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DC218" w14:textId="6673D321" w:rsidR="00144C0C" w:rsidRDefault="00144C0C" w:rsidP="00144C0C">
      <w:pPr>
        <w:widowControl/>
        <w:snapToGrid w:val="0"/>
        <w:spacing w:line="360" w:lineRule="auto"/>
        <w:jc w:val="center"/>
        <w:rPr>
          <w:rFonts w:ascii="Times New Roman" w:hAnsi="Times New Roman" w:cs="Times New Roman"/>
          <w:b/>
          <w:bCs/>
          <w:sz w:val="28"/>
          <w:szCs w:val="28"/>
        </w:rPr>
      </w:pPr>
      <w:r w:rsidRPr="00144C0C">
        <w:rPr>
          <w:rFonts w:ascii="Times New Roman" w:hAnsi="Times New Roman" w:cs="Times New Roman" w:hint="eastAsia"/>
          <w:b/>
          <w:bCs/>
          <w:sz w:val="28"/>
          <w:szCs w:val="28"/>
        </w:rPr>
        <w:t>Supplement</w:t>
      </w:r>
      <w:r w:rsidRPr="00144C0C">
        <w:rPr>
          <w:rFonts w:ascii="Times New Roman" w:hAnsi="Times New Roman" w:cs="Times New Roman"/>
          <w:b/>
          <w:bCs/>
          <w:sz w:val="28"/>
          <w:szCs w:val="28"/>
        </w:rPr>
        <w:t xml:space="preserve"> </w:t>
      </w:r>
      <w:r w:rsidRPr="00144C0C">
        <w:rPr>
          <w:rFonts w:ascii="Times New Roman" w:hAnsi="Times New Roman" w:cs="Times New Roman" w:hint="eastAsia"/>
          <w:b/>
          <w:bCs/>
          <w:sz w:val="28"/>
          <w:szCs w:val="28"/>
        </w:rPr>
        <w:t>materials</w:t>
      </w:r>
      <w:r w:rsidR="007A0996">
        <w:rPr>
          <w:rFonts w:ascii="Times New Roman" w:hAnsi="Times New Roman" w:cs="Times New Roman"/>
          <w:b/>
          <w:bCs/>
          <w:sz w:val="28"/>
          <w:szCs w:val="28"/>
        </w:rPr>
        <w:t xml:space="preserve"> 1</w:t>
      </w:r>
    </w:p>
    <w:p w14:paraId="027AA905" w14:textId="712E65B5" w:rsidR="00144C0C" w:rsidRDefault="00144C0C" w:rsidP="00144C0C">
      <w:pPr>
        <w:widowControl/>
        <w:snapToGrid w:val="0"/>
        <w:spacing w:line="360" w:lineRule="auto"/>
        <w:jc w:val="center"/>
        <w:rPr>
          <w:rFonts w:ascii="Times New Roman" w:hAnsi="Times New Roman" w:cs="Times New Roman"/>
          <w:b/>
          <w:bCs/>
          <w:sz w:val="28"/>
          <w:szCs w:val="28"/>
        </w:rPr>
      </w:pPr>
      <w:r w:rsidRPr="00144C0C">
        <w:rPr>
          <w:rFonts w:ascii="Times New Roman" w:hAnsi="Times New Roman" w:cs="Times New Roman"/>
          <w:b/>
          <w:bCs/>
          <w:sz w:val="28"/>
          <w:szCs w:val="28"/>
        </w:rPr>
        <w:t xml:space="preserve">Prediction of target of indigo </w:t>
      </w:r>
      <w:proofErr w:type="spellStart"/>
      <w:r w:rsidRPr="00144C0C">
        <w:rPr>
          <w:rFonts w:ascii="Times New Roman" w:hAnsi="Times New Roman" w:cs="Times New Roman"/>
          <w:b/>
          <w:bCs/>
          <w:sz w:val="28"/>
          <w:szCs w:val="28"/>
        </w:rPr>
        <w:t>naturalis</w:t>
      </w:r>
      <w:proofErr w:type="spellEnd"/>
      <w:r w:rsidRPr="00144C0C">
        <w:rPr>
          <w:rFonts w:ascii="Times New Roman" w:hAnsi="Times New Roman" w:cs="Times New Roman"/>
          <w:b/>
          <w:bCs/>
          <w:sz w:val="28"/>
          <w:szCs w:val="28"/>
        </w:rPr>
        <w:t xml:space="preserve"> by molecular docking</w:t>
      </w:r>
    </w:p>
    <w:p w14:paraId="1C00CE1D" w14:textId="084A177E" w:rsidR="00144C0C" w:rsidRDefault="00144C0C" w:rsidP="00144C0C">
      <w:pPr>
        <w:widowControl/>
        <w:snapToGrid w:val="0"/>
        <w:spacing w:before="120" w:after="240" w:line="36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Pr="00144C0C">
        <w:rPr>
          <w:rFonts w:ascii="Times New Roman" w:hAnsi="Times New Roman" w:cs="Times New Roman" w:hint="eastAsia"/>
          <w:b/>
          <w:bCs/>
          <w:sz w:val="24"/>
          <w:szCs w:val="24"/>
        </w:rPr>
        <w:t>M</w:t>
      </w:r>
      <w:r w:rsidRPr="00144C0C">
        <w:rPr>
          <w:rFonts w:ascii="Times New Roman" w:hAnsi="Times New Roman" w:cs="Times New Roman"/>
          <w:b/>
          <w:bCs/>
          <w:sz w:val="24"/>
          <w:szCs w:val="24"/>
        </w:rPr>
        <w:t>ethods</w:t>
      </w:r>
    </w:p>
    <w:p w14:paraId="04093C0C" w14:textId="7475415F" w:rsidR="003E0514" w:rsidRDefault="00144C0C" w:rsidP="003E0514">
      <w:pPr>
        <w:widowControl/>
        <w:snapToGrid w:val="0"/>
        <w:spacing w:before="120" w:after="240" w:line="360" w:lineRule="auto"/>
        <w:rPr>
          <w:rFonts w:ascii="Times New Roman" w:hAnsi="Times New Roman" w:cs="Times New Roman"/>
          <w:sz w:val="24"/>
          <w:szCs w:val="24"/>
        </w:rPr>
      </w:pPr>
      <w:r>
        <w:rPr>
          <w:rFonts w:ascii="Times New Roman" w:hAnsi="Times New Roman" w:cs="Times New Roman"/>
          <w:b/>
          <w:bCs/>
          <w:sz w:val="24"/>
          <w:szCs w:val="24"/>
        </w:rPr>
        <w:tab/>
      </w:r>
      <w:r w:rsidRPr="00144C0C">
        <w:rPr>
          <w:rFonts w:ascii="Times New Roman" w:hAnsi="Times New Roman" w:cs="Times New Roman"/>
          <w:sz w:val="24"/>
          <w:szCs w:val="24"/>
        </w:rPr>
        <w:t>The crystal structures of NF</w:t>
      </w:r>
      <w:r>
        <w:rPr>
          <w:rFonts w:ascii="Times New Roman" w:hAnsi="Times New Roman" w:cs="Times New Roman"/>
          <w:sz w:val="24"/>
          <w:szCs w:val="24"/>
        </w:rPr>
        <w:t>-</w:t>
      </w:r>
      <w:proofErr w:type="spellStart"/>
      <w:r w:rsidRPr="00144C0C">
        <w:rPr>
          <w:rFonts w:ascii="Times New Roman" w:hAnsi="Times New Roman" w:cs="Times New Roman"/>
          <w:sz w:val="24"/>
          <w:szCs w:val="24"/>
        </w:rPr>
        <w:t>κB</w:t>
      </w:r>
      <w:proofErr w:type="spellEnd"/>
      <w:r w:rsidRPr="00144C0C">
        <w:rPr>
          <w:rFonts w:ascii="Times New Roman" w:hAnsi="Times New Roman" w:cs="Times New Roman"/>
          <w:sz w:val="24"/>
          <w:szCs w:val="24"/>
        </w:rPr>
        <w:t xml:space="preserve">, TLR4, MyD88, </w:t>
      </w:r>
      <w:r w:rsidR="0015666A">
        <w:rPr>
          <w:rFonts w:ascii="Times New Roman" w:hAnsi="Times New Roman" w:cs="Times New Roman"/>
          <w:sz w:val="24"/>
          <w:szCs w:val="24"/>
        </w:rPr>
        <w:t xml:space="preserve">EPR1/2, </w:t>
      </w:r>
      <w:r w:rsidRPr="00144C0C">
        <w:rPr>
          <w:rFonts w:ascii="Times New Roman" w:hAnsi="Times New Roman" w:cs="Times New Roman"/>
          <w:sz w:val="24"/>
          <w:szCs w:val="24"/>
        </w:rPr>
        <w:t>JAK2, STAT3</w:t>
      </w:r>
      <w:r w:rsidR="0015666A">
        <w:rPr>
          <w:rFonts w:ascii="Times New Roman" w:hAnsi="Times New Roman" w:cs="Times New Roman"/>
          <w:sz w:val="24"/>
          <w:szCs w:val="24"/>
        </w:rPr>
        <w:t xml:space="preserve"> and MAPK </w:t>
      </w:r>
      <w:r w:rsidRPr="00144C0C">
        <w:rPr>
          <w:rFonts w:ascii="Times New Roman" w:hAnsi="Times New Roman" w:cs="Times New Roman"/>
          <w:sz w:val="24"/>
          <w:szCs w:val="24"/>
        </w:rPr>
        <w:t>were downloaded from RCSB database</w:t>
      </w:r>
      <w:r>
        <w:rPr>
          <w:rFonts w:ascii="Times New Roman" w:hAnsi="Times New Roman" w:cs="Times New Roman"/>
          <w:sz w:val="24"/>
          <w:szCs w:val="24"/>
        </w:rPr>
        <w:t xml:space="preserve"> </w:t>
      </w:r>
      <w:r w:rsidRPr="00144C0C">
        <w:rPr>
          <w:rFonts w:ascii="Times New Roman" w:hAnsi="Times New Roman" w:cs="Times New Roman"/>
          <w:sz w:val="24"/>
          <w:szCs w:val="24"/>
        </w:rPr>
        <w:t>(</w:t>
      </w:r>
      <w:hyperlink r:id="rId4" w:history="1">
        <w:r w:rsidRPr="006261CF">
          <w:rPr>
            <w:rStyle w:val="a3"/>
            <w:rFonts w:ascii="Times New Roman" w:hAnsi="Times New Roman" w:cs="Times New Roman"/>
            <w:sz w:val="24"/>
            <w:szCs w:val="24"/>
          </w:rPr>
          <w:t>http://www.rcsb.org/</w:t>
        </w:r>
      </w:hyperlink>
      <w:r w:rsidRPr="00144C0C">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144C0C">
        <w:rPr>
          <w:rFonts w:ascii="Times New Roman" w:hAnsi="Times New Roman" w:cs="Times New Roman"/>
          <w:sz w:val="24"/>
          <w:szCs w:val="24"/>
        </w:rPr>
        <w:t xml:space="preserve">Download the mol2 format file of indigo and </w:t>
      </w:r>
      <w:bookmarkStart w:id="0" w:name="OLE_LINK2"/>
      <w:r w:rsidRPr="00144C0C">
        <w:rPr>
          <w:rFonts w:ascii="Times New Roman" w:hAnsi="Times New Roman" w:cs="Times New Roman"/>
          <w:sz w:val="24"/>
          <w:szCs w:val="24"/>
        </w:rPr>
        <w:t>indirubin</w:t>
      </w:r>
      <w:bookmarkEnd w:id="0"/>
      <w:r w:rsidRPr="00144C0C">
        <w:rPr>
          <w:rFonts w:ascii="Times New Roman" w:hAnsi="Times New Roman" w:cs="Times New Roman"/>
          <w:sz w:val="24"/>
          <w:szCs w:val="24"/>
        </w:rPr>
        <w:t xml:space="preserve"> </w:t>
      </w:r>
      <w:r>
        <w:rPr>
          <w:rFonts w:ascii="Times New Roman" w:hAnsi="Times New Roman" w:cs="Times New Roman" w:hint="eastAsia"/>
          <w:sz w:val="24"/>
          <w:szCs w:val="24"/>
        </w:rPr>
        <w:t>with</w:t>
      </w:r>
      <w:r>
        <w:rPr>
          <w:rFonts w:ascii="Times New Roman" w:hAnsi="Times New Roman" w:cs="Times New Roman"/>
          <w:sz w:val="24"/>
          <w:szCs w:val="24"/>
        </w:rPr>
        <w:t xml:space="preserve"> </w:t>
      </w:r>
      <w:r w:rsidRPr="00144C0C">
        <w:rPr>
          <w:rFonts w:ascii="Times New Roman" w:hAnsi="Times New Roman" w:cs="Times New Roman"/>
          <w:sz w:val="24"/>
          <w:szCs w:val="24"/>
        </w:rPr>
        <w:t>3D structure from PubChem database</w:t>
      </w:r>
      <w:r>
        <w:rPr>
          <w:rFonts w:ascii="Times New Roman" w:hAnsi="Times New Roman" w:cs="Times New Roman"/>
          <w:sz w:val="24"/>
          <w:szCs w:val="24"/>
        </w:rPr>
        <w:t xml:space="preserve"> (</w:t>
      </w:r>
      <w:hyperlink r:id="rId5" w:history="1">
        <w:r w:rsidRPr="006261CF">
          <w:rPr>
            <w:rStyle w:val="a3"/>
            <w:rFonts w:ascii="Times New Roman" w:hAnsi="Times New Roman" w:cs="Times New Roman"/>
            <w:sz w:val="24"/>
            <w:szCs w:val="24"/>
          </w:rPr>
          <w:t>https://www.ncbi.nlm.nih.gov</w:t>
        </w:r>
      </w:hyperlink>
      <w:r>
        <w:rPr>
          <w:rFonts w:ascii="Times New Roman" w:hAnsi="Times New Roman" w:cs="Times New Roman"/>
          <w:sz w:val="24"/>
          <w:szCs w:val="24"/>
        </w:rPr>
        <w:t>)</w:t>
      </w:r>
      <w:r w:rsidRPr="00144C0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3E0514" w:rsidRPr="003E0514">
        <w:rPr>
          <w:rFonts w:ascii="Times New Roman" w:hAnsi="Times New Roman" w:cs="Times New Roman"/>
          <w:sz w:val="24"/>
          <w:szCs w:val="24"/>
        </w:rPr>
        <w:t>PyMOL</w:t>
      </w:r>
      <w:proofErr w:type="spellEnd"/>
      <w:r w:rsidR="003E0514" w:rsidRPr="003E0514">
        <w:rPr>
          <w:rFonts w:ascii="Times New Roman" w:hAnsi="Times New Roman" w:cs="Times New Roman"/>
          <w:sz w:val="24"/>
          <w:szCs w:val="24"/>
        </w:rPr>
        <w:t xml:space="preserve"> and </w:t>
      </w:r>
      <w:proofErr w:type="spellStart"/>
      <w:r w:rsidR="003E0514" w:rsidRPr="003E0514">
        <w:rPr>
          <w:rFonts w:ascii="Times New Roman" w:hAnsi="Times New Roman" w:cs="Times New Roman"/>
          <w:sz w:val="24"/>
          <w:szCs w:val="24"/>
        </w:rPr>
        <w:t>ChemDraw</w:t>
      </w:r>
      <w:proofErr w:type="spellEnd"/>
      <w:r w:rsidR="003E0514" w:rsidRPr="003E0514">
        <w:rPr>
          <w:rFonts w:ascii="Times New Roman" w:hAnsi="Times New Roman" w:cs="Times New Roman"/>
          <w:sz w:val="24"/>
          <w:szCs w:val="24"/>
        </w:rPr>
        <w:t xml:space="preserve"> 3D</w:t>
      </w:r>
      <w:r w:rsidR="003E0514">
        <w:rPr>
          <w:rFonts w:ascii="Times New Roman" w:hAnsi="Times New Roman" w:cs="Times New Roman"/>
          <w:sz w:val="24"/>
          <w:szCs w:val="24"/>
        </w:rPr>
        <w:t xml:space="preserve"> </w:t>
      </w:r>
      <w:r w:rsidR="003E0514">
        <w:rPr>
          <w:rFonts w:ascii="Times New Roman" w:hAnsi="Times New Roman" w:cs="Times New Roman" w:hint="eastAsia"/>
          <w:sz w:val="24"/>
          <w:szCs w:val="24"/>
        </w:rPr>
        <w:t>software</w:t>
      </w:r>
      <w:r w:rsidR="003E0514" w:rsidRPr="003E0514">
        <w:rPr>
          <w:rFonts w:ascii="Times New Roman" w:hAnsi="Times New Roman" w:cs="Times New Roman"/>
          <w:sz w:val="24"/>
          <w:szCs w:val="24"/>
        </w:rPr>
        <w:t xml:space="preserve"> were used to optimize the protein structure and compound structure respectively.</w:t>
      </w:r>
      <w:r w:rsidR="003E0514">
        <w:rPr>
          <w:rFonts w:ascii="Times New Roman" w:hAnsi="Times New Roman" w:cs="Times New Roman"/>
          <w:sz w:val="24"/>
          <w:szCs w:val="24"/>
        </w:rPr>
        <w:t xml:space="preserve"> </w:t>
      </w:r>
      <w:r w:rsidR="003E0514">
        <w:rPr>
          <w:rFonts w:ascii="Times New Roman" w:hAnsi="Times New Roman" w:cs="Times New Roman" w:hint="eastAsia"/>
          <w:sz w:val="24"/>
          <w:szCs w:val="24"/>
        </w:rPr>
        <w:t>Finally,</w:t>
      </w:r>
      <w:r w:rsidR="003E0514">
        <w:rPr>
          <w:rFonts w:ascii="Times New Roman" w:hAnsi="Times New Roman" w:cs="Times New Roman"/>
          <w:sz w:val="24"/>
          <w:szCs w:val="24"/>
        </w:rPr>
        <w:t xml:space="preserve"> </w:t>
      </w:r>
      <w:proofErr w:type="spellStart"/>
      <w:r w:rsidR="003E0514">
        <w:rPr>
          <w:rFonts w:ascii="Times New Roman" w:hAnsi="Times New Roman" w:cs="Times New Roman"/>
          <w:sz w:val="24"/>
          <w:szCs w:val="24"/>
        </w:rPr>
        <w:t>a</w:t>
      </w:r>
      <w:r w:rsidR="003E0514" w:rsidRPr="003E0514">
        <w:rPr>
          <w:rFonts w:ascii="Times New Roman" w:hAnsi="Times New Roman" w:cs="Times New Roman"/>
          <w:sz w:val="24"/>
          <w:szCs w:val="24"/>
        </w:rPr>
        <w:t>utodock</w:t>
      </w:r>
      <w:proofErr w:type="spellEnd"/>
      <w:r w:rsidR="003E0514" w:rsidRPr="003E0514">
        <w:rPr>
          <w:rFonts w:ascii="Times New Roman" w:hAnsi="Times New Roman" w:cs="Times New Roman"/>
          <w:sz w:val="24"/>
          <w:szCs w:val="24"/>
        </w:rPr>
        <w:t xml:space="preserve"> software was used for molecular docking, and </w:t>
      </w:r>
      <w:proofErr w:type="spellStart"/>
      <w:r w:rsidR="003E0514" w:rsidRPr="003E0514">
        <w:rPr>
          <w:rFonts w:ascii="Times New Roman" w:hAnsi="Times New Roman" w:cs="Times New Roman"/>
          <w:sz w:val="24"/>
          <w:szCs w:val="24"/>
        </w:rPr>
        <w:t>PyMOL</w:t>
      </w:r>
      <w:proofErr w:type="spellEnd"/>
      <w:r w:rsidR="003E0514" w:rsidRPr="003E0514">
        <w:rPr>
          <w:rFonts w:ascii="Times New Roman" w:hAnsi="Times New Roman" w:cs="Times New Roman"/>
          <w:sz w:val="24"/>
          <w:szCs w:val="24"/>
        </w:rPr>
        <w:t xml:space="preserve"> software was used to visualize the results.</w:t>
      </w:r>
    </w:p>
    <w:p w14:paraId="5472DDF6" w14:textId="526CD11C" w:rsidR="003E0514" w:rsidRPr="003E0514" w:rsidRDefault="003E0514" w:rsidP="00503F9D">
      <w:pPr>
        <w:widowControl/>
        <w:snapToGrid w:val="0"/>
        <w:rPr>
          <w:rFonts w:ascii="Times New Roman" w:hAnsi="Times New Roman" w:cs="Times New Roman"/>
          <w:b/>
          <w:bCs/>
          <w:sz w:val="24"/>
          <w:szCs w:val="24"/>
        </w:rPr>
      </w:pPr>
      <w:r w:rsidRPr="003E0514">
        <w:rPr>
          <w:rFonts w:ascii="Times New Roman" w:hAnsi="Times New Roman" w:cs="Times New Roman" w:hint="eastAsia"/>
          <w:b/>
          <w:bCs/>
          <w:sz w:val="24"/>
          <w:szCs w:val="24"/>
        </w:rPr>
        <w:t>2</w:t>
      </w:r>
      <w:r w:rsidRPr="003E0514">
        <w:rPr>
          <w:rFonts w:ascii="Times New Roman" w:hAnsi="Times New Roman" w:cs="Times New Roman"/>
          <w:b/>
          <w:bCs/>
          <w:sz w:val="24"/>
          <w:szCs w:val="24"/>
        </w:rPr>
        <w:t xml:space="preserve">. Results </w:t>
      </w:r>
    </w:p>
    <w:p w14:paraId="39E1CA81" w14:textId="2481CAD6" w:rsidR="0015666A" w:rsidRDefault="0015666A" w:rsidP="00503F9D">
      <w:pPr>
        <w:widowControl/>
        <w:snapToGrid w:val="0"/>
        <w:spacing w:before="120" w:after="240" w:line="360" w:lineRule="auto"/>
        <w:ind w:firstLine="420"/>
        <w:rPr>
          <w:rFonts w:ascii="Times New Roman" w:hAnsi="Times New Roman" w:cs="Times New Roman"/>
          <w:sz w:val="24"/>
          <w:szCs w:val="24"/>
        </w:rPr>
      </w:pPr>
      <w:r>
        <w:rPr>
          <w:rFonts w:ascii="Times New Roman" w:hAnsi="Times New Roman" w:cs="Times New Roman"/>
          <w:sz w:val="24"/>
          <w:szCs w:val="24"/>
        </w:rPr>
        <w:t>T</w:t>
      </w:r>
      <w:r w:rsidRPr="0015666A">
        <w:rPr>
          <w:rFonts w:ascii="Times New Roman" w:hAnsi="Times New Roman" w:cs="Times New Roman"/>
          <w:sz w:val="24"/>
          <w:szCs w:val="24"/>
        </w:rPr>
        <w:t>he lower the binding energy, the stronger the binding force between the compound and the target.</w:t>
      </w:r>
      <w:r>
        <w:rPr>
          <w:rFonts w:ascii="Times New Roman" w:hAnsi="Times New Roman" w:cs="Times New Roman"/>
          <w:sz w:val="24"/>
          <w:szCs w:val="24"/>
        </w:rPr>
        <w:t xml:space="preserve"> The results showed that </w:t>
      </w:r>
      <w:r w:rsidRPr="0015666A">
        <w:rPr>
          <w:rFonts w:ascii="Times New Roman" w:hAnsi="Times New Roman" w:cs="Times New Roman"/>
          <w:sz w:val="24"/>
          <w:szCs w:val="24"/>
        </w:rPr>
        <w:t>Indigo and indirubin have strong binding capacity with TLR4, MyD88</w:t>
      </w:r>
      <w:r>
        <w:rPr>
          <w:rFonts w:ascii="Times New Roman" w:hAnsi="Times New Roman" w:cs="Times New Roman"/>
          <w:sz w:val="24"/>
          <w:szCs w:val="24"/>
        </w:rPr>
        <w:t xml:space="preserve">, </w:t>
      </w:r>
      <w:r w:rsidRPr="0015666A">
        <w:rPr>
          <w:rFonts w:ascii="Times New Roman" w:hAnsi="Times New Roman" w:cs="Times New Roman"/>
          <w:sz w:val="24"/>
          <w:szCs w:val="24"/>
        </w:rPr>
        <w:t>NF-</w:t>
      </w:r>
      <w:proofErr w:type="spellStart"/>
      <w:r w:rsidRPr="0015666A">
        <w:rPr>
          <w:rFonts w:ascii="Times New Roman" w:hAnsi="Times New Roman" w:cs="Times New Roman"/>
          <w:sz w:val="24"/>
          <w:szCs w:val="24"/>
        </w:rPr>
        <w:t>κB</w:t>
      </w:r>
      <w:proofErr w:type="spellEnd"/>
      <w:r>
        <w:rPr>
          <w:rFonts w:ascii="Times New Roman" w:hAnsi="Times New Roman" w:cs="Times New Roman"/>
          <w:sz w:val="24"/>
          <w:szCs w:val="24"/>
        </w:rPr>
        <w:t xml:space="preserve">, JUK, JAK2 and MAPK, especially MyD88 (Figure </w:t>
      </w:r>
      <w:r w:rsidR="001000FC">
        <w:rPr>
          <w:rFonts w:ascii="Times New Roman" w:hAnsi="Times New Roman" w:cs="Times New Roman" w:hint="eastAsia"/>
          <w:sz w:val="24"/>
          <w:szCs w:val="24"/>
        </w:rPr>
        <w:t>S</w:t>
      </w:r>
      <w:r>
        <w:rPr>
          <w:rFonts w:ascii="Times New Roman" w:hAnsi="Times New Roman" w:cs="Times New Roman"/>
          <w:sz w:val="24"/>
          <w:szCs w:val="24"/>
        </w:rPr>
        <w:t xml:space="preserve">1 and Table </w:t>
      </w:r>
      <w:r w:rsidR="001000FC">
        <w:rPr>
          <w:rFonts w:ascii="Times New Roman" w:hAnsi="Times New Roman" w:cs="Times New Roman" w:hint="eastAsia"/>
          <w:sz w:val="24"/>
          <w:szCs w:val="24"/>
        </w:rPr>
        <w:t>S</w:t>
      </w:r>
      <w:r>
        <w:rPr>
          <w:rFonts w:ascii="Times New Roman" w:hAnsi="Times New Roman" w:cs="Times New Roman"/>
          <w:sz w:val="24"/>
          <w:szCs w:val="24"/>
        </w:rPr>
        <w:t xml:space="preserve">1). Therefore, </w:t>
      </w:r>
      <w:r w:rsidRPr="0015666A">
        <w:rPr>
          <w:rFonts w:ascii="Times New Roman" w:hAnsi="Times New Roman" w:cs="Times New Roman"/>
          <w:sz w:val="24"/>
          <w:szCs w:val="24"/>
        </w:rPr>
        <w:t>TLR4/MyD88/NF-</w:t>
      </w:r>
      <w:proofErr w:type="spellStart"/>
      <w:r w:rsidRPr="0015666A">
        <w:rPr>
          <w:rFonts w:ascii="Times New Roman" w:hAnsi="Times New Roman" w:cs="Times New Roman"/>
          <w:sz w:val="24"/>
          <w:szCs w:val="24"/>
        </w:rPr>
        <w:t>κB</w:t>
      </w:r>
      <w:proofErr w:type="spellEnd"/>
      <w:r w:rsidRPr="0015666A">
        <w:rPr>
          <w:rFonts w:ascii="Times New Roman" w:hAnsi="Times New Roman" w:cs="Times New Roman"/>
          <w:sz w:val="24"/>
          <w:szCs w:val="24"/>
        </w:rPr>
        <w:t xml:space="preserve"> signaling pathway may be the potential mechanism of indigo </w:t>
      </w:r>
      <w:proofErr w:type="spellStart"/>
      <w:r w:rsidRPr="0015666A">
        <w:rPr>
          <w:rFonts w:ascii="Times New Roman" w:hAnsi="Times New Roman" w:cs="Times New Roman"/>
          <w:sz w:val="24"/>
          <w:szCs w:val="24"/>
        </w:rPr>
        <w:t>naturalis</w:t>
      </w:r>
      <w:proofErr w:type="spellEnd"/>
      <w:r>
        <w:rPr>
          <w:rFonts w:ascii="Times New Roman" w:hAnsi="Times New Roman" w:cs="Times New Roman"/>
          <w:sz w:val="24"/>
          <w:szCs w:val="24"/>
        </w:rPr>
        <w:t>.</w:t>
      </w:r>
    </w:p>
    <w:tbl>
      <w:tblPr>
        <w:tblStyle w:val="a5"/>
        <w:tblpPr w:leftFromText="180" w:rightFromText="180" w:vertAnchor="text" w:tblpY="570"/>
        <w:tblW w:w="0" w:type="auto"/>
        <w:tblLook w:val="04A0" w:firstRow="1" w:lastRow="0" w:firstColumn="1" w:lastColumn="0" w:noHBand="0" w:noVBand="1"/>
      </w:tblPr>
      <w:tblGrid>
        <w:gridCol w:w="1838"/>
        <w:gridCol w:w="2295"/>
        <w:gridCol w:w="2085"/>
        <w:gridCol w:w="2085"/>
      </w:tblGrid>
      <w:tr w:rsidR="009D3BBD" w:rsidRPr="003C15AB" w14:paraId="3EC6868B" w14:textId="77777777" w:rsidTr="00B515F7">
        <w:tc>
          <w:tcPr>
            <w:tcW w:w="1838" w:type="dxa"/>
          </w:tcPr>
          <w:p w14:paraId="4BEE0C9E" w14:textId="3D66E37F" w:rsidR="009D3BBD" w:rsidRPr="003C15AB" w:rsidRDefault="009D3BBD" w:rsidP="003C15AB">
            <w:pPr>
              <w:jc w:val="center"/>
              <w:rPr>
                <w:rFonts w:ascii="Times New Roman" w:hAnsi="Times New Roman" w:cs="Times New Roman"/>
                <w:b/>
                <w:bCs/>
                <w:szCs w:val="21"/>
              </w:rPr>
            </w:pPr>
            <w:bookmarkStart w:id="1" w:name="_Hlk69977596"/>
            <w:r w:rsidRPr="003C15AB">
              <w:rPr>
                <w:rFonts w:ascii="Times New Roman" w:hAnsi="Times New Roman" w:cs="Times New Roman"/>
                <w:b/>
                <w:bCs/>
                <w:szCs w:val="21"/>
              </w:rPr>
              <w:t>T</w:t>
            </w:r>
            <w:r w:rsidR="00B7625B" w:rsidRPr="003C15AB">
              <w:rPr>
                <w:rFonts w:ascii="Times New Roman" w:hAnsi="Times New Roman" w:cs="Times New Roman" w:hint="eastAsia"/>
                <w:b/>
                <w:bCs/>
                <w:szCs w:val="21"/>
              </w:rPr>
              <w:t>ar</w:t>
            </w:r>
            <w:r w:rsidRPr="003C15AB">
              <w:rPr>
                <w:rFonts w:ascii="Times New Roman" w:hAnsi="Times New Roman" w:cs="Times New Roman"/>
                <w:b/>
                <w:bCs/>
                <w:szCs w:val="21"/>
              </w:rPr>
              <w:t>get</w:t>
            </w:r>
          </w:p>
        </w:tc>
        <w:tc>
          <w:tcPr>
            <w:tcW w:w="2295" w:type="dxa"/>
          </w:tcPr>
          <w:p w14:paraId="59BE582E" w14:textId="18F80799" w:rsidR="009D3BBD" w:rsidRPr="003C15AB" w:rsidRDefault="009D3BBD" w:rsidP="003C15AB">
            <w:pPr>
              <w:jc w:val="center"/>
              <w:rPr>
                <w:rFonts w:ascii="Times New Roman" w:hAnsi="Times New Roman" w:cs="Times New Roman"/>
                <w:b/>
                <w:bCs/>
                <w:szCs w:val="21"/>
              </w:rPr>
            </w:pPr>
            <w:proofErr w:type="spellStart"/>
            <w:r w:rsidRPr="003C15AB">
              <w:rPr>
                <w:rFonts w:ascii="Times New Roman" w:hAnsi="Times New Roman" w:cs="Times New Roman"/>
                <w:b/>
                <w:bCs/>
                <w:szCs w:val="21"/>
              </w:rPr>
              <w:t>Pubmed</w:t>
            </w:r>
            <w:proofErr w:type="spellEnd"/>
            <w:r w:rsidRPr="003C15AB">
              <w:rPr>
                <w:rFonts w:ascii="Times New Roman" w:hAnsi="Times New Roman" w:cs="Times New Roman"/>
                <w:b/>
                <w:bCs/>
                <w:szCs w:val="21"/>
              </w:rPr>
              <w:t xml:space="preserve"> ID</w:t>
            </w:r>
          </w:p>
        </w:tc>
        <w:tc>
          <w:tcPr>
            <w:tcW w:w="2085" w:type="dxa"/>
          </w:tcPr>
          <w:p w14:paraId="0666F11A" w14:textId="22F414F2" w:rsidR="009D3BBD" w:rsidRPr="003C15AB" w:rsidRDefault="00B515F7" w:rsidP="003C15AB">
            <w:pPr>
              <w:jc w:val="center"/>
              <w:rPr>
                <w:rFonts w:ascii="Times New Roman" w:hAnsi="Times New Roman" w:cs="Times New Roman"/>
                <w:b/>
                <w:bCs/>
                <w:szCs w:val="21"/>
              </w:rPr>
            </w:pPr>
            <w:r w:rsidRPr="003C15AB">
              <w:rPr>
                <w:rFonts w:ascii="Times New Roman" w:hAnsi="Times New Roman" w:cs="Times New Roman"/>
                <w:b/>
                <w:bCs/>
                <w:szCs w:val="21"/>
              </w:rPr>
              <w:t>Binding energy of indigo</w:t>
            </w:r>
          </w:p>
        </w:tc>
        <w:tc>
          <w:tcPr>
            <w:tcW w:w="2085" w:type="dxa"/>
          </w:tcPr>
          <w:p w14:paraId="363C34E8" w14:textId="4A516E81" w:rsidR="009D3BBD" w:rsidRPr="003C15AB" w:rsidRDefault="00B515F7" w:rsidP="003C15AB">
            <w:pPr>
              <w:jc w:val="center"/>
              <w:rPr>
                <w:rFonts w:ascii="Times New Roman" w:hAnsi="Times New Roman" w:cs="Times New Roman"/>
                <w:b/>
                <w:bCs/>
                <w:szCs w:val="21"/>
              </w:rPr>
            </w:pPr>
            <w:r w:rsidRPr="003C15AB">
              <w:rPr>
                <w:rFonts w:ascii="Times New Roman" w:hAnsi="Times New Roman" w:cs="Times New Roman"/>
                <w:b/>
                <w:bCs/>
                <w:szCs w:val="21"/>
              </w:rPr>
              <w:t>Binding energy of</w:t>
            </w:r>
            <w:r w:rsidR="003C15AB" w:rsidRPr="003C15AB">
              <w:rPr>
                <w:rFonts w:ascii="Times New Roman" w:hAnsi="Times New Roman" w:cs="Times New Roman"/>
                <w:b/>
                <w:bCs/>
                <w:szCs w:val="21"/>
              </w:rPr>
              <w:t xml:space="preserve"> </w:t>
            </w:r>
            <w:bookmarkStart w:id="2" w:name="_Hlk70339787"/>
            <w:r w:rsidRPr="003C15AB">
              <w:rPr>
                <w:rFonts w:ascii="Times New Roman" w:hAnsi="Times New Roman" w:cs="Times New Roman"/>
                <w:b/>
                <w:bCs/>
                <w:szCs w:val="21"/>
              </w:rPr>
              <w:t>indirubin</w:t>
            </w:r>
            <w:bookmarkEnd w:id="2"/>
          </w:p>
        </w:tc>
      </w:tr>
      <w:tr w:rsidR="009D3BBD" w:rsidRPr="003C15AB" w14:paraId="0130A5C8" w14:textId="77777777" w:rsidTr="00B515F7">
        <w:tc>
          <w:tcPr>
            <w:tcW w:w="1838" w:type="dxa"/>
          </w:tcPr>
          <w:p w14:paraId="6124494D"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TLR4</w:t>
            </w:r>
          </w:p>
        </w:tc>
        <w:tc>
          <w:tcPr>
            <w:tcW w:w="2295" w:type="dxa"/>
          </w:tcPr>
          <w:p w14:paraId="07EF6E3D" w14:textId="4BB505D5"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4R7N</w:t>
            </w:r>
          </w:p>
        </w:tc>
        <w:tc>
          <w:tcPr>
            <w:tcW w:w="2085" w:type="dxa"/>
          </w:tcPr>
          <w:p w14:paraId="481D01C3" w14:textId="7649CAA1"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-6.79</w:t>
            </w:r>
          </w:p>
        </w:tc>
        <w:tc>
          <w:tcPr>
            <w:tcW w:w="2085" w:type="dxa"/>
          </w:tcPr>
          <w:p w14:paraId="1BD97A2C"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-6.42</w:t>
            </w:r>
          </w:p>
        </w:tc>
      </w:tr>
      <w:tr w:rsidR="009D3BBD" w:rsidRPr="003C15AB" w14:paraId="03948436" w14:textId="77777777" w:rsidTr="00B515F7">
        <w:tc>
          <w:tcPr>
            <w:tcW w:w="1838" w:type="dxa"/>
          </w:tcPr>
          <w:p w14:paraId="42549B2F"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MYD88</w:t>
            </w:r>
          </w:p>
        </w:tc>
        <w:tc>
          <w:tcPr>
            <w:tcW w:w="2295" w:type="dxa"/>
          </w:tcPr>
          <w:p w14:paraId="425CAA70" w14:textId="4221B44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4DOM</w:t>
            </w:r>
          </w:p>
        </w:tc>
        <w:tc>
          <w:tcPr>
            <w:tcW w:w="2085" w:type="dxa"/>
          </w:tcPr>
          <w:p w14:paraId="42D23663" w14:textId="0764D56F"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-7.91</w:t>
            </w:r>
          </w:p>
        </w:tc>
        <w:tc>
          <w:tcPr>
            <w:tcW w:w="2085" w:type="dxa"/>
          </w:tcPr>
          <w:p w14:paraId="157D50E1"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-8.49</w:t>
            </w:r>
          </w:p>
        </w:tc>
      </w:tr>
      <w:tr w:rsidR="009D3BBD" w:rsidRPr="003C15AB" w14:paraId="0FE7DBD4" w14:textId="77777777" w:rsidTr="00B515F7">
        <w:tc>
          <w:tcPr>
            <w:tcW w:w="1838" w:type="dxa"/>
          </w:tcPr>
          <w:p w14:paraId="73A0AF21"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NF-KB</w:t>
            </w:r>
          </w:p>
        </w:tc>
        <w:tc>
          <w:tcPr>
            <w:tcW w:w="2295" w:type="dxa"/>
          </w:tcPr>
          <w:p w14:paraId="34262CDF" w14:textId="501EF87D"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2RAM</w:t>
            </w:r>
          </w:p>
        </w:tc>
        <w:tc>
          <w:tcPr>
            <w:tcW w:w="2085" w:type="dxa"/>
          </w:tcPr>
          <w:p w14:paraId="766B88EF" w14:textId="78035D7B"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-6.72</w:t>
            </w:r>
          </w:p>
        </w:tc>
        <w:tc>
          <w:tcPr>
            <w:tcW w:w="2085" w:type="dxa"/>
          </w:tcPr>
          <w:p w14:paraId="16713416"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-7.77</w:t>
            </w:r>
          </w:p>
        </w:tc>
      </w:tr>
      <w:tr w:rsidR="009D3BBD" w:rsidRPr="003C15AB" w14:paraId="30147C08" w14:textId="77777777" w:rsidTr="00B515F7">
        <w:tc>
          <w:tcPr>
            <w:tcW w:w="1838" w:type="dxa"/>
          </w:tcPr>
          <w:p w14:paraId="4CE91175"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ERK1/2</w:t>
            </w:r>
          </w:p>
        </w:tc>
        <w:tc>
          <w:tcPr>
            <w:tcW w:w="2295" w:type="dxa"/>
          </w:tcPr>
          <w:p w14:paraId="4E07372D" w14:textId="33692FD7" w:rsidR="009D3BBD" w:rsidRPr="003C15AB" w:rsidRDefault="00B515F7" w:rsidP="003C15AB">
            <w:pPr>
              <w:jc w:val="center"/>
              <w:rPr>
                <w:rFonts w:ascii="Times New Roman" w:hAnsi="Times New Roman" w:cs="Times New Roman"/>
                <w:szCs w:val="21"/>
              </w:rPr>
            </w:pPr>
            <w:r w:rsidRPr="003C15AB">
              <w:rPr>
                <w:rFonts w:ascii="Times New Roman" w:hAnsi="Times New Roman" w:cs="Times New Roman"/>
                <w:szCs w:val="21"/>
              </w:rPr>
              <w:t>5LCJ</w:t>
            </w:r>
          </w:p>
        </w:tc>
        <w:tc>
          <w:tcPr>
            <w:tcW w:w="2085" w:type="dxa"/>
          </w:tcPr>
          <w:p w14:paraId="244F8D3F" w14:textId="37944426"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-5.84</w:t>
            </w:r>
          </w:p>
        </w:tc>
        <w:tc>
          <w:tcPr>
            <w:tcW w:w="2085" w:type="dxa"/>
          </w:tcPr>
          <w:p w14:paraId="1AEA7844"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-6.94</w:t>
            </w:r>
          </w:p>
        </w:tc>
      </w:tr>
      <w:tr w:rsidR="009D3BBD" w:rsidRPr="003C15AB" w14:paraId="7E828383" w14:textId="77777777" w:rsidTr="00B515F7">
        <w:tc>
          <w:tcPr>
            <w:tcW w:w="1838" w:type="dxa"/>
          </w:tcPr>
          <w:p w14:paraId="1CE702A5"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JNK</w:t>
            </w:r>
          </w:p>
        </w:tc>
        <w:tc>
          <w:tcPr>
            <w:tcW w:w="2295" w:type="dxa"/>
          </w:tcPr>
          <w:p w14:paraId="7B8898C7" w14:textId="6336A7BF" w:rsidR="009D3BBD" w:rsidRPr="003C15AB" w:rsidRDefault="00B515F7" w:rsidP="003C15AB">
            <w:pPr>
              <w:jc w:val="center"/>
              <w:rPr>
                <w:rFonts w:ascii="Times New Roman" w:hAnsi="Times New Roman" w:cs="Times New Roman"/>
                <w:szCs w:val="21"/>
              </w:rPr>
            </w:pPr>
            <w:r w:rsidRPr="003C15AB">
              <w:rPr>
                <w:rFonts w:ascii="Times New Roman" w:hAnsi="Times New Roman" w:cs="Times New Roman"/>
                <w:szCs w:val="21"/>
              </w:rPr>
              <w:t>3PTG</w:t>
            </w:r>
          </w:p>
        </w:tc>
        <w:tc>
          <w:tcPr>
            <w:tcW w:w="2085" w:type="dxa"/>
          </w:tcPr>
          <w:p w14:paraId="655D2F35" w14:textId="05DC9D3B"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-6.75</w:t>
            </w:r>
          </w:p>
        </w:tc>
        <w:tc>
          <w:tcPr>
            <w:tcW w:w="2085" w:type="dxa"/>
          </w:tcPr>
          <w:p w14:paraId="42E8F818"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-7.49</w:t>
            </w:r>
          </w:p>
        </w:tc>
      </w:tr>
      <w:tr w:rsidR="009D3BBD" w:rsidRPr="003C15AB" w14:paraId="00FAC1A2" w14:textId="77777777" w:rsidTr="00B515F7">
        <w:tc>
          <w:tcPr>
            <w:tcW w:w="1838" w:type="dxa"/>
          </w:tcPr>
          <w:p w14:paraId="6FFC2DC6"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MAPK</w:t>
            </w:r>
          </w:p>
        </w:tc>
        <w:tc>
          <w:tcPr>
            <w:tcW w:w="2295" w:type="dxa"/>
          </w:tcPr>
          <w:p w14:paraId="10FB96C9" w14:textId="5E6BDE0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6Y4V</w:t>
            </w:r>
          </w:p>
        </w:tc>
        <w:tc>
          <w:tcPr>
            <w:tcW w:w="2085" w:type="dxa"/>
          </w:tcPr>
          <w:p w14:paraId="3875086E" w14:textId="4259FAE9"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-7.71</w:t>
            </w:r>
          </w:p>
        </w:tc>
        <w:tc>
          <w:tcPr>
            <w:tcW w:w="2085" w:type="dxa"/>
          </w:tcPr>
          <w:p w14:paraId="7CD13568"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-7.83</w:t>
            </w:r>
          </w:p>
        </w:tc>
      </w:tr>
      <w:tr w:rsidR="009D3BBD" w:rsidRPr="003C15AB" w14:paraId="7E5F4EDB" w14:textId="77777777" w:rsidTr="00B515F7">
        <w:tc>
          <w:tcPr>
            <w:tcW w:w="1838" w:type="dxa"/>
          </w:tcPr>
          <w:p w14:paraId="2EE3183A"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JAK2</w:t>
            </w:r>
          </w:p>
        </w:tc>
        <w:tc>
          <w:tcPr>
            <w:tcW w:w="2295" w:type="dxa"/>
          </w:tcPr>
          <w:p w14:paraId="5514E7CB" w14:textId="3742614C" w:rsidR="009D3BBD" w:rsidRPr="003C15AB" w:rsidRDefault="00B515F7" w:rsidP="003C15AB">
            <w:pPr>
              <w:jc w:val="center"/>
              <w:rPr>
                <w:rFonts w:ascii="Times New Roman" w:hAnsi="Times New Roman" w:cs="Times New Roman"/>
                <w:szCs w:val="21"/>
              </w:rPr>
            </w:pPr>
            <w:r w:rsidRPr="003C15AB">
              <w:rPr>
                <w:rFonts w:ascii="Times New Roman" w:hAnsi="Times New Roman" w:cs="Times New Roman"/>
                <w:szCs w:val="21"/>
              </w:rPr>
              <w:t>3FUP</w:t>
            </w:r>
          </w:p>
        </w:tc>
        <w:tc>
          <w:tcPr>
            <w:tcW w:w="2085" w:type="dxa"/>
          </w:tcPr>
          <w:p w14:paraId="592541A3" w14:textId="1ED46434"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-7.65</w:t>
            </w:r>
          </w:p>
        </w:tc>
        <w:tc>
          <w:tcPr>
            <w:tcW w:w="2085" w:type="dxa"/>
          </w:tcPr>
          <w:p w14:paraId="0553E405"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-7.69</w:t>
            </w:r>
          </w:p>
        </w:tc>
      </w:tr>
      <w:tr w:rsidR="009D3BBD" w:rsidRPr="003C15AB" w14:paraId="44681216" w14:textId="77777777" w:rsidTr="00B515F7">
        <w:tc>
          <w:tcPr>
            <w:tcW w:w="1838" w:type="dxa"/>
          </w:tcPr>
          <w:p w14:paraId="29612CDC"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STAT3</w:t>
            </w:r>
          </w:p>
        </w:tc>
        <w:tc>
          <w:tcPr>
            <w:tcW w:w="2295" w:type="dxa"/>
          </w:tcPr>
          <w:p w14:paraId="7F496B68" w14:textId="5887ACE8"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6NUQ</w:t>
            </w:r>
          </w:p>
        </w:tc>
        <w:tc>
          <w:tcPr>
            <w:tcW w:w="2085" w:type="dxa"/>
          </w:tcPr>
          <w:p w14:paraId="1002ACCC" w14:textId="1E0D4CD6"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-5.81</w:t>
            </w:r>
          </w:p>
        </w:tc>
        <w:tc>
          <w:tcPr>
            <w:tcW w:w="2085" w:type="dxa"/>
          </w:tcPr>
          <w:p w14:paraId="51ABBC6A" w14:textId="77777777" w:rsidR="009D3BBD" w:rsidRPr="003C15AB" w:rsidRDefault="009D3BBD" w:rsidP="003C15AB">
            <w:pPr>
              <w:jc w:val="center"/>
              <w:rPr>
                <w:rFonts w:ascii="Times New Roman" w:hAnsi="Times New Roman" w:cs="Times New Roman"/>
                <w:szCs w:val="21"/>
              </w:rPr>
            </w:pPr>
            <w:r w:rsidRPr="003C15AB">
              <w:rPr>
                <w:rFonts w:ascii="Times New Roman" w:hAnsi="Times New Roman" w:cs="Times New Roman"/>
                <w:szCs w:val="21"/>
              </w:rPr>
              <w:t>-5.99</w:t>
            </w:r>
          </w:p>
        </w:tc>
      </w:tr>
    </w:tbl>
    <w:bookmarkEnd w:id="1"/>
    <w:p w14:paraId="78BC5EB2" w14:textId="4760ABDC" w:rsidR="009D3BBD" w:rsidRPr="003C15AB" w:rsidRDefault="009D3BBD" w:rsidP="00503F9D">
      <w:pPr>
        <w:widowControl/>
        <w:snapToGrid w:val="0"/>
        <w:spacing w:before="120" w:after="240" w:line="360" w:lineRule="auto"/>
        <w:ind w:firstLine="420"/>
        <w:rPr>
          <w:rFonts w:ascii="Times New Roman" w:hAnsi="Times New Roman" w:cs="Times New Roman"/>
          <w:b/>
          <w:bCs/>
          <w:szCs w:val="21"/>
        </w:rPr>
      </w:pPr>
      <w:r w:rsidRPr="003C15AB">
        <w:rPr>
          <w:rFonts w:ascii="Times New Roman" w:hAnsi="Times New Roman" w:cs="Times New Roman" w:hint="eastAsia"/>
          <w:b/>
          <w:bCs/>
          <w:szCs w:val="21"/>
        </w:rPr>
        <w:t>T</w:t>
      </w:r>
      <w:r w:rsidRPr="003C15AB">
        <w:rPr>
          <w:rFonts w:ascii="Times New Roman" w:hAnsi="Times New Roman" w:cs="Times New Roman"/>
          <w:b/>
          <w:bCs/>
          <w:szCs w:val="21"/>
        </w:rPr>
        <w:t>able</w:t>
      </w:r>
      <w:r w:rsidR="003C15AB" w:rsidRPr="003C15AB">
        <w:rPr>
          <w:rFonts w:ascii="Times New Roman" w:hAnsi="Times New Roman" w:cs="Times New Roman"/>
          <w:b/>
          <w:bCs/>
          <w:szCs w:val="21"/>
        </w:rPr>
        <w:t xml:space="preserve"> S1</w:t>
      </w:r>
      <w:r w:rsidRPr="003C15AB">
        <w:rPr>
          <w:rFonts w:ascii="Times New Roman" w:hAnsi="Times New Roman" w:cs="Times New Roman"/>
          <w:b/>
          <w:bCs/>
          <w:szCs w:val="21"/>
        </w:rPr>
        <w:t xml:space="preserve"> </w:t>
      </w:r>
      <w:r w:rsidR="001E0FFB" w:rsidRPr="003C15AB">
        <w:rPr>
          <w:rFonts w:ascii="Times New Roman" w:hAnsi="Times New Roman" w:cs="Times New Roman" w:hint="eastAsia"/>
          <w:b/>
          <w:bCs/>
          <w:szCs w:val="21"/>
        </w:rPr>
        <w:t>Binding</w:t>
      </w:r>
      <w:r w:rsidR="001E0FFB" w:rsidRPr="003C15AB">
        <w:rPr>
          <w:rFonts w:ascii="Times New Roman" w:hAnsi="Times New Roman" w:cs="Times New Roman"/>
          <w:b/>
          <w:bCs/>
          <w:szCs w:val="21"/>
        </w:rPr>
        <w:t xml:space="preserve"> </w:t>
      </w:r>
      <w:r w:rsidR="003C15AB" w:rsidRPr="003C15AB">
        <w:rPr>
          <w:rFonts w:ascii="Times New Roman" w:hAnsi="Times New Roman" w:cs="Times New Roman" w:hint="eastAsia"/>
          <w:b/>
          <w:bCs/>
          <w:szCs w:val="21"/>
        </w:rPr>
        <w:t>affinity</w:t>
      </w:r>
      <w:r w:rsidR="003C15AB" w:rsidRPr="003C15AB">
        <w:rPr>
          <w:rFonts w:ascii="Times New Roman" w:hAnsi="Times New Roman" w:cs="Times New Roman"/>
          <w:b/>
          <w:bCs/>
          <w:szCs w:val="21"/>
        </w:rPr>
        <w:t xml:space="preserve"> </w:t>
      </w:r>
      <w:r w:rsidR="003C15AB" w:rsidRPr="003C15AB">
        <w:rPr>
          <w:rFonts w:ascii="Times New Roman" w:hAnsi="Times New Roman" w:cs="Times New Roman" w:hint="eastAsia"/>
          <w:b/>
          <w:bCs/>
          <w:szCs w:val="21"/>
        </w:rPr>
        <w:t>of</w:t>
      </w:r>
      <w:r w:rsidR="003C15AB" w:rsidRPr="003C15AB">
        <w:rPr>
          <w:rFonts w:ascii="Times New Roman" w:hAnsi="Times New Roman" w:cs="Times New Roman"/>
          <w:b/>
          <w:bCs/>
          <w:szCs w:val="21"/>
        </w:rPr>
        <w:t xml:space="preserve"> indigo and indirubin to anti-UC related proteins </w:t>
      </w:r>
    </w:p>
    <w:p w14:paraId="464F8F77" w14:textId="77777777" w:rsidR="001E0FFB" w:rsidRDefault="001E0FFB">
      <w:pPr>
        <w:widowControl/>
        <w:jc w:val="left"/>
        <w:rPr>
          <w:rFonts w:ascii="Times New Roman" w:hAnsi="Times New Roman" w:cs="Times New Roman"/>
          <w:b/>
          <w:bCs/>
          <w:sz w:val="28"/>
          <w:szCs w:val="28"/>
        </w:rPr>
      </w:pPr>
    </w:p>
    <w:p w14:paraId="26924EB2" w14:textId="19EAADF5" w:rsidR="001E0FFB" w:rsidRDefault="001E0FFB" w:rsidP="001E0FFB">
      <w:pPr>
        <w:widowControl/>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84DBB4A" wp14:editId="3CA80C4A">
            <wp:extent cx="4197933" cy="4110990"/>
            <wp:effectExtent l="0" t="0" r="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3312" cy="4126051"/>
                    </a:xfrm>
                    <a:prstGeom prst="rect">
                      <a:avLst/>
                    </a:prstGeom>
                    <a:noFill/>
                  </pic:spPr>
                </pic:pic>
              </a:graphicData>
            </a:graphic>
          </wp:inline>
        </w:drawing>
      </w:r>
    </w:p>
    <w:p w14:paraId="5B2059A8" w14:textId="3450E70B" w:rsidR="001E0FFB" w:rsidRPr="003C15AB" w:rsidRDefault="001E0FFB" w:rsidP="001E0FFB">
      <w:pPr>
        <w:widowControl/>
        <w:jc w:val="left"/>
        <w:rPr>
          <w:rFonts w:ascii="Times New Roman" w:hAnsi="Times New Roman" w:cs="Times New Roman" w:hint="eastAsia"/>
          <w:b/>
          <w:bCs/>
          <w:szCs w:val="21"/>
        </w:rPr>
      </w:pPr>
      <w:r w:rsidRPr="003C15AB">
        <w:rPr>
          <w:rFonts w:ascii="Times New Roman" w:hAnsi="Times New Roman" w:cs="Times New Roman" w:hint="eastAsia"/>
          <w:b/>
          <w:bCs/>
          <w:szCs w:val="21"/>
        </w:rPr>
        <w:t>F</w:t>
      </w:r>
      <w:r w:rsidRPr="003C15AB">
        <w:rPr>
          <w:rFonts w:ascii="Times New Roman" w:hAnsi="Times New Roman" w:cs="Times New Roman"/>
          <w:b/>
          <w:bCs/>
          <w:szCs w:val="21"/>
        </w:rPr>
        <w:t xml:space="preserve">igure S1 </w:t>
      </w:r>
      <w:r w:rsidR="003C15AB" w:rsidRPr="003C15AB">
        <w:rPr>
          <w:rFonts w:ascii="Times New Roman" w:hAnsi="Times New Roman" w:cs="Times New Roman"/>
          <w:b/>
          <w:bCs/>
          <w:szCs w:val="21"/>
        </w:rPr>
        <w:t xml:space="preserve">Optimal docking conformations of target proteins with indigo (A) and </w:t>
      </w:r>
      <w:r w:rsidR="003C15AB" w:rsidRPr="003C15AB">
        <w:rPr>
          <w:rFonts w:ascii="Times New Roman" w:hAnsi="Times New Roman" w:cs="Times New Roman"/>
          <w:b/>
          <w:bCs/>
          <w:szCs w:val="21"/>
        </w:rPr>
        <w:t>indirubin</w:t>
      </w:r>
      <w:r w:rsidR="003C15AB" w:rsidRPr="003C15AB">
        <w:rPr>
          <w:rFonts w:ascii="Times New Roman" w:hAnsi="Times New Roman" w:cs="Times New Roman"/>
          <w:b/>
          <w:bCs/>
          <w:szCs w:val="21"/>
        </w:rPr>
        <w:t xml:space="preserve"> (B)</w:t>
      </w:r>
    </w:p>
    <w:p w14:paraId="1B474079" w14:textId="753FAB0F" w:rsidR="00B7625B" w:rsidRDefault="00B7625B">
      <w:pPr>
        <w:widowControl/>
        <w:jc w:val="left"/>
        <w:rPr>
          <w:rFonts w:ascii="Times New Roman" w:hAnsi="Times New Roman" w:cs="Times New Roman"/>
          <w:b/>
          <w:bCs/>
          <w:sz w:val="28"/>
          <w:szCs w:val="28"/>
        </w:rPr>
      </w:pPr>
      <w:r>
        <w:rPr>
          <w:rFonts w:ascii="Times New Roman" w:hAnsi="Times New Roman" w:cs="Times New Roman"/>
          <w:b/>
          <w:bCs/>
          <w:sz w:val="28"/>
          <w:szCs w:val="28"/>
        </w:rPr>
        <w:br w:type="page"/>
      </w:r>
    </w:p>
    <w:p w14:paraId="67CE6361" w14:textId="77777777" w:rsidR="001E0FFB" w:rsidRDefault="001E0FFB">
      <w:pPr>
        <w:widowControl/>
        <w:jc w:val="left"/>
        <w:rPr>
          <w:rFonts w:ascii="Times New Roman" w:hAnsi="Times New Roman" w:cs="Times New Roman"/>
          <w:b/>
          <w:bCs/>
          <w:sz w:val="28"/>
          <w:szCs w:val="28"/>
        </w:rPr>
      </w:pPr>
    </w:p>
    <w:p w14:paraId="5AA1F15F" w14:textId="6C55310A" w:rsidR="007A0996" w:rsidRDefault="007A0996" w:rsidP="007A0996">
      <w:pPr>
        <w:widowControl/>
        <w:snapToGrid w:val="0"/>
        <w:spacing w:line="360" w:lineRule="auto"/>
        <w:jc w:val="center"/>
        <w:rPr>
          <w:rFonts w:ascii="Times New Roman" w:hAnsi="Times New Roman" w:cs="Times New Roman"/>
          <w:b/>
          <w:bCs/>
          <w:sz w:val="28"/>
          <w:szCs w:val="28"/>
        </w:rPr>
      </w:pPr>
      <w:r w:rsidRPr="00144C0C">
        <w:rPr>
          <w:rFonts w:ascii="Times New Roman" w:hAnsi="Times New Roman" w:cs="Times New Roman" w:hint="eastAsia"/>
          <w:b/>
          <w:bCs/>
          <w:sz w:val="28"/>
          <w:szCs w:val="28"/>
        </w:rPr>
        <w:t>Supplement</w:t>
      </w:r>
      <w:r w:rsidRPr="00144C0C">
        <w:rPr>
          <w:rFonts w:ascii="Times New Roman" w:hAnsi="Times New Roman" w:cs="Times New Roman"/>
          <w:b/>
          <w:bCs/>
          <w:sz w:val="28"/>
          <w:szCs w:val="28"/>
        </w:rPr>
        <w:t xml:space="preserve"> </w:t>
      </w:r>
      <w:r w:rsidRPr="00144C0C">
        <w:rPr>
          <w:rFonts w:ascii="Times New Roman" w:hAnsi="Times New Roman" w:cs="Times New Roman" w:hint="eastAsia"/>
          <w:b/>
          <w:bCs/>
          <w:sz w:val="28"/>
          <w:szCs w:val="28"/>
        </w:rPr>
        <w:t>materials</w:t>
      </w:r>
      <w:r>
        <w:rPr>
          <w:rFonts w:ascii="Times New Roman" w:hAnsi="Times New Roman" w:cs="Times New Roman"/>
          <w:b/>
          <w:bCs/>
          <w:sz w:val="28"/>
          <w:szCs w:val="28"/>
        </w:rPr>
        <w:t xml:space="preserve"> 2</w:t>
      </w:r>
    </w:p>
    <w:p w14:paraId="045BCFD5" w14:textId="5EED8F5E" w:rsidR="00503F9D" w:rsidRPr="005C3475" w:rsidRDefault="005C3475" w:rsidP="005C3475">
      <w:pPr>
        <w:widowControl/>
        <w:snapToGrid w:val="0"/>
        <w:spacing w:before="120" w:after="240" w:line="360" w:lineRule="auto"/>
        <w:jc w:val="center"/>
        <w:rPr>
          <w:rFonts w:ascii="Times New Roman" w:hAnsi="Times New Roman" w:cs="Times New Roman"/>
          <w:b/>
          <w:bCs/>
          <w:sz w:val="28"/>
          <w:szCs w:val="28"/>
        </w:rPr>
      </w:pPr>
      <w:r w:rsidRPr="005C3475">
        <w:rPr>
          <w:rFonts w:ascii="Times New Roman" w:hAnsi="Times New Roman" w:cs="Times New Roman"/>
          <w:b/>
          <w:bCs/>
          <w:sz w:val="28"/>
          <w:szCs w:val="28"/>
        </w:rPr>
        <w:t xml:space="preserve">Therapeutic effect of </w:t>
      </w:r>
      <w:bookmarkStart w:id="3" w:name="_Hlk69978483"/>
      <w:r w:rsidRPr="005C3475">
        <w:rPr>
          <w:rFonts w:ascii="Times New Roman" w:hAnsi="Times New Roman" w:cs="Times New Roman"/>
          <w:b/>
          <w:bCs/>
          <w:sz w:val="28"/>
          <w:szCs w:val="28"/>
        </w:rPr>
        <w:t xml:space="preserve">indigo </w:t>
      </w:r>
      <w:proofErr w:type="spellStart"/>
      <w:r w:rsidRPr="005C3475">
        <w:rPr>
          <w:rFonts w:ascii="Times New Roman" w:hAnsi="Times New Roman" w:cs="Times New Roman"/>
          <w:b/>
          <w:bCs/>
          <w:sz w:val="28"/>
          <w:szCs w:val="28"/>
        </w:rPr>
        <w:t>naturalis</w:t>
      </w:r>
      <w:proofErr w:type="spellEnd"/>
      <w:r w:rsidRPr="005C3475">
        <w:rPr>
          <w:rFonts w:ascii="Times New Roman" w:hAnsi="Times New Roman" w:cs="Times New Roman"/>
          <w:b/>
          <w:bCs/>
          <w:sz w:val="28"/>
          <w:szCs w:val="28"/>
        </w:rPr>
        <w:t xml:space="preserve"> </w:t>
      </w:r>
      <w:r w:rsidRPr="005C3475">
        <w:rPr>
          <w:rFonts w:ascii="Times New Roman" w:hAnsi="Times New Roman" w:cs="Times New Roman" w:hint="eastAsia"/>
          <w:b/>
          <w:bCs/>
          <w:sz w:val="28"/>
          <w:szCs w:val="28"/>
        </w:rPr>
        <w:t>with</w:t>
      </w:r>
      <w:r w:rsidRPr="005C3475">
        <w:rPr>
          <w:rFonts w:ascii="Times New Roman" w:hAnsi="Times New Roman" w:cs="Times New Roman"/>
          <w:b/>
          <w:bCs/>
          <w:sz w:val="28"/>
          <w:szCs w:val="28"/>
        </w:rPr>
        <w:t xml:space="preserve"> different doses</w:t>
      </w:r>
      <w:bookmarkEnd w:id="3"/>
      <w:r w:rsidRPr="005C3475">
        <w:rPr>
          <w:rFonts w:ascii="Times New Roman" w:hAnsi="Times New Roman" w:cs="Times New Roman"/>
          <w:b/>
          <w:bCs/>
          <w:sz w:val="28"/>
          <w:szCs w:val="28"/>
        </w:rPr>
        <w:t xml:space="preserve"> on ulcerative colitis</w:t>
      </w:r>
    </w:p>
    <w:p w14:paraId="76D6085A" w14:textId="6C39F926" w:rsidR="005C3475" w:rsidRDefault="005C3475" w:rsidP="003C15AB">
      <w:pPr>
        <w:widowControl/>
        <w:snapToGrid w:val="0"/>
        <w:spacing w:before="120" w:after="240" w:line="360" w:lineRule="auto"/>
        <w:rPr>
          <w:rFonts w:ascii="Times New Roman" w:hAnsi="Times New Roman" w:cs="Times New Roman"/>
          <w:b/>
          <w:bCs/>
          <w:sz w:val="22"/>
        </w:rPr>
      </w:pPr>
      <w:r>
        <w:rPr>
          <w:rFonts w:ascii="Times New Roman" w:hAnsi="Times New Roman" w:cs="Times New Roman"/>
          <w:b/>
          <w:bCs/>
          <w:sz w:val="22"/>
        </w:rPr>
        <w:t xml:space="preserve">1 </w:t>
      </w:r>
      <w:r>
        <w:rPr>
          <w:rFonts w:ascii="Times New Roman" w:hAnsi="Times New Roman" w:cs="Times New Roman" w:hint="eastAsia"/>
          <w:b/>
          <w:bCs/>
          <w:sz w:val="22"/>
        </w:rPr>
        <w:t>Method</w:t>
      </w:r>
    </w:p>
    <w:p w14:paraId="658B8F9D" w14:textId="30E71F1F" w:rsidR="00144C0C" w:rsidRPr="00634102" w:rsidRDefault="005C3475" w:rsidP="003C15AB">
      <w:pPr>
        <w:widowControl/>
        <w:snapToGrid w:val="0"/>
        <w:spacing w:before="120" w:after="240" w:line="360" w:lineRule="auto"/>
        <w:rPr>
          <w:rFonts w:ascii="Times New Roman" w:hAnsi="Times New Roman" w:cs="Times New Roman"/>
          <w:b/>
          <w:bCs/>
          <w:sz w:val="22"/>
        </w:rPr>
      </w:pPr>
      <w:r>
        <w:rPr>
          <w:rFonts w:ascii="Times New Roman" w:hAnsi="Times New Roman" w:cs="Times New Roman"/>
          <w:b/>
          <w:bCs/>
          <w:sz w:val="22"/>
        </w:rPr>
        <w:t xml:space="preserve">1.1 </w:t>
      </w:r>
      <w:r w:rsidR="00144C0C" w:rsidRPr="00634102">
        <w:rPr>
          <w:rFonts w:ascii="Times New Roman" w:hAnsi="Times New Roman" w:cs="Times New Roman"/>
          <w:b/>
          <w:bCs/>
          <w:sz w:val="22"/>
        </w:rPr>
        <w:t>Animals</w:t>
      </w:r>
    </w:p>
    <w:p w14:paraId="36116136" w14:textId="77777777" w:rsidR="00144C0C" w:rsidRPr="00634102" w:rsidRDefault="00144C0C" w:rsidP="003C15AB">
      <w:pPr>
        <w:widowControl/>
        <w:spacing w:before="120" w:after="240" w:line="360" w:lineRule="auto"/>
        <w:rPr>
          <w:rFonts w:ascii="Times New Roman" w:hAnsi="Times New Roman" w:cs="Times New Roman"/>
          <w:sz w:val="22"/>
        </w:rPr>
      </w:pPr>
      <w:r w:rsidRPr="00634102">
        <w:rPr>
          <w:rFonts w:ascii="Times New Roman" w:hAnsi="Times New Roman" w:cs="Times New Roman"/>
          <w:sz w:val="22"/>
        </w:rPr>
        <w:tab/>
        <w:t xml:space="preserve">Male </w:t>
      </w:r>
      <w:proofErr w:type="spellStart"/>
      <w:r w:rsidRPr="00634102">
        <w:rPr>
          <w:rFonts w:ascii="Times New Roman" w:hAnsi="Times New Roman" w:cs="Times New Roman"/>
          <w:sz w:val="22"/>
        </w:rPr>
        <w:t>BalB</w:t>
      </w:r>
      <w:proofErr w:type="spellEnd"/>
      <w:r w:rsidRPr="00634102">
        <w:rPr>
          <w:rFonts w:ascii="Times New Roman" w:hAnsi="Times New Roman" w:cs="Times New Roman"/>
          <w:sz w:val="22"/>
        </w:rPr>
        <w:t xml:space="preserve">/c mice (20 ± 2 g) were purchased from Chengdu </w:t>
      </w:r>
      <w:proofErr w:type="spellStart"/>
      <w:r w:rsidRPr="00634102">
        <w:rPr>
          <w:rFonts w:ascii="Times New Roman" w:hAnsi="Times New Roman" w:cs="Times New Roman"/>
          <w:sz w:val="22"/>
        </w:rPr>
        <w:t>Dashuo</w:t>
      </w:r>
      <w:proofErr w:type="spellEnd"/>
      <w:r w:rsidRPr="00634102">
        <w:rPr>
          <w:rFonts w:ascii="Times New Roman" w:hAnsi="Times New Roman" w:cs="Times New Roman"/>
          <w:sz w:val="22"/>
        </w:rPr>
        <w:t xml:space="preserve"> Laboratory Animal Co., Ltd (Permit No. SCXK (</w:t>
      </w:r>
      <w:proofErr w:type="spellStart"/>
      <w:r w:rsidRPr="00634102">
        <w:rPr>
          <w:rFonts w:ascii="Times New Roman" w:hAnsi="Times New Roman" w:cs="Times New Roman"/>
          <w:sz w:val="22"/>
        </w:rPr>
        <w:t>chuan</w:t>
      </w:r>
      <w:proofErr w:type="spellEnd"/>
      <w:r w:rsidRPr="00634102">
        <w:rPr>
          <w:rFonts w:ascii="Times New Roman" w:hAnsi="Times New Roman" w:cs="Times New Roman"/>
          <w:sz w:val="22"/>
        </w:rPr>
        <w:t>) 2015-30, Chengdu, China). The animals were kept under controlled conditions of temperature 20 ± 0.5˚C, humidity 55 ± 5% and a 12 h light / dark cycle.</w:t>
      </w:r>
    </w:p>
    <w:p w14:paraId="53CB3307" w14:textId="14A71087" w:rsidR="00144C0C" w:rsidRPr="00634102" w:rsidRDefault="005C3475" w:rsidP="003C15AB">
      <w:pPr>
        <w:widowControl/>
        <w:spacing w:before="120" w:after="240" w:line="360" w:lineRule="auto"/>
        <w:rPr>
          <w:rFonts w:ascii="Times New Roman" w:hAnsi="Times New Roman" w:cs="Times New Roman"/>
          <w:b/>
          <w:bCs/>
          <w:sz w:val="22"/>
        </w:rPr>
      </w:pPr>
      <w:r>
        <w:rPr>
          <w:rFonts w:ascii="Times New Roman" w:hAnsi="Times New Roman" w:cs="Times New Roman"/>
          <w:b/>
          <w:bCs/>
          <w:sz w:val="22"/>
        </w:rPr>
        <w:t>1.2</w:t>
      </w:r>
      <w:r w:rsidR="00144C0C" w:rsidRPr="00634102">
        <w:rPr>
          <w:rFonts w:ascii="Times New Roman" w:hAnsi="Times New Roman" w:cs="Times New Roman"/>
          <w:b/>
          <w:bCs/>
          <w:sz w:val="22"/>
        </w:rPr>
        <w:t xml:space="preserve"> Therapeutic Potential </w:t>
      </w:r>
      <w:r>
        <w:rPr>
          <w:rFonts w:ascii="Times New Roman" w:hAnsi="Times New Roman" w:cs="Times New Roman"/>
          <w:b/>
          <w:bCs/>
          <w:sz w:val="22"/>
        </w:rPr>
        <w:t xml:space="preserve">of </w:t>
      </w:r>
      <w:r w:rsidRPr="005C3475">
        <w:rPr>
          <w:rFonts w:ascii="Times New Roman" w:hAnsi="Times New Roman" w:cs="Times New Roman"/>
          <w:b/>
          <w:bCs/>
          <w:sz w:val="22"/>
        </w:rPr>
        <w:t xml:space="preserve">indigo </w:t>
      </w:r>
      <w:proofErr w:type="spellStart"/>
      <w:r w:rsidRPr="005C3475">
        <w:rPr>
          <w:rFonts w:ascii="Times New Roman" w:hAnsi="Times New Roman" w:cs="Times New Roman"/>
          <w:b/>
          <w:bCs/>
          <w:sz w:val="22"/>
        </w:rPr>
        <w:t>naturalis</w:t>
      </w:r>
      <w:proofErr w:type="spellEnd"/>
      <w:r w:rsidRPr="005C3475">
        <w:rPr>
          <w:rFonts w:ascii="Times New Roman" w:hAnsi="Times New Roman" w:cs="Times New Roman"/>
          <w:b/>
          <w:bCs/>
          <w:sz w:val="22"/>
        </w:rPr>
        <w:t xml:space="preserve"> with different doses </w:t>
      </w:r>
      <w:r w:rsidR="00144C0C" w:rsidRPr="00634102">
        <w:rPr>
          <w:rFonts w:ascii="Times New Roman" w:hAnsi="Times New Roman" w:cs="Times New Roman"/>
          <w:b/>
          <w:bCs/>
          <w:sz w:val="22"/>
        </w:rPr>
        <w:t>on a DSS-induced UC mouse model</w:t>
      </w:r>
    </w:p>
    <w:p w14:paraId="3571684A" w14:textId="7C341347" w:rsidR="00144C0C" w:rsidRDefault="00144C0C" w:rsidP="003C15AB">
      <w:pPr>
        <w:widowControl/>
        <w:spacing w:before="120" w:after="240" w:line="360" w:lineRule="auto"/>
        <w:rPr>
          <w:rFonts w:ascii="Times New Roman" w:hAnsi="Times New Roman" w:cs="Times New Roman"/>
          <w:sz w:val="22"/>
        </w:rPr>
      </w:pPr>
      <w:r w:rsidRPr="00634102">
        <w:rPr>
          <w:rFonts w:ascii="Times New Roman" w:hAnsi="Times New Roman" w:cs="Times New Roman"/>
          <w:sz w:val="22"/>
        </w:rPr>
        <w:tab/>
        <w:t>The mice were randomly divided into six groups: Normal group, DSS group, INN</w:t>
      </w:r>
      <w:r w:rsidR="005C3475">
        <w:rPr>
          <w:rFonts w:ascii="Times New Roman" w:hAnsi="Times New Roman" w:cs="Times New Roman"/>
          <w:sz w:val="22"/>
        </w:rPr>
        <w:t>-L</w:t>
      </w:r>
      <w:r w:rsidRPr="00634102">
        <w:rPr>
          <w:rFonts w:ascii="Times New Roman" w:hAnsi="Times New Roman" w:cs="Times New Roman"/>
          <w:sz w:val="22"/>
        </w:rPr>
        <w:t xml:space="preserve"> group, </w:t>
      </w:r>
      <w:r w:rsidR="005C3475">
        <w:rPr>
          <w:rFonts w:ascii="Times New Roman" w:hAnsi="Times New Roman" w:cs="Times New Roman"/>
          <w:sz w:val="22"/>
        </w:rPr>
        <w:t>INN-M</w:t>
      </w:r>
      <w:r w:rsidRPr="00634102">
        <w:rPr>
          <w:rFonts w:ascii="Times New Roman" w:hAnsi="Times New Roman" w:cs="Times New Roman"/>
          <w:sz w:val="22"/>
        </w:rPr>
        <w:t xml:space="preserve"> group, </w:t>
      </w:r>
      <w:r w:rsidR="005C3475">
        <w:rPr>
          <w:rFonts w:ascii="Times New Roman" w:hAnsi="Times New Roman" w:cs="Times New Roman"/>
          <w:sz w:val="22"/>
        </w:rPr>
        <w:t>and INN-H</w:t>
      </w:r>
      <w:r w:rsidRPr="00634102">
        <w:rPr>
          <w:rFonts w:ascii="Times New Roman" w:hAnsi="Times New Roman" w:cs="Times New Roman"/>
          <w:sz w:val="22"/>
        </w:rPr>
        <w:t xml:space="preserve"> group (n=6). After one week of adaptive feeding, the mice in DSS, </w:t>
      </w:r>
      <w:r w:rsidR="005C3475" w:rsidRPr="00634102">
        <w:rPr>
          <w:rFonts w:ascii="Times New Roman" w:hAnsi="Times New Roman" w:cs="Times New Roman"/>
          <w:sz w:val="22"/>
        </w:rPr>
        <w:t>INN</w:t>
      </w:r>
      <w:r w:rsidR="005C3475">
        <w:rPr>
          <w:rFonts w:ascii="Times New Roman" w:hAnsi="Times New Roman" w:cs="Times New Roman"/>
          <w:sz w:val="22"/>
        </w:rPr>
        <w:t>-L</w:t>
      </w:r>
      <w:r w:rsidR="005C3475" w:rsidRPr="00634102">
        <w:rPr>
          <w:rFonts w:ascii="Times New Roman" w:hAnsi="Times New Roman" w:cs="Times New Roman"/>
          <w:sz w:val="22"/>
        </w:rPr>
        <w:t xml:space="preserve"> group, </w:t>
      </w:r>
      <w:r w:rsidR="005C3475">
        <w:rPr>
          <w:rFonts w:ascii="Times New Roman" w:hAnsi="Times New Roman" w:cs="Times New Roman"/>
          <w:sz w:val="22"/>
        </w:rPr>
        <w:t>INN-M</w:t>
      </w:r>
      <w:r w:rsidR="005C3475" w:rsidRPr="00634102">
        <w:rPr>
          <w:rFonts w:ascii="Times New Roman" w:hAnsi="Times New Roman" w:cs="Times New Roman"/>
          <w:sz w:val="22"/>
        </w:rPr>
        <w:t xml:space="preserve"> group, </w:t>
      </w:r>
      <w:r w:rsidR="005C3475">
        <w:rPr>
          <w:rFonts w:ascii="Times New Roman" w:hAnsi="Times New Roman" w:cs="Times New Roman"/>
          <w:sz w:val="22"/>
        </w:rPr>
        <w:t>and INN-H</w:t>
      </w:r>
      <w:r w:rsidR="005C3475" w:rsidRPr="00634102">
        <w:rPr>
          <w:rFonts w:ascii="Times New Roman" w:hAnsi="Times New Roman" w:cs="Times New Roman"/>
          <w:sz w:val="22"/>
        </w:rPr>
        <w:t xml:space="preserve"> group</w:t>
      </w:r>
      <w:r w:rsidRPr="00634102">
        <w:rPr>
          <w:rFonts w:ascii="Times New Roman" w:hAnsi="Times New Roman" w:cs="Times New Roman"/>
          <w:sz w:val="22"/>
        </w:rPr>
        <w:t xml:space="preserve"> were given 3% DSS drinking water (w/v) to establish UC model and the mice in normal group were given distilled water. On the fourth day after drinking DSS solution, the mice in INN, IND, INB and SZZ groups were given intragastric administration of INN</w:t>
      </w:r>
      <w:r w:rsidR="005C3475">
        <w:rPr>
          <w:rFonts w:ascii="Times New Roman" w:hAnsi="Times New Roman" w:cs="Times New Roman"/>
          <w:sz w:val="22"/>
        </w:rPr>
        <w:t>-L</w:t>
      </w:r>
      <w:r w:rsidRPr="00634102">
        <w:rPr>
          <w:rFonts w:ascii="Times New Roman" w:hAnsi="Times New Roman" w:cs="Times New Roman"/>
          <w:sz w:val="22"/>
        </w:rPr>
        <w:t xml:space="preserve"> (</w:t>
      </w:r>
      <w:r w:rsidR="005C3475">
        <w:rPr>
          <w:rFonts w:ascii="Times New Roman" w:hAnsi="Times New Roman" w:cs="Times New Roman"/>
          <w:sz w:val="22"/>
        </w:rPr>
        <w:t>1</w:t>
      </w:r>
      <w:r w:rsidRPr="00634102">
        <w:rPr>
          <w:rFonts w:ascii="Times New Roman" w:hAnsi="Times New Roman" w:cs="Times New Roman"/>
          <w:sz w:val="22"/>
        </w:rPr>
        <w:t>00 mg/kg), I</w:t>
      </w:r>
      <w:r w:rsidR="005C3475">
        <w:rPr>
          <w:rFonts w:ascii="Times New Roman" w:hAnsi="Times New Roman" w:cs="Times New Roman"/>
          <w:sz w:val="22"/>
        </w:rPr>
        <w:t>NN-M</w:t>
      </w:r>
      <w:r w:rsidRPr="00634102">
        <w:rPr>
          <w:rFonts w:ascii="Times New Roman" w:hAnsi="Times New Roman" w:cs="Times New Roman"/>
          <w:sz w:val="22"/>
        </w:rPr>
        <w:t xml:space="preserve"> (</w:t>
      </w:r>
      <w:r w:rsidR="005C3475">
        <w:rPr>
          <w:rFonts w:ascii="Times New Roman" w:hAnsi="Times New Roman" w:cs="Times New Roman"/>
          <w:sz w:val="22"/>
        </w:rPr>
        <w:t>200</w:t>
      </w:r>
      <w:r w:rsidRPr="00634102">
        <w:rPr>
          <w:rFonts w:ascii="Times New Roman" w:hAnsi="Times New Roman" w:cs="Times New Roman"/>
          <w:sz w:val="22"/>
        </w:rPr>
        <w:t xml:space="preserve"> mg/kg)</w:t>
      </w:r>
      <w:r w:rsidR="005C3475">
        <w:rPr>
          <w:rFonts w:ascii="Times New Roman" w:hAnsi="Times New Roman" w:cs="Times New Roman"/>
          <w:sz w:val="22"/>
        </w:rPr>
        <w:t>, and INN-H</w:t>
      </w:r>
      <w:r w:rsidRPr="00634102">
        <w:rPr>
          <w:rFonts w:ascii="Times New Roman" w:hAnsi="Times New Roman" w:cs="Times New Roman"/>
          <w:sz w:val="22"/>
        </w:rPr>
        <w:t xml:space="preserve"> (</w:t>
      </w:r>
      <w:r w:rsidR="005C3475">
        <w:rPr>
          <w:rFonts w:ascii="Times New Roman" w:hAnsi="Times New Roman" w:cs="Times New Roman"/>
          <w:sz w:val="22"/>
        </w:rPr>
        <w:t xml:space="preserve">400 </w:t>
      </w:r>
      <w:r w:rsidRPr="00634102">
        <w:rPr>
          <w:rFonts w:ascii="Times New Roman" w:hAnsi="Times New Roman" w:cs="Times New Roman"/>
          <w:sz w:val="22"/>
        </w:rPr>
        <w:t xml:space="preserve">mg/kg) respectively. All mice received DSS drinking water for 7 days and drug therapy for 7 days. The weight and feces of mice was monitored and recorded every day throughout the experiment. What’s more, the health status of mice was evaluated according to the </w:t>
      </w:r>
      <w:bookmarkStart w:id="4" w:name="OLE_LINK32"/>
      <w:r w:rsidRPr="00634102">
        <w:rPr>
          <w:rFonts w:ascii="Times New Roman" w:hAnsi="Times New Roman" w:cs="Times New Roman"/>
          <w:sz w:val="22"/>
        </w:rPr>
        <w:t>disease activity index</w:t>
      </w:r>
      <w:bookmarkEnd w:id="4"/>
      <w:r w:rsidRPr="00634102">
        <w:rPr>
          <w:rFonts w:ascii="Times New Roman" w:hAnsi="Times New Roman" w:cs="Times New Roman"/>
          <w:sz w:val="22"/>
        </w:rPr>
        <w:t xml:space="preserve"> (DAI), which is normal stool (0), soft stools (1), soft stools and slight bleeding (2), loose stools and slight bleeding (3), gross bleeding (4).</w:t>
      </w:r>
      <w:r w:rsidR="005C3475">
        <w:rPr>
          <w:rFonts w:ascii="Times New Roman" w:hAnsi="Times New Roman" w:cs="Times New Roman"/>
          <w:sz w:val="22"/>
        </w:rPr>
        <w:t xml:space="preserve"> </w:t>
      </w:r>
    </w:p>
    <w:p w14:paraId="769CAAB4" w14:textId="5F82E599" w:rsidR="0015666A" w:rsidRPr="0015666A" w:rsidRDefault="005C3475" w:rsidP="003C15AB">
      <w:pPr>
        <w:widowControl/>
        <w:spacing w:before="120" w:after="240" w:line="360" w:lineRule="auto"/>
        <w:rPr>
          <w:rFonts w:ascii="Times New Roman" w:hAnsi="Times New Roman" w:cs="Times New Roman"/>
          <w:b/>
          <w:bCs/>
          <w:sz w:val="22"/>
        </w:rPr>
      </w:pPr>
      <w:r w:rsidRPr="005C3475">
        <w:rPr>
          <w:rFonts w:ascii="Times New Roman" w:hAnsi="Times New Roman" w:cs="Times New Roman"/>
          <w:b/>
          <w:bCs/>
          <w:sz w:val="22"/>
        </w:rPr>
        <w:t>2 Results</w:t>
      </w:r>
    </w:p>
    <w:p w14:paraId="3F43F996" w14:textId="17F1A029" w:rsidR="0015666A" w:rsidRPr="0015666A" w:rsidRDefault="0015666A" w:rsidP="003C15AB">
      <w:pPr>
        <w:widowControl/>
        <w:spacing w:before="120" w:after="240" w:line="360" w:lineRule="auto"/>
        <w:ind w:firstLine="420"/>
        <w:rPr>
          <w:rFonts w:ascii="Times New Roman" w:hAnsi="Times New Roman" w:cs="Times New Roman"/>
          <w:sz w:val="22"/>
        </w:rPr>
      </w:pPr>
      <w:r w:rsidRPr="0015666A">
        <w:rPr>
          <w:rFonts w:ascii="Times New Roman" w:hAnsi="Times New Roman" w:cs="Times New Roman"/>
          <w:sz w:val="22"/>
        </w:rPr>
        <w:t>The weight reflects the health of the mice.</w:t>
      </w:r>
      <w:r>
        <w:rPr>
          <w:rFonts w:ascii="Times New Roman" w:hAnsi="Times New Roman" w:cs="Times New Roman"/>
          <w:sz w:val="22"/>
        </w:rPr>
        <w:t xml:space="preserve"> The results showed that </w:t>
      </w:r>
      <w:r w:rsidRPr="0015666A">
        <w:rPr>
          <w:rFonts w:ascii="Times New Roman" w:hAnsi="Times New Roman" w:cs="Times New Roman"/>
          <w:sz w:val="22"/>
        </w:rPr>
        <w:t>After drinking 3% DSS 4, the weight of mice decreased significantl</w:t>
      </w:r>
      <w:r w:rsidR="009D3BBD">
        <w:rPr>
          <w:rFonts w:ascii="Times New Roman" w:hAnsi="Times New Roman" w:cs="Times New Roman"/>
          <w:sz w:val="22"/>
        </w:rPr>
        <w:t xml:space="preserve">y (Figure </w:t>
      </w:r>
      <w:r w:rsidR="001000FC">
        <w:rPr>
          <w:rFonts w:ascii="Times New Roman" w:hAnsi="Times New Roman" w:cs="Times New Roman" w:hint="eastAsia"/>
          <w:sz w:val="22"/>
        </w:rPr>
        <w:t>S</w:t>
      </w:r>
      <w:r w:rsidR="009D3BBD">
        <w:rPr>
          <w:rFonts w:ascii="Times New Roman" w:hAnsi="Times New Roman" w:cs="Times New Roman"/>
          <w:sz w:val="22"/>
        </w:rPr>
        <w:t>2</w:t>
      </w:r>
      <w:r w:rsidR="009D3BBD">
        <w:rPr>
          <w:rFonts w:ascii="Times New Roman" w:hAnsi="Times New Roman" w:cs="Times New Roman" w:hint="eastAsia"/>
          <w:sz w:val="22"/>
        </w:rPr>
        <w:t>A).</w:t>
      </w:r>
      <w:r w:rsidR="009D3BBD">
        <w:rPr>
          <w:rFonts w:ascii="Times New Roman" w:hAnsi="Times New Roman" w:cs="Times New Roman"/>
          <w:sz w:val="22"/>
        </w:rPr>
        <w:t xml:space="preserve"> </w:t>
      </w:r>
      <w:r w:rsidR="009D3BBD" w:rsidRPr="009D3BBD">
        <w:rPr>
          <w:rFonts w:ascii="Times New Roman" w:hAnsi="Times New Roman" w:cs="Times New Roman"/>
          <w:sz w:val="22"/>
        </w:rPr>
        <w:t xml:space="preserve">The intervention of indigo </w:t>
      </w:r>
      <w:proofErr w:type="spellStart"/>
      <w:r w:rsidR="009D3BBD" w:rsidRPr="009D3BBD">
        <w:rPr>
          <w:rFonts w:ascii="Times New Roman" w:hAnsi="Times New Roman" w:cs="Times New Roman"/>
          <w:sz w:val="22"/>
        </w:rPr>
        <w:t>naturalis</w:t>
      </w:r>
      <w:proofErr w:type="spellEnd"/>
      <w:r w:rsidR="009D3BBD" w:rsidRPr="009D3BBD">
        <w:rPr>
          <w:rFonts w:ascii="Times New Roman" w:hAnsi="Times New Roman" w:cs="Times New Roman"/>
          <w:sz w:val="22"/>
        </w:rPr>
        <w:t xml:space="preserve"> could reverse the weight loss of UC mice.</w:t>
      </w:r>
      <w:r w:rsidR="009D3BBD">
        <w:rPr>
          <w:rFonts w:ascii="Times New Roman" w:hAnsi="Times New Roman" w:cs="Times New Roman"/>
          <w:sz w:val="22"/>
        </w:rPr>
        <w:t xml:space="preserve"> </w:t>
      </w:r>
      <w:r w:rsidR="009D3BBD" w:rsidRPr="009D3BBD">
        <w:rPr>
          <w:rFonts w:ascii="Times New Roman" w:hAnsi="Times New Roman" w:cs="Times New Roman"/>
          <w:sz w:val="22"/>
        </w:rPr>
        <w:t>D</w:t>
      </w:r>
      <w:r w:rsidR="009D3BBD">
        <w:rPr>
          <w:rFonts w:ascii="Times New Roman" w:hAnsi="Times New Roman" w:cs="Times New Roman"/>
          <w:sz w:val="22"/>
        </w:rPr>
        <w:t>AI</w:t>
      </w:r>
      <w:r w:rsidR="009D3BBD" w:rsidRPr="009D3BBD">
        <w:rPr>
          <w:rFonts w:ascii="Times New Roman" w:hAnsi="Times New Roman" w:cs="Times New Roman"/>
          <w:sz w:val="22"/>
        </w:rPr>
        <w:t xml:space="preserve"> score showed that the </w:t>
      </w:r>
      <w:r w:rsidR="009D3BBD">
        <w:rPr>
          <w:rFonts w:ascii="Times New Roman" w:hAnsi="Times New Roman" w:cs="Times New Roman"/>
          <w:sz w:val="22"/>
        </w:rPr>
        <w:t>DAI</w:t>
      </w:r>
      <w:r w:rsidR="009D3BBD" w:rsidRPr="009D3BBD">
        <w:rPr>
          <w:rFonts w:ascii="Times New Roman" w:hAnsi="Times New Roman" w:cs="Times New Roman"/>
          <w:sz w:val="22"/>
        </w:rPr>
        <w:t xml:space="preserve"> score of DSS group </w:t>
      </w:r>
      <w:r w:rsidR="009D3BBD" w:rsidRPr="009D3BBD">
        <w:rPr>
          <w:rFonts w:ascii="Times New Roman" w:hAnsi="Times New Roman" w:cs="Times New Roman"/>
          <w:sz w:val="22"/>
        </w:rPr>
        <w:lastRenderedPageBreak/>
        <w:t>was significantly increased</w:t>
      </w:r>
      <w:r w:rsidR="001000FC">
        <w:rPr>
          <w:rFonts w:ascii="Times New Roman" w:hAnsi="Times New Roman" w:cs="Times New Roman"/>
          <w:sz w:val="22"/>
        </w:rPr>
        <w:t xml:space="preserve"> (Figure S2B)</w:t>
      </w:r>
      <w:r w:rsidR="009D3BBD" w:rsidRPr="009D3BBD">
        <w:rPr>
          <w:rFonts w:ascii="Times New Roman" w:hAnsi="Times New Roman" w:cs="Times New Roman"/>
          <w:sz w:val="22"/>
        </w:rPr>
        <w:t>.</w:t>
      </w:r>
      <w:r w:rsidR="009D3BBD">
        <w:rPr>
          <w:rFonts w:ascii="Times New Roman" w:hAnsi="Times New Roman" w:cs="Times New Roman"/>
          <w:sz w:val="22"/>
        </w:rPr>
        <w:t xml:space="preserve"> </w:t>
      </w:r>
      <w:r w:rsidR="009D3BBD" w:rsidRPr="009D3BBD">
        <w:rPr>
          <w:rFonts w:ascii="Times New Roman" w:hAnsi="Times New Roman" w:cs="Times New Roman"/>
          <w:sz w:val="22"/>
        </w:rPr>
        <w:t xml:space="preserve">The intervention of indigo </w:t>
      </w:r>
      <w:proofErr w:type="spellStart"/>
      <w:r w:rsidR="009D3BBD" w:rsidRPr="009D3BBD">
        <w:rPr>
          <w:rFonts w:ascii="Times New Roman" w:hAnsi="Times New Roman" w:cs="Times New Roman"/>
          <w:sz w:val="22"/>
        </w:rPr>
        <w:t>naturalis</w:t>
      </w:r>
      <w:proofErr w:type="spellEnd"/>
      <w:r w:rsidR="009D3BBD" w:rsidRPr="009D3BBD">
        <w:rPr>
          <w:rFonts w:ascii="Times New Roman" w:hAnsi="Times New Roman" w:cs="Times New Roman"/>
          <w:sz w:val="22"/>
        </w:rPr>
        <w:t xml:space="preserve"> can slow down the rise of D</w:t>
      </w:r>
      <w:r w:rsidR="009D3BBD">
        <w:rPr>
          <w:rFonts w:ascii="Times New Roman" w:hAnsi="Times New Roman" w:cs="Times New Roman"/>
          <w:sz w:val="22"/>
        </w:rPr>
        <w:t>AI</w:t>
      </w:r>
      <w:r w:rsidR="009D3BBD" w:rsidRPr="009D3BBD">
        <w:rPr>
          <w:rFonts w:ascii="Times New Roman" w:hAnsi="Times New Roman" w:cs="Times New Roman"/>
          <w:sz w:val="22"/>
        </w:rPr>
        <w:t xml:space="preserve"> score, even reduce D</w:t>
      </w:r>
      <w:r w:rsidR="009D3BBD">
        <w:rPr>
          <w:rFonts w:ascii="Times New Roman" w:hAnsi="Times New Roman" w:cs="Times New Roman"/>
          <w:sz w:val="22"/>
        </w:rPr>
        <w:t>AI</w:t>
      </w:r>
      <w:r w:rsidR="009D3BBD" w:rsidRPr="009D3BBD">
        <w:rPr>
          <w:rFonts w:ascii="Times New Roman" w:hAnsi="Times New Roman" w:cs="Times New Roman"/>
          <w:sz w:val="22"/>
        </w:rPr>
        <w:t xml:space="preserve"> score, which indicates that indigo </w:t>
      </w:r>
      <w:proofErr w:type="spellStart"/>
      <w:r w:rsidR="009D3BBD" w:rsidRPr="009D3BBD">
        <w:rPr>
          <w:rFonts w:ascii="Times New Roman" w:hAnsi="Times New Roman" w:cs="Times New Roman"/>
          <w:sz w:val="22"/>
        </w:rPr>
        <w:t>naturalis</w:t>
      </w:r>
      <w:proofErr w:type="spellEnd"/>
      <w:r w:rsidR="009D3BBD" w:rsidRPr="009D3BBD">
        <w:rPr>
          <w:rFonts w:ascii="Times New Roman" w:hAnsi="Times New Roman" w:cs="Times New Roman"/>
          <w:sz w:val="22"/>
        </w:rPr>
        <w:t xml:space="preserve"> can effectively improve the symptoms of hematochezia and diarrhea in UC mice.</w:t>
      </w:r>
      <w:r w:rsidR="009D3BBD">
        <w:rPr>
          <w:rFonts w:ascii="Times New Roman" w:hAnsi="Times New Roman" w:cs="Times New Roman"/>
          <w:sz w:val="22"/>
        </w:rPr>
        <w:t xml:space="preserve"> </w:t>
      </w:r>
      <w:r w:rsidR="009D3BBD" w:rsidRPr="009D3BBD">
        <w:rPr>
          <w:rFonts w:ascii="Times New Roman" w:hAnsi="Times New Roman" w:cs="Times New Roman"/>
          <w:sz w:val="22"/>
        </w:rPr>
        <w:t xml:space="preserve">In addition, the colonic length of UC mice induced by DSS was significantly shorter, and the colonic length could be restored after intervention of indigo </w:t>
      </w:r>
      <w:proofErr w:type="spellStart"/>
      <w:r w:rsidR="009D3BBD" w:rsidRPr="009D3BBD">
        <w:rPr>
          <w:rFonts w:ascii="Times New Roman" w:hAnsi="Times New Roman" w:cs="Times New Roman"/>
          <w:sz w:val="22"/>
        </w:rPr>
        <w:t>naturalis</w:t>
      </w:r>
      <w:proofErr w:type="spellEnd"/>
      <w:r w:rsidR="001000FC">
        <w:rPr>
          <w:rFonts w:ascii="Times New Roman" w:hAnsi="Times New Roman" w:cs="Times New Roman"/>
          <w:sz w:val="22"/>
        </w:rPr>
        <w:t xml:space="preserve"> (Figure S2C)</w:t>
      </w:r>
      <w:r w:rsidR="009D3BBD" w:rsidRPr="009D3BBD">
        <w:rPr>
          <w:rFonts w:ascii="Times New Roman" w:hAnsi="Times New Roman" w:cs="Times New Roman"/>
          <w:sz w:val="22"/>
        </w:rPr>
        <w:t>.</w:t>
      </w:r>
      <w:r w:rsidR="009D3BBD">
        <w:rPr>
          <w:rFonts w:ascii="Times New Roman" w:hAnsi="Times New Roman" w:cs="Times New Roman"/>
          <w:sz w:val="22"/>
        </w:rPr>
        <w:t xml:space="preserve"> </w:t>
      </w:r>
      <w:r w:rsidR="009D3BBD" w:rsidRPr="009D3BBD">
        <w:rPr>
          <w:rFonts w:ascii="Times New Roman" w:hAnsi="Times New Roman" w:cs="Times New Roman"/>
          <w:sz w:val="22"/>
        </w:rPr>
        <w:t>According to the weight change, D</w:t>
      </w:r>
      <w:r w:rsidR="009D3BBD">
        <w:rPr>
          <w:rFonts w:ascii="Times New Roman" w:hAnsi="Times New Roman" w:cs="Times New Roman"/>
          <w:sz w:val="22"/>
        </w:rPr>
        <w:t>AI</w:t>
      </w:r>
      <w:r w:rsidR="009D3BBD" w:rsidRPr="009D3BBD">
        <w:rPr>
          <w:rFonts w:ascii="Times New Roman" w:hAnsi="Times New Roman" w:cs="Times New Roman"/>
          <w:sz w:val="22"/>
        </w:rPr>
        <w:t xml:space="preserve"> score and colon length, it was found that there was no significant difference in the efficacy of different doses of indigo </w:t>
      </w:r>
      <w:proofErr w:type="spellStart"/>
      <w:r w:rsidR="009D3BBD" w:rsidRPr="009D3BBD">
        <w:rPr>
          <w:rFonts w:ascii="Times New Roman" w:hAnsi="Times New Roman" w:cs="Times New Roman"/>
          <w:sz w:val="22"/>
        </w:rPr>
        <w:t>naturalis</w:t>
      </w:r>
      <w:proofErr w:type="spellEnd"/>
      <w:r w:rsidR="009D3BBD" w:rsidRPr="009D3BBD">
        <w:rPr>
          <w:rFonts w:ascii="Times New Roman" w:hAnsi="Times New Roman" w:cs="Times New Roman"/>
          <w:sz w:val="22"/>
        </w:rPr>
        <w:t>.</w:t>
      </w:r>
      <w:r w:rsidR="009D3BBD">
        <w:rPr>
          <w:rFonts w:ascii="Times New Roman" w:hAnsi="Times New Roman" w:cs="Times New Roman"/>
          <w:sz w:val="22"/>
        </w:rPr>
        <w:t xml:space="preserve"> </w:t>
      </w:r>
      <w:r w:rsidR="009D3BBD" w:rsidRPr="009D3BBD">
        <w:rPr>
          <w:rFonts w:ascii="Times New Roman" w:hAnsi="Times New Roman" w:cs="Times New Roman"/>
          <w:sz w:val="22"/>
        </w:rPr>
        <w:t>Comprehensive consideration, 200 mg / kg dose was selected for follow-up study.</w:t>
      </w:r>
    </w:p>
    <w:p w14:paraId="6125D030" w14:textId="7BB42767" w:rsidR="006C463C" w:rsidRDefault="005C3475">
      <w:r>
        <w:rPr>
          <w:noProof/>
        </w:rPr>
        <w:drawing>
          <wp:inline distT="0" distB="0" distL="0" distR="0" wp14:anchorId="1674543B" wp14:editId="2840E6CB">
            <wp:extent cx="5073650" cy="1143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3650" cy="1143000"/>
                    </a:xfrm>
                    <a:prstGeom prst="rect">
                      <a:avLst/>
                    </a:prstGeom>
                    <a:noFill/>
                    <a:ln>
                      <a:noFill/>
                    </a:ln>
                  </pic:spPr>
                </pic:pic>
              </a:graphicData>
            </a:graphic>
          </wp:inline>
        </w:drawing>
      </w:r>
    </w:p>
    <w:p w14:paraId="495889FC" w14:textId="64B27438" w:rsidR="008B6175" w:rsidRDefault="008B6175"/>
    <w:p w14:paraId="62F23E6E" w14:textId="0405EB55" w:rsidR="008B6175" w:rsidRPr="007A0996" w:rsidRDefault="008B6175" w:rsidP="008B6175">
      <w:pPr>
        <w:rPr>
          <w:rFonts w:ascii="Times New Roman" w:hAnsi="Times New Roman" w:cs="Times New Roman"/>
          <w:b/>
          <w:bCs/>
        </w:rPr>
      </w:pPr>
      <w:r w:rsidRPr="007A0996">
        <w:rPr>
          <w:rFonts w:ascii="Times New Roman" w:hAnsi="Times New Roman" w:cs="Times New Roman"/>
          <w:b/>
          <w:bCs/>
        </w:rPr>
        <w:t xml:space="preserve">Figure </w:t>
      </w:r>
      <w:r w:rsidR="001000FC">
        <w:rPr>
          <w:rFonts w:ascii="Times New Roman" w:hAnsi="Times New Roman" w:cs="Times New Roman" w:hint="eastAsia"/>
          <w:b/>
          <w:bCs/>
        </w:rPr>
        <w:t>S</w:t>
      </w:r>
      <w:r w:rsidRPr="007A0996">
        <w:rPr>
          <w:rFonts w:ascii="Times New Roman" w:hAnsi="Times New Roman" w:cs="Times New Roman"/>
          <w:b/>
          <w:bCs/>
        </w:rPr>
        <w:t>2 Effects of INN, IND, INB and SZZ treatment on the of DSS-induced UC mice after 7 days of continuous gavage.</w:t>
      </w:r>
    </w:p>
    <w:p w14:paraId="2D2162DC" w14:textId="1D0356A4" w:rsidR="008B6175" w:rsidRPr="007A0996" w:rsidRDefault="008B6175" w:rsidP="008B6175">
      <w:pPr>
        <w:rPr>
          <w:rFonts w:ascii="Times New Roman" w:hAnsi="Times New Roman" w:cs="Times New Roman"/>
          <w:b/>
          <w:bCs/>
        </w:rPr>
      </w:pPr>
      <w:r w:rsidRPr="007A0996">
        <w:rPr>
          <w:rFonts w:ascii="Times New Roman" w:hAnsi="Times New Roman" w:cs="Times New Roman"/>
          <w:b/>
          <w:bCs/>
        </w:rPr>
        <w:t xml:space="preserve"> (A) body weight change in various groups; (</w:t>
      </w:r>
      <w:r w:rsidR="007A0996" w:rsidRPr="007A0996">
        <w:rPr>
          <w:rFonts w:ascii="Times New Roman" w:hAnsi="Times New Roman" w:cs="Times New Roman"/>
          <w:b/>
          <w:bCs/>
        </w:rPr>
        <w:t>B</w:t>
      </w:r>
      <w:r w:rsidRPr="007A0996">
        <w:rPr>
          <w:rFonts w:ascii="Times New Roman" w:hAnsi="Times New Roman" w:cs="Times New Roman"/>
          <w:b/>
          <w:bCs/>
        </w:rPr>
        <w:t>) disease activity index in various groups; (</w:t>
      </w:r>
      <w:r w:rsidR="007A0996" w:rsidRPr="007A0996">
        <w:rPr>
          <w:rFonts w:ascii="Times New Roman" w:hAnsi="Times New Roman" w:cs="Times New Roman"/>
          <w:b/>
          <w:bCs/>
        </w:rPr>
        <w:t>C</w:t>
      </w:r>
      <w:r w:rsidRPr="007A0996">
        <w:rPr>
          <w:rFonts w:ascii="Times New Roman" w:hAnsi="Times New Roman" w:cs="Times New Roman"/>
          <w:b/>
          <w:bCs/>
        </w:rPr>
        <w:t>) colon length in various groups; Vs normal group, **P &lt; 0.01; Vs DSS group, ##P&lt;0.01. Data are expressed as mean ± SD (n = 6).</w:t>
      </w:r>
    </w:p>
    <w:sectPr w:rsidR="008B6175" w:rsidRPr="007A0996" w:rsidSect="0014563F">
      <w:pgSz w:w="11907" w:h="16840" w:code="9"/>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C0C"/>
    <w:rsid w:val="000B4213"/>
    <w:rsid w:val="001000FC"/>
    <w:rsid w:val="00144C0C"/>
    <w:rsid w:val="0014563F"/>
    <w:rsid w:val="0015666A"/>
    <w:rsid w:val="001E0FFB"/>
    <w:rsid w:val="00265486"/>
    <w:rsid w:val="0030185C"/>
    <w:rsid w:val="00346DD3"/>
    <w:rsid w:val="003A14F6"/>
    <w:rsid w:val="003C15AB"/>
    <w:rsid w:val="003E0514"/>
    <w:rsid w:val="00473963"/>
    <w:rsid w:val="00503F9D"/>
    <w:rsid w:val="005C3475"/>
    <w:rsid w:val="005D57A1"/>
    <w:rsid w:val="006367C0"/>
    <w:rsid w:val="006C463C"/>
    <w:rsid w:val="007A0996"/>
    <w:rsid w:val="008B6175"/>
    <w:rsid w:val="009D3BBD"/>
    <w:rsid w:val="00B515F7"/>
    <w:rsid w:val="00B7625B"/>
    <w:rsid w:val="00CB6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5A77F"/>
  <w15:chartTrackingRefBased/>
  <w15:docId w15:val="{C85FC568-293D-4D1F-A66B-1AA65FF3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996"/>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44C0C"/>
    <w:rPr>
      <w:color w:val="0000FF" w:themeColor="hyperlink"/>
      <w:u w:val="single"/>
    </w:rPr>
  </w:style>
  <w:style w:type="character" w:styleId="a4">
    <w:name w:val="Unresolved Mention"/>
    <w:basedOn w:val="a0"/>
    <w:uiPriority w:val="99"/>
    <w:semiHidden/>
    <w:unhideWhenUsed/>
    <w:rsid w:val="00144C0C"/>
    <w:rPr>
      <w:color w:val="605E5C"/>
      <w:shd w:val="clear" w:color="auto" w:fill="E1DFDD"/>
    </w:rPr>
  </w:style>
  <w:style w:type="table" w:styleId="a5">
    <w:name w:val="Table Grid"/>
    <w:basedOn w:val="a1"/>
    <w:uiPriority w:val="59"/>
    <w:rsid w:val="003E0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ncbi.nlm.nih.gov" TargetMode="External"/><Relationship Id="rId4" Type="http://schemas.openxmlformats.org/officeDocument/2006/relationships/hyperlink" Target="http://www.rcsb.org/" TargetMode="Externa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799</TotalTime>
  <Pages>4</Pages>
  <Words>630</Words>
  <Characters>3594</Characters>
  <Application>Microsoft Office Word</Application>
  <DocSecurity>0</DocSecurity>
  <Lines>29</Lines>
  <Paragraphs>8</Paragraphs>
  <ScaleCrop>false</ScaleCrop>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Heyanan</dc:creator>
  <cp:keywords/>
  <dc:description/>
  <cp:lastModifiedBy>Heyanan</cp:lastModifiedBy>
  <cp:revision>5</cp:revision>
  <dcterms:created xsi:type="dcterms:W3CDTF">2021-04-21T13:11:00Z</dcterms:created>
  <dcterms:modified xsi:type="dcterms:W3CDTF">2021-04-26T06:31:00Z</dcterms:modified>
</cp:coreProperties>
</file>