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AA871" w14:textId="140AA606" w:rsidR="00265CB6" w:rsidRPr="00E35896" w:rsidRDefault="00265CB6" w:rsidP="00265CB6">
      <w:pPr>
        <w:spacing w:line="480" w:lineRule="auto"/>
        <w:rPr>
          <w:rFonts w:ascii="Times New Roman" w:hAnsi="Times New Roman" w:cs="Times New Roman"/>
          <w:szCs w:val="24"/>
        </w:rPr>
      </w:pPr>
      <w:bookmarkStart w:id="0" w:name="_Hlk52292980"/>
      <w:r w:rsidRPr="00E35896">
        <w:rPr>
          <w:rFonts w:ascii="Times New Roman" w:hAnsi="Times New Roman" w:cs="Times New Roman"/>
          <w:b/>
          <w:szCs w:val="24"/>
        </w:rPr>
        <w:t xml:space="preserve">Table </w:t>
      </w:r>
      <w:r w:rsidR="00B06079" w:rsidRPr="00E35896">
        <w:rPr>
          <w:rFonts w:ascii="Times New Roman" w:hAnsi="Times New Roman" w:cs="Times New Roman"/>
          <w:b/>
          <w:szCs w:val="24"/>
        </w:rPr>
        <w:t>S</w:t>
      </w:r>
      <w:r w:rsidRPr="00E35896">
        <w:rPr>
          <w:rFonts w:ascii="Times New Roman" w:hAnsi="Times New Roman" w:cs="Times New Roman"/>
          <w:b/>
          <w:szCs w:val="24"/>
        </w:rPr>
        <w:t>1</w:t>
      </w:r>
      <w:r w:rsidRPr="00E35896">
        <w:rPr>
          <w:rFonts w:ascii="Times New Roman" w:hAnsi="Times New Roman" w:cs="Times New Roman"/>
          <w:szCs w:val="24"/>
        </w:rPr>
        <w:t xml:space="preserve"> </w:t>
      </w:r>
      <w:r w:rsidR="00A8445C" w:rsidRPr="00E35896">
        <w:rPr>
          <w:rFonts w:ascii="Times New Roman" w:hAnsi="Times New Roman" w:cs="Times New Roman"/>
          <w:szCs w:val="24"/>
        </w:rPr>
        <w:t xml:space="preserve">Comparison of clinical data and abdominal adiposity indexes between the EH and PA groups </w:t>
      </w:r>
      <w:r w:rsidR="00A8445C" w:rsidRPr="00E35896">
        <w:rPr>
          <w:rFonts w:ascii="Times New Roman" w:hAnsi="Times New Roman" w:cs="Times New Roman" w:hint="eastAsia"/>
          <w:szCs w:val="24"/>
        </w:rPr>
        <w:t>b</w:t>
      </w:r>
      <w:r w:rsidR="00A8445C" w:rsidRPr="00E35896">
        <w:rPr>
          <w:rFonts w:ascii="Times New Roman" w:hAnsi="Times New Roman" w:cs="Times New Roman"/>
          <w:szCs w:val="24"/>
        </w:rPr>
        <w:t>efore and after propensity score matching.</w:t>
      </w:r>
    </w:p>
    <w:bookmarkEnd w:id="0"/>
    <w:tbl>
      <w:tblPr>
        <w:tblStyle w:val="TableGrid"/>
        <w:tblW w:w="142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0"/>
        <w:gridCol w:w="2117"/>
        <w:gridCol w:w="2345"/>
        <w:gridCol w:w="1174"/>
        <w:gridCol w:w="2177"/>
        <w:gridCol w:w="2346"/>
        <w:gridCol w:w="1175"/>
      </w:tblGrid>
      <w:tr w:rsidR="00E35896" w:rsidRPr="00E35896" w14:paraId="1BE9A437" w14:textId="6E742991" w:rsidTr="00B06079">
        <w:trPr>
          <w:trHeight w:val="316"/>
        </w:trPr>
        <w:tc>
          <w:tcPr>
            <w:tcW w:w="29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E11F87" w14:textId="77777777" w:rsidR="00407F90" w:rsidRPr="00E35896" w:rsidRDefault="00407F90" w:rsidP="00720641">
            <w:pPr>
              <w:spacing w:line="0" w:lineRule="atLeast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3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E60354E" w14:textId="4A916632" w:rsidR="00407F90" w:rsidRPr="00E35896" w:rsidRDefault="00407F90" w:rsidP="00D1503A">
            <w:pPr>
              <w:spacing w:line="0" w:lineRule="atLeast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  <w:r w:rsidRPr="00E35896">
              <w:rPr>
                <w:rFonts w:ascii="Times New Roman" w:hAnsi="Times New Roman" w:cs="Times New Roman"/>
                <w:iCs/>
                <w:szCs w:val="24"/>
              </w:rPr>
              <w:t>Before propensity score matching</w:t>
            </w:r>
          </w:p>
        </w:tc>
        <w:tc>
          <w:tcPr>
            <w:tcW w:w="569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96B80C8" w14:textId="1A400AB8" w:rsidR="00407F90" w:rsidRPr="00E35896" w:rsidRDefault="00407F90" w:rsidP="00D1503A">
            <w:pPr>
              <w:spacing w:line="0" w:lineRule="atLeast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  <w:r w:rsidRPr="00E35896">
              <w:rPr>
                <w:rFonts w:ascii="Times New Roman" w:hAnsi="Times New Roman" w:cs="Times New Roman" w:hint="eastAsia"/>
                <w:iCs/>
                <w:szCs w:val="24"/>
              </w:rPr>
              <w:t>Af</w:t>
            </w:r>
            <w:r w:rsidRPr="00E35896">
              <w:rPr>
                <w:rFonts w:ascii="Times New Roman" w:hAnsi="Times New Roman" w:cs="Times New Roman"/>
                <w:iCs/>
                <w:szCs w:val="24"/>
              </w:rPr>
              <w:t>ter propensity score matching</w:t>
            </w:r>
            <w:r w:rsidRPr="00E35896">
              <w:rPr>
                <w:rFonts w:ascii="Times New Roman" w:hAnsi="Times New Roman" w:cs="Times New Roman"/>
                <w:iCs/>
                <w:szCs w:val="24"/>
                <w:vertAlign w:val="superscript"/>
              </w:rPr>
              <w:t>(c)</w:t>
            </w:r>
          </w:p>
        </w:tc>
      </w:tr>
      <w:tr w:rsidR="00E35896" w:rsidRPr="00E35896" w14:paraId="2F8DFC2A" w14:textId="2C386215" w:rsidTr="00CA7B79">
        <w:trPr>
          <w:trHeight w:val="316"/>
        </w:trPr>
        <w:tc>
          <w:tcPr>
            <w:tcW w:w="29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91D060" w14:textId="77777777" w:rsidR="00407F90" w:rsidRPr="00E35896" w:rsidRDefault="00407F90" w:rsidP="00407F90">
            <w:pPr>
              <w:spacing w:line="0" w:lineRule="atLeast"/>
              <w:jc w:val="both"/>
              <w:rPr>
                <w:rFonts w:ascii="Times New Roman" w:hAnsi="Times New Roman" w:cs="Times New Roman"/>
                <w:szCs w:val="24"/>
              </w:rPr>
            </w:pPr>
            <w:r w:rsidRPr="00E35896">
              <w:rPr>
                <w:rFonts w:ascii="Times New Roman" w:hAnsi="Times New Roman" w:cs="Times New Roman"/>
                <w:szCs w:val="24"/>
              </w:rPr>
              <w:t>Variables</w:t>
            </w:r>
          </w:p>
        </w:tc>
        <w:tc>
          <w:tcPr>
            <w:tcW w:w="2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BF3DB41" w14:textId="77777777" w:rsidR="00407F90" w:rsidRPr="00E35896" w:rsidRDefault="00407F90" w:rsidP="00407F90">
            <w:pPr>
              <w:spacing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E35896">
              <w:rPr>
                <w:rFonts w:ascii="Times New Roman" w:hAnsi="Times New Roman" w:cs="Times New Roman"/>
                <w:szCs w:val="24"/>
              </w:rPr>
              <w:t>EH</w:t>
            </w:r>
          </w:p>
          <w:p w14:paraId="752F010F" w14:textId="77777777" w:rsidR="00407F90" w:rsidRPr="00E35896" w:rsidRDefault="00407F90" w:rsidP="00407F90">
            <w:pPr>
              <w:spacing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E35896">
              <w:rPr>
                <w:rFonts w:ascii="Times New Roman" w:hAnsi="Times New Roman" w:cs="Times New Roman"/>
                <w:szCs w:val="24"/>
              </w:rPr>
              <w:t>(n=190)</w:t>
            </w:r>
          </w:p>
        </w:tc>
        <w:tc>
          <w:tcPr>
            <w:tcW w:w="234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748A259" w14:textId="77777777" w:rsidR="00407F90" w:rsidRPr="00E35896" w:rsidRDefault="00407F90" w:rsidP="00407F90">
            <w:pPr>
              <w:spacing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E35896">
              <w:rPr>
                <w:rFonts w:ascii="Times New Roman" w:hAnsi="Times New Roman" w:cs="Times New Roman"/>
                <w:szCs w:val="24"/>
              </w:rPr>
              <w:t>PA</w:t>
            </w:r>
          </w:p>
          <w:p w14:paraId="2888FA96" w14:textId="77777777" w:rsidR="00407F90" w:rsidRPr="00E35896" w:rsidRDefault="00407F90" w:rsidP="00407F90">
            <w:pPr>
              <w:spacing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E35896">
              <w:rPr>
                <w:rFonts w:ascii="Times New Roman" w:hAnsi="Times New Roman" w:cs="Times New Roman"/>
                <w:szCs w:val="24"/>
              </w:rPr>
              <w:t>(n=436)</w:t>
            </w:r>
          </w:p>
        </w:tc>
        <w:tc>
          <w:tcPr>
            <w:tcW w:w="117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02268F" w14:textId="77777777" w:rsidR="00407F90" w:rsidRPr="00E35896" w:rsidRDefault="00407F90" w:rsidP="00407F90">
            <w:pPr>
              <w:spacing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E35896">
              <w:rPr>
                <w:rFonts w:ascii="Times New Roman" w:hAnsi="Times New Roman" w:cs="Times New Roman"/>
                <w:i/>
                <w:iCs/>
                <w:szCs w:val="24"/>
              </w:rPr>
              <w:t>p</w:t>
            </w:r>
            <w:r w:rsidRPr="00E35896">
              <w:rPr>
                <w:rFonts w:ascii="Times New Roman" w:hAnsi="Times New Roman" w:cs="Times New Roman"/>
                <w:szCs w:val="24"/>
              </w:rPr>
              <w:t>-value</w:t>
            </w:r>
          </w:p>
        </w:tc>
        <w:tc>
          <w:tcPr>
            <w:tcW w:w="21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EB161C5" w14:textId="77777777" w:rsidR="00407F90" w:rsidRPr="00E35896" w:rsidRDefault="00407F90" w:rsidP="00407F90">
            <w:pPr>
              <w:spacing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E35896">
              <w:rPr>
                <w:rFonts w:ascii="Times New Roman" w:hAnsi="Times New Roman" w:cs="Times New Roman"/>
                <w:szCs w:val="24"/>
              </w:rPr>
              <w:t>EH</w:t>
            </w:r>
          </w:p>
          <w:p w14:paraId="348A6F66" w14:textId="460073CB" w:rsidR="00407F90" w:rsidRPr="00E35896" w:rsidRDefault="00407F90" w:rsidP="00407F90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E35896">
              <w:rPr>
                <w:rFonts w:ascii="Times New Roman" w:hAnsi="Times New Roman" w:cs="Times New Roman"/>
                <w:szCs w:val="24"/>
              </w:rPr>
              <w:t>(n=190)</w:t>
            </w:r>
          </w:p>
        </w:tc>
        <w:tc>
          <w:tcPr>
            <w:tcW w:w="23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A67198D" w14:textId="77777777" w:rsidR="00407F90" w:rsidRPr="00E35896" w:rsidRDefault="00407F90" w:rsidP="00407F90">
            <w:pPr>
              <w:spacing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E35896">
              <w:rPr>
                <w:rFonts w:ascii="Times New Roman" w:hAnsi="Times New Roman" w:cs="Times New Roman"/>
                <w:szCs w:val="24"/>
              </w:rPr>
              <w:t>PA</w:t>
            </w:r>
          </w:p>
          <w:p w14:paraId="12635375" w14:textId="004BF1CB" w:rsidR="00407F90" w:rsidRPr="00E35896" w:rsidRDefault="00407F90" w:rsidP="00407F90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E35896">
              <w:rPr>
                <w:rFonts w:ascii="Times New Roman" w:hAnsi="Times New Roman" w:cs="Times New Roman"/>
                <w:szCs w:val="24"/>
              </w:rPr>
              <w:t>(n=</w:t>
            </w:r>
            <w:r w:rsidRPr="00E35896">
              <w:rPr>
                <w:rFonts w:ascii="Times New Roman" w:hAnsi="Times New Roman" w:cs="Times New Roman" w:hint="eastAsia"/>
                <w:szCs w:val="24"/>
              </w:rPr>
              <w:t>190</w:t>
            </w:r>
            <w:r w:rsidRPr="00E35896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11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A1788FD" w14:textId="7C87BBBB" w:rsidR="00407F90" w:rsidRPr="00E35896" w:rsidRDefault="00407F90" w:rsidP="00407F90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E35896">
              <w:rPr>
                <w:rFonts w:ascii="Times New Roman" w:hAnsi="Times New Roman" w:cs="Times New Roman"/>
                <w:i/>
                <w:iCs/>
                <w:szCs w:val="24"/>
              </w:rPr>
              <w:t>p</w:t>
            </w:r>
            <w:r w:rsidRPr="00E35896">
              <w:rPr>
                <w:rFonts w:ascii="Times New Roman" w:hAnsi="Times New Roman" w:cs="Times New Roman"/>
                <w:szCs w:val="24"/>
              </w:rPr>
              <w:t>-value</w:t>
            </w:r>
          </w:p>
        </w:tc>
      </w:tr>
      <w:tr w:rsidR="00E35896" w:rsidRPr="00E35896" w14:paraId="741E53DE" w14:textId="43EEFEB8" w:rsidTr="00EE6E9C">
        <w:trPr>
          <w:trHeight w:val="202"/>
        </w:trPr>
        <w:tc>
          <w:tcPr>
            <w:tcW w:w="14244" w:type="dxa"/>
            <w:gridSpan w:val="7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42AEA426" w14:textId="6ED3928C" w:rsidR="00407F90" w:rsidRPr="00E35896" w:rsidRDefault="00407F90" w:rsidP="00EE6E9C">
            <w:pPr>
              <w:spacing w:line="0" w:lineRule="atLeast"/>
              <w:jc w:val="both"/>
              <w:rPr>
                <w:rFonts w:ascii="Times New Roman" w:hAnsi="Times New Roman" w:cs="Times New Roman"/>
                <w:szCs w:val="24"/>
              </w:rPr>
            </w:pPr>
            <w:r w:rsidRPr="00E35896">
              <w:rPr>
                <w:rFonts w:ascii="Times New Roman" w:hAnsi="Times New Roman" w:cs="Times New Roman"/>
                <w:szCs w:val="24"/>
              </w:rPr>
              <w:t>Clinicodemographic data</w:t>
            </w:r>
          </w:p>
        </w:tc>
      </w:tr>
      <w:tr w:rsidR="00E35896" w:rsidRPr="00E35896" w14:paraId="1B4D70D9" w14:textId="40DC0E56" w:rsidTr="00CA7B79">
        <w:trPr>
          <w:trHeight w:val="183"/>
        </w:trPr>
        <w:tc>
          <w:tcPr>
            <w:tcW w:w="29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845346" w14:textId="14AABFF3" w:rsidR="00B06079" w:rsidRPr="00E35896" w:rsidRDefault="00B06079" w:rsidP="00B06079">
            <w:pPr>
              <w:spacing w:line="0" w:lineRule="atLeast"/>
              <w:ind w:firstLineChars="100" w:firstLine="240"/>
              <w:rPr>
                <w:rFonts w:ascii="Times New Roman" w:hAnsi="Times New Roman" w:cs="Times New Roman"/>
                <w:szCs w:val="24"/>
              </w:rPr>
            </w:pPr>
            <w:r w:rsidRPr="00E35896">
              <w:rPr>
                <w:rFonts w:ascii="Times New Roman" w:hAnsi="Times New Roman" w:cs="Times New Roman" w:hint="eastAsia"/>
                <w:szCs w:val="24"/>
              </w:rPr>
              <w:t>Se</w:t>
            </w:r>
            <w:r w:rsidRPr="00E35896">
              <w:rPr>
                <w:rFonts w:ascii="Times New Roman" w:hAnsi="Times New Roman" w:cs="Times New Roman"/>
                <w:szCs w:val="24"/>
              </w:rPr>
              <w:t>x, male (</w:t>
            </w:r>
            <w:proofErr w:type="gramStart"/>
            <w:r w:rsidRPr="00E35896">
              <w:rPr>
                <w:rFonts w:ascii="Times New Roman" w:hAnsi="Times New Roman" w:cs="Times New Roman"/>
                <w:szCs w:val="24"/>
              </w:rPr>
              <w:t>%)</w:t>
            </w:r>
            <w:r w:rsidRPr="00E35896">
              <w:rPr>
                <w:rFonts w:ascii="Times New Roman" w:eastAsia="PMingLiU" w:hAnsi="Times New Roman" w:cs="Times New Roman"/>
                <w:szCs w:val="24"/>
                <w:vertAlign w:val="superscript"/>
              </w:rPr>
              <w:t>(</w:t>
            </w:r>
            <w:proofErr w:type="gramEnd"/>
            <w:r w:rsidRPr="00E35896">
              <w:rPr>
                <w:rFonts w:ascii="Times New Roman" w:eastAsia="PMingLiU" w:hAnsi="Times New Roman" w:cs="Times New Roman"/>
                <w:szCs w:val="24"/>
                <w:vertAlign w:val="superscript"/>
              </w:rPr>
              <w:t>a)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17B865C" w14:textId="68087E08" w:rsidR="00B06079" w:rsidRPr="00E35896" w:rsidRDefault="00B06079" w:rsidP="00B06079">
            <w:pPr>
              <w:spacing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E35896">
              <w:rPr>
                <w:rFonts w:ascii="Times New Roman" w:hAnsi="Times New Roman" w:cs="Times New Roman"/>
                <w:szCs w:val="24"/>
              </w:rPr>
              <w:t>115 (61%)</w:t>
            </w:r>
          </w:p>
        </w:tc>
        <w:tc>
          <w:tcPr>
            <w:tcW w:w="2345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0ADE60C6" w14:textId="7C0A2C0E" w:rsidR="00B06079" w:rsidRPr="00E35896" w:rsidRDefault="00B06079" w:rsidP="00B06079">
            <w:pPr>
              <w:spacing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E35896">
              <w:rPr>
                <w:rFonts w:ascii="Times New Roman" w:hAnsi="Times New Roman" w:cs="Times New Roman"/>
                <w:szCs w:val="24"/>
              </w:rPr>
              <w:t>211 (48%)</w:t>
            </w:r>
          </w:p>
        </w:tc>
        <w:tc>
          <w:tcPr>
            <w:tcW w:w="1174" w:type="dxa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334E3F" w14:textId="650AE8ED" w:rsidR="00B06079" w:rsidRPr="00E35896" w:rsidRDefault="00B06079" w:rsidP="00B06079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E35896">
              <w:rPr>
                <w:rFonts w:ascii="Times New Roman" w:hAnsi="Times New Roman" w:cs="Times New Roman"/>
                <w:i/>
                <w:iCs/>
                <w:szCs w:val="24"/>
              </w:rPr>
              <w:t>&lt;0.05</w:t>
            </w:r>
          </w:p>
        </w:tc>
        <w:tc>
          <w:tcPr>
            <w:tcW w:w="2177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6F028F2" w14:textId="56A32C0D" w:rsidR="00B06079" w:rsidRPr="00E35896" w:rsidRDefault="00B06079" w:rsidP="00B06079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E35896">
              <w:rPr>
                <w:rFonts w:ascii="Times New Roman" w:hAnsi="Times New Roman" w:cs="Times New Roman"/>
                <w:szCs w:val="24"/>
              </w:rPr>
              <w:t>115 (61%)</w:t>
            </w:r>
          </w:p>
        </w:tc>
        <w:tc>
          <w:tcPr>
            <w:tcW w:w="234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6A1757A0" w14:textId="4CDDC15E" w:rsidR="00B06079" w:rsidRPr="00E35896" w:rsidRDefault="00B06079" w:rsidP="00B06079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E35896">
              <w:rPr>
                <w:rFonts w:ascii="Times New Roman" w:hAnsi="Times New Roman" w:cs="Times New Roman"/>
                <w:szCs w:val="24"/>
              </w:rPr>
              <w:t>115 (61%)</w:t>
            </w:r>
          </w:p>
        </w:tc>
        <w:tc>
          <w:tcPr>
            <w:tcW w:w="1175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551ECC7D" w14:textId="72501A66" w:rsidR="00B06079" w:rsidRPr="00E35896" w:rsidRDefault="00B06079" w:rsidP="00B06079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E35896">
              <w:rPr>
                <w:rFonts w:ascii="Times New Roman" w:hAnsi="Times New Roman" w:cs="Times New Roman"/>
                <w:i/>
                <w:iCs/>
                <w:szCs w:val="24"/>
              </w:rPr>
              <w:t>0.91</w:t>
            </w:r>
          </w:p>
        </w:tc>
      </w:tr>
      <w:tr w:rsidR="00E35896" w:rsidRPr="00E35896" w14:paraId="676D57FB" w14:textId="1997A9AF" w:rsidTr="00CA7B79">
        <w:trPr>
          <w:trHeight w:val="187"/>
        </w:trPr>
        <w:tc>
          <w:tcPr>
            <w:tcW w:w="29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EF03E3" w14:textId="77777777" w:rsidR="00B06079" w:rsidRPr="00E35896" w:rsidRDefault="00B06079" w:rsidP="00B06079">
            <w:pPr>
              <w:spacing w:line="0" w:lineRule="atLeast"/>
              <w:ind w:firstLineChars="100" w:firstLine="240"/>
              <w:rPr>
                <w:rFonts w:ascii="Times New Roman" w:hAnsi="Times New Roman" w:cs="Times New Roman"/>
                <w:szCs w:val="24"/>
              </w:rPr>
            </w:pPr>
            <w:r w:rsidRPr="00E35896">
              <w:rPr>
                <w:rFonts w:ascii="Times New Roman" w:hAnsi="Times New Roman" w:cs="Times New Roman"/>
                <w:szCs w:val="24"/>
              </w:rPr>
              <w:t>Age, years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074C0C7" w14:textId="255D0EDE" w:rsidR="00B06079" w:rsidRPr="00E35896" w:rsidRDefault="00B06079" w:rsidP="00B06079">
            <w:pPr>
              <w:tabs>
                <w:tab w:val="left" w:pos="670"/>
              </w:tabs>
              <w:spacing w:line="0" w:lineRule="atLeast"/>
              <w:ind w:rightChars="-42" w:right="-101"/>
              <w:jc w:val="center"/>
              <w:rPr>
                <w:rFonts w:ascii="Times New Roman" w:hAnsi="Times New Roman" w:cs="Times New Roman"/>
                <w:szCs w:val="24"/>
              </w:rPr>
            </w:pPr>
            <w:r w:rsidRPr="00E35896">
              <w:rPr>
                <w:rFonts w:ascii="Times New Roman" w:hAnsi="Times New Roman" w:cs="Times New Roman"/>
                <w:szCs w:val="24"/>
              </w:rPr>
              <w:t xml:space="preserve">54.56 </w:t>
            </w:r>
            <w:r w:rsidRPr="00E35896">
              <w:rPr>
                <w:rFonts w:ascii="Times New Roman" w:hAnsi="Times New Roman" w:cs="Times New Roman"/>
                <w:spacing w:val="10"/>
                <w:szCs w:val="24"/>
              </w:rPr>
              <w:t>±14.85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147DA9" w14:textId="4DEB7A65" w:rsidR="00B06079" w:rsidRPr="00E35896" w:rsidRDefault="00B06079" w:rsidP="00B06079">
            <w:pPr>
              <w:spacing w:line="0" w:lineRule="atLeast"/>
              <w:ind w:rightChars="-74" w:right="-178"/>
              <w:jc w:val="center"/>
              <w:rPr>
                <w:rFonts w:ascii="Times New Roman" w:hAnsi="Times New Roman" w:cs="Times New Roman"/>
                <w:szCs w:val="24"/>
              </w:rPr>
            </w:pPr>
            <w:r w:rsidRPr="00E35896">
              <w:rPr>
                <w:rFonts w:ascii="Times New Roman" w:hAnsi="Times New Roman" w:cs="Times New Roman"/>
                <w:szCs w:val="24"/>
              </w:rPr>
              <w:t xml:space="preserve">52.98 </w:t>
            </w:r>
            <w:r w:rsidRPr="00E35896">
              <w:rPr>
                <w:rFonts w:ascii="Times New Roman" w:hAnsi="Times New Roman" w:cs="Times New Roman"/>
                <w:spacing w:val="10"/>
                <w:szCs w:val="24"/>
              </w:rPr>
              <w:t>± 11.05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25C7C2" w14:textId="27161B30" w:rsidR="00B06079" w:rsidRPr="00E35896" w:rsidRDefault="00B06079" w:rsidP="00B06079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E35896">
              <w:rPr>
                <w:rFonts w:ascii="Times New Roman" w:hAnsi="Times New Roman" w:cs="Times New Roman"/>
                <w:i/>
                <w:iCs/>
                <w:szCs w:val="24"/>
              </w:rPr>
              <w:t>0.14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BDA2C25" w14:textId="0611A070" w:rsidR="00B06079" w:rsidRPr="00E35896" w:rsidRDefault="00B06079" w:rsidP="00B06079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E35896">
              <w:rPr>
                <w:rFonts w:ascii="Times New Roman" w:hAnsi="Times New Roman" w:cs="Times New Roman"/>
                <w:szCs w:val="24"/>
              </w:rPr>
              <w:t xml:space="preserve">54.56 </w:t>
            </w:r>
            <w:r w:rsidRPr="00E35896">
              <w:rPr>
                <w:rFonts w:ascii="Times New Roman" w:hAnsi="Times New Roman" w:cs="Times New Roman"/>
                <w:spacing w:val="10"/>
                <w:szCs w:val="24"/>
              </w:rPr>
              <w:t>±</w:t>
            </w:r>
            <w:r w:rsidRPr="00E35896">
              <w:rPr>
                <w:rFonts w:ascii="Times New Roman" w:hAnsi="Times New Roman" w:cs="Times New Roman"/>
                <w:szCs w:val="24"/>
              </w:rPr>
              <w:t>14.86</w:t>
            </w:r>
          </w:p>
        </w:tc>
        <w:tc>
          <w:tcPr>
            <w:tcW w:w="23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CB64DD" w14:textId="6D449305" w:rsidR="00B06079" w:rsidRPr="00E35896" w:rsidRDefault="00B06079" w:rsidP="00B06079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E35896">
              <w:rPr>
                <w:rFonts w:ascii="Times New Roman" w:hAnsi="Times New Roman" w:cs="Times New Roman"/>
                <w:szCs w:val="24"/>
              </w:rPr>
              <w:t xml:space="preserve">54.31 </w:t>
            </w:r>
            <w:r w:rsidRPr="00E35896">
              <w:rPr>
                <w:rFonts w:ascii="Times New Roman" w:hAnsi="Times New Roman" w:cs="Times New Roman"/>
                <w:spacing w:val="10"/>
                <w:szCs w:val="24"/>
              </w:rPr>
              <w:t>±</w:t>
            </w:r>
            <w:r w:rsidRPr="00E35896">
              <w:rPr>
                <w:rFonts w:ascii="Times New Roman" w:hAnsi="Times New Roman" w:cs="Times New Roman"/>
                <w:szCs w:val="24"/>
              </w:rPr>
              <w:t>10.92</w:t>
            </w: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5562FB" w14:textId="7AC918B4" w:rsidR="00B06079" w:rsidRPr="00E35896" w:rsidRDefault="00B06079" w:rsidP="00B06079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E35896">
              <w:rPr>
                <w:rFonts w:ascii="Times New Roman" w:eastAsia="MingLiU" w:hAnsi="Times New Roman" w:cs="Times New Roman"/>
                <w:i/>
                <w:szCs w:val="24"/>
              </w:rPr>
              <w:t>0.84</w:t>
            </w:r>
          </w:p>
        </w:tc>
      </w:tr>
      <w:tr w:rsidR="00E35896" w:rsidRPr="00E35896" w14:paraId="50F07192" w14:textId="68C3312A" w:rsidTr="00CA7B79">
        <w:trPr>
          <w:trHeight w:val="177"/>
        </w:trPr>
        <w:tc>
          <w:tcPr>
            <w:tcW w:w="29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D537C9" w14:textId="77777777" w:rsidR="00B06079" w:rsidRPr="00E35896" w:rsidRDefault="00B06079" w:rsidP="00B06079">
            <w:pPr>
              <w:spacing w:line="0" w:lineRule="atLeast"/>
              <w:ind w:firstLineChars="100" w:firstLine="240"/>
              <w:rPr>
                <w:rFonts w:ascii="Times New Roman" w:hAnsi="Times New Roman" w:cs="Times New Roman"/>
                <w:szCs w:val="24"/>
              </w:rPr>
            </w:pPr>
            <w:r w:rsidRPr="00E35896">
              <w:rPr>
                <w:rFonts w:ascii="Times New Roman" w:hAnsi="Times New Roman" w:cs="Times New Roman"/>
                <w:szCs w:val="24"/>
              </w:rPr>
              <w:t>BMI, kg/m</w:t>
            </w:r>
            <w:r w:rsidRPr="00E35896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6CA00AC" w14:textId="0CB427DF" w:rsidR="00B06079" w:rsidRPr="00E35896" w:rsidRDefault="00B06079" w:rsidP="00B06079">
            <w:pPr>
              <w:tabs>
                <w:tab w:val="left" w:pos="670"/>
              </w:tabs>
              <w:spacing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E35896">
              <w:rPr>
                <w:rFonts w:ascii="Times New Roman" w:hAnsi="Times New Roman" w:cs="Times New Roman"/>
                <w:szCs w:val="24"/>
              </w:rPr>
              <w:t xml:space="preserve">25.93 </w:t>
            </w:r>
            <w:r w:rsidRPr="00E35896">
              <w:rPr>
                <w:rFonts w:ascii="Times New Roman" w:hAnsi="Times New Roman" w:cs="Times New Roman"/>
                <w:spacing w:val="10"/>
                <w:szCs w:val="24"/>
              </w:rPr>
              <w:t>± 4.90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889A7B" w14:textId="695AF202" w:rsidR="00B06079" w:rsidRPr="00E35896" w:rsidRDefault="00B06079" w:rsidP="00B06079">
            <w:pPr>
              <w:spacing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E35896">
              <w:rPr>
                <w:rFonts w:ascii="Times New Roman" w:hAnsi="Times New Roman" w:cs="Times New Roman"/>
                <w:szCs w:val="24"/>
              </w:rPr>
              <w:t xml:space="preserve">25.54 </w:t>
            </w:r>
            <w:r w:rsidRPr="00E35896">
              <w:rPr>
                <w:rFonts w:ascii="Times New Roman" w:hAnsi="Times New Roman" w:cs="Times New Roman"/>
                <w:spacing w:val="10"/>
                <w:szCs w:val="24"/>
              </w:rPr>
              <w:t>± 4.02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9B2BE9" w14:textId="4FA4C511" w:rsidR="00B06079" w:rsidRPr="00E35896" w:rsidRDefault="00B06079" w:rsidP="00B06079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E35896">
              <w:rPr>
                <w:rFonts w:ascii="Times New Roman" w:hAnsi="Times New Roman" w:cs="Times New Roman"/>
                <w:i/>
                <w:iCs/>
                <w:szCs w:val="24"/>
              </w:rPr>
              <w:t>0.31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CF22257" w14:textId="0FC5B531" w:rsidR="00B06079" w:rsidRPr="00E35896" w:rsidRDefault="00B06079" w:rsidP="00B06079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E35896">
              <w:rPr>
                <w:rFonts w:ascii="Times New Roman" w:hAnsi="Times New Roman" w:cs="Times New Roman"/>
                <w:szCs w:val="24"/>
              </w:rPr>
              <w:t xml:space="preserve">25.93 </w:t>
            </w:r>
            <w:r w:rsidRPr="00E35896">
              <w:rPr>
                <w:rFonts w:ascii="Times New Roman" w:hAnsi="Times New Roman" w:cs="Times New Roman"/>
                <w:spacing w:val="10"/>
                <w:szCs w:val="24"/>
              </w:rPr>
              <w:t>±</w:t>
            </w:r>
            <w:r w:rsidRPr="00E35896">
              <w:rPr>
                <w:rFonts w:ascii="Times New Roman" w:hAnsi="Times New Roman" w:cs="Times New Roman"/>
                <w:szCs w:val="24"/>
              </w:rPr>
              <w:t>4.90</w:t>
            </w:r>
          </w:p>
        </w:tc>
        <w:tc>
          <w:tcPr>
            <w:tcW w:w="23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F7BADA" w14:textId="2EC4DFC2" w:rsidR="00B06079" w:rsidRPr="00E35896" w:rsidRDefault="00B06079" w:rsidP="00B06079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E35896">
              <w:rPr>
                <w:rFonts w:ascii="Times New Roman" w:hAnsi="Times New Roman" w:cs="Times New Roman"/>
                <w:szCs w:val="24"/>
              </w:rPr>
              <w:t xml:space="preserve">26.22 </w:t>
            </w:r>
            <w:r w:rsidRPr="00E35896">
              <w:rPr>
                <w:rFonts w:ascii="Times New Roman" w:hAnsi="Times New Roman" w:cs="Times New Roman"/>
                <w:spacing w:val="10"/>
                <w:szCs w:val="24"/>
              </w:rPr>
              <w:t xml:space="preserve">± </w:t>
            </w:r>
            <w:r w:rsidRPr="00E35896">
              <w:rPr>
                <w:rFonts w:ascii="Times New Roman" w:hAnsi="Times New Roman" w:cs="Times New Roman"/>
                <w:szCs w:val="24"/>
              </w:rPr>
              <w:t>3.69</w:t>
            </w: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420D5F" w14:textId="51C8EFD7" w:rsidR="00B06079" w:rsidRPr="00E35896" w:rsidRDefault="00B06079" w:rsidP="00B06079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E35896">
              <w:rPr>
                <w:rFonts w:ascii="Times New Roman" w:eastAsia="MingLiU" w:hAnsi="Times New Roman" w:cs="Times New Roman"/>
                <w:i/>
                <w:szCs w:val="24"/>
              </w:rPr>
              <w:t>0.52</w:t>
            </w:r>
          </w:p>
        </w:tc>
      </w:tr>
      <w:tr w:rsidR="00E35896" w:rsidRPr="00E35896" w14:paraId="20FBF874" w14:textId="3807CBAE" w:rsidTr="00CA7B79">
        <w:trPr>
          <w:trHeight w:val="311"/>
        </w:trPr>
        <w:tc>
          <w:tcPr>
            <w:tcW w:w="29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41C57B" w14:textId="77777777" w:rsidR="00B06079" w:rsidRPr="00E35896" w:rsidRDefault="00B06079" w:rsidP="00B06079">
            <w:pPr>
              <w:spacing w:line="0" w:lineRule="atLeast"/>
              <w:ind w:leftChars="100" w:left="240"/>
              <w:rPr>
                <w:rFonts w:ascii="Times New Roman" w:hAnsi="Times New Roman" w:cs="Times New Roman"/>
                <w:szCs w:val="24"/>
              </w:rPr>
            </w:pPr>
            <w:r w:rsidRPr="00E35896">
              <w:rPr>
                <w:rFonts w:ascii="Times New Roman" w:hAnsi="Times New Roman" w:cs="Times New Roman"/>
                <w:szCs w:val="24"/>
              </w:rPr>
              <w:t>Duration of hypertension, years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D41D88C" w14:textId="65593AEE" w:rsidR="00B06079" w:rsidRPr="00E35896" w:rsidRDefault="00B06079" w:rsidP="00B06079">
            <w:pPr>
              <w:tabs>
                <w:tab w:val="left" w:pos="670"/>
              </w:tabs>
              <w:spacing w:line="0" w:lineRule="atLeast"/>
              <w:ind w:rightChars="-42" w:right="-101"/>
              <w:jc w:val="center"/>
              <w:rPr>
                <w:rFonts w:ascii="Times New Roman" w:hAnsi="Times New Roman" w:cs="Times New Roman"/>
                <w:szCs w:val="24"/>
              </w:rPr>
            </w:pPr>
            <w:r w:rsidRPr="00E35896">
              <w:rPr>
                <w:rFonts w:ascii="Times New Roman" w:hAnsi="Times New Roman" w:cs="Times New Roman"/>
                <w:szCs w:val="24"/>
              </w:rPr>
              <w:t xml:space="preserve">5.41 </w:t>
            </w:r>
            <w:r w:rsidRPr="00E35896">
              <w:rPr>
                <w:rFonts w:ascii="Times New Roman" w:hAnsi="Times New Roman" w:cs="Times New Roman"/>
                <w:spacing w:val="10"/>
                <w:szCs w:val="24"/>
              </w:rPr>
              <w:t>± 7.92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1D5D08" w14:textId="68D1D266" w:rsidR="00B06079" w:rsidRPr="00E35896" w:rsidRDefault="00B06079" w:rsidP="00B06079">
            <w:pPr>
              <w:spacing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E35896">
              <w:rPr>
                <w:rFonts w:ascii="Times New Roman" w:hAnsi="Times New Roman" w:cs="Times New Roman"/>
                <w:szCs w:val="24"/>
              </w:rPr>
              <w:t xml:space="preserve">7.01 </w:t>
            </w:r>
            <w:r w:rsidRPr="00E35896">
              <w:rPr>
                <w:rFonts w:ascii="Times New Roman" w:hAnsi="Times New Roman" w:cs="Times New Roman"/>
                <w:spacing w:val="10"/>
                <w:szCs w:val="24"/>
              </w:rPr>
              <w:t>± 7.54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86E495" w14:textId="09D2DE76" w:rsidR="00B06079" w:rsidRPr="00E35896" w:rsidRDefault="00B06079" w:rsidP="00B06079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E35896">
              <w:rPr>
                <w:rFonts w:ascii="Times New Roman" w:hAnsi="Times New Roman" w:cs="Times New Roman"/>
                <w:i/>
                <w:iCs/>
                <w:szCs w:val="24"/>
              </w:rPr>
              <w:t>&lt;0.05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922D0EA" w14:textId="24A5E732" w:rsidR="00B06079" w:rsidRPr="00E35896" w:rsidRDefault="00B06079" w:rsidP="00B06079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E35896">
              <w:rPr>
                <w:rFonts w:ascii="Times New Roman" w:hAnsi="Times New Roman" w:cs="Times New Roman"/>
                <w:szCs w:val="24"/>
              </w:rPr>
              <w:t xml:space="preserve">5.41 </w:t>
            </w:r>
            <w:r w:rsidRPr="00E35896">
              <w:rPr>
                <w:rFonts w:ascii="Times New Roman" w:hAnsi="Times New Roman" w:cs="Times New Roman"/>
                <w:spacing w:val="10"/>
                <w:szCs w:val="24"/>
              </w:rPr>
              <w:t>±</w:t>
            </w:r>
            <w:r w:rsidRPr="00E35896">
              <w:rPr>
                <w:rFonts w:ascii="Times New Roman" w:hAnsi="Times New Roman" w:cs="Times New Roman"/>
                <w:szCs w:val="24"/>
              </w:rPr>
              <w:t>7.93</w:t>
            </w:r>
          </w:p>
        </w:tc>
        <w:tc>
          <w:tcPr>
            <w:tcW w:w="23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00F5CB" w14:textId="0BA325B6" w:rsidR="00B06079" w:rsidRPr="00E35896" w:rsidRDefault="00B06079" w:rsidP="00B06079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E35896">
              <w:rPr>
                <w:rFonts w:ascii="Times New Roman" w:hAnsi="Times New Roman" w:cs="Times New Roman"/>
                <w:szCs w:val="24"/>
              </w:rPr>
              <w:t xml:space="preserve">7.57 </w:t>
            </w:r>
            <w:r w:rsidRPr="00E35896">
              <w:rPr>
                <w:rFonts w:ascii="Times New Roman" w:hAnsi="Times New Roman" w:cs="Times New Roman"/>
                <w:spacing w:val="10"/>
                <w:szCs w:val="24"/>
              </w:rPr>
              <w:t>±</w:t>
            </w:r>
            <w:r w:rsidRPr="00E35896">
              <w:rPr>
                <w:rFonts w:ascii="Times New Roman" w:hAnsi="Times New Roman" w:cs="Times New Roman"/>
                <w:szCs w:val="24"/>
              </w:rPr>
              <w:t>8.50</w:t>
            </w: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1DA7B5" w14:textId="0CEA619B" w:rsidR="00B06079" w:rsidRPr="00E35896" w:rsidRDefault="00B06079" w:rsidP="00B06079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E35896">
              <w:rPr>
                <w:rFonts w:ascii="Times New Roman" w:hAnsi="Times New Roman" w:cs="Times New Roman"/>
                <w:i/>
                <w:iCs/>
                <w:szCs w:val="24"/>
              </w:rPr>
              <w:t>&lt;0.05</w:t>
            </w:r>
          </w:p>
        </w:tc>
      </w:tr>
      <w:tr w:rsidR="00E35896" w:rsidRPr="00E35896" w14:paraId="387D8A6A" w14:textId="72B787E5" w:rsidTr="00CA7B79">
        <w:trPr>
          <w:trHeight w:val="188"/>
        </w:trPr>
        <w:tc>
          <w:tcPr>
            <w:tcW w:w="29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774930" w14:textId="5B968628" w:rsidR="00B06079" w:rsidRPr="00E35896" w:rsidRDefault="00C6145C" w:rsidP="00402447">
            <w:pPr>
              <w:spacing w:line="0" w:lineRule="atLeast"/>
              <w:ind w:leftChars="100" w:left="240"/>
              <w:rPr>
                <w:rFonts w:ascii="Times New Roman" w:hAnsi="Times New Roman" w:cs="Times New Roman"/>
                <w:szCs w:val="24"/>
              </w:rPr>
            </w:pPr>
            <w:r w:rsidRPr="00E35896">
              <w:rPr>
                <w:rFonts w:ascii="Times New Roman" w:hAnsi="Times New Roman" w:cs="Times New Roman"/>
                <w:szCs w:val="24"/>
              </w:rPr>
              <w:t>Presence of type 2 diabetes (</w:t>
            </w:r>
            <w:proofErr w:type="gramStart"/>
            <w:r w:rsidRPr="00E35896">
              <w:rPr>
                <w:rFonts w:ascii="Times New Roman" w:hAnsi="Times New Roman" w:cs="Times New Roman"/>
                <w:szCs w:val="24"/>
              </w:rPr>
              <w:t>%)</w:t>
            </w:r>
            <w:r w:rsidR="00B06079" w:rsidRPr="00E35896">
              <w:rPr>
                <w:rFonts w:ascii="Times New Roman" w:eastAsia="PMingLiU" w:hAnsi="Times New Roman" w:cs="Times New Roman"/>
                <w:szCs w:val="24"/>
                <w:vertAlign w:val="superscript"/>
              </w:rPr>
              <w:t>(</w:t>
            </w:r>
            <w:proofErr w:type="gramEnd"/>
            <w:r w:rsidR="00B06079" w:rsidRPr="00E35896">
              <w:rPr>
                <w:rFonts w:ascii="Times New Roman" w:eastAsia="PMingLiU" w:hAnsi="Times New Roman" w:cs="Times New Roman"/>
                <w:szCs w:val="24"/>
                <w:vertAlign w:val="superscript"/>
              </w:rPr>
              <w:t>a)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43FA87A" w14:textId="00FA490E" w:rsidR="00B06079" w:rsidRPr="00E35896" w:rsidRDefault="00B06079" w:rsidP="00B06079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E35896">
              <w:rPr>
                <w:rFonts w:ascii="Times New Roman" w:hAnsi="Times New Roman" w:cs="Times New Roman"/>
                <w:szCs w:val="24"/>
              </w:rPr>
              <w:t>25 (13%)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2F3BD7" w14:textId="24BFD829" w:rsidR="00B06079" w:rsidRPr="00E35896" w:rsidRDefault="00B06079" w:rsidP="00B06079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E35896">
              <w:rPr>
                <w:rFonts w:ascii="Times New Roman" w:hAnsi="Times New Roman" w:cs="Times New Roman"/>
                <w:szCs w:val="24"/>
              </w:rPr>
              <w:t>79 (18%)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179A0C" w14:textId="65790773" w:rsidR="00B06079" w:rsidRPr="00E35896" w:rsidRDefault="00B06079" w:rsidP="00B06079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E35896">
              <w:rPr>
                <w:rFonts w:ascii="Times New Roman" w:hAnsi="Times New Roman" w:cs="Times New Roman"/>
                <w:i/>
                <w:iCs/>
                <w:szCs w:val="24"/>
              </w:rPr>
              <w:t>0.15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E88FFD8" w14:textId="16AF2A6A" w:rsidR="00B06079" w:rsidRPr="00E35896" w:rsidRDefault="00B06079" w:rsidP="00B06079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E35896">
              <w:rPr>
                <w:rFonts w:ascii="Times New Roman" w:hAnsi="Times New Roman" w:cs="Times New Roman"/>
                <w:szCs w:val="24"/>
              </w:rPr>
              <w:t>25 (13%)</w:t>
            </w:r>
          </w:p>
        </w:tc>
        <w:tc>
          <w:tcPr>
            <w:tcW w:w="23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33CBC2" w14:textId="58FAD356" w:rsidR="00B06079" w:rsidRPr="00E35896" w:rsidRDefault="00B06079" w:rsidP="00B06079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E35896">
              <w:rPr>
                <w:rFonts w:ascii="Times New Roman" w:hAnsi="Times New Roman" w:cs="Times New Roman"/>
                <w:szCs w:val="24"/>
              </w:rPr>
              <w:t>33 (17%)</w:t>
            </w: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E53E6D" w14:textId="298A783D" w:rsidR="00B06079" w:rsidRPr="00E35896" w:rsidRDefault="00B06079" w:rsidP="00B06079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E35896">
              <w:rPr>
                <w:rFonts w:ascii="Times New Roman" w:hAnsi="Times New Roman" w:cs="Times New Roman"/>
                <w:i/>
                <w:iCs/>
                <w:szCs w:val="24"/>
              </w:rPr>
              <w:t>0.31</w:t>
            </w:r>
          </w:p>
        </w:tc>
      </w:tr>
      <w:tr w:rsidR="00E35896" w:rsidRPr="00E35896" w14:paraId="4191396F" w14:textId="4698942B" w:rsidTr="00CA7B79">
        <w:trPr>
          <w:trHeight w:val="101"/>
        </w:trPr>
        <w:tc>
          <w:tcPr>
            <w:tcW w:w="29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33C5FF" w14:textId="77777777" w:rsidR="00B06079" w:rsidRPr="00E35896" w:rsidRDefault="00B06079" w:rsidP="00B06079">
            <w:pPr>
              <w:spacing w:line="0" w:lineRule="atLeast"/>
              <w:ind w:firstLineChars="100" w:firstLine="240"/>
              <w:rPr>
                <w:rFonts w:ascii="Times New Roman" w:hAnsi="Times New Roman" w:cs="Times New Roman"/>
                <w:szCs w:val="24"/>
              </w:rPr>
            </w:pPr>
            <w:r w:rsidRPr="00E35896">
              <w:rPr>
                <w:rFonts w:ascii="Times New Roman" w:hAnsi="Times New Roman" w:cs="Times New Roman"/>
                <w:szCs w:val="24"/>
              </w:rPr>
              <w:t>SBP, mmHg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43F9809" w14:textId="2D334A1F" w:rsidR="00B06079" w:rsidRPr="00E35896" w:rsidRDefault="00B06079" w:rsidP="00B06079">
            <w:pPr>
              <w:tabs>
                <w:tab w:val="left" w:pos="829"/>
              </w:tabs>
              <w:spacing w:line="0" w:lineRule="atLeast"/>
              <w:ind w:rightChars="-42" w:right="-101"/>
              <w:jc w:val="center"/>
              <w:rPr>
                <w:rFonts w:ascii="Times New Roman" w:hAnsi="Times New Roman" w:cs="Times New Roman"/>
                <w:szCs w:val="24"/>
              </w:rPr>
            </w:pPr>
            <w:r w:rsidRPr="00E35896">
              <w:rPr>
                <w:rFonts w:ascii="Times New Roman" w:hAnsi="Times New Roman" w:cs="Times New Roman"/>
                <w:szCs w:val="24"/>
              </w:rPr>
              <w:t xml:space="preserve">146.76 </w:t>
            </w:r>
            <w:r w:rsidRPr="00E35896">
              <w:rPr>
                <w:rFonts w:ascii="Times New Roman" w:hAnsi="Times New Roman" w:cs="Times New Roman"/>
                <w:spacing w:val="10"/>
                <w:szCs w:val="24"/>
              </w:rPr>
              <w:t>± 26.29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B8674B" w14:textId="17CB8F89" w:rsidR="00B06079" w:rsidRPr="00E35896" w:rsidRDefault="00B06079" w:rsidP="00B06079">
            <w:pPr>
              <w:spacing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E35896">
              <w:rPr>
                <w:rFonts w:ascii="Times New Roman" w:hAnsi="Times New Roman" w:cs="Times New Roman"/>
                <w:szCs w:val="24"/>
              </w:rPr>
              <w:t xml:space="preserve">153.57 </w:t>
            </w:r>
            <w:r w:rsidRPr="00E35896">
              <w:rPr>
                <w:rFonts w:ascii="Times New Roman" w:hAnsi="Times New Roman" w:cs="Times New Roman"/>
                <w:spacing w:val="10"/>
                <w:szCs w:val="24"/>
              </w:rPr>
              <w:t>± 19.80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5F4970" w14:textId="11B20620" w:rsidR="00B06079" w:rsidRPr="00E35896" w:rsidRDefault="00B06079" w:rsidP="00B06079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E35896">
              <w:rPr>
                <w:rFonts w:ascii="Times New Roman" w:hAnsi="Times New Roman" w:cs="Times New Roman"/>
                <w:i/>
                <w:iCs/>
                <w:szCs w:val="24"/>
              </w:rPr>
              <w:t>&lt;0.001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EEE5FC8" w14:textId="40338883" w:rsidR="00B06079" w:rsidRPr="00E35896" w:rsidRDefault="00B06079" w:rsidP="00B06079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E35896">
              <w:rPr>
                <w:rFonts w:ascii="Times New Roman" w:hAnsi="Times New Roman" w:cs="Times New Roman"/>
                <w:szCs w:val="24"/>
              </w:rPr>
              <w:t xml:space="preserve">146.77 </w:t>
            </w:r>
            <w:r w:rsidRPr="00E35896">
              <w:rPr>
                <w:rFonts w:ascii="Times New Roman" w:hAnsi="Times New Roman" w:cs="Times New Roman"/>
                <w:spacing w:val="10"/>
                <w:szCs w:val="24"/>
              </w:rPr>
              <w:t>±</w:t>
            </w:r>
            <w:r w:rsidRPr="00E35896">
              <w:rPr>
                <w:rFonts w:ascii="Times New Roman" w:hAnsi="Times New Roman" w:cs="Times New Roman"/>
                <w:szCs w:val="24"/>
              </w:rPr>
              <w:t>26.29</w:t>
            </w:r>
          </w:p>
        </w:tc>
        <w:tc>
          <w:tcPr>
            <w:tcW w:w="23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D530F3" w14:textId="1408E6F4" w:rsidR="00B06079" w:rsidRPr="00E35896" w:rsidRDefault="00B06079" w:rsidP="00B06079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E35896">
              <w:rPr>
                <w:rFonts w:ascii="Times New Roman" w:hAnsi="Times New Roman" w:cs="Times New Roman"/>
                <w:szCs w:val="24"/>
              </w:rPr>
              <w:t xml:space="preserve">153.37 </w:t>
            </w:r>
            <w:r w:rsidRPr="00E35896">
              <w:rPr>
                <w:rFonts w:ascii="Times New Roman" w:hAnsi="Times New Roman" w:cs="Times New Roman"/>
                <w:spacing w:val="10"/>
                <w:szCs w:val="24"/>
              </w:rPr>
              <w:t>±</w:t>
            </w:r>
            <w:r w:rsidRPr="00E35896">
              <w:rPr>
                <w:rFonts w:ascii="Times New Roman" w:hAnsi="Times New Roman" w:cs="Times New Roman"/>
                <w:szCs w:val="24"/>
              </w:rPr>
              <w:t>19.86</w:t>
            </w: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7914C7" w14:textId="3490DE8E" w:rsidR="00B06079" w:rsidRPr="00E35896" w:rsidRDefault="00B06079" w:rsidP="00B06079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E35896">
              <w:rPr>
                <w:rFonts w:ascii="Times New Roman" w:hAnsi="Times New Roman" w:cs="Times New Roman"/>
                <w:i/>
                <w:iCs/>
                <w:szCs w:val="24"/>
              </w:rPr>
              <w:t>&lt;0.01</w:t>
            </w:r>
          </w:p>
        </w:tc>
      </w:tr>
      <w:tr w:rsidR="00E35896" w:rsidRPr="00E35896" w14:paraId="4FCDAA25" w14:textId="4E1F0A5B" w:rsidTr="00CA7B79">
        <w:trPr>
          <w:trHeight w:val="183"/>
        </w:trPr>
        <w:tc>
          <w:tcPr>
            <w:tcW w:w="29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5538F4" w14:textId="77777777" w:rsidR="00B06079" w:rsidRPr="00E35896" w:rsidRDefault="00B06079" w:rsidP="00B06079">
            <w:pPr>
              <w:spacing w:line="0" w:lineRule="atLeast"/>
              <w:ind w:firstLineChars="100" w:firstLine="240"/>
              <w:rPr>
                <w:rFonts w:ascii="Times New Roman" w:hAnsi="Times New Roman" w:cs="Times New Roman"/>
                <w:szCs w:val="24"/>
              </w:rPr>
            </w:pPr>
            <w:r w:rsidRPr="00E35896">
              <w:rPr>
                <w:rFonts w:ascii="Times New Roman" w:hAnsi="Times New Roman" w:cs="Times New Roman"/>
                <w:szCs w:val="24"/>
              </w:rPr>
              <w:t>DBP, mmHg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F76DC7C" w14:textId="570489E9" w:rsidR="00B06079" w:rsidRPr="00E35896" w:rsidRDefault="00B06079" w:rsidP="00B06079">
            <w:pPr>
              <w:tabs>
                <w:tab w:val="left" w:pos="829"/>
              </w:tabs>
              <w:spacing w:line="0" w:lineRule="atLeast"/>
              <w:ind w:rightChars="-101" w:right="-242"/>
              <w:jc w:val="center"/>
              <w:rPr>
                <w:rFonts w:ascii="Times New Roman" w:hAnsi="Times New Roman" w:cs="Times New Roman"/>
                <w:szCs w:val="24"/>
              </w:rPr>
            </w:pPr>
            <w:r w:rsidRPr="00E35896">
              <w:rPr>
                <w:rFonts w:ascii="Times New Roman" w:hAnsi="Times New Roman" w:cs="Times New Roman"/>
                <w:szCs w:val="24"/>
              </w:rPr>
              <w:t xml:space="preserve">86.77 </w:t>
            </w:r>
            <w:r w:rsidRPr="00E35896">
              <w:rPr>
                <w:rFonts w:ascii="Times New Roman" w:hAnsi="Times New Roman" w:cs="Times New Roman"/>
                <w:spacing w:val="10"/>
                <w:szCs w:val="24"/>
              </w:rPr>
              <w:t>± 16.49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F52DA1" w14:textId="7454B694" w:rsidR="00B06079" w:rsidRPr="00E35896" w:rsidRDefault="00B06079" w:rsidP="00B06079">
            <w:pPr>
              <w:spacing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E35896">
              <w:rPr>
                <w:rFonts w:ascii="Times New Roman" w:hAnsi="Times New Roman" w:cs="Times New Roman"/>
                <w:szCs w:val="24"/>
              </w:rPr>
              <w:t xml:space="preserve">92.84 </w:t>
            </w:r>
            <w:r w:rsidRPr="00E35896">
              <w:rPr>
                <w:rFonts w:ascii="Times New Roman" w:hAnsi="Times New Roman" w:cs="Times New Roman"/>
                <w:spacing w:val="10"/>
                <w:szCs w:val="24"/>
              </w:rPr>
              <w:t>± 13.43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E45640" w14:textId="5A997A10" w:rsidR="00B06079" w:rsidRPr="00E35896" w:rsidRDefault="00B06079" w:rsidP="00B06079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E35896">
              <w:rPr>
                <w:rFonts w:ascii="Times New Roman" w:hAnsi="Times New Roman" w:cs="Times New Roman"/>
                <w:i/>
                <w:iCs/>
                <w:szCs w:val="24"/>
              </w:rPr>
              <w:t>&lt;0.001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53ADEF6" w14:textId="34B6C51A" w:rsidR="00B06079" w:rsidRPr="00E35896" w:rsidRDefault="00B06079" w:rsidP="00B06079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E35896">
              <w:rPr>
                <w:rFonts w:ascii="Times New Roman" w:hAnsi="Times New Roman" w:cs="Times New Roman"/>
                <w:szCs w:val="24"/>
              </w:rPr>
              <w:t xml:space="preserve">86.78 </w:t>
            </w:r>
            <w:r w:rsidRPr="00E35896">
              <w:rPr>
                <w:rFonts w:ascii="Times New Roman" w:hAnsi="Times New Roman" w:cs="Times New Roman"/>
                <w:spacing w:val="10"/>
                <w:szCs w:val="24"/>
              </w:rPr>
              <w:t>±</w:t>
            </w:r>
            <w:r w:rsidRPr="00E35896">
              <w:rPr>
                <w:rFonts w:ascii="Times New Roman" w:hAnsi="Times New Roman" w:cs="Times New Roman"/>
                <w:szCs w:val="24"/>
              </w:rPr>
              <w:tab/>
              <w:t>16.50</w:t>
            </w:r>
          </w:p>
        </w:tc>
        <w:tc>
          <w:tcPr>
            <w:tcW w:w="23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4DEAAB" w14:textId="62B45647" w:rsidR="00B06079" w:rsidRPr="00E35896" w:rsidRDefault="00B06079" w:rsidP="00B06079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E35896">
              <w:rPr>
                <w:rFonts w:ascii="Times New Roman" w:hAnsi="Times New Roman" w:cs="Times New Roman"/>
                <w:szCs w:val="24"/>
              </w:rPr>
              <w:t xml:space="preserve">93.44 </w:t>
            </w:r>
            <w:r w:rsidRPr="00E35896">
              <w:rPr>
                <w:rFonts w:ascii="Times New Roman" w:hAnsi="Times New Roman" w:cs="Times New Roman"/>
                <w:spacing w:val="10"/>
                <w:szCs w:val="24"/>
              </w:rPr>
              <w:t>±</w:t>
            </w:r>
            <w:r w:rsidRPr="00E35896">
              <w:rPr>
                <w:rFonts w:ascii="Times New Roman" w:hAnsi="Times New Roman" w:cs="Times New Roman"/>
                <w:szCs w:val="24"/>
              </w:rPr>
              <w:t>13.38</w:t>
            </w: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DD2CC3" w14:textId="3B5EC7D9" w:rsidR="00B06079" w:rsidRPr="00E35896" w:rsidRDefault="00B06079" w:rsidP="00B06079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E35896">
              <w:rPr>
                <w:rFonts w:ascii="Times New Roman" w:hAnsi="Times New Roman" w:cs="Times New Roman"/>
                <w:i/>
                <w:iCs/>
                <w:szCs w:val="24"/>
              </w:rPr>
              <w:t>&lt;0.001</w:t>
            </w:r>
          </w:p>
        </w:tc>
      </w:tr>
      <w:tr w:rsidR="00E35896" w:rsidRPr="00E35896" w14:paraId="79A67136" w14:textId="1B0AF74E" w:rsidTr="00CA7B79">
        <w:trPr>
          <w:trHeight w:val="173"/>
        </w:trPr>
        <w:tc>
          <w:tcPr>
            <w:tcW w:w="29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051F91" w14:textId="77777777" w:rsidR="00B06079" w:rsidRPr="00E35896" w:rsidRDefault="00B06079" w:rsidP="00B06079">
            <w:pPr>
              <w:spacing w:line="0" w:lineRule="atLeast"/>
              <w:ind w:firstLineChars="100" w:firstLine="240"/>
              <w:rPr>
                <w:rFonts w:ascii="Times New Roman" w:hAnsi="Times New Roman" w:cs="Times New Roman"/>
                <w:szCs w:val="24"/>
              </w:rPr>
            </w:pPr>
            <w:r w:rsidRPr="00E35896">
              <w:rPr>
                <w:rFonts w:ascii="Times New Roman" w:hAnsi="Times New Roman" w:cs="Times New Roman"/>
                <w:szCs w:val="24"/>
              </w:rPr>
              <w:t>Potassium, mmol/L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F98B425" w14:textId="2DA4A26C" w:rsidR="00B06079" w:rsidRPr="00E35896" w:rsidRDefault="00B06079" w:rsidP="00B06079">
            <w:pPr>
              <w:tabs>
                <w:tab w:val="left" w:pos="829"/>
              </w:tabs>
              <w:spacing w:line="0" w:lineRule="atLeast"/>
              <w:ind w:rightChars="-101" w:right="-242"/>
              <w:jc w:val="center"/>
              <w:rPr>
                <w:rFonts w:ascii="Times New Roman" w:hAnsi="Times New Roman" w:cs="Times New Roman"/>
                <w:szCs w:val="24"/>
              </w:rPr>
            </w:pPr>
            <w:r w:rsidRPr="00E35896">
              <w:rPr>
                <w:rFonts w:ascii="Times New Roman" w:hAnsi="Times New Roman" w:cs="Times New Roman"/>
                <w:szCs w:val="24"/>
              </w:rPr>
              <w:t xml:space="preserve">4.11 </w:t>
            </w:r>
            <w:r w:rsidRPr="00E35896">
              <w:rPr>
                <w:rFonts w:ascii="Times New Roman" w:hAnsi="Times New Roman" w:cs="Times New Roman"/>
                <w:spacing w:val="10"/>
                <w:szCs w:val="24"/>
              </w:rPr>
              <w:t>± 0.44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43F1AB" w14:textId="03B8229D" w:rsidR="00B06079" w:rsidRPr="00E35896" w:rsidRDefault="00B06079" w:rsidP="00B06079">
            <w:pPr>
              <w:spacing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E35896">
              <w:rPr>
                <w:rFonts w:ascii="Times New Roman" w:hAnsi="Times New Roman" w:cs="Times New Roman"/>
                <w:szCs w:val="24"/>
              </w:rPr>
              <w:t xml:space="preserve">3.68 </w:t>
            </w:r>
            <w:r w:rsidRPr="00E35896">
              <w:rPr>
                <w:rFonts w:ascii="Times New Roman" w:hAnsi="Times New Roman" w:cs="Times New Roman"/>
                <w:spacing w:val="10"/>
                <w:szCs w:val="24"/>
              </w:rPr>
              <w:t>± 0.60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9AFB45" w14:textId="11B2015A" w:rsidR="00B06079" w:rsidRPr="00E35896" w:rsidRDefault="00B06079" w:rsidP="00B06079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E35896">
              <w:rPr>
                <w:rFonts w:ascii="Times New Roman" w:hAnsi="Times New Roman" w:cs="Times New Roman"/>
                <w:i/>
                <w:iCs/>
                <w:szCs w:val="24"/>
              </w:rPr>
              <w:t>&lt;0.001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3DF0438" w14:textId="3E259272" w:rsidR="00B06079" w:rsidRPr="00E35896" w:rsidRDefault="00B06079" w:rsidP="00B06079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E35896">
              <w:rPr>
                <w:rFonts w:ascii="Times New Roman" w:hAnsi="Times New Roman" w:cs="Times New Roman"/>
                <w:szCs w:val="24"/>
              </w:rPr>
              <w:t xml:space="preserve">4.14 </w:t>
            </w:r>
            <w:r w:rsidRPr="00E35896">
              <w:rPr>
                <w:rFonts w:ascii="Times New Roman" w:hAnsi="Times New Roman" w:cs="Times New Roman"/>
                <w:spacing w:val="10"/>
                <w:szCs w:val="24"/>
              </w:rPr>
              <w:t xml:space="preserve">± </w:t>
            </w:r>
            <w:r w:rsidRPr="00E35896">
              <w:rPr>
                <w:rFonts w:ascii="Times New Roman" w:hAnsi="Times New Roman" w:cs="Times New Roman"/>
                <w:szCs w:val="24"/>
              </w:rPr>
              <w:t>0.53</w:t>
            </w:r>
          </w:p>
        </w:tc>
        <w:tc>
          <w:tcPr>
            <w:tcW w:w="23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3ACE0F" w14:textId="426FE53F" w:rsidR="00B06079" w:rsidRPr="00E35896" w:rsidRDefault="00B06079" w:rsidP="00B06079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E35896">
              <w:rPr>
                <w:rFonts w:ascii="Times New Roman" w:hAnsi="Times New Roman" w:cs="Times New Roman"/>
                <w:szCs w:val="24"/>
              </w:rPr>
              <w:t xml:space="preserve">3.80 </w:t>
            </w:r>
            <w:r w:rsidRPr="00E35896">
              <w:rPr>
                <w:rFonts w:ascii="Times New Roman" w:hAnsi="Times New Roman" w:cs="Times New Roman"/>
                <w:spacing w:val="10"/>
                <w:szCs w:val="24"/>
              </w:rPr>
              <w:t xml:space="preserve">± </w:t>
            </w:r>
            <w:r w:rsidRPr="00E35896">
              <w:rPr>
                <w:rFonts w:ascii="Times New Roman" w:hAnsi="Times New Roman" w:cs="Times New Roman"/>
                <w:szCs w:val="24"/>
              </w:rPr>
              <w:t>0.56</w:t>
            </w: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BE233C" w14:textId="77777777" w:rsidR="00B06079" w:rsidRPr="00E35896" w:rsidRDefault="00B06079" w:rsidP="00B06079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</w:p>
        </w:tc>
      </w:tr>
      <w:tr w:rsidR="00E35896" w:rsidRPr="00E35896" w14:paraId="6CF66A4B" w14:textId="2F5A7B9B" w:rsidTr="00CA7B79">
        <w:trPr>
          <w:trHeight w:val="164"/>
        </w:trPr>
        <w:tc>
          <w:tcPr>
            <w:tcW w:w="29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521B15" w14:textId="21619BDC" w:rsidR="00B06079" w:rsidRPr="00E35896" w:rsidRDefault="00B06079" w:rsidP="00B06079">
            <w:pPr>
              <w:spacing w:line="0" w:lineRule="atLeast"/>
              <w:ind w:firstLineChars="100" w:firstLine="240"/>
              <w:rPr>
                <w:rFonts w:ascii="Times New Roman" w:hAnsi="Times New Roman" w:cs="Times New Roman"/>
                <w:szCs w:val="24"/>
              </w:rPr>
            </w:pPr>
            <w:r w:rsidRPr="00E35896">
              <w:rPr>
                <w:rFonts w:ascii="Times New Roman" w:hAnsi="Times New Roman" w:cs="Times New Roman"/>
                <w:szCs w:val="24"/>
              </w:rPr>
              <w:t>PAC</w:t>
            </w:r>
            <w:r w:rsidRPr="00E35896">
              <w:rPr>
                <w:rFonts w:ascii="Times New Roman" w:eastAsia="PMingLiU" w:hAnsi="Times New Roman" w:cs="Times New Roman"/>
                <w:szCs w:val="24"/>
                <w:vertAlign w:val="superscript"/>
              </w:rPr>
              <w:t>(b)</w:t>
            </w:r>
            <w:r w:rsidRPr="00E35896">
              <w:rPr>
                <w:rFonts w:ascii="Times New Roman" w:hAnsi="Times New Roman" w:cs="Times New Roman"/>
                <w:szCs w:val="24"/>
              </w:rPr>
              <w:t>, ng/dL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7530A57" w14:textId="77777777" w:rsidR="00B06079" w:rsidRPr="00E35896" w:rsidRDefault="00B06079" w:rsidP="00B06079">
            <w:pPr>
              <w:spacing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E35896">
              <w:rPr>
                <w:rFonts w:ascii="Times New Roman" w:hAnsi="Times New Roman" w:cs="Times New Roman"/>
                <w:szCs w:val="24"/>
              </w:rPr>
              <w:t>31.48</w:t>
            </w:r>
          </w:p>
          <w:p w14:paraId="177199D8" w14:textId="77C0A403" w:rsidR="00B06079" w:rsidRPr="00E35896" w:rsidRDefault="00B06079" w:rsidP="00B06079">
            <w:pPr>
              <w:spacing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E35896">
              <w:rPr>
                <w:rFonts w:ascii="Times New Roman" w:hAnsi="Times New Roman" w:cs="Times New Roman"/>
                <w:szCs w:val="24"/>
              </w:rPr>
              <w:t>(22.27 to 46.63)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27BEB2" w14:textId="08C940ED" w:rsidR="00B06079" w:rsidRPr="00E35896" w:rsidRDefault="00B06079" w:rsidP="00B06079">
            <w:pPr>
              <w:spacing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E35896">
              <w:rPr>
                <w:rStyle w:val="result"/>
                <w:rFonts w:ascii="Times New Roman" w:hAnsi="Times New Roman" w:cs="Times New Roman"/>
                <w:color w:val="auto"/>
                <w:szCs w:val="24"/>
              </w:rPr>
              <w:t>42.90</w:t>
            </w:r>
            <w:r w:rsidRPr="00E35896">
              <w:rPr>
                <w:rFonts w:ascii="Times New Roman" w:hAnsi="Times New Roman" w:cs="Times New Roman"/>
                <w:szCs w:val="24"/>
              </w:rPr>
              <w:br/>
              <w:t>(</w:t>
            </w:r>
            <w:r w:rsidRPr="00E35896">
              <w:rPr>
                <w:rStyle w:val="result"/>
                <w:rFonts w:ascii="Times New Roman" w:hAnsi="Times New Roman" w:cs="Times New Roman"/>
                <w:color w:val="auto"/>
                <w:szCs w:val="24"/>
              </w:rPr>
              <w:t>31.27 to 65.10</w:t>
            </w:r>
            <w:r w:rsidRPr="00E35896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CB9A98" w14:textId="5E563119" w:rsidR="00B06079" w:rsidRPr="00E35896" w:rsidRDefault="00B06079" w:rsidP="00B06079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E35896">
              <w:rPr>
                <w:rFonts w:ascii="Times New Roman" w:hAnsi="Times New Roman" w:cs="Times New Roman"/>
                <w:i/>
                <w:iCs/>
                <w:szCs w:val="24"/>
              </w:rPr>
              <w:t>&lt;0.001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9BA86D0" w14:textId="77777777" w:rsidR="00B06079" w:rsidRPr="00E35896" w:rsidRDefault="00B06079" w:rsidP="00B06079">
            <w:pPr>
              <w:spacing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E35896">
              <w:rPr>
                <w:rFonts w:ascii="Times New Roman" w:hAnsi="Times New Roman" w:cs="Times New Roman"/>
                <w:szCs w:val="24"/>
              </w:rPr>
              <w:t>31.480</w:t>
            </w:r>
          </w:p>
          <w:p w14:paraId="3ADBA3E3" w14:textId="63D2CD1A" w:rsidR="00B06079" w:rsidRPr="00E35896" w:rsidRDefault="00B06079" w:rsidP="00B06079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E35896">
              <w:rPr>
                <w:rFonts w:ascii="Times New Roman" w:hAnsi="Times New Roman" w:cs="Times New Roman"/>
                <w:szCs w:val="24"/>
              </w:rPr>
              <w:t>(22.27 to 46.63)</w:t>
            </w:r>
          </w:p>
        </w:tc>
        <w:tc>
          <w:tcPr>
            <w:tcW w:w="23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133BBC" w14:textId="77777777" w:rsidR="00B06079" w:rsidRPr="00E35896" w:rsidRDefault="00B06079" w:rsidP="00B06079">
            <w:pPr>
              <w:spacing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E35896">
              <w:rPr>
                <w:rFonts w:ascii="Times New Roman" w:hAnsi="Times New Roman" w:cs="Times New Roman"/>
                <w:szCs w:val="24"/>
              </w:rPr>
              <w:t>39.640</w:t>
            </w:r>
          </w:p>
          <w:p w14:paraId="325212A2" w14:textId="61E7543E" w:rsidR="00B06079" w:rsidRPr="00E35896" w:rsidRDefault="00B06079" w:rsidP="00B06079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E35896">
              <w:rPr>
                <w:rFonts w:ascii="Times New Roman" w:hAnsi="Times New Roman" w:cs="Times New Roman"/>
                <w:szCs w:val="24"/>
              </w:rPr>
              <w:t>(31.50 to 62.11)</w:t>
            </w: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44B5BC" w14:textId="0297AA2A" w:rsidR="00B06079" w:rsidRPr="00E35896" w:rsidRDefault="00B06079" w:rsidP="00B06079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E35896">
              <w:rPr>
                <w:rFonts w:ascii="Times New Roman" w:hAnsi="Times New Roman" w:cs="Times New Roman"/>
                <w:i/>
                <w:iCs/>
                <w:szCs w:val="24"/>
              </w:rPr>
              <w:t>&lt;0.001</w:t>
            </w:r>
          </w:p>
        </w:tc>
      </w:tr>
      <w:tr w:rsidR="00E35896" w:rsidRPr="00E35896" w14:paraId="421D9132" w14:textId="0FFCD1A1" w:rsidTr="00CA7B79">
        <w:trPr>
          <w:trHeight w:val="184"/>
        </w:trPr>
        <w:tc>
          <w:tcPr>
            <w:tcW w:w="29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58BE79" w14:textId="2FF04ABA" w:rsidR="00B06079" w:rsidRPr="00E35896" w:rsidRDefault="00B06079" w:rsidP="00B06079">
            <w:pPr>
              <w:spacing w:line="0" w:lineRule="atLeast"/>
              <w:ind w:firstLineChars="100" w:firstLine="240"/>
              <w:rPr>
                <w:rFonts w:ascii="Times New Roman" w:hAnsi="Times New Roman" w:cs="Times New Roman"/>
                <w:szCs w:val="24"/>
              </w:rPr>
            </w:pPr>
            <w:r w:rsidRPr="00E35896">
              <w:rPr>
                <w:rFonts w:ascii="Times New Roman" w:hAnsi="Times New Roman" w:cs="Times New Roman"/>
                <w:szCs w:val="24"/>
              </w:rPr>
              <w:t>PRA</w:t>
            </w:r>
            <w:r w:rsidRPr="00E35896">
              <w:rPr>
                <w:rFonts w:ascii="Times New Roman" w:eastAsia="PMingLiU" w:hAnsi="Times New Roman" w:cs="Times New Roman"/>
                <w:szCs w:val="24"/>
                <w:vertAlign w:val="superscript"/>
              </w:rPr>
              <w:t>(b)</w:t>
            </w:r>
            <w:r w:rsidRPr="00E35896">
              <w:rPr>
                <w:rFonts w:ascii="Times New Roman" w:hAnsi="Times New Roman" w:cs="Times New Roman"/>
                <w:szCs w:val="24"/>
              </w:rPr>
              <w:t>, ng/mL/h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B901248" w14:textId="2C9A9E23" w:rsidR="00B06079" w:rsidRPr="00E35896" w:rsidRDefault="00B06079" w:rsidP="00B06079">
            <w:pPr>
              <w:spacing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E35896">
              <w:rPr>
                <w:rFonts w:ascii="Times New Roman" w:hAnsi="Times New Roman" w:cs="Times New Roman"/>
                <w:szCs w:val="24"/>
              </w:rPr>
              <w:t>1.67</w:t>
            </w:r>
            <w:r w:rsidRPr="00E35896">
              <w:rPr>
                <w:rFonts w:ascii="Times New Roman" w:hAnsi="Times New Roman" w:cs="Times New Roman"/>
                <w:szCs w:val="24"/>
              </w:rPr>
              <w:br/>
              <w:t>(0.33 to 4.95)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1A2455" w14:textId="2B909EF2" w:rsidR="00B06079" w:rsidRPr="00E35896" w:rsidRDefault="00B06079" w:rsidP="00B06079">
            <w:pPr>
              <w:spacing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E35896">
              <w:rPr>
                <w:rStyle w:val="result"/>
                <w:rFonts w:ascii="Times New Roman" w:hAnsi="Times New Roman" w:cs="Times New Roman"/>
                <w:color w:val="auto"/>
                <w:szCs w:val="24"/>
              </w:rPr>
              <w:t>0.27</w:t>
            </w:r>
            <w:r w:rsidRPr="00E35896">
              <w:rPr>
                <w:rFonts w:ascii="Times New Roman" w:hAnsi="Times New Roman" w:cs="Times New Roman"/>
                <w:szCs w:val="24"/>
              </w:rPr>
              <w:br/>
              <w:t>(</w:t>
            </w:r>
            <w:r w:rsidRPr="00E35896">
              <w:rPr>
                <w:rStyle w:val="result"/>
                <w:rFonts w:ascii="Times New Roman" w:hAnsi="Times New Roman" w:cs="Times New Roman"/>
                <w:color w:val="auto"/>
                <w:szCs w:val="24"/>
              </w:rPr>
              <w:t>0.10 to 0.60</w:t>
            </w:r>
            <w:r w:rsidRPr="00E35896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F091FD" w14:textId="1D84E2B3" w:rsidR="00B06079" w:rsidRPr="00E35896" w:rsidRDefault="00B06079" w:rsidP="00B06079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E35896">
              <w:rPr>
                <w:rFonts w:ascii="Times New Roman" w:hAnsi="Times New Roman" w:cs="Times New Roman"/>
                <w:i/>
                <w:iCs/>
                <w:szCs w:val="24"/>
              </w:rPr>
              <w:t>&lt;0.001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F67C65B" w14:textId="77777777" w:rsidR="00B06079" w:rsidRPr="00E35896" w:rsidRDefault="00B06079" w:rsidP="00B06079">
            <w:pPr>
              <w:spacing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E35896">
              <w:rPr>
                <w:rFonts w:ascii="Times New Roman" w:hAnsi="Times New Roman" w:cs="Times New Roman"/>
                <w:szCs w:val="24"/>
              </w:rPr>
              <w:t>1.670</w:t>
            </w:r>
          </w:p>
          <w:p w14:paraId="67B56759" w14:textId="1B315446" w:rsidR="00B06079" w:rsidRPr="00E35896" w:rsidRDefault="00B06079" w:rsidP="00B06079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E35896">
              <w:rPr>
                <w:rFonts w:ascii="Times New Roman" w:hAnsi="Times New Roman" w:cs="Times New Roman"/>
                <w:szCs w:val="24"/>
              </w:rPr>
              <w:t>(0.33 to 4.95)</w:t>
            </w:r>
          </w:p>
        </w:tc>
        <w:tc>
          <w:tcPr>
            <w:tcW w:w="23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7AC949" w14:textId="77777777" w:rsidR="00B06079" w:rsidRPr="00E35896" w:rsidRDefault="00B06079" w:rsidP="00B06079">
            <w:pPr>
              <w:spacing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E35896">
              <w:rPr>
                <w:rFonts w:ascii="Times New Roman" w:hAnsi="Times New Roman" w:cs="Times New Roman"/>
                <w:szCs w:val="24"/>
              </w:rPr>
              <w:t>0.305</w:t>
            </w:r>
          </w:p>
          <w:p w14:paraId="7FB135E7" w14:textId="5788D6C6" w:rsidR="00B06079" w:rsidRPr="00E35896" w:rsidRDefault="00B06079" w:rsidP="00B06079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E35896">
              <w:rPr>
                <w:rFonts w:ascii="Times New Roman" w:hAnsi="Times New Roman" w:cs="Times New Roman"/>
                <w:szCs w:val="24"/>
              </w:rPr>
              <w:t>(0.10 to 0.62)</w:t>
            </w: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02C947" w14:textId="37A4614B" w:rsidR="00B06079" w:rsidRPr="00E35896" w:rsidRDefault="00B06079" w:rsidP="00B06079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E35896">
              <w:rPr>
                <w:rFonts w:ascii="Times New Roman" w:hAnsi="Times New Roman" w:cs="Times New Roman"/>
                <w:i/>
                <w:iCs/>
                <w:szCs w:val="24"/>
              </w:rPr>
              <w:t>&lt;0.001</w:t>
            </w:r>
          </w:p>
        </w:tc>
      </w:tr>
      <w:tr w:rsidR="00E35896" w:rsidRPr="00E35896" w14:paraId="7F0238B2" w14:textId="12F0A70D" w:rsidTr="00CA7B79">
        <w:trPr>
          <w:trHeight w:val="65"/>
        </w:trPr>
        <w:tc>
          <w:tcPr>
            <w:tcW w:w="29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357FAE4" w14:textId="43B867AE" w:rsidR="00B06079" w:rsidRPr="00E35896" w:rsidRDefault="00B06079" w:rsidP="00B06079">
            <w:pPr>
              <w:spacing w:line="0" w:lineRule="atLeast"/>
              <w:ind w:firstLineChars="100" w:firstLine="240"/>
              <w:rPr>
                <w:rFonts w:ascii="Times New Roman" w:hAnsi="Times New Roman" w:cs="Times New Roman"/>
                <w:szCs w:val="24"/>
              </w:rPr>
            </w:pPr>
            <w:r w:rsidRPr="00E35896">
              <w:rPr>
                <w:rFonts w:ascii="Times New Roman" w:hAnsi="Times New Roman" w:cs="Times New Roman"/>
                <w:szCs w:val="24"/>
              </w:rPr>
              <w:t>ARR</w:t>
            </w:r>
            <w:r w:rsidRPr="00E35896">
              <w:rPr>
                <w:rFonts w:ascii="Times New Roman" w:eastAsia="PMingLiU" w:hAnsi="Times New Roman" w:cs="Times New Roman"/>
                <w:szCs w:val="24"/>
                <w:vertAlign w:val="superscript"/>
              </w:rPr>
              <w:t>(b)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140BA7E" w14:textId="3D445E63" w:rsidR="00B06079" w:rsidRPr="00E35896" w:rsidRDefault="00B06079" w:rsidP="00B06079">
            <w:pPr>
              <w:spacing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E35896">
              <w:rPr>
                <w:rFonts w:ascii="Times New Roman" w:hAnsi="Times New Roman" w:cs="Times New Roman"/>
                <w:szCs w:val="24"/>
              </w:rPr>
              <w:t>20.95</w:t>
            </w:r>
            <w:r w:rsidRPr="00E35896">
              <w:rPr>
                <w:rFonts w:ascii="Times New Roman" w:hAnsi="Times New Roman" w:cs="Times New Roman"/>
                <w:szCs w:val="24"/>
              </w:rPr>
              <w:br/>
              <w:t>(9.62 to 99.77)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3F606C" w14:textId="478CE2E5" w:rsidR="00B06079" w:rsidRPr="00E35896" w:rsidRDefault="00B06079" w:rsidP="00B06079">
            <w:pPr>
              <w:spacing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E35896">
              <w:rPr>
                <w:rStyle w:val="result"/>
                <w:rFonts w:ascii="Times New Roman" w:hAnsi="Times New Roman" w:cs="Times New Roman"/>
                <w:color w:val="auto"/>
                <w:szCs w:val="24"/>
              </w:rPr>
              <w:t>175.71</w:t>
            </w:r>
            <w:r w:rsidRPr="00E35896">
              <w:rPr>
                <w:rFonts w:ascii="Times New Roman" w:hAnsi="Times New Roman" w:cs="Times New Roman"/>
                <w:szCs w:val="24"/>
              </w:rPr>
              <w:br/>
              <w:t>(</w:t>
            </w:r>
            <w:r w:rsidRPr="00E35896">
              <w:rPr>
                <w:rStyle w:val="result"/>
                <w:rFonts w:ascii="Times New Roman" w:hAnsi="Times New Roman" w:cs="Times New Roman"/>
                <w:color w:val="auto"/>
                <w:szCs w:val="24"/>
              </w:rPr>
              <w:t>70.31 to 517.77</w:t>
            </w:r>
            <w:r w:rsidRPr="00E35896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62D140" w14:textId="492CD68A" w:rsidR="00B06079" w:rsidRPr="00E35896" w:rsidRDefault="00B06079" w:rsidP="00B06079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E35896">
              <w:rPr>
                <w:rFonts w:ascii="Times New Roman" w:hAnsi="Times New Roman" w:cs="Times New Roman"/>
                <w:i/>
                <w:iCs/>
                <w:szCs w:val="24"/>
              </w:rPr>
              <w:t>&lt;0.001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8353B49" w14:textId="77777777" w:rsidR="00B06079" w:rsidRPr="00E35896" w:rsidRDefault="00B06079" w:rsidP="00B06079">
            <w:pPr>
              <w:spacing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E35896">
              <w:rPr>
                <w:rFonts w:ascii="Times New Roman" w:hAnsi="Times New Roman" w:cs="Times New Roman"/>
                <w:szCs w:val="24"/>
              </w:rPr>
              <w:t>20.950</w:t>
            </w:r>
          </w:p>
          <w:p w14:paraId="0B2F8D26" w14:textId="6D302C78" w:rsidR="00B06079" w:rsidRPr="00E35896" w:rsidRDefault="00B06079" w:rsidP="00B06079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E35896">
              <w:rPr>
                <w:rFonts w:ascii="Times New Roman" w:hAnsi="Times New Roman" w:cs="Times New Roman"/>
                <w:szCs w:val="24"/>
              </w:rPr>
              <w:t>(9.62 to 99.77)</w:t>
            </w:r>
          </w:p>
        </w:tc>
        <w:tc>
          <w:tcPr>
            <w:tcW w:w="23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26E656" w14:textId="77777777" w:rsidR="00B06079" w:rsidRPr="00E35896" w:rsidRDefault="00B06079" w:rsidP="00B06079">
            <w:pPr>
              <w:spacing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E35896">
              <w:rPr>
                <w:rFonts w:ascii="Times New Roman" w:hAnsi="Times New Roman" w:cs="Times New Roman"/>
                <w:szCs w:val="24"/>
              </w:rPr>
              <w:t>156.170</w:t>
            </w:r>
          </w:p>
          <w:p w14:paraId="2F2F2D56" w14:textId="2B5F5D11" w:rsidR="00B06079" w:rsidRPr="00E35896" w:rsidRDefault="00B06079" w:rsidP="00B06079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E35896">
              <w:rPr>
                <w:rFonts w:ascii="Times New Roman" w:hAnsi="Times New Roman" w:cs="Times New Roman"/>
                <w:szCs w:val="24"/>
              </w:rPr>
              <w:t>(65.32 to 443.70)</w:t>
            </w: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4553BF" w14:textId="04821757" w:rsidR="00B06079" w:rsidRPr="00E35896" w:rsidRDefault="00B06079" w:rsidP="00B06079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E35896">
              <w:rPr>
                <w:rFonts w:ascii="Times New Roman" w:hAnsi="Times New Roman" w:cs="Times New Roman"/>
                <w:i/>
                <w:iCs/>
                <w:szCs w:val="24"/>
              </w:rPr>
              <w:t>&lt;0.001</w:t>
            </w:r>
          </w:p>
        </w:tc>
      </w:tr>
      <w:tr w:rsidR="00E35896" w:rsidRPr="00E35896" w14:paraId="5E3FE5A6" w14:textId="3FAA9ECD" w:rsidTr="00CA7B79">
        <w:trPr>
          <w:trHeight w:val="65"/>
        </w:trPr>
        <w:tc>
          <w:tcPr>
            <w:tcW w:w="291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460A90" w14:textId="77777777" w:rsidR="00B06079" w:rsidRPr="00E35896" w:rsidRDefault="00B06079" w:rsidP="00B06079">
            <w:pPr>
              <w:spacing w:line="0" w:lineRule="atLeast"/>
              <w:ind w:firstLineChars="100" w:firstLine="240"/>
              <w:rPr>
                <w:rFonts w:ascii="Times New Roman" w:hAnsi="Times New Roman" w:cs="Times New Roman"/>
                <w:szCs w:val="24"/>
              </w:rPr>
            </w:pPr>
            <w:r w:rsidRPr="00E35896">
              <w:rPr>
                <w:rFonts w:ascii="Times New Roman" w:hAnsi="Times New Roman" w:cs="Times New Roman"/>
                <w:szCs w:val="24"/>
              </w:rPr>
              <w:t>eGFR, mL/min/1.73m</w:t>
            </w:r>
            <w:r w:rsidRPr="00E35896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1100092" w14:textId="28BEC895" w:rsidR="00B06079" w:rsidRPr="00E35896" w:rsidRDefault="00B06079" w:rsidP="00B06079">
            <w:pPr>
              <w:spacing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E35896">
              <w:rPr>
                <w:rFonts w:ascii="Times New Roman" w:hAnsi="Times New Roman" w:cs="Times New Roman"/>
                <w:szCs w:val="24"/>
              </w:rPr>
              <w:t xml:space="preserve">85.96 </w:t>
            </w:r>
            <w:r w:rsidRPr="00E35896">
              <w:rPr>
                <w:rFonts w:ascii="Times New Roman" w:hAnsi="Times New Roman" w:cs="Times New Roman"/>
                <w:spacing w:val="10"/>
                <w:szCs w:val="24"/>
              </w:rPr>
              <w:t>± 25.12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DF294BD" w14:textId="3C03E055" w:rsidR="00B06079" w:rsidRPr="00E35896" w:rsidRDefault="00B06079" w:rsidP="00B06079">
            <w:pPr>
              <w:spacing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E35896">
              <w:rPr>
                <w:rFonts w:ascii="Times New Roman" w:hAnsi="Times New Roman" w:cs="Times New Roman"/>
                <w:szCs w:val="24"/>
              </w:rPr>
              <w:t xml:space="preserve">90.91 </w:t>
            </w:r>
            <w:r w:rsidRPr="00E35896">
              <w:rPr>
                <w:rFonts w:ascii="Times New Roman" w:hAnsi="Times New Roman" w:cs="Times New Roman"/>
                <w:spacing w:val="10"/>
                <w:szCs w:val="24"/>
              </w:rPr>
              <w:t>± 29.44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40FD3D" w14:textId="586E01AF" w:rsidR="00B06079" w:rsidRPr="00E35896" w:rsidRDefault="00B06079" w:rsidP="00B06079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E35896">
              <w:rPr>
                <w:rFonts w:ascii="Times New Roman" w:hAnsi="Times New Roman" w:cs="Times New Roman"/>
                <w:i/>
                <w:iCs/>
                <w:szCs w:val="24"/>
              </w:rPr>
              <w:t>0.15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4A88581" w14:textId="0DC626FF" w:rsidR="00B06079" w:rsidRPr="00E35896" w:rsidRDefault="00B06079" w:rsidP="00B06079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E35896">
              <w:rPr>
                <w:rFonts w:ascii="Times New Roman" w:hAnsi="Times New Roman" w:cs="Times New Roman"/>
                <w:szCs w:val="24"/>
              </w:rPr>
              <w:t xml:space="preserve">87.40 </w:t>
            </w:r>
            <w:r w:rsidRPr="00E35896">
              <w:rPr>
                <w:rFonts w:ascii="Times New Roman" w:hAnsi="Times New Roman" w:cs="Times New Roman"/>
                <w:spacing w:val="10"/>
                <w:szCs w:val="24"/>
              </w:rPr>
              <w:t>±</w:t>
            </w:r>
            <w:r w:rsidRPr="00E35896">
              <w:rPr>
                <w:rFonts w:ascii="Times New Roman" w:hAnsi="Times New Roman" w:cs="Times New Roman"/>
                <w:szCs w:val="24"/>
              </w:rPr>
              <w:t>25.00</w:t>
            </w:r>
          </w:p>
        </w:tc>
        <w:tc>
          <w:tcPr>
            <w:tcW w:w="234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6ACECF8" w14:textId="05D2B592" w:rsidR="00B06079" w:rsidRPr="00E35896" w:rsidRDefault="00B06079" w:rsidP="00B06079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E35896">
              <w:rPr>
                <w:rFonts w:ascii="Times New Roman" w:hAnsi="Times New Roman" w:cs="Times New Roman"/>
                <w:szCs w:val="24"/>
              </w:rPr>
              <w:t xml:space="preserve">90.52 </w:t>
            </w:r>
            <w:r w:rsidRPr="00E35896">
              <w:rPr>
                <w:rFonts w:ascii="Times New Roman" w:hAnsi="Times New Roman" w:cs="Times New Roman"/>
                <w:spacing w:val="10"/>
                <w:szCs w:val="24"/>
              </w:rPr>
              <w:t>±</w:t>
            </w:r>
            <w:r w:rsidRPr="00E35896">
              <w:rPr>
                <w:rFonts w:ascii="Times New Roman" w:hAnsi="Times New Roman" w:cs="Times New Roman"/>
                <w:szCs w:val="24"/>
              </w:rPr>
              <w:t>34.10</w:t>
            </w:r>
          </w:p>
        </w:tc>
        <w:tc>
          <w:tcPr>
            <w:tcW w:w="11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F9B0534" w14:textId="7F8C469A" w:rsidR="00B06079" w:rsidRPr="00E35896" w:rsidRDefault="00B06079" w:rsidP="00B06079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E35896">
              <w:rPr>
                <w:rFonts w:ascii="Times New Roman" w:eastAsia="MingLiU" w:hAnsi="Times New Roman" w:cs="Times New Roman"/>
                <w:i/>
                <w:szCs w:val="24"/>
              </w:rPr>
              <w:t>0.31</w:t>
            </w:r>
          </w:p>
        </w:tc>
      </w:tr>
      <w:tr w:rsidR="00E35896" w:rsidRPr="00E35896" w14:paraId="1B9879D8" w14:textId="4923507D" w:rsidTr="00407F90">
        <w:trPr>
          <w:trHeight w:val="58"/>
        </w:trPr>
        <w:tc>
          <w:tcPr>
            <w:tcW w:w="14244" w:type="dxa"/>
            <w:gridSpan w:val="7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AD3B8E1" w14:textId="043E6E16" w:rsidR="00B06079" w:rsidRPr="00E35896" w:rsidRDefault="00B06079" w:rsidP="00EE6E9C">
            <w:pPr>
              <w:spacing w:line="0" w:lineRule="atLeast"/>
              <w:rPr>
                <w:rFonts w:ascii="Times New Roman" w:hAnsi="Times New Roman" w:cs="Times New Roman"/>
                <w:szCs w:val="24"/>
              </w:rPr>
            </w:pPr>
            <w:r w:rsidRPr="00E35896">
              <w:rPr>
                <w:rFonts w:ascii="Times New Roman" w:hAnsi="Times New Roman" w:cs="Times New Roman"/>
                <w:szCs w:val="24"/>
              </w:rPr>
              <w:t>Abdominal adiposity indexes</w:t>
            </w:r>
          </w:p>
        </w:tc>
      </w:tr>
      <w:tr w:rsidR="00E35896" w:rsidRPr="00E35896" w14:paraId="065CF7DE" w14:textId="5768780A" w:rsidTr="00CA7B79">
        <w:trPr>
          <w:trHeight w:val="65"/>
        </w:trPr>
        <w:tc>
          <w:tcPr>
            <w:tcW w:w="29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871AF3" w14:textId="77777777" w:rsidR="00B06079" w:rsidRPr="00E35896" w:rsidRDefault="00B06079" w:rsidP="00B06079">
            <w:pPr>
              <w:spacing w:line="0" w:lineRule="atLeast"/>
              <w:ind w:firstLineChars="100" w:firstLine="240"/>
              <w:rPr>
                <w:rFonts w:ascii="Times New Roman" w:hAnsi="Times New Roman" w:cs="Times New Roman"/>
                <w:szCs w:val="24"/>
              </w:rPr>
            </w:pPr>
            <w:r w:rsidRPr="00E35896">
              <w:rPr>
                <w:rFonts w:ascii="Times New Roman" w:hAnsi="Times New Roman" w:cs="Times New Roman"/>
                <w:szCs w:val="24"/>
              </w:rPr>
              <w:t>WC, cm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121C10F" w14:textId="1E1E04EF" w:rsidR="00B06079" w:rsidRPr="00E35896" w:rsidRDefault="00B06079" w:rsidP="00B06079">
            <w:pPr>
              <w:spacing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E35896">
              <w:rPr>
                <w:rFonts w:ascii="Times New Roman" w:hAnsi="Times New Roman" w:cs="Times New Roman"/>
                <w:szCs w:val="24"/>
              </w:rPr>
              <w:t xml:space="preserve">84.61 </w:t>
            </w:r>
            <w:r w:rsidRPr="00E35896">
              <w:rPr>
                <w:rFonts w:ascii="Times New Roman" w:hAnsi="Times New Roman" w:cs="Times New Roman"/>
                <w:spacing w:val="10"/>
                <w:szCs w:val="24"/>
              </w:rPr>
              <w:t>± 10.26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</w:tcPr>
          <w:p w14:paraId="76F81BB0" w14:textId="7D8FC8B4" w:rsidR="00B06079" w:rsidRPr="00E35896" w:rsidRDefault="00B06079" w:rsidP="00B06079">
            <w:pPr>
              <w:spacing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E35896">
              <w:rPr>
                <w:rFonts w:ascii="Times New Roman" w:hAnsi="Times New Roman" w:cs="Times New Roman"/>
                <w:szCs w:val="24"/>
              </w:rPr>
              <w:t xml:space="preserve">82.51 </w:t>
            </w:r>
            <w:r w:rsidRPr="00E35896">
              <w:rPr>
                <w:rFonts w:ascii="Times New Roman" w:hAnsi="Times New Roman" w:cs="Times New Roman"/>
                <w:spacing w:val="10"/>
                <w:szCs w:val="24"/>
              </w:rPr>
              <w:t xml:space="preserve">± </w:t>
            </w:r>
            <w:r w:rsidRPr="00E35896">
              <w:rPr>
                <w:rFonts w:ascii="Times New Roman" w:hAnsi="Times New Roman" w:cs="Times New Roman"/>
                <w:szCs w:val="24"/>
              </w:rPr>
              <w:t>9.97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4B1478" w14:textId="5E084C09" w:rsidR="00B06079" w:rsidRPr="00E35896" w:rsidRDefault="00B06079" w:rsidP="00B06079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E35896">
              <w:rPr>
                <w:rFonts w:ascii="Times New Roman" w:hAnsi="Times New Roman" w:cs="Times New Roman"/>
                <w:i/>
                <w:iCs/>
                <w:szCs w:val="24"/>
              </w:rPr>
              <w:t>&lt;0.05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79649A2B" w14:textId="00CCE676" w:rsidR="00B06079" w:rsidRPr="00E35896" w:rsidRDefault="00B06079" w:rsidP="00B06079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E35896">
              <w:rPr>
                <w:rFonts w:ascii="Times New Roman" w:hAnsi="Times New Roman" w:cs="Times New Roman"/>
                <w:iCs/>
                <w:szCs w:val="24"/>
              </w:rPr>
              <w:t>84.61</w:t>
            </w:r>
            <w:r w:rsidRPr="00E35896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E35896">
              <w:rPr>
                <w:rFonts w:ascii="Times New Roman" w:hAnsi="Times New Roman" w:cs="Times New Roman"/>
                <w:spacing w:val="10"/>
                <w:szCs w:val="24"/>
              </w:rPr>
              <w:t>±</w:t>
            </w:r>
            <w:r w:rsidRPr="00E35896">
              <w:rPr>
                <w:rFonts w:ascii="Times New Roman" w:hAnsi="Times New Roman" w:cs="Times New Roman"/>
                <w:iCs/>
                <w:szCs w:val="24"/>
              </w:rPr>
              <w:t>10.26</w:t>
            </w:r>
          </w:p>
        </w:tc>
        <w:tc>
          <w:tcPr>
            <w:tcW w:w="2346" w:type="dxa"/>
            <w:tcBorders>
              <w:top w:val="single" w:sz="4" w:space="0" w:color="auto"/>
              <w:bottom w:val="single" w:sz="4" w:space="0" w:color="auto"/>
            </w:tcBorders>
          </w:tcPr>
          <w:p w14:paraId="4462FE91" w14:textId="4FB1F2E4" w:rsidR="00B06079" w:rsidRPr="00E35896" w:rsidRDefault="00B06079" w:rsidP="00B06079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E35896">
              <w:rPr>
                <w:rFonts w:ascii="Times New Roman" w:hAnsi="Times New Roman" w:cs="Times New Roman"/>
                <w:iCs/>
                <w:szCs w:val="24"/>
              </w:rPr>
              <w:t xml:space="preserve">85.20 </w:t>
            </w:r>
            <w:r w:rsidRPr="00E35896">
              <w:rPr>
                <w:rFonts w:ascii="Times New Roman" w:hAnsi="Times New Roman" w:cs="Times New Roman"/>
                <w:spacing w:val="10"/>
                <w:szCs w:val="24"/>
              </w:rPr>
              <w:t>±</w:t>
            </w:r>
            <w:r w:rsidRPr="00E35896">
              <w:rPr>
                <w:rFonts w:ascii="Times New Roman" w:hAnsi="Times New Roman" w:cs="Times New Roman"/>
                <w:iCs/>
                <w:szCs w:val="24"/>
              </w:rPr>
              <w:t>9.15</w:t>
            </w: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</w:tcPr>
          <w:p w14:paraId="5DD1EB7A" w14:textId="78BFED3E" w:rsidR="00B06079" w:rsidRPr="00E35896" w:rsidRDefault="00B06079" w:rsidP="00B06079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E35896">
              <w:rPr>
                <w:rFonts w:ascii="Times New Roman" w:eastAsia="MingLiU" w:hAnsi="Times New Roman" w:cs="Times New Roman"/>
                <w:i/>
                <w:szCs w:val="24"/>
              </w:rPr>
              <w:t>0.55</w:t>
            </w:r>
          </w:p>
        </w:tc>
      </w:tr>
      <w:tr w:rsidR="00E35896" w:rsidRPr="00E35896" w14:paraId="65B6EEAE" w14:textId="59438AF9" w:rsidTr="00CA7B79">
        <w:trPr>
          <w:trHeight w:val="65"/>
        </w:trPr>
        <w:tc>
          <w:tcPr>
            <w:tcW w:w="29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9DC2EF" w14:textId="77777777" w:rsidR="00B06079" w:rsidRPr="00E35896" w:rsidRDefault="00B06079" w:rsidP="00B06079">
            <w:pPr>
              <w:spacing w:line="0" w:lineRule="atLeast"/>
              <w:ind w:firstLineChars="100" w:firstLine="240"/>
              <w:rPr>
                <w:rFonts w:ascii="Times New Roman" w:hAnsi="Times New Roman" w:cs="Times New Roman"/>
                <w:szCs w:val="24"/>
              </w:rPr>
            </w:pPr>
            <w:r w:rsidRPr="00E35896">
              <w:rPr>
                <w:rFonts w:ascii="Times New Roman" w:hAnsi="Times New Roman" w:cs="Times New Roman"/>
                <w:szCs w:val="24"/>
              </w:rPr>
              <w:t>Total abdomen area, cm</w:t>
            </w:r>
            <w:r w:rsidRPr="00E35896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A4C2902" w14:textId="35344248" w:rsidR="00B06079" w:rsidRPr="00E35896" w:rsidRDefault="00B06079" w:rsidP="00B06079">
            <w:pPr>
              <w:spacing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E35896">
              <w:rPr>
                <w:rFonts w:ascii="Times New Roman" w:hAnsi="Times New Roman" w:cs="Times New Roman"/>
                <w:szCs w:val="24"/>
              </w:rPr>
              <w:t xml:space="preserve">624.36 </w:t>
            </w:r>
            <w:r w:rsidRPr="00E35896">
              <w:rPr>
                <w:rFonts w:ascii="Times New Roman" w:hAnsi="Times New Roman" w:cs="Times New Roman"/>
                <w:spacing w:val="10"/>
                <w:szCs w:val="24"/>
              </w:rPr>
              <w:t>± 166.42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</w:tcPr>
          <w:p w14:paraId="16CE17EE" w14:textId="0D38D743" w:rsidR="00B06079" w:rsidRPr="00E35896" w:rsidRDefault="00B06079" w:rsidP="00B06079">
            <w:pPr>
              <w:spacing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E35896">
              <w:rPr>
                <w:rFonts w:ascii="Times New Roman" w:hAnsi="Times New Roman" w:cs="Times New Roman"/>
                <w:spacing w:val="10"/>
                <w:szCs w:val="24"/>
              </w:rPr>
              <w:t>592.26 ± 152.24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78D601" w14:textId="13712042" w:rsidR="00B06079" w:rsidRPr="00E35896" w:rsidRDefault="00B06079" w:rsidP="00B06079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E35896">
              <w:rPr>
                <w:rFonts w:ascii="Times New Roman" w:hAnsi="Times New Roman" w:cs="Times New Roman"/>
                <w:i/>
                <w:iCs/>
                <w:szCs w:val="24"/>
              </w:rPr>
              <w:t>&lt;0.05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4EFF2F6B" w14:textId="75FD55B6" w:rsidR="00B06079" w:rsidRPr="00E35896" w:rsidRDefault="00B06079" w:rsidP="00B06079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E35896">
              <w:rPr>
                <w:rFonts w:ascii="Times New Roman" w:hAnsi="Times New Roman" w:cs="Times New Roman"/>
                <w:iCs/>
                <w:szCs w:val="24"/>
              </w:rPr>
              <w:t xml:space="preserve">624.36 </w:t>
            </w:r>
            <w:r w:rsidRPr="00E35896">
              <w:rPr>
                <w:rFonts w:ascii="Times New Roman" w:hAnsi="Times New Roman" w:cs="Times New Roman"/>
                <w:spacing w:val="10"/>
                <w:szCs w:val="24"/>
              </w:rPr>
              <w:t xml:space="preserve">± </w:t>
            </w:r>
            <w:r w:rsidRPr="00E35896">
              <w:rPr>
                <w:rFonts w:ascii="Times New Roman" w:hAnsi="Times New Roman" w:cs="Times New Roman"/>
                <w:iCs/>
                <w:szCs w:val="24"/>
              </w:rPr>
              <w:t>166.42</w:t>
            </w:r>
          </w:p>
        </w:tc>
        <w:tc>
          <w:tcPr>
            <w:tcW w:w="2346" w:type="dxa"/>
            <w:tcBorders>
              <w:top w:val="single" w:sz="4" w:space="0" w:color="auto"/>
              <w:bottom w:val="single" w:sz="4" w:space="0" w:color="auto"/>
            </w:tcBorders>
          </w:tcPr>
          <w:p w14:paraId="6357BB12" w14:textId="12CE206E" w:rsidR="00B06079" w:rsidRPr="00E35896" w:rsidRDefault="00B06079" w:rsidP="00B06079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E35896">
              <w:rPr>
                <w:rFonts w:ascii="Times New Roman" w:hAnsi="Times New Roman" w:cs="Times New Roman"/>
                <w:iCs/>
                <w:szCs w:val="24"/>
              </w:rPr>
              <w:t xml:space="preserve">615.52 </w:t>
            </w:r>
            <w:r w:rsidRPr="00E35896">
              <w:rPr>
                <w:rFonts w:ascii="Times New Roman" w:hAnsi="Times New Roman" w:cs="Times New Roman"/>
                <w:spacing w:val="10"/>
                <w:szCs w:val="24"/>
              </w:rPr>
              <w:t>±</w:t>
            </w:r>
            <w:r w:rsidRPr="00E35896">
              <w:rPr>
                <w:rFonts w:ascii="Times New Roman" w:hAnsi="Times New Roman" w:cs="Times New Roman"/>
                <w:iCs/>
                <w:szCs w:val="24"/>
              </w:rPr>
              <w:t>144.01</w:t>
            </w: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</w:tcPr>
          <w:p w14:paraId="0F3762A1" w14:textId="08BED270" w:rsidR="00B06079" w:rsidRPr="00E35896" w:rsidRDefault="00B06079" w:rsidP="00B06079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E35896">
              <w:rPr>
                <w:rFonts w:ascii="Times New Roman" w:eastAsia="MingLiU" w:hAnsi="Times New Roman" w:cs="Times New Roman"/>
                <w:i/>
                <w:szCs w:val="24"/>
              </w:rPr>
              <w:t>0.58</w:t>
            </w:r>
          </w:p>
        </w:tc>
      </w:tr>
      <w:tr w:rsidR="00E35896" w:rsidRPr="00E35896" w14:paraId="3E45025A" w14:textId="5ACF6ABE" w:rsidTr="00CA7B79">
        <w:trPr>
          <w:trHeight w:val="65"/>
        </w:trPr>
        <w:tc>
          <w:tcPr>
            <w:tcW w:w="29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5EF6F0A" w14:textId="77777777" w:rsidR="00B06079" w:rsidRPr="00E35896" w:rsidRDefault="00B06079" w:rsidP="00B06079">
            <w:pPr>
              <w:spacing w:line="0" w:lineRule="atLeast"/>
              <w:ind w:firstLineChars="100" w:firstLine="240"/>
              <w:rPr>
                <w:rFonts w:ascii="Times New Roman" w:hAnsi="Times New Roman" w:cs="Times New Roman"/>
                <w:szCs w:val="24"/>
              </w:rPr>
            </w:pPr>
            <w:r w:rsidRPr="00E35896">
              <w:rPr>
                <w:rFonts w:ascii="Times New Roman" w:hAnsi="Times New Roman" w:cs="Times New Roman"/>
                <w:szCs w:val="24"/>
              </w:rPr>
              <w:t>SAT area, cm</w:t>
            </w:r>
            <w:r w:rsidRPr="00E35896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D83A6B4" w14:textId="745A7861" w:rsidR="00B06079" w:rsidRPr="00E35896" w:rsidRDefault="00B06079" w:rsidP="00B06079">
            <w:pPr>
              <w:spacing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E35896">
              <w:rPr>
                <w:rFonts w:ascii="Times New Roman" w:hAnsi="Times New Roman" w:cs="Times New Roman"/>
                <w:szCs w:val="24"/>
              </w:rPr>
              <w:t xml:space="preserve">172.04 </w:t>
            </w:r>
            <w:r w:rsidRPr="00E35896">
              <w:rPr>
                <w:rFonts w:ascii="Times New Roman" w:hAnsi="Times New Roman" w:cs="Times New Roman"/>
                <w:spacing w:val="10"/>
                <w:szCs w:val="24"/>
              </w:rPr>
              <w:t>± 79.00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</w:tcPr>
          <w:p w14:paraId="7E9F1995" w14:textId="37B8C1F0" w:rsidR="00B06079" w:rsidRPr="00E35896" w:rsidRDefault="00B06079" w:rsidP="00B06079">
            <w:pPr>
              <w:spacing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E35896">
              <w:rPr>
                <w:rFonts w:ascii="Times New Roman" w:hAnsi="Times New Roman" w:cs="Times New Roman"/>
                <w:szCs w:val="24"/>
              </w:rPr>
              <w:t xml:space="preserve">165.80 </w:t>
            </w:r>
            <w:r w:rsidRPr="00E35896">
              <w:rPr>
                <w:rFonts w:ascii="Times New Roman" w:hAnsi="Times New Roman" w:cs="Times New Roman"/>
                <w:spacing w:val="10"/>
                <w:szCs w:val="24"/>
              </w:rPr>
              <w:t xml:space="preserve">± </w:t>
            </w:r>
            <w:r w:rsidRPr="00E35896">
              <w:rPr>
                <w:rFonts w:ascii="Times New Roman" w:hAnsi="Times New Roman" w:cs="Times New Roman"/>
                <w:szCs w:val="24"/>
              </w:rPr>
              <w:t>69.09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A5734C" w14:textId="5E1A8E35" w:rsidR="00B06079" w:rsidRPr="00E35896" w:rsidRDefault="00B06079" w:rsidP="00B06079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E35896">
              <w:rPr>
                <w:rFonts w:ascii="Times New Roman" w:hAnsi="Times New Roman" w:cs="Times New Roman"/>
                <w:i/>
                <w:iCs/>
                <w:szCs w:val="24"/>
              </w:rPr>
              <w:t>0.32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3A47040B" w14:textId="1B9BC830" w:rsidR="00B06079" w:rsidRPr="00E35896" w:rsidRDefault="00B06079" w:rsidP="00B06079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E35896">
              <w:rPr>
                <w:rFonts w:ascii="Times New Roman" w:hAnsi="Times New Roman" w:cs="Times New Roman"/>
                <w:iCs/>
                <w:szCs w:val="24"/>
              </w:rPr>
              <w:t xml:space="preserve">172.05 </w:t>
            </w:r>
            <w:r w:rsidRPr="00E35896">
              <w:rPr>
                <w:rFonts w:ascii="Times New Roman" w:hAnsi="Times New Roman" w:cs="Times New Roman"/>
                <w:spacing w:val="10"/>
                <w:szCs w:val="24"/>
              </w:rPr>
              <w:t>±</w:t>
            </w:r>
            <w:r w:rsidRPr="00E35896">
              <w:rPr>
                <w:rFonts w:ascii="Times New Roman" w:hAnsi="Times New Roman" w:cs="Times New Roman"/>
                <w:iCs/>
                <w:szCs w:val="24"/>
              </w:rPr>
              <w:t>79.00</w:t>
            </w:r>
          </w:p>
        </w:tc>
        <w:tc>
          <w:tcPr>
            <w:tcW w:w="2346" w:type="dxa"/>
            <w:tcBorders>
              <w:top w:val="single" w:sz="4" w:space="0" w:color="auto"/>
              <w:bottom w:val="single" w:sz="4" w:space="0" w:color="auto"/>
            </w:tcBorders>
          </w:tcPr>
          <w:p w14:paraId="09D8BA23" w14:textId="425BA770" w:rsidR="00B06079" w:rsidRPr="00E35896" w:rsidRDefault="00B06079" w:rsidP="00B06079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E35896">
              <w:rPr>
                <w:rFonts w:ascii="Times New Roman" w:hAnsi="Times New Roman" w:cs="Times New Roman"/>
                <w:iCs/>
                <w:szCs w:val="24"/>
              </w:rPr>
              <w:t xml:space="preserve">172.37 </w:t>
            </w:r>
            <w:r w:rsidRPr="00E35896">
              <w:rPr>
                <w:rFonts w:ascii="Times New Roman" w:hAnsi="Times New Roman" w:cs="Times New Roman"/>
                <w:spacing w:val="10"/>
                <w:szCs w:val="24"/>
              </w:rPr>
              <w:t>±</w:t>
            </w:r>
            <w:r w:rsidRPr="00E35896">
              <w:rPr>
                <w:rFonts w:ascii="Times New Roman" w:hAnsi="Times New Roman" w:cs="Times New Roman"/>
                <w:iCs/>
                <w:szCs w:val="24"/>
              </w:rPr>
              <w:t>67.23</w:t>
            </w: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</w:tcPr>
          <w:p w14:paraId="623ED3F6" w14:textId="513350E6" w:rsidR="00B06079" w:rsidRPr="00E35896" w:rsidRDefault="00B06079" w:rsidP="00B06079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E35896">
              <w:rPr>
                <w:rFonts w:ascii="Times New Roman" w:eastAsia="MingLiU" w:hAnsi="Times New Roman" w:cs="Times New Roman"/>
                <w:i/>
                <w:szCs w:val="24"/>
              </w:rPr>
              <w:t>0.96</w:t>
            </w:r>
          </w:p>
        </w:tc>
      </w:tr>
      <w:tr w:rsidR="00E35896" w:rsidRPr="00E35896" w14:paraId="6EC69FFA" w14:textId="1F567583" w:rsidTr="00CA7B79">
        <w:trPr>
          <w:trHeight w:val="65"/>
        </w:trPr>
        <w:tc>
          <w:tcPr>
            <w:tcW w:w="29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780511" w14:textId="77777777" w:rsidR="00B06079" w:rsidRPr="00E35896" w:rsidRDefault="00B06079" w:rsidP="00B06079">
            <w:pPr>
              <w:spacing w:line="0" w:lineRule="atLeast"/>
              <w:ind w:firstLineChars="100" w:firstLine="240"/>
              <w:rPr>
                <w:rFonts w:ascii="Times New Roman" w:hAnsi="Times New Roman" w:cs="Times New Roman"/>
                <w:szCs w:val="24"/>
              </w:rPr>
            </w:pPr>
            <w:r w:rsidRPr="00E35896">
              <w:rPr>
                <w:rFonts w:ascii="Times New Roman" w:hAnsi="Times New Roman" w:cs="Times New Roman"/>
                <w:szCs w:val="24"/>
              </w:rPr>
              <w:t>VAT area, cm</w:t>
            </w:r>
            <w:r w:rsidRPr="00E35896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F675D3B" w14:textId="7AC560FA" w:rsidR="00B06079" w:rsidRPr="00E35896" w:rsidRDefault="00B06079" w:rsidP="00B06079">
            <w:pPr>
              <w:spacing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E35896">
              <w:rPr>
                <w:rFonts w:ascii="Times New Roman" w:hAnsi="Times New Roman" w:cs="Times New Roman"/>
                <w:szCs w:val="24"/>
              </w:rPr>
              <w:t xml:space="preserve">162.85 </w:t>
            </w:r>
            <w:r w:rsidRPr="00E35896">
              <w:rPr>
                <w:rFonts w:ascii="Times New Roman" w:hAnsi="Times New Roman" w:cs="Times New Roman"/>
                <w:spacing w:val="10"/>
                <w:szCs w:val="24"/>
              </w:rPr>
              <w:t>± 85.38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</w:tcPr>
          <w:p w14:paraId="2B70643F" w14:textId="3760ED71" w:rsidR="00B06079" w:rsidRPr="00E35896" w:rsidRDefault="00B06079" w:rsidP="00B06079">
            <w:pPr>
              <w:spacing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E35896">
              <w:rPr>
                <w:rFonts w:ascii="Times New Roman" w:hAnsi="Times New Roman" w:cs="Times New Roman"/>
                <w:szCs w:val="24"/>
              </w:rPr>
              <w:t xml:space="preserve">144.91 </w:t>
            </w:r>
            <w:r w:rsidRPr="00E35896">
              <w:rPr>
                <w:rFonts w:ascii="Times New Roman" w:hAnsi="Times New Roman" w:cs="Times New Roman"/>
                <w:spacing w:val="10"/>
                <w:szCs w:val="24"/>
              </w:rPr>
              <w:t>± 78</w:t>
            </w:r>
            <w:r w:rsidRPr="00E35896">
              <w:rPr>
                <w:rFonts w:ascii="Times New Roman" w:hAnsi="Times New Roman" w:cs="Times New Roman"/>
                <w:szCs w:val="24"/>
              </w:rPr>
              <w:t>.04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C28720" w14:textId="3C39F6AF" w:rsidR="00B06079" w:rsidRPr="00E35896" w:rsidRDefault="00B06079" w:rsidP="00B06079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E35896">
              <w:rPr>
                <w:rFonts w:ascii="Times New Roman" w:hAnsi="Times New Roman" w:cs="Times New Roman"/>
                <w:i/>
                <w:iCs/>
                <w:szCs w:val="24"/>
              </w:rPr>
              <w:t>&lt;0.05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3E2CF684" w14:textId="38B35FE5" w:rsidR="00B06079" w:rsidRPr="00E35896" w:rsidRDefault="00B06079" w:rsidP="00B06079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E35896">
              <w:rPr>
                <w:rFonts w:ascii="Times New Roman" w:hAnsi="Times New Roman" w:cs="Times New Roman"/>
                <w:iCs/>
                <w:szCs w:val="24"/>
              </w:rPr>
              <w:t xml:space="preserve">162.85 </w:t>
            </w:r>
            <w:r w:rsidRPr="00E35896">
              <w:rPr>
                <w:rFonts w:ascii="Times New Roman" w:hAnsi="Times New Roman" w:cs="Times New Roman"/>
                <w:spacing w:val="10"/>
                <w:szCs w:val="24"/>
              </w:rPr>
              <w:t>±</w:t>
            </w:r>
            <w:r w:rsidRPr="00E35896">
              <w:rPr>
                <w:rFonts w:ascii="Times New Roman" w:hAnsi="Times New Roman" w:cs="Times New Roman"/>
                <w:iCs/>
                <w:szCs w:val="24"/>
              </w:rPr>
              <w:t xml:space="preserve"> 85.38</w:t>
            </w:r>
          </w:p>
        </w:tc>
        <w:tc>
          <w:tcPr>
            <w:tcW w:w="2346" w:type="dxa"/>
            <w:tcBorders>
              <w:top w:val="single" w:sz="4" w:space="0" w:color="auto"/>
              <w:bottom w:val="single" w:sz="4" w:space="0" w:color="auto"/>
            </w:tcBorders>
          </w:tcPr>
          <w:p w14:paraId="1C54A53C" w14:textId="5472B3F3" w:rsidR="00B06079" w:rsidRPr="00E35896" w:rsidRDefault="00B06079" w:rsidP="00B06079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E35896">
              <w:rPr>
                <w:rFonts w:ascii="Times New Roman" w:hAnsi="Times New Roman" w:cs="Times New Roman"/>
                <w:iCs/>
                <w:szCs w:val="24"/>
              </w:rPr>
              <w:t xml:space="preserve">162.93 </w:t>
            </w:r>
            <w:r w:rsidRPr="00E35896">
              <w:rPr>
                <w:rFonts w:ascii="Times New Roman" w:hAnsi="Times New Roman" w:cs="Times New Roman"/>
                <w:spacing w:val="10"/>
                <w:szCs w:val="24"/>
              </w:rPr>
              <w:t>±</w:t>
            </w:r>
            <w:r w:rsidRPr="00E35896">
              <w:rPr>
                <w:rFonts w:ascii="Times New Roman" w:hAnsi="Times New Roman" w:cs="Times New Roman"/>
                <w:iCs/>
                <w:szCs w:val="24"/>
              </w:rPr>
              <w:t>72.08</w:t>
            </w: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</w:tcPr>
          <w:p w14:paraId="52E6E0B4" w14:textId="4F6E505C" w:rsidR="00B06079" w:rsidRPr="00E35896" w:rsidRDefault="00B06079" w:rsidP="00B06079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E35896">
              <w:rPr>
                <w:rFonts w:ascii="Times New Roman" w:eastAsia="MingLiU" w:hAnsi="Times New Roman" w:cs="Times New Roman"/>
                <w:i/>
                <w:szCs w:val="24"/>
              </w:rPr>
              <w:t>0.99</w:t>
            </w:r>
          </w:p>
        </w:tc>
      </w:tr>
      <w:tr w:rsidR="00E35896" w:rsidRPr="00E35896" w14:paraId="4B7DD829" w14:textId="7E47497B" w:rsidTr="00CA7B79">
        <w:trPr>
          <w:trHeight w:val="65"/>
        </w:trPr>
        <w:tc>
          <w:tcPr>
            <w:tcW w:w="29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F4335A" w14:textId="77777777" w:rsidR="00B06079" w:rsidRPr="00E35896" w:rsidRDefault="00B06079" w:rsidP="00B06079">
            <w:pPr>
              <w:spacing w:line="0" w:lineRule="atLeast"/>
              <w:ind w:firstLineChars="100" w:firstLine="240"/>
              <w:rPr>
                <w:rFonts w:ascii="Times New Roman" w:hAnsi="Times New Roman" w:cs="Times New Roman"/>
                <w:szCs w:val="24"/>
              </w:rPr>
            </w:pPr>
            <w:r w:rsidRPr="00E35896">
              <w:rPr>
                <w:rFonts w:ascii="Times New Roman" w:hAnsi="Times New Roman" w:cs="Times New Roman"/>
                <w:szCs w:val="24"/>
              </w:rPr>
              <w:t>SAT ratio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762F583" w14:textId="605B228B" w:rsidR="00B06079" w:rsidRPr="00E35896" w:rsidRDefault="00B06079" w:rsidP="00B06079">
            <w:pPr>
              <w:spacing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E35896">
              <w:rPr>
                <w:rFonts w:ascii="Times New Roman" w:hAnsi="Times New Roman" w:cs="Times New Roman"/>
                <w:szCs w:val="24"/>
              </w:rPr>
              <w:t xml:space="preserve">0.27 </w:t>
            </w:r>
            <w:r w:rsidRPr="00E35896">
              <w:rPr>
                <w:rFonts w:ascii="Times New Roman" w:hAnsi="Times New Roman" w:cs="Times New Roman"/>
                <w:spacing w:val="10"/>
                <w:szCs w:val="24"/>
              </w:rPr>
              <w:t>± 0.07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</w:tcPr>
          <w:p w14:paraId="6A71790E" w14:textId="47DC6E5B" w:rsidR="00B06079" w:rsidRPr="00E35896" w:rsidRDefault="00B06079" w:rsidP="00B06079">
            <w:pPr>
              <w:spacing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E35896">
              <w:rPr>
                <w:rFonts w:ascii="Times New Roman" w:hAnsi="Times New Roman" w:cs="Times New Roman"/>
                <w:szCs w:val="24"/>
              </w:rPr>
              <w:t xml:space="preserve">0.26 </w:t>
            </w:r>
            <w:r w:rsidRPr="00E35896">
              <w:rPr>
                <w:rFonts w:ascii="Times New Roman" w:hAnsi="Times New Roman" w:cs="Times New Roman"/>
                <w:spacing w:val="10"/>
                <w:szCs w:val="24"/>
              </w:rPr>
              <w:t>± 0.07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3DFF74" w14:textId="1F505E47" w:rsidR="00B06079" w:rsidRPr="00E35896" w:rsidRDefault="00B06079" w:rsidP="00B06079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E35896">
              <w:rPr>
                <w:rFonts w:ascii="Times New Roman" w:hAnsi="Times New Roman" w:cs="Times New Roman"/>
                <w:i/>
                <w:iCs/>
                <w:szCs w:val="24"/>
              </w:rPr>
              <w:t>0.33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58A659A3" w14:textId="560DC684" w:rsidR="00B06079" w:rsidRPr="00E35896" w:rsidRDefault="00B06079" w:rsidP="00B06079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E35896">
              <w:rPr>
                <w:rFonts w:ascii="Times New Roman" w:hAnsi="Times New Roman" w:cs="Times New Roman"/>
                <w:iCs/>
                <w:szCs w:val="24"/>
              </w:rPr>
              <w:t xml:space="preserve">0.27 </w:t>
            </w:r>
            <w:r w:rsidRPr="00E35896">
              <w:rPr>
                <w:rFonts w:ascii="Times New Roman" w:hAnsi="Times New Roman" w:cs="Times New Roman"/>
                <w:spacing w:val="10"/>
                <w:szCs w:val="24"/>
              </w:rPr>
              <w:t>±</w:t>
            </w:r>
            <w:r w:rsidRPr="00E35896">
              <w:rPr>
                <w:rFonts w:ascii="Times New Roman" w:hAnsi="Times New Roman" w:cs="Times New Roman"/>
                <w:iCs/>
                <w:szCs w:val="24"/>
              </w:rPr>
              <w:t>0.08</w:t>
            </w:r>
          </w:p>
        </w:tc>
        <w:tc>
          <w:tcPr>
            <w:tcW w:w="2346" w:type="dxa"/>
            <w:tcBorders>
              <w:top w:val="single" w:sz="4" w:space="0" w:color="auto"/>
              <w:bottom w:val="single" w:sz="4" w:space="0" w:color="auto"/>
            </w:tcBorders>
          </w:tcPr>
          <w:p w14:paraId="04034C65" w14:textId="6985A1C6" w:rsidR="00B06079" w:rsidRPr="00E35896" w:rsidRDefault="00B06079" w:rsidP="00B06079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E35896">
              <w:rPr>
                <w:rFonts w:ascii="Times New Roman" w:hAnsi="Times New Roman" w:cs="Times New Roman"/>
                <w:iCs/>
                <w:szCs w:val="24"/>
              </w:rPr>
              <w:t xml:space="preserve">0.28 </w:t>
            </w:r>
            <w:r w:rsidRPr="00E35896">
              <w:rPr>
                <w:rFonts w:ascii="Times New Roman" w:hAnsi="Times New Roman" w:cs="Times New Roman"/>
                <w:spacing w:val="10"/>
                <w:szCs w:val="24"/>
              </w:rPr>
              <w:t>±</w:t>
            </w:r>
            <w:r w:rsidRPr="00E35896">
              <w:rPr>
                <w:rFonts w:ascii="Times New Roman" w:hAnsi="Times New Roman" w:cs="Times New Roman"/>
                <w:iCs/>
                <w:szCs w:val="24"/>
              </w:rPr>
              <w:t>0.07</w:t>
            </w: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</w:tcPr>
          <w:p w14:paraId="0FDAE9B3" w14:textId="469C1161" w:rsidR="00B06079" w:rsidRPr="00E35896" w:rsidRDefault="00B06079" w:rsidP="00B06079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E35896">
              <w:rPr>
                <w:rFonts w:ascii="Times New Roman" w:eastAsia="MingLiU" w:hAnsi="Times New Roman" w:cs="Times New Roman"/>
                <w:i/>
                <w:szCs w:val="24"/>
              </w:rPr>
              <w:t>0.27</w:t>
            </w:r>
          </w:p>
        </w:tc>
      </w:tr>
      <w:tr w:rsidR="00E35896" w:rsidRPr="00E35896" w14:paraId="3DE3EEE4" w14:textId="5C442ECC" w:rsidTr="00CA7B79">
        <w:trPr>
          <w:trHeight w:val="65"/>
        </w:trPr>
        <w:tc>
          <w:tcPr>
            <w:tcW w:w="291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DA80A0" w14:textId="77777777" w:rsidR="00B06079" w:rsidRPr="00E35896" w:rsidRDefault="00B06079" w:rsidP="00B06079">
            <w:pPr>
              <w:spacing w:line="0" w:lineRule="atLeast"/>
              <w:ind w:firstLineChars="100" w:firstLine="240"/>
              <w:rPr>
                <w:rFonts w:ascii="Times New Roman" w:hAnsi="Times New Roman" w:cs="Times New Roman"/>
                <w:szCs w:val="24"/>
              </w:rPr>
            </w:pPr>
            <w:r w:rsidRPr="00E35896">
              <w:rPr>
                <w:rFonts w:ascii="Times New Roman" w:hAnsi="Times New Roman" w:cs="Times New Roman"/>
                <w:szCs w:val="24"/>
              </w:rPr>
              <w:t>VAT ratio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A854AE6" w14:textId="7A59EAF0" w:rsidR="00B06079" w:rsidRPr="00E35896" w:rsidRDefault="00B06079" w:rsidP="00B06079">
            <w:pPr>
              <w:spacing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E35896">
              <w:rPr>
                <w:rFonts w:ascii="Times New Roman" w:hAnsi="Times New Roman" w:cs="Times New Roman"/>
                <w:szCs w:val="24"/>
              </w:rPr>
              <w:t xml:space="preserve">0.24 </w:t>
            </w:r>
            <w:r w:rsidRPr="00E35896">
              <w:rPr>
                <w:rFonts w:ascii="Times New Roman" w:hAnsi="Times New Roman" w:cs="Times New Roman"/>
                <w:spacing w:val="10"/>
                <w:szCs w:val="24"/>
              </w:rPr>
              <w:t>± 0.08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12" w:space="0" w:color="auto"/>
            </w:tcBorders>
          </w:tcPr>
          <w:p w14:paraId="06972C0E" w14:textId="478B92DA" w:rsidR="00B06079" w:rsidRPr="00E35896" w:rsidRDefault="00B06079" w:rsidP="00B06079">
            <w:pPr>
              <w:spacing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E35896">
              <w:rPr>
                <w:rFonts w:ascii="Times New Roman" w:hAnsi="Times New Roman" w:cs="Times New Roman"/>
                <w:szCs w:val="24"/>
              </w:rPr>
              <w:t xml:space="preserve">0.23 </w:t>
            </w:r>
            <w:r w:rsidRPr="00E35896">
              <w:rPr>
                <w:rFonts w:ascii="Times New Roman" w:hAnsi="Times New Roman" w:cs="Times New Roman"/>
                <w:spacing w:val="10"/>
                <w:szCs w:val="24"/>
              </w:rPr>
              <w:t xml:space="preserve">± </w:t>
            </w:r>
            <w:r w:rsidRPr="00E35896">
              <w:rPr>
                <w:rFonts w:ascii="Times New Roman" w:hAnsi="Times New Roman" w:cs="Times New Roman"/>
                <w:szCs w:val="24"/>
              </w:rPr>
              <w:t>0.08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81C809" w14:textId="634A6BB4" w:rsidR="00B06079" w:rsidRPr="00E35896" w:rsidRDefault="00B06079" w:rsidP="00B06079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E35896">
              <w:rPr>
                <w:rFonts w:ascii="Times New Roman" w:hAnsi="Times New Roman" w:cs="Times New Roman"/>
                <w:i/>
                <w:iCs/>
                <w:szCs w:val="24"/>
              </w:rPr>
              <w:t>&lt;0.05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5115BB06" w14:textId="6C539804" w:rsidR="00B06079" w:rsidRPr="00E35896" w:rsidRDefault="00B06079" w:rsidP="00B06079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E35896">
              <w:rPr>
                <w:rFonts w:ascii="Times New Roman" w:hAnsi="Times New Roman" w:cs="Times New Roman"/>
                <w:szCs w:val="24"/>
              </w:rPr>
              <w:t xml:space="preserve">0.24 </w:t>
            </w:r>
            <w:r w:rsidRPr="00E35896">
              <w:rPr>
                <w:rFonts w:ascii="Times New Roman" w:hAnsi="Times New Roman" w:cs="Times New Roman"/>
                <w:spacing w:val="10"/>
                <w:szCs w:val="24"/>
              </w:rPr>
              <w:t>± 0.08</w:t>
            </w:r>
          </w:p>
        </w:tc>
        <w:tc>
          <w:tcPr>
            <w:tcW w:w="2346" w:type="dxa"/>
            <w:tcBorders>
              <w:top w:val="single" w:sz="4" w:space="0" w:color="auto"/>
              <w:bottom w:val="single" w:sz="12" w:space="0" w:color="auto"/>
            </w:tcBorders>
          </w:tcPr>
          <w:p w14:paraId="6075A3FB" w14:textId="5DFBD33A" w:rsidR="00B06079" w:rsidRPr="00E35896" w:rsidRDefault="00B06079" w:rsidP="00B06079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E35896">
              <w:rPr>
                <w:rFonts w:ascii="Times New Roman" w:hAnsi="Times New Roman" w:cs="Times New Roman"/>
                <w:iCs/>
                <w:szCs w:val="24"/>
              </w:rPr>
              <w:t>0.26</w:t>
            </w:r>
            <w:r w:rsidRPr="00E35896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E35896">
              <w:rPr>
                <w:rFonts w:ascii="Times New Roman" w:hAnsi="Times New Roman" w:cs="Times New Roman"/>
                <w:spacing w:val="10"/>
                <w:szCs w:val="24"/>
              </w:rPr>
              <w:t>±</w:t>
            </w:r>
            <w:r w:rsidRPr="00E35896">
              <w:rPr>
                <w:rFonts w:ascii="Times New Roman" w:hAnsi="Times New Roman" w:cs="Times New Roman"/>
                <w:iCs/>
                <w:szCs w:val="24"/>
              </w:rPr>
              <w:t>0.08</w:t>
            </w:r>
          </w:p>
        </w:tc>
        <w:tc>
          <w:tcPr>
            <w:tcW w:w="1175" w:type="dxa"/>
            <w:tcBorders>
              <w:top w:val="single" w:sz="4" w:space="0" w:color="auto"/>
              <w:bottom w:val="single" w:sz="12" w:space="0" w:color="auto"/>
            </w:tcBorders>
          </w:tcPr>
          <w:p w14:paraId="3EC43FD8" w14:textId="20E348FD" w:rsidR="00B06079" w:rsidRPr="00E35896" w:rsidRDefault="00B06079" w:rsidP="00B06079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E35896">
              <w:rPr>
                <w:rFonts w:ascii="Times New Roman" w:eastAsia="MingLiU" w:hAnsi="Times New Roman" w:cs="Times New Roman"/>
                <w:i/>
                <w:szCs w:val="24"/>
              </w:rPr>
              <w:t>0.44</w:t>
            </w:r>
          </w:p>
        </w:tc>
      </w:tr>
    </w:tbl>
    <w:p w14:paraId="66FDA80D" w14:textId="77777777" w:rsidR="00265CB6" w:rsidRPr="00E35896" w:rsidRDefault="00265CB6" w:rsidP="00402447">
      <w:pPr>
        <w:snapToGrid w:val="0"/>
        <w:spacing w:line="0" w:lineRule="atLeast"/>
        <w:ind w:rightChars="57" w:right="137"/>
        <w:jc w:val="both"/>
        <w:rPr>
          <w:rFonts w:ascii="Times New Roman" w:hAnsi="Times New Roman" w:cs="Times New Roman"/>
          <w:szCs w:val="24"/>
        </w:rPr>
      </w:pPr>
      <w:r w:rsidRPr="00E35896">
        <w:rPr>
          <w:rFonts w:ascii="Times New Roman" w:hAnsi="Times New Roman" w:cs="Times New Roman"/>
          <w:szCs w:val="24"/>
        </w:rPr>
        <w:t>Data were presented as mean ± SD, median (interquartile range), or number (%)</w:t>
      </w:r>
    </w:p>
    <w:p w14:paraId="13E10861" w14:textId="6C8D7493" w:rsidR="004542E7" w:rsidRPr="00E35896" w:rsidRDefault="00265CB6" w:rsidP="00402447">
      <w:pPr>
        <w:snapToGrid w:val="0"/>
        <w:spacing w:line="0" w:lineRule="atLeast"/>
        <w:ind w:rightChars="57" w:right="137"/>
        <w:jc w:val="both"/>
      </w:pPr>
      <w:r w:rsidRPr="00E35896">
        <w:rPr>
          <w:rFonts w:ascii="Times New Roman" w:hAnsi="Times New Roman" w:cs="Times New Roman"/>
          <w:szCs w:val="24"/>
        </w:rPr>
        <w:t>EH, essential hypertension; BMI, body mass index; DM, diabetes mellitus; SBP, systolic blood pressure; DBP, diastolic blood pressure; PAC, plasma aldosterone concentration; PRA, plasma renin activity; ARR, aldosterone–renin ratio; WC, waist circumference; SAT area, area of subcutaneous adipose tissue; VAT area, area of visceral adipose tissue; SAT ratio was calculated by dividing SAT area by total abdomen area; VAT ratio was calculated by dividing VAT area by total abdomen area</w:t>
      </w:r>
      <w:r w:rsidR="00397E8D" w:rsidRPr="00E35896">
        <w:rPr>
          <w:rFonts w:ascii="Times New Roman" w:hAnsi="Times New Roman" w:cs="Times New Roman"/>
          <w:szCs w:val="24"/>
        </w:rPr>
        <w:t xml:space="preserve">. </w:t>
      </w:r>
      <w:r w:rsidR="002C2A99" w:rsidRPr="00E35896">
        <w:rPr>
          <w:rFonts w:ascii="Times New Roman" w:eastAsia="PMingLiU" w:hAnsi="Times New Roman" w:cs="Times New Roman"/>
          <w:szCs w:val="24"/>
          <w:vertAlign w:val="superscript"/>
        </w:rPr>
        <w:t>(a)</w:t>
      </w:r>
      <w:r w:rsidRPr="00E35896">
        <w:rPr>
          <w:rFonts w:ascii="Times New Roman" w:eastAsia="PMingLiU" w:hAnsi="Times New Roman" w:cs="Times New Roman"/>
          <w:szCs w:val="24"/>
          <w:vertAlign w:val="superscript"/>
        </w:rPr>
        <w:t xml:space="preserve"> </w:t>
      </w:r>
      <w:r w:rsidRPr="00E35896">
        <w:rPr>
          <w:rFonts w:ascii="Times New Roman" w:eastAsia="PMingLiU" w:hAnsi="Times New Roman" w:cs="Times New Roman"/>
          <w:szCs w:val="24"/>
        </w:rPr>
        <w:t xml:space="preserve">chi-square test; </w:t>
      </w:r>
      <w:r w:rsidR="002C2A99" w:rsidRPr="00E35896">
        <w:rPr>
          <w:rFonts w:ascii="Times New Roman" w:eastAsia="PMingLiU" w:hAnsi="Times New Roman" w:cs="Times New Roman"/>
          <w:szCs w:val="24"/>
          <w:vertAlign w:val="superscript"/>
        </w:rPr>
        <w:t xml:space="preserve">(b) </w:t>
      </w:r>
      <w:r w:rsidRPr="00E35896">
        <w:rPr>
          <w:rFonts w:ascii="Times New Roman" w:hAnsi="Times New Roman" w:cs="Times New Roman"/>
          <w:szCs w:val="24"/>
        </w:rPr>
        <w:t>Kruskal-Wallis test</w:t>
      </w:r>
      <w:r w:rsidR="00397E8D" w:rsidRPr="00E35896">
        <w:rPr>
          <w:rFonts w:ascii="Times New Roman" w:hAnsi="Times New Roman" w:cs="Times New Roman"/>
          <w:szCs w:val="24"/>
        </w:rPr>
        <w:t xml:space="preserve">; </w:t>
      </w:r>
      <w:r w:rsidR="00397E8D" w:rsidRPr="00E35896">
        <w:rPr>
          <w:rFonts w:ascii="Times New Roman" w:hAnsi="Times New Roman" w:cs="Times New Roman"/>
          <w:szCs w:val="24"/>
          <w:vertAlign w:val="superscript"/>
        </w:rPr>
        <w:t>(c)</w:t>
      </w:r>
      <w:r w:rsidR="00397E8D" w:rsidRPr="00E35896">
        <w:rPr>
          <w:rFonts w:ascii="Times New Roman" w:hAnsi="Times New Roman" w:cs="Times New Roman"/>
          <w:szCs w:val="24"/>
        </w:rPr>
        <w:t>1:1 Matching for sex</w:t>
      </w:r>
    </w:p>
    <w:sectPr w:rsidR="004542E7" w:rsidRPr="00E35896" w:rsidSect="00407F90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69F70" w14:textId="77777777" w:rsidR="00B32186" w:rsidRDefault="00B32186" w:rsidP="003364F0">
      <w:r>
        <w:separator/>
      </w:r>
    </w:p>
  </w:endnote>
  <w:endnote w:type="continuationSeparator" w:id="0">
    <w:p w14:paraId="0F078090" w14:textId="77777777" w:rsidR="00B32186" w:rsidRDefault="00B32186" w:rsidP="00336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34210" w14:textId="77777777" w:rsidR="00B32186" w:rsidRDefault="00B32186" w:rsidP="003364F0">
      <w:r>
        <w:separator/>
      </w:r>
    </w:p>
  </w:footnote>
  <w:footnote w:type="continuationSeparator" w:id="0">
    <w:p w14:paraId="07E0047E" w14:textId="77777777" w:rsidR="00B32186" w:rsidRDefault="00B32186" w:rsidP="003364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287"/>
    <w:rsid w:val="0006236D"/>
    <w:rsid w:val="000B052E"/>
    <w:rsid w:val="000B55E8"/>
    <w:rsid w:val="0011144A"/>
    <w:rsid w:val="00157E0B"/>
    <w:rsid w:val="001C1287"/>
    <w:rsid w:val="00265CB6"/>
    <w:rsid w:val="002C2A99"/>
    <w:rsid w:val="002D578F"/>
    <w:rsid w:val="00332B53"/>
    <w:rsid w:val="003364F0"/>
    <w:rsid w:val="0039669D"/>
    <w:rsid w:val="00397E8D"/>
    <w:rsid w:val="00402447"/>
    <w:rsid w:val="00407F90"/>
    <w:rsid w:val="004542E7"/>
    <w:rsid w:val="005545C6"/>
    <w:rsid w:val="00647DF8"/>
    <w:rsid w:val="006611AE"/>
    <w:rsid w:val="006A5DF8"/>
    <w:rsid w:val="00707031"/>
    <w:rsid w:val="00720641"/>
    <w:rsid w:val="00837761"/>
    <w:rsid w:val="008A2665"/>
    <w:rsid w:val="008C0642"/>
    <w:rsid w:val="008F2366"/>
    <w:rsid w:val="009542A3"/>
    <w:rsid w:val="009F4CA0"/>
    <w:rsid w:val="00A8445C"/>
    <w:rsid w:val="00B06079"/>
    <w:rsid w:val="00B32186"/>
    <w:rsid w:val="00C56098"/>
    <w:rsid w:val="00C6145C"/>
    <w:rsid w:val="00CA7B79"/>
    <w:rsid w:val="00D330FA"/>
    <w:rsid w:val="00DC3B12"/>
    <w:rsid w:val="00E35896"/>
    <w:rsid w:val="00E576B8"/>
    <w:rsid w:val="00EE6CB0"/>
    <w:rsid w:val="00EE6E9C"/>
    <w:rsid w:val="00F2262E"/>
    <w:rsid w:val="00F6255A"/>
    <w:rsid w:val="00F73F19"/>
    <w:rsid w:val="00F97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278F8A"/>
  <w15:chartTrackingRefBased/>
  <w15:docId w15:val="{35FDF6BE-7299-4C5A-9397-E78DE4A41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64F0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64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3364F0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364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364F0"/>
    <w:rPr>
      <w:sz w:val="20"/>
      <w:szCs w:val="20"/>
    </w:rPr>
  </w:style>
  <w:style w:type="table" w:styleId="TableGrid">
    <w:name w:val="Table Grid"/>
    <w:basedOn w:val="TableNormal"/>
    <w:uiPriority w:val="39"/>
    <w:rsid w:val="003364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sult">
    <w:name w:val="result"/>
    <w:basedOn w:val="DefaultParagraphFont"/>
    <w:rsid w:val="003364F0"/>
    <w:rPr>
      <w:color w:val="000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30FA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0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94BCFC-9170-4ED4-92F5-61AF16C76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374</Words>
  <Characters>2135</Characters>
  <Application>Microsoft Office Word</Application>
  <DocSecurity>0</DocSecurity>
  <Lines>17</Lines>
  <Paragraphs>5</Paragraphs>
  <ScaleCrop>false</ScaleCrop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冠名 陳</dc:creator>
  <cp:keywords/>
  <dc:description/>
  <cp:lastModifiedBy>Lucie Senn</cp:lastModifiedBy>
  <cp:revision>12</cp:revision>
  <dcterms:created xsi:type="dcterms:W3CDTF">2021-03-30T15:56:00Z</dcterms:created>
  <dcterms:modified xsi:type="dcterms:W3CDTF">2021-05-14T07:15:00Z</dcterms:modified>
</cp:coreProperties>
</file>