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6F" w:rsidRPr="00F50371" w:rsidRDefault="00B14B6F" w:rsidP="00B14B6F">
      <w:pPr>
        <w:spacing w:line="360" w:lineRule="auto"/>
        <w:rPr>
          <w:rFonts w:cs="Times New Roman"/>
          <w:szCs w:val="21"/>
        </w:rPr>
      </w:pPr>
      <w:r w:rsidRPr="00F50371">
        <w:rPr>
          <w:rFonts w:cs="Times New Roman"/>
          <w:b/>
          <w:szCs w:val="21"/>
        </w:rPr>
        <w:t xml:space="preserve">Table </w:t>
      </w:r>
      <w:r>
        <w:rPr>
          <w:rFonts w:cs="Times New Roman"/>
          <w:b/>
          <w:szCs w:val="21"/>
        </w:rPr>
        <w:t>S</w:t>
      </w:r>
      <w:r w:rsidRPr="00F50371">
        <w:rPr>
          <w:rFonts w:cs="Times New Roman"/>
          <w:b/>
          <w:szCs w:val="21"/>
        </w:rPr>
        <w:t>1</w:t>
      </w:r>
      <w:r w:rsidRPr="00F50371">
        <w:rPr>
          <w:rFonts w:cs="Times New Roman"/>
          <w:szCs w:val="21"/>
        </w:rPr>
        <w:t xml:space="preserve"> </w:t>
      </w:r>
      <w:r w:rsidRPr="00B14B6F">
        <w:rPr>
          <w:rFonts w:cs="Times New Roman"/>
          <w:szCs w:val="21"/>
        </w:rPr>
        <w:t>Chemical composition of nutrient solution used in this study</w:t>
      </w:r>
    </w:p>
    <w:tbl>
      <w:tblPr>
        <w:tblStyle w:val="a5"/>
        <w:tblW w:w="6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88"/>
        <w:gridCol w:w="984"/>
        <w:gridCol w:w="984"/>
        <w:gridCol w:w="984"/>
      </w:tblGrid>
      <w:tr w:rsidR="002E2212" w:rsidRPr="00F50371" w:rsidTr="002E2212"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C</w:t>
            </w:r>
            <w:r>
              <w:rPr>
                <w:rFonts w:cs="Times New Roman" w:hint="eastAsia"/>
                <w:szCs w:val="21"/>
              </w:rPr>
              <w:t>ompounds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U</w:t>
            </w:r>
            <w:r>
              <w:rPr>
                <w:rFonts w:cs="Times New Roman" w:hint="eastAsia"/>
                <w:szCs w:val="21"/>
              </w:rPr>
              <w:t>nit</w:t>
            </w:r>
          </w:p>
        </w:tc>
        <w:tc>
          <w:tcPr>
            <w:tcW w:w="988" w:type="dxa"/>
            <w:tcBorders>
              <w:top w:val="single" w:sz="8" w:space="0" w:color="auto"/>
              <w:bottom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N</w:t>
            </w:r>
            <w:r w:rsidRPr="009C1411">
              <w:rPr>
                <w:rFonts w:cs="Times New Roman" w:hint="eastAsia"/>
                <w:szCs w:val="21"/>
                <w:vertAlign w:val="subscript"/>
              </w:rPr>
              <w:t>4</w:t>
            </w:r>
            <w:r>
              <w:rPr>
                <w:rFonts w:cs="Times New Roman" w:hint="eastAsia"/>
                <w:szCs w:val="21"/>
              </w:rPr>
              <w:t>S</w:t>
            </w:r>
            <w:r w:rsidRPr="009C1411">
              <w:rPr>
                <w:rFonts w:cs="Times New Roman" w:hint="eastAsia"/>
                <w:szCs w:val="21"/>
                <w:vertAlign w:val="subscript"/>
              </w:rPr>
              <w:t>0.1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:rsidR="002E2212" w:rsidRPr="009C141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F0118B">
              <w:rPr>
                <w:rFonts w:cs="Times New Roman" w:hint="eastAsia"/>
                <w:szCs w:val="21"/>
              </w:rPr>
              <w:t>N</w:t>
            </w:r>
            <w:r w:rsidRPr="009C1411">
              <w:rPr>
                <w:rFonts w:cs="Times New Roman" w:hint="eastAsia"/>
                <w:szCs w:val="21"/>
                <w:vertAlign w:val="subscript"/>
              </w:rPr>
              <w:t>4</w:t>
            </w:r>
            <w:r w:rsidRPr="00F0118B">
              <w:rPr>
                <w:rFonts w:cs="Times New Roman" w:hint="eastAsia"/>
                <w:szCs w:val="21"/>
              </w:rPr>
              <w:t>S</w:t>
            </w:r>
            <w:r w:rsidRPr="009C1411">
              <w:rPr>
                <w:rFonts w:cs="Times New Roman"/>
                <w:szCs w:val="21"/>
                <w:vertAlign w:val="subscript"/>
              </w:rPr>
              <w:t>2.4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N</w:t>
            </w:r>
            <w:r>
              <w:rPr>
                <w:rFonts w:cs="Times New Roman"/>
                <w:szCs w:val="21"/>
                <w:vertAlign w:val="subscript"/>
              </w:rPr>
              <w:t>8</w:t>
            </w:r>
            <w:r>
              <w:rPr>
                <w:rFonts w:cs="Times New Roman" w:hint="eastAsia"/>
                <w:szCs w:val="21"/>
              </w:rPr>
              <w:t>S</w:t>
            </w:r>
            <w:r w:rsidRPr="009C1411">
              <w:rPr>
                <w:rFonts w:cs="Times New Roman" w:hint="eastAsia"/>
                <w:szCs w:val="21"/>
                <w:vertAlign w:val="subscript"/>
              </w:rPr>
              <w:t>0.1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:rsidR="002E2212" w:rsidRPr="009C141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F0118B">
              <w:rPr>
                <w:rFonts w:cs="Times New Roman" w:hint="eastAsia"/>
                <w:szCs w:val="21"/>
              </w:rPr>
              <w:t>N</w:t>
            </w:r>
            <w:r>
              <w:rPr>
                <w:rFonts w:cs="Times New Roman"/>
                <w:szCs w:val="21"/>
                <w:vertAlign w:val="subscript"/>
              </w:rPr>
              <w:t>8</w:t>
            </w:r>
            <w:r w:rsidRPr="00F0118B">
              <w:rPr>
                <w:rFonts w:cs="Times New Roman" w:hint="eastAsia"/>
                <w:szCs w:val="21"/>
              </w:rPr>
              <w:t>S</w:t>
            </w:r>
            <w:r w:rsidRPr="009C1411">
              <w:rPr>
                <w:rFonts w:cs="Times New Roman"/>
                <w:szCs w:val="21"/>
                <w:vertAlign w:val="subscript"/>
              </w:rPr>
              <w:t>2.4</w:t>
            </w:r>
          </w:p>
        </w:tc>
      </w:tr>
      <w:tr w:rsidR="002E2212" w:rsidRPr="00F50371" w:rsidTr="002E2212">
        <w:tc>
          <w:tcPr>
            <w:tcW w:w="1560" w:type="dxa"/>
            <w:tcBorders>
              <w:top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KH</w:t>
            </w:r>
            <w:r w:rsidRPr="00D417A9">
              <w:rPr>
                <w:rFonts w:cs="Times New Roman" w:hint="eastAsia"/>
                <w:szCs w:val="21"/>
                <w:vertAlign w:val="subscript"/>
              </w:rPr>
              <w:t>2</w:t>
            </w:r>
            <w:r>
              <w:rPr>
                <w:rFonts w:cs="Times New Roman" w:hint="eastAsia"/>
                <w:szCs w:val="21"/>
              </w:rPr>
              <w:t>PO</w:t>
            </w:r>
            <w:r w:rsidRPr="00D417A9">
              <w:rPr>
                <w:rFonts w:cs="Times New Roman" w:hint="eastAsia"/>
                <w:szCs w:val="21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0.4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0.4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0.4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0.4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KCl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1.8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1.8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K</w:t>
            </w:r>
            <w:r w:rsidRPr="005E72E1">
              <w:rPr>
                <w:rFonts w:cs="Times New Roman" w:hint="eastAsia"/>
                <w:szCs w:val="21"/>
                <w:vertAlign w:val="subscript"/>
              </w:rPr>
              <w:t>2</w:t>
            </w:r>
            <w:r>
              <w:rPr>
                <w:rFonts w:cs="Times New Roman" w:hint="eastAsia"/>
                <w:szCs w:val="21"/>
              </w:rPr>
              <w:t>SO</w:t>
            </w:r>
            <w:r w:rsidRPr="005E72E1">
              <w:rPr>
                <w:rFonts w:cs="Times New Roman" w:hint="eastAsia"/>
                <w:szCs w:val="21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0.9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0.9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MgSO</w:t>
            </w:r>
            <w:r w:rsidRPr="005E72E1">
              <w:rPr>
                <w:rFonts w:cs="Times New Roman" w:hint="eastAsia"/>
                <w:szCs w:val="21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0.5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0.5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MgCl</w:t>
            </w:r>
            <w:r w:rsidRPr="00630897">
              <w:rPr>
                <w:rFonts w:cs="Times New Roman" w:hint="eastAsia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0.4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0.4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CaCl</w:t>
            </w:r>
            <w:r w:rsidRPr="005E72E1">
              <w:rPr>
                <w:rFonts w:cs="Times New Roman" w:hint="eastAsia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2.5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2.5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Ca(</w:t>
            </w:r>
            <w:r>
              <w:rPr>
                <w:rFonts w:cs="Times New Roman"/>
                <w:szCs w:val="21"/>
              </w:rPr>
              <w:t>NO</w:t>
            </w:r>
            <w:r w:rsidRPr="009F1998">
              <w:rPr>
                <w:rFonts w:cs="Times New Roman"/>
                <w:szCs w:val="21"/>
                <w:vertAlign w:val="subscript"/>
              </w:rPr>
              <w:t>3</w:t>
            </w:r>
            <w:r>
              <w:rPr>
                <w:rFonts w:cs="Times New Roman" w:hint="eastAsia"/>
                <w:szCs w:val="21"/>
              </w:rPr>
              <w:t>)</w:t>
            </w:r>
            <w:r w:rsidRPr="009F1998">
              <w:rPr>
                <w:rFonts w:cs="Times New Roman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NH</w:t>
            </w:r>
            <w:r w:rsidRPr="004B6037">
              <w:rPr>
                <w:rFonts w:cs="Times New Roman"/>
                <w:szCs w:val="21"/>
                <w:vertAlign w:val="subscript"/>
              </w:rPr>
              <w:t>4</w:t>
            </w:r>
            <w:r>
              <w:rPr>
                <w:rFonts w:cs="Times New Roman" w:hint="eastAsia"/>
                <w:szCs w:val="21"/>
              </w:rPr>
              <w:t>)</w:t>
            </w:r>
            <w:r w:rsidRPr="004B6037">
              <w:rPr>
                <w:rFonts w:cs="Times New Roman"/>
                <w:szCs w:val="21"/>
                <w:vertAlign w:val="subscript"/>
              </w:rPr>
              <w:t>2</w:t>
            </w:r>
            <w:r>
              <w:rPr>
                <w:rFonts w:cs="Times New Roman"/>
                <w:szCs w:val="21"/>
              </w:rPr>
              <w:t>SO</w:t>
            </w:r>
            <w:r w:rsidRPr="004B6037">
              <w:rPr>
                <w:rFonts w:cs="Times New Roman"/>
                <w:szCs w:val="21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NH</w:t>
            </w:r>
            <w:r w:rsidRPr="00563A7C">
              <w:rPr>
                <w:rFonts w:cs="Times New Roman" w:hint="eastAsia"/>
                <w:szCs w:val="21"/>
                <w:vertAlign w:val="subscript"/>
              </w:rPr>
              <w:t>4</w:t>
            </w:r>
            <w:r>
              <w:rPr>
                <w:rFonts w:cs="Times New Roman" w:hint="eastAsia"/>
                <w:szCs w:val="21"/>
              </w:rPr>
              <w:t>NO</w:t>
            </w:r>
            <w:r>
              <w:rPr>
                <w:rFonts w:cs="Times New Roman"/>
                <w:szCs w:val="21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2.0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--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4.0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2.0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C0394B" w:rsidRDefault="002E2212" w:rsidP="0056466F">
            <w:pPr>
              <w:spacing w:line="360" w:lineRule="auto"/>
              <w:rPr>
                <w:rFonts w:cs="Times New Roman"/>
                <w:szCs w:val="21"/>
                <w:vertAlign w:val="superscript"/>
              </w:rPr>
            </w:pPr>
            <w:r>
              <w:rPr>
                <w:rFonts w:cs="Times New Roman" w:hint="eastAsia"/>
                <w:szCs w:val="21"/>
              </w:rPr>
              <w:t>H</w:t>
            </w:r>
            <w:r w:rsidRPr="00563A7C">
              <w:rPr>
                <w:rFonts w:cs="Times New Roman" w:hint="eastAsia"/>
                <w:szCs w:val="21"/>
                <w:vertAlign w:val="subscript"/>
              </w:rPr>
              <w:t>3</w:t>
            </w:r>
            <w:r>
              <w:rPr>
                <w:rFonts w:cs="Times New Roman" w:hint="eastAsia"/>
                <w:szCs w:val="21"/>
              </w:rPr>
              <w:t>BO</w:t>
            </w:r>
            <w:r w:rsidRPr="00563A7C">
              <w:rPr>
                <w:rFonts w:cs="Times New Roman"/>
                <w:szCs w:val="21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μmol·L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8</w:t>
            </w:r>
            <w:r>
              <w:rPr>
                <w:rFonts w:cs="Times New Roman" w:hint="eastAsia"/>
                <w:szCs w:val="21"/>
              </w:rPr>
              <w:t>.0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8</w:t>
            </w:r>
            <w:r>
              <w:rPr>
                <w:rFonts w:cs="Times New Roman" w:hint="eastAsia"/>
                <w:szCs w:val="21"/>
              </w:rPr>
              <w:t>.0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8</w:t>
            </w:r>
            <w:r>
              <w:rPr>
                <w:rFonts w:cs="Times New Roman" w:hint="eastAsia"/>
                <w:szCs w:val="21"/>
              </w:rPr>
              <w:t>.0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8</w:t>
            </w:r>
            <w:r>
              <w:rPr>
                <w:rFonts w:cs="Times New Roman" w:hint="eastAsia"/>
                <w:szCs w:val="21"/>
              </w:rPr>
              <w:t>.0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NH</w:t>
            </w:r>
            <w:r w:rsidRPr="00277854">
              <w:rPr>
                <w:rFonts w:cs="Times New Roman"/>
                <w:szCs w:val="21"/>
                <w:vertAlign w:val="subscript"/>
              </w:rPr>
              <w:t>4</w:t>
            </w:r>
            <w:r>
              <w:rPr>
                <w:rFonts w:cs="Times New Roman" w:hint="eastAsia"/>
                <w:szCs w:val="21"/>
              </w:rPr>
              <w:t>)</w:t>
            </w:r>
            <w:r w:rsidRPr="00277854">
              <w:rPr>
                <w:rFonts w:cs="Times New Roman"/>
                <w:szCs w:val="21"/>
                <w:vertAlign w:val="subscript"/>
              </w:rPr>
              <w:t>6</w:t>
            </w:r>
            <w:r>
              <w:rPr>
                <w:rFonts w:cs="Times New Roman"/>
                <w:szCs w:val="21"/>
              </w:rPr>
              <w:t>Mo</w:t>
            </w:r>
            <w:r w:rsidRPr="00277854">
              <w:rPr>
                <w:rFonts w:cs="Times New Roman"/>
                <w:szCs w:val="21"/>
                <w:vertAlign w:val="subscript"/>
              </w:rPr>
              <w:t>7</w:t>
            </w:r>
            <w:r>
              <w:rPr>
                <w:rFonts w:cs="Times New Roman"/>
                <w:szCs w:val="21"/>
              </w:rPr>
              <w:t>O</w:t>
            </w:r>
            <w:r w:rsidRPr="00277854">
              <w:rPr>
                <w:rFonts w:cs="Times New Roman"/>
                <w:szCs w:val="21"/>
                <w:vertAlign w:val="subscript"/>
              </w:rPr>
              <w:t>24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μmol·L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CuSO</w:t>
            </w:r>
            <w:r w:rsidRPr="007D4984">
              <w:rPr>
                <w:rFonts w:cs="Times New Roman" w:hint="eastAsia"/>
                <w:szCs w:val="21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μmol·L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ZnCl</w:t>
            </w:r>
            <w:r w:rsidRPr="007D4984">
              <w:rPr>
                <w:rFonts w:cs="Times New Roman" w:hint="eastAsia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μmol·L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984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</w:t>
            </w: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5</w:t>
            </w:r>
          </w:p>
        </w:tc>
      </w:tr>
      <w:tr w:rsidR="002E2212" w:rsidRPr="00F50371" w:rsidTr="002E2212">
        <w:tc>
          <w:tcPr>
            <w:tcW w:w="1560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MnCl</w:t>
            </w:r>
            <w:r w:rsidRPr="007D4984">
              <w:rPr>
                <w:rFonts w:cs="Times New Roman" w:hint="eastAsia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μmol·L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3.5</w:t>
            </w:r>
          </w:p>
        </w:tc>
        <w:tc>
          <w:tcPr>
            <w:tcW w:w="984" w:type="dxa"/>
          </w:tcPr>
          <w:p w:rsidR="002E2212" w:rsidRPr="00AB13C0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6251E0">
              <w:rPr>
                <w:rFonts w:cs="Times New Roman"/>
                <w:szCs w:val="21"/>
              </w:rPr>
              <w:t>3.5</w:t>
            </w:r>
          </w:p>
        </w:tc>
        <w:tc>
          <w:tcPr>
            <w:tcW w:w="984" w:type="dxa"/>
          </w:tcPr>
          <w:p w:rsidR="002E2212" w:rsidRPr="00AB13C0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6251E0">
              <w:rPr>
                <w:rFonts w:cs="Times New Roman"/>
                <w:szCs w:val="21"/>
              </w:rPr>
              <w:t>3.5</w:t>
            </w:r>
          </w:p>
        </w:tc>
        <w:tc>
          <w:tcPr>
            <w:tcW w:w="984" w:type="dxa"/>
          </w:tcPr>
          <w:p w:rsidR="002E2212" w:rsidRPr="00AB13C0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6251E0">
              <w:rPr>
                <w:rFonts w:cs="Times New Roman"/>
                <w:szCs w:val="21"/>
              </w:rPr>
              <w:t>3.5</w:t>
            </w:r>
          </w:p>
        </w:tc>
      </w:tr>
      <w:tr w:rsidR="002E2212" w:rsidRPr="00F50371" w:rsidTr="002E2212">
        <w:tc>
          <w:tcPr>
            <w:tcW w:w="1560" w:type="dxa"/>
            <w:tcBorders>
              <w:bottom w:val="single" w:sz="8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Fe</w:t>
            </w: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EDTA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E2212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μmol·L</w:t>
            </w:r>
            <w:r w:rsidRPr="00C0394B">
              <w:rPr>
                <w:rFonts w:cs="Times New Roman"/>
                <w:szCs w:val="21"/>
                <w:vertAlign w:val="superscript"/>
              </w:rPr>
              <w:t>-1</w:t>
            </w: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2E2212" w:rsidRPr="00F50371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36.0</w:t>
            </w:r>
          </w:p>
        </w:tc>
        <w:tc>
          <w:tcPr>
            <w:tcW w:w="984" w:type="dxa"/>
            <w:tcBorders>
              <w:bottom w:val="single" w:sz="8" w:space="0" w:color="auto"/>
            </w:tcBorders>
          </w:tcPr>
          <w:p w:rsidR="002E2212" w:rsidRPr="00347D3B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5415D1">
              <w:rPr>
                <w:rFonts w:cs="Times New Roman"/>
                <w:szCs w:val="21"/>
              </w:rPr>
              <w:t>36.0</w:t>
            </w:r>
          </w:p>
        </w:tc>
        <w:tc>
          <w:tcPr>
            <w:tcW w:w="984" w:type="dxa"/>
            <w:tcBorders>
              <w:bottom w:val="single" w:sz="8" w:space="0" w:color="auto"/>
            </w:tcBorders>
          </w:tcPr>
          <w:p w:rsidR="002E2212" w:rsidRPr="00347D3B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5415D1">
              <w:rPr>
                <w:rFonts w:cs="Times New Roman"/>
                <w:szCs w:val="21"/>
              </w:rPr>
              <w:t>36.0</w:t>
            </w:r>
          </w:p>
        </w:tc>
        <w:tc>
          <w:tcPr>
            <w:tcW w:w="984" w:type="dxa"/>
            <w:tcBorders>
              <w:bottom w:val="single" w:sz="8" w:space="0" w:color="auto"/>
            </w:tcBorders>
          </w:tcPr>
          <w:p w:rsidR="002E2212" w:rsidRPr="00347D3B" w:rsidRDefault="002E2212" w:rsidP="0056466F">
            <w:pPr>
              <w:spacing w:line="360" w:lineRule="auto"/>
              <w:rPr>
                <w:rFonts w:cs="Times New Roman"/>
                <w:szCs w:val="21"/>
              </w:rPr>
            </w:pPr>
            <w:r w:rsidRPr="005415D1">
              <w:rPr>
                <w:rFonts w:cs="Times New Roman"/>
                <w:szCs w:val="21"/>
              </w:rPr>
              <w:t>36.0</w:t>
            </w:r>
          </w:p>
        </w:tc>
      </w:tr>
    </w:tbl>
    <w:p w:rsidR="00B14B6F" w:rsidRDefault="00B14B6F" w:rsidP="00B14B6F">
      <w:pPr>
        <w:spacing w:line="360" w:lineRule="auto"/>
        <w:rPr>
          <w:rFonts w:eastAsia="BatangChe" w:cs="Times New Roman"/>
          <w:szCs w:val="21"/>
          <w:vertAlign w:val="superscript"/>
        </w:rPr>
      </w:pPr>
    </w:p>
    <w:p w:rsidR="00B14B6F" w:rsidRDefault="00B14B6F" w:rsidP="00B14B6F">
      <w:pPr>
        <w:widowControl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br w:type="page"/>
      </w:r>
    </w:p>
    <w:p w:rsidR="009B0E50" w:rsidRDefault="00386CE4">
      <w:r w:rsidRPr="00386CE4">
        <w:rPr>
          <w:noProof/>
        </w:rPr>
        <w:lastRenderedPageBreak/>
        <w:drawing>
          <wp:inline distT="0" distB="0" distL="0" distR="0">
            <wp:extent cx="5274310" cy="2794450"/>
            <wp:effectExtent l="0" t="0" r="2540" b="6350"/>
            <wp:docPr id="1" name="图片 1" descr="E:\Working 2020\2020年论文\2020年要写的文章\硫文章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ing 2020\2020年论文\2020年要写的文章\硫文章\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E4" w:rsidRDefault="00386CE4" w:rsidP="00D534E9">
      <w:pPr>
        <w:spacing w:line="360" w:lineRule="auto"/>
        <w:rPr>
          <w:rFonts w:cs="Times New Roman"/>
          <w:szCs w:val="21"/>
        </w:rPr>
      </w:pPr>
      <w:r w:rsidRPr="00D534E9">
        <w:rPr>
          <w:rFonts w:cs="Times New Roman"/>
          <w:b/>
          <w:szCs w:val="21"/>
        </w:rPr>
        <w:t xml:space="preserve">Fig.S1 </w:t>
      </w:r>
      <w:r w:rsidR="00AE4704" w:rsidRPr="00D534E9">
        <w:rPr>
          <w:rFonts w:cs="Times New Roman"/>
          <w:szCs w:val="21"/>
        </w:rPr>
        <w:t>Phenotype of leaf position and leaf gas exchange parameters.</w:t>
      </w:r>
      <w:r w:rsidR="00D534E9" w:rsidRPr="00D534E9">
        <w:rPr>
          <w:rFonts w:cs="Times New Roman"/>
          <w:szCs w:val="21"/>
        </w:rPr>
        <w:t xml:space="preserve"> </w:t>
      </w:r>
      <w:r w:rsidR="00EC23CA" w:rsidRPr="00EC23CA">
        <w:rPr>
          <w:rFonts w:cs="Times New Roman"/>
          <w:b/>
          <w:szCs w:val="21"/>
        </w:rPr>
        <w:t>a</w:t>
      </w:r>
      <w:r w:rsidR="00EC23CA">
        <w:rPr>
          <w:rFonts w:cs="Times New Roman"/>
          <w:szCs w:val="21"/>
        </w:rPr>
        <w:t xml:space="preserve">, leaf position in main stem; </w:t>
      </w:r>
      <w:r w:rsidR="00EC23CA" w:rsidRPr="00501247">
        <w:rPr>
          <w:rFonts w:cs="Times New Roman"/>
          <w:b/>
          <w:szCs w:val="21"/>
        </w:rPr>
        <w:t>b</w:t>
      </w:r>
      <w:r w:rsidR="00EC23CA">
        <w:rPr>
          <w:rFonts w:cs="Times New Roman"/>
          <w:szCs w:val="21"/>
        </w:rPr>
        <w:t xml:space="preserve">, net photosynthetic rate; </w:t>
      </w:r>
      <w:r w:rsidR="00EC23CA" w:rsidRPr="00835664">
        <w:rPr>
          <w:rFonts w:cs="Times New Roman"/>
          <w:b/>
          <w:szCs w:val="21"/>
        </w:rPr>
        <w:t>c</w:t>
      </w:r>
      <w:r w:rsidR="00EC23CA">
        <w:rPr>
          <w:rFonts w:cs="Times New Roman"/>
          <w:szCs w:val="21"/>
        </w:rPr>
        <w:t xml:space="preserve">, </w:t>
      </w:r>
      <w:r w:rsidR="00835664">
        <w:rPr>
          <w:rFonts w:cs="Times New Roman"/>
          <w:szCs w:val="21"/>
        </w:rPr>
        <w:t xml:space="preserve">stomatal conductance; </w:t>
      </w:r>
      <w:r w:rsidR="00835664" w:rsidRPr="00835664">
        <w:rPr>
          <w:rFonts w:cs="Times New Roman"/>
          <w:b/>
          <w:szCs w:val="21"/>
        </w:rPr>
        <w:t>d</w:t>
      </w:r>
      <w:r w:rsidR="00835664">
        <w:rPr>
          <w:rFonts w:cs="Times New Roman"/>
          <w:szCs w:val="21"/>
        </w:rPr>
        <w:t>, intercellular CO</w:t>
      </w:r>
      <w:r w:rsidR="00835664" w:rsidRPr="00835664">
        <w:rPr>
          <w:rFonts w:cs="Times New Roman"/>
          <w:szCs w:val="21"/>
          <w:vertAlign w:val="subscript"/>
        </w:rPr>
        <w:t>2</w:t>
      </w:r>
      <w:r w:rsidR="00835664">
        <w:rPr>
          <w:rFonts w:cs="Times New Roman"/>
          <w:szCs w:val="21"/>
        </w:rPr>
        <w:t xml:space="preserve"> concentration; </w:t>
      </w:r>
      <w:r w:rsidR="00835664" w:rsidRPr="00835664">
        <w:rPr>
          <w:rFonts w:cs="Times New Roman"/>
          <w:b/>
          <w:szCs w:val="21"/>
        </w:rPr>
        <w:t>e</w:t>
      </w:r>
      <w:r w:rsidR="00835664">
        <w:rPr>
          <w:rFonts w:cs="Times New Roman"/>
          <w:szCs w:val="21"/>
        </w:rPr>
        <w:t xml:space="preserve">, transpiration rate. </w:t>
      </w:r>
      <w:r w:rsidR="00D534E9" w:rsidRPr="00D534E9">
        <w:rPr>
          <w:rFonts w:cs="Times New Roman" w:hint="eastAsia"/>
          <w:szCs w:val="21"/>
        </w:rPr>
        <w:t>D</w:t>
      </w:r>
      <w:r w:rsidR="006139B5">
        <w:rPr>
          <w:rFonts w:cs="Times New Roman"/>
          <w:szCs w:val="21"/>
        </w:rPr>
        <w:t xml:space="preserve">ata were </w:t>
      </w:r>
      <w:r w:rsidR="00D534E9" w:rsidRPr="00D534E9">
        <w:rPr>
          <w:rFonts w:cs="Times New Roman"/>
          <w:szCs w:val="21"/>
        </w:rPr>
        <w:t>presented as mean ± SE (</w:t>
      </w:r>
      <w:r w:rsidR="00D534E9" w:rsidRPr="00D534E9">
        <w:rPr>
          <w:rFonts w:cs="Times New Roman"/>
          <w:i/>
          <w:szCs w:val="21"/>
        </w:rPr>
        <w:t>n</w:t>
      </w:r>
      <w:r w:rsidR="00D534E9" w:rsidRPr="00D534E9">
        <w:rPr>
          <w:rFonts w:cs="Times New Roman"/>
          <w:szCs w:val="21"/>
        </w:rPr>
        <w:t xml:space="preserve"> = 4). Different letters on the bars indicates significant difference among treatments at </w:t>
      </w:r>
      <w:r w:rsidR="00D534E9" w:rsidRPr="00D534E9">
        <w:rPr>
          <w:rFonts w:cs="Times New Roman"/>
          <w:i/>
          <w:szCs w:val="21"/>
        </w:rPr>
        <w:t>P</w:t>
      </w:r>
      <w:r w:rsidR="00D534E9" w:rsidRPr="00D534E9">
        <w:rPr>
          <w:rFonts w:cs="Times New Roman"/>
          <w:szCs w:val="21"/>
        </w:rPr>
        <w:t xml:space="preserve"> &lt; 0.05 using the method of </w:t>
      </w:r>
      <w:r w:rsidR="00D534E9" w:rsidRPr="00842568">
        <w:rPr>
          <w:rFonts w:cs="Times New Roman"/>
          <w:i/>
          <w:szCs w:val="21"/>
        </w:rPr>
        <w:t>LSD</w:t>
      </w:r>
      <w:r w:rsidR="00D534E9" w:rsidRPr="00D534E9">
        <w:rPr>
          <w:rFonts w:cs="Times New Roman"/>
          <w:szCs w:val="21"/>
        </w:rPr>
        <w:t xml:space="preserve">. </w:t>
      </w:r>
      <w:r w:rsidR="00842568">
        <w:rPr>
          <w:rFonts w:cs="Times New Roman"/>
          <w:szCs w:val="21"/>
        </w:rPr>
        <w:t xml:space="preserve">Scar bar=1 cm in </w:t>
      </w:r>
      <w:r w:rsidR="00842568" w:rsidRPr="00842568">
        <w:rPr>
          <w:rFonts w:cs="Times New Roman"/>
          <w:b/>
          <w:szCs w:val="21"/>
        </w:rPr>
        <w:t>a</w:t>
      </w:r>
      <w:r w:rsidR="00842568">
        <w:rPr>
          <w:rFonts w:cs="Times New Roman"/>
          <w:szCs w:val="21"/>
        </w:rPr>
        <w:t xml:space="preserve">. </w:t>
      </w:r>
      <w:r w:rsidR="00D534E9" w:rsidRPr="00D534E9">
        <w:rPr>
          <w:rFonts w:cs="Times New Roman"/>
          <w:szCs w:val="21"/>
        </w:rPr>
        <w:t>LN, low nitrogen; HN, high N; LS, low sulfur; HS, high sulfur.</w:t>
      </w:r>
    </w:p>
    <w:p w:rsidR="00EE5E67" w:rsidRDefault="00EE5E67" w:rsidP="00D534E9">
      <w:pPr>
        <w:spacing w:line="360" w:lineRule="auto"/>
        <w:rPr>
          <w:rFonts w:cs="Times New Roman"/>
          <w:szCs w:val="21"/>
        </w:rPr>
      </w:pPr>
      <w:bookmarkStart w:id="0" w:name="_GoBack"/>
      <w:bookmarkEnd w:id="0"/>
    </w:p>
    <w:p w:rsidR="0034334C" w:rsidRDefault="00A11C69" w:rsidP="00D534E9">
      <w:pPr>
        <w:spacing w:line="360" w:lineRule="auto"/>
        <w:rPr>
          <w:rFonts w:cs="Times New Roman"/>
          <w:szCs w:val="21"/>
        </w:rPr>
      </w:pPr>
      <w:r w:rsidRPr="00A11C69">
        <w:rPr>
          <w:rFonts w:cs="Times New Roman"/>
          <w:noProof/>
          <w:szCs w:val="21"/>
        </w:rPr>
        <w:drawing>
          <wp:inline distT="0" distB="0" distL="0" distR="0">
            <wp:extent cx="5274310" cy="2254726"/>
            <wp:effectExtent l="0" t="0" r="2540" b="0"/>
            <wp:docPr id="4" name="图片 4" descr="E:\Working 2020\2020年论文\2020年要写的文章\硫文章\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ing 2020\2020年论文\2020年要写的文章\硫文章\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4C" w:rsidRDefault="0034334C" w:rsidP="00D534E9">
      <w:pPr>
        <w:spacing w:line="360" w:lineRule="auto"/>
        <w:rPr>
          <w:rFonts w:cs="Times New Roman"/>
          <w:szCs w:val="21"/>
        </w:rPr>
      </w:pPr>
      <w:r w:rsidRPr="00D534E9">
        <w:rPr>
          <w:rFonts w:cs="Times New Roman"/>
          <w:b/>
          <w:szCs w:val="21"/>
        </w:rPr>
        <w:t>Fig.S</w:t>
      </w:r>
      <w:r>
        <w:rPr>
          <w:rFonts w:cs="Times New Roman"/>
          <w:b/>
          <w:szCs w:val="21"/>
        </w:rPr>
        <w:t>2</w:t>
      </w:r>
      <w:r w:rsidRPr="00D534E9">
        <w:rPr>
          <w:rFonts w:cs="Times New Roman"/>
          <w:b/>
          <w:szCs w:val="21"/>
        </w:rPr>
        <w:t xml:space="preserve"> </w:t>
      </w:r>
      <w:r>
        <w:rPr>
          <w:rFonts w:cs="Times New Roman"/>
          <w:szCs w:val="21"/>
        </w:rPr>
        <w:t>Total amount</w:t>
      </w:r>
      <w:r w:rsidRPr="004F0C7E">
        <w:rPr>
          <w:rFonts w:cs="Times New Roman"/>
          <w:szCs w:val="21"/>
        </w:rPr>
        <w:t xml:space="preserve">s of </w:t>
      </w:r>
      <w:r>
        <w:rPr>
          <w:rFonts w:cs="Times New Roman"/>
          <w:szCs w:val="21"/>
        </w:rPr>
        <w:t>leaf nitrogen (</w:t>
      </w:r>
      <w:r w:rsidRPr="0034334C">
        <w:rPr>
          <w:rFonts w:cs="Times New Roman"/>
          <w:b/>
          <w:szCs w:val="21"/>
        </w:rPr>
        <w:t>a</w:t>
      </w:r>
      <w:r>
        <w:rPr>
          <w:rFonts w:cs="Times New Roman"/>
          <w:szCs w:val="21"/>
        </w:rPr>
        <w:t>)</w:t>
      </w:r>
      <w:r w:rsidRPr="004F0C7E">
        <w:rPr>
          <w:rFonts w:cs="Times New Roman"/>
          <w:szCs w:val="21"/>
        </w:rPr>
        <w:t xml:space="preserve"> and </w:t>
      </w:r>
      <w:r>
        <w:rPr>
          <w:rFonts w:cs="Times New Roman"/>
          <w:szCs w:val="21"/>
        </w:rPr>
        <w:t>sulfur (</w:t>
      </w:r>
      <w:r>
        <w:rPr>
          <w:rFonts w:cs="Times New Roman"/>
          <w:b/>
          <w:szCs w:val="21"/>
        </w:rPr>
        <w:t>b</w:t>
      </w:r>
      <w:r>
        <w:rPr>
          <w:rFonts w:cs="Times New Roman"/>
          <w:szCs w:val="21"/>
        </w:rPr>
        <w:t>) based on per plant</w:t>
      </w:r>
      <w:r w:rsidRPr="004F0C7E">
        <w:rPr>
          <w:rFonts w:cs="Times New Roman"/>
          <w:szCs w:val="21"/>
        </w:rPr>
        <w:t>.</w:t>
      </w:r>
      <w:r w:rsidRPr="00D534E9">
        <w:rPr>
          <w:rFonts w:cs="Times New Roman"/>
          <w:szCs w:val="21"/>
        </w:rPr>
        <w:t xml:space="preserve"> </w:t>
      </w:r>
      <w:r w:rsidRPr="00D534E9">
        <w:rPr>
          <w:rFonts w:cs="Times New Roman" w:hint="eastAsia"/>
          <w:szCs w:val="21"/>
        </w:rPr>
        <w:t>D</w:t>
      </w:r>
      <w:r>
        <w:rPr>
          <w:rFonts w:cs="Times New Roman"/>
          <w:szCs w:val="21"/>
        </w:rPr>
        <w:t xml:space="preserve">ata were </w:t>
      </w:r>
      <w:r w:rsidRPr="00D534E9">
        <w:rPr>
          <w:rFonts w:cs="Times New Roman"/>
          <w:szCs w:val="21"/>
        </w:rPr>
        <w:t>presented as mean ± SE (</w:t>
      </w:r>
      <w:r w:rsidRPr="00D534E9">
        <w:rPr>
          <w:rFonts w:cs="Times New Roman"/>
          <w:i/>
          <w:szCs w:val="21"/>
        </w:rPr>
        <w:t>n</w:t>
      </w:r>
      <w:r w:rsidRPr="00D534E9">
        <w:rPr>
          <w:rFonts w:cs="Times New Roman"/>
          <w:szCs w:val="21"/>
        </w:rPr>
        <w:t xml:space="preserve"> = 4). Different letters on the bars indicates significant difference among treatments at </w:t>
      </w:r>
      <w:r w:rsidRPr="00D534E9">
        <w:rPr>
          <w:rFonts w:cs="Times New Roman"/>
          <w:i/>
          <w:szCs w:val="21"/>
        </w:rPr>
        <w:t>P</w:t>
      </w:r>
      <w:r w:rsidRPr="00D534E9">
        <w:rPr>
          <w:rFonts w:cs="Times New Roman"/>
          <w:szCs w:val="21"/>
        </w:rPr>
        <w:t xml:space="preserve"> &lt; 0.05 using the method of </w:t>
      </w:r>
      <w:r w:rsidRPr="00842568">
        <w:rPr>
          <w:rFonts w:cs="Times New Roman"/>
          <w:i/>
          <w:szCs w:val="21"/>
        </w:rPr>
        <w:t>LSD</w:t>
      </w:r>
      <w:r w:rsidRPr="00D534E9">
        <w:rPr>
          <w:rFonts w:cs="Times New Roman"/>
          <w:szCs w:val="21"/>
        </w:rPr>
        <w:t>. LN, low nitrogen; HN, high N; LS, low sulfur; HS, high sulfur.</w:t>
      </w:r>
    </w:p>
    <w:p w:rsidR="00EE5E67" w:rsidRDefault="00EE5E67" w:rsidP="00D534E9">
      <w:pPr>
        <w:spacing w:line="360" w:lineRule="auto"/>
        <w:rPr>
          <w:rFonts w:cs="Times New Roman"/>
          <w:szCs w:val="21"/>
        </w:rPr>
      </w:pPr>
    </w:p>
    <w:p w:rsidR="00EE5E67" w:rsidRDefault="00EE5E67" w:rsidP="00D534E9">
      <w:pPr>
        <w:spacing w:line="360" w:lineRule="auto"/>
        <w:rPr>
          <w:rFonts w:cs="Times New Roman"/>
          <w:szCs w:val="21"/>
        </w:rPr>
      </w:pPr>
    </w:p>
    <w:p w:rsidR="00EE5E67" w:rsidRDefault="00EE5E67" w:rsidP="00EE5E67">
      <w:pPr>
        <w:spacing w:line="360" w:lineRule="auto"/>
        <w:rPr>
          <w:rFonts w:cs="Times New Roman"/>
          <w:szCs w:val="21"/>
        </w:rPr>
      </w:pPr>
      <w:r w:rsidRPr="0079370E">
        <w:rPr>
          <w:rFonts w:cs="Times New Roman"/>
          <w:noProof/>
          <w:szCs w:val="21"/>
        </w:rPr>
        <w:lastRenderedPageBreak/>
        <w:drawing>
          <wp:inline distT="0" distB="0" distL="0" distR="0" wp14:anchorId="21C862FB" wp14:editId="1F89F60D">
            <wp:extent cx="5274310" cy="1835999"/>
            <wp:effectExtent l="0" t="0" r="2540" b="0"/>
            <wp:docPr id="2" name="图片 2" descr="E:\Working 2020\2020年论文\2020年要写的文章\硫文章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ing 2020\2020年论文\2020年要写的文章\硫文章\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67" w:rsidRDefault="00EE5E67" w:rsidP="00EE5E67">
      <w:pPr>
        <w:spacing w:line="360" w:lineRule="auto"/>
        <w:rPr>
          <w:rFonts w:cs="Times New Roman"/>
          <w:szCs w:val="21"/>
        </w:rPr>
      </w:pPr>
      <w:r w:rsidRPr="00D534E9">
        <w:rPr>
          <w:rFonts w:cs="Times New Roman"/>
          <w:b/>
          <w:szCs w:val="21"/>
        </w:rPr>
        <w:t>Fig.S</w:t>
      </w:r>
      <w:r>
        <w:rPr>
          <w:rFonts w:cs="Times New Roman"/>
          <w:b/>
          <w:szCs w:val="21"/>
        </w:rPr>
        <w:t>3</w:t>
      </w:r>
      <w:r w:rsidRPr="00D534E9">
        <w:rPr>
          <w:rFonts w:cs="Times New Roman"/>
          <w:b/>
          <w:szCs w:val="21"/>
        </w:rPr>
        <w:t xml:space="preserve"> </w:t>
      </w:r>
      <w:r w:rsidRPr="004F0C7E">
        <w:rPr>
          <w:rFonts w:cs="Times New Roman"/>
          <w:szCs w:val="21"/>
        </w:rPr>
        <w:t>Contents of sulfate</w:t>
      </w:r>
      <w:r>
        <w:rPr>
          <w:rFonts w:cs="Times New Roman"/>
          <w:szCs w:val="21"/>
        </w:rPr>
        <w:t xml:space="preserve"> (</w:t>
      </w:r>
      <w:r w:rsidRPr="0034334C">
        <w:rPr>
          <w:rFonts w:cs="Times New Roman"/>
          <w:b/>
          <w:szCs w:val="21"/>
        </w:rPr>
        <w:t>a</w:t>
      </w:r>
      <w:r>
        <w:rPr>
          <w:rFonts w:cs="Times New Roman"/>
          <w:szCs w:val="21"/>
        </w:rPr>
        <w:t>)</w:t>
      </w:r>
      <w:r w:rsidRPr="004F0C7E">
        <w:rPr>
          <w:rFonts w:cs="Times New Roman"/>
          <w:szCs w:val="21"/>
        </w:rPr>
        <w:t>, S-adenosyl-L-homocysteine</w:t>
      </w:r>
      <w:r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>(</w:t>
      </w:r>
      <w:r w:rsidRPr="004F0C7E">
        <w:rPr>
          <w:rFonts w:cs="Times New Roman"/>
          <w:b/>
          <w:szCs w:val="21"/>
        </w:rPr>
        <w:t>b</w:t>
      </w:r>
      <w:r>
        <w:rPr>
          <w:rFonts w:cs="Times New Roman"/>
          <w:szCs w:val="21"/>
        </w:rPr>
        <w:t>)</w:t>
      </w:r>
      <w:r w:rsidRPr="004F0C7E">
        <w:rPr>
          <w:rFonts w:cs="Times New Roman"/>
          <w:szCs w:val="21"/>
        </w:rPr>
        <w:t>, and S-adenosyl-methionine</w:t>
      </w:r>
      <w:r>
        <w:rPr>
          <w:rFonts w:cs="Times New Roman"/>
          <w:szCs w:val="21"/>
        </w:rPr>
        <w:t xml:space="preserve"> (</w:t>
      </w:r>
      <w:r w:rsidRPr="004F0C7E">
        <w:rPr>
          <w:rFonts w:cs="Times New Roman"/>
          <w:b/>
          <w:szCs w:val="21"/>
        </w:rPr>
        <w:t>c</w:t>
      </w:r>
      <w:r>
        <w:rPr>
          <w:rFonts w:cs="Times New Roman"/>
          <w:szCs w:val="21"/>
        </w:rPr>
        <w:t>)</w:t>
      </w:r>
      <w:r w:rsidRPr="004F0C7E">
        <w:rPr>
          <w:rFonts w:cs="Times New Roman"/>
          <w:szCs w:val="21"/>
        </w:rPr>
        <w:t>.</w:t>
      </w:r>
      <w:r w:rsidRPr="00D534E9">
        <w:rPr>
          <w:rFonts w:cs="Times New Roman"/>
          <w:szCs w:val="21"/>
        </w:rPr>
        <w:t xml:space="preserve"> </w:t>
      </w:r>
      <w:r w:rsidRPr="00D534E9">
        <w:rPr>
          <w:rFonts w:cs="Times New Roman" w:hint="eastAsia"/>
          <w:szCs w:val="21"/>
        </w:rPr>
        <w:t>D</w:t>
      </w:r>
      <w:r>
        <w:rPr>
          <w:rFonts w:cs="Times New Roman"/>
          <w:szCs w:val="21"/>
        </w:rPr>
        <w:t xml:space="preserve">ata were </w:t>
      </w:r>
      <w:r w:rsidRPr="00D534E9">
        <w:rPr>
          <w:rFonts w:cs="Times New Roman"/>
          <w:szCs w:val="21"/>
        </w:rPr>
        <w:t>presented as mean ± SE (</w:t>
      </w:r>
      <w:r w:rsidRPr="00D534E9">
        <w:rPr>
          <w:rFonts w:cs="Times New Roman"/>
          <w:i/>
          <w:szCs w:val="21"/>
        </w:rPr>
        <w:t>n</w:t>
      </w:r>
      <w:r w:rsidRPr="00D534E9">
        <w:rPr>
          <w:rFonts w:cs="Times New Roman"/>
          <w:szCs w:val="21"/>
        </w:rPr>
        <w:t xml:space="preserve"> = 4). Different letters on the bars indicates significant difference among treatments at </w:t>
      </w:r>
      <w:r w:rsidRPr="00D534E9">
        <w:rPr>
          <w:rFonts w:cs="Times New Roman"/>
          <w:i/>
          <w:szCs w:val="21"/>
        </w:rPr>
        <w:t>P</w:t>
      </w:r>
      <w:r w:rsidRPr="00D534E9">
        <w:rPr>
          <w:rFonts w:cs="Times New Roman"/>
          <w:szCs w:val="21"/>
        </w:rPr>
        <w:t xml:space="preserve"> &lt; 0.05 using the method of </w:t>
      </w:r>
      <w:r w:rsidRPr="00842568">
        <w:rPr>
          <w:rFonts w:cs="Times New Roman"/>
          <w:i/>
          <w:szCs w:val="21"/>
        </w:rPr>
        <w:t>LSD</w:t>
      </w:r>
      <w:r w:rsidRPr="00D534E9">
        <w:rPr>
          <w:rFonts w:cs="Times New Roman"/>
          <w:szCs w:val="21"/>
        </w:rPr>
        <w:t>. LN, low nitrogen; HN, high N; LS, low sulfur; HS, high sulfur.</w:t>
      </w:r>
    </w:p>
    <w:p w:rsidR="00EE5E67" w:rsidRDefault="00EE5E67" w:rsidP="00EE5E67">
      <w:pPr>
        <w:spacing w:line="360" w:lineRule="auto"/>
        <w:rPr>
          <w:rFonts w:cs="Times New Roman"/>
          <w:szCs w:val="21"/>
        </w:rPr>
      </w:pPr>
    </w:p>
    <w:sectPr w:rsidR="00EE5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41" w:rsidRDefault="00B04641" w:rsidP="00B14B6F">
      <w:r>
        <w:separator/>
      </w:r>
    </w:p>
  </w:endnote>
  <w:endnote w:type="continuationSeparator" w:id="0">
    <w:p w:rsidR="00B04641" w:rsidRDefault="00B04641" w:rsidP="00B1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41" w:rsidRDefault="00B04641" w:rsidP="00B14B6F">
      <w:r>
        <w:separator/>
      </w:r>
    </w:p>
  </w:footnote>
  <w:footnote w:type="continuationSeparator" w:id="0">
    <w:p w:rsidR="00B04641" w:rsidRDefault="00B04641" w:rsidP="00B1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811E5"/>
    <w:rsid w:val="00140827"/>
    <w:rsid w:val="002D0CD9"/>
    <w:rsid w:val="002E2212"/>
    <w:rsid w:val="0034334C"/>
    <w:rsid w:val="00386CE4"/>
    <w:rsid w:val="004F0C7E"/>
    <w:rsid w:val="00501247"/>
    <w:rsid w:val="006139B5"/>
    <w:rsid w:val="0079370E"/>
    <w:rsid w:val="00835664"/>
    <w:rsid w:val="00842568"/>
    <w:rsid w:val="009103C4"/>
    <w:rsid w:val="00A11C69"/>
    <w:rsid w:val="00AE4704"/>
    <w:rsid w:val="00B04641"/>
    <w:rsid w:val="00B14B6F"/>
    <w:rsid w:val="00C90B75"/>
    <w:rsid w:val="00D00014"/>
    <w:rsid w:val="00D423DE"/>
    <w:rsid w:val="00D534E9"/>
    <w:rsid w:val="00D96C61"/>
    <w:rsid w:val="00EB723C"/>
    <w:rsid w:val="00EC23CA"/>
    <w:rsid w:val="00EE45CD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12BAF-F389-4549-9A39-2553B47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6F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B6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B6F"/>
    <w:rPr>
      <w:sz w:val="18"/>
      <w:szCs w:val="18"/>
    </w:rPr>
  </w:style>
  <w:style w:type="table" w:styleId="a5">
    <w:name w:val="Table Grid"/>
    <w:basedOn w:val="a1"/>
    <w:uiPriority w:val="39"/>
    <w:rsid w:val="00B1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255</Words>
  <Characters>1441</Characters>
  <Application>Microsoft Office Word</Application>
  <DocSecurity>0</DocSecurity>
  <Lines>23</Lines>
  <Paragraphs>6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zo556</dc:creator>
  <cp:keywords/>
  <dc:description/>
  <cp:lastModifiedBy>zo556</cp:lastModifiedBy>
  <cp:revision>16</cp:revision>
  <dcterms:created xsi:type="dcterms:W3CDTF">2021-03-24T01:21:00Z</dcterms:created>
  <dcterms:modified xsi:type="dcterms:W3CDTF">2021-05-17T09:06:00Z</dcterms:modified>
</cp:coreProperties>
</file>