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3CD6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Supplementary Table 1: 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Mean sun hours available per day during the whole of pregnancy and each trimester of all singleton pregnancies in Scotland 2000-2010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  </w:t>
      </w:r>
    </w:p>
    <w:p w14:paraId="329BBE40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 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330"/>
      </w:tblGrid>
      <w:tr w:rsidR="00571718" w:rsidRPr="00571718" w14:paraId="6BFB1B8E" w14:textId="77777777" w:rsidTr="00571718">
        <w:trPr>
          <w:trHeight w:val="5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754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6822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Sun exposure, mean </w:t>
            </w:r>
            <w:proofErr w:type="spellStart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hrs</w:t>
            </w:r>
            <w:proofErr w:type="spell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 (SD)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</w:tr>
      <w:tr w:rsidR="00571718" w:rsidRPr="00571718" w14:paraId="08D0D38C" w14:textId="77777777" w:rsidTr="00571718">
        <w:trPr>
          <w:trHeight w:val="5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D022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Pregnancy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9989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3.71 (0.61)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</w:tr>
      <w:tr w:rsidR="00571718" w:rsidRPr="00571718" w14:paraId="10B886BF" w14:textId="77777777" w:rsidTr="00571718">
        <w:trPr>
          <w:trHeight w:val="5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55C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  <w:r w:rsidRPr="00571718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en-GB"/>
              </w:rPr>
              <w:t>st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 trimester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7D52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3.77 (1.51)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</w:tr>
      <w:tr w:rsidR="00571718" w:rsidRPr="00571718" w14:paraId="538618F3" w14:textId="77777777" w:rsidTr="00571718">
        <w:trPr>
          <w:trHeight w:val="5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5F79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  <w:r w:rsidRPr="00571718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en-GB"/>
              </w:rPr>
              <w:t>nd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 trimester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7FF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3.69 (1.52)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</w:tr>
      <w:tr w:rsidR="00571718" w:rsidRPr="00571718" w14:paraId="54510F18" w14:textId="77777777" w:rsidTr="00571718">
        <w:trPr>
          <w:trHeight w:val="5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80ED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</w:t>
            </w:r>
            <w:r w:rsidRPr="00571718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en-GB"/>
              </w:rPr>
              <w:t>rd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 trimester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E7C3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3.53 (1.67)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</w:tr>
    </w:tbl>
    <w:p w14:paraId="44BCEAE1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SD standard deviation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  </w:t>
      </w:r>
    </w:p>
    <w:p w14:paraId="44D826D9" w14:textId="6E17E445" w:rsidR="008000DE" w:rsidRPr="008000DE" w:rsidRDefault="008000DE" w:rsidP="008A1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923DB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Supplementary 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Table 2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E216C70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Association between mean quartile of sun hours available per day in trimester 1, trimester 2 and the combined average exposure over trimester 1 and 2, and preterm birth in Scotland 2000-2010 using logistic regression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controlled for within mother effects </w:t>
      </w:r>
    </w:p>
    <w:p w14:paraId="5349E365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072"/>
        <w:gridCol w:w="1329"/>
        <w:gridCol w:w="1504"/>
        <w:gridCol w:w="1378"/>
        <w:gridCol w:w="686"/>
        <w:gridCol w:w="1361"/>
        <w:gridCol w:w="637"/>
      </w:tblGrid>
      <w:tr w:rsidR="00571718" w:rsidRPr="00571718" w14:paraId="1314E476" w14:textId="77777777" w:rsidTr="0057171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58A4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Available sun exposure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7D2C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Preterm </w:t>
            </w:r>
            <w:proofErr w:type="spellStart"/>
            <w:proofErr w:type="gramStart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birthsn</w:t>
            </w:r>
            <w:proofErr w:type="spell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gram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%)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D696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Univariable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361FAF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OR (95% CI)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5F8C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5A75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Multivariable, OR (95% CI)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F724FA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Model 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7CF8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2527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Multivariable OR (95% CI)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472EEA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Model 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98E4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en-GB"/>
              </w:rPr>
              <w:t>p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71E8C4D8" w14:textId="77777777" w:rsidTr="0057171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D371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Trimester 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B875E5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Q1 (lowest)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33B52E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5E72D6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0C65E1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4EB6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E98A8A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8150 (6.2)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18B431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7773 (5.9)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699D88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7597 (5.7)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7152AC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7412 (5.6)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61B4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5218C0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 </w:t>
            </w:r>
          </w:p>
          <w:p w14:paraId="1305871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 (0.92, 0.98) </w:t>
            </w:r>
          </w:p>
          <w:p w14:paraId="561D589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0.93(0.89, 0.96) </w:t>
            </w:r>
          </w:p>
          <w:p w14:paraId="3EDBCE9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0.90 (0.87, 0.94)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1C39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008281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3F66D0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&lt;0.01&lt;0.01&lt;0.01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125E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FD87EC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F83E93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0.94 (0.91, 0.98)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3297A04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0.92 (0.89, 0.95)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7DED8D6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0.91 (0.87, 0.94)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683A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B068D5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569285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E3E1E8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025D10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FAA1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ABC297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F8E9F0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 (0.94, 1.03) </w:t>
            </w:r>
          </w:p>
          <w:p w14:paraId="0D78AF1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 (0.91, 1.02) </w:t>
            </w:r>
          </w:p>
          <w:p w14:paraId="69E2828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 (0.88, 0.99)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6B8E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9E06EC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206A19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0.49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372A4E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0.18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02E0E5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36725400" w14:textId="77777777" w:rsidTr="0057171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476E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Trimester 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6E1322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Q1 (lowest)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84D3C7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6163DB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E4B234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5F7D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B510BA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7731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F37FF3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7726 (5.8)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247F2F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7698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D41013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7776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77A4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27A356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56095A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 (0.97, 1.04) </w:t>
            </w:r>
          </w:p>
          <w:p w14:paraId="255AEA1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 (0.97, 1.04) </w:t>
            </w:r>
          </w:p>
          <w:p w14:paraId="2BD3187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 (0.99, 1.06)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EA29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58F488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4DE313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0.72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B120FF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0.95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EFAAD6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0.19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A1C7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782938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761EEB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 (0.95, 1.02) </w:t>
            </w:r>
          </w:p>
          <w:p w14:paraId="430FD26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 (0.94, 1.01) </w:t>
            </w:r>
          </w:p>
          <w:p w14:paraId="5108614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1.03 (0.99, 1.07)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9F90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D22650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B8A397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0.47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0CC9E5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0.25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4E279D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0.11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8327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B64325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DEC991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0.98 (0.93, 1.02)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68BAAF0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0.97 (0.91, 1.03)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CD9499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 (0.97, 1.12)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888C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1D44E9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8D7492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0.31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61E186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0.29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B9C4E3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7CE08693" w14:textId="77777777" w:rsidTr="0057171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D55B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Average trimester 1+2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Q1 (lowest)  </w:t>
            </w:r>
          </w:p>
          <w:p w14:paraId="299F60B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24F497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6C332E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4905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DA37F2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451D19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1E1455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E3E7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B1F8B5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430505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0C879A2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931EE5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 (0.98, 1.04) </w:t>
            </w:r>
          </w:p>
          <w:p w14:paraId="1B91321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 (0.91, 0.98) </w:t>
            </w:r>
          </w:p>
          <w:p w14:paraId="2C3C1FF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 (0.92, 0.99)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3C8C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B5A906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C61860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46045A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C5D534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0.47&lt;0.010.01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1112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80AF14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6D65BC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88ABF5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DDC8B8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 (0.98, 1.05) </w:t>
            </w:r>
          </w:p>
          <w:p w14:paraId="70E2C3F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 (0.92, 0.99) </w:t>
            </w:r>
          </w:p>
          <w:p w14:paraId="4683C9F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 (0.93, 1.0)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80BA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91305D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9D3E79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168679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6D5A0C1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0.34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28F26E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&lt;0.01  </w:t>
            </w:r>
          </w:p>
          <w:p w14:paraId="38D41D4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0.05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4BAF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5362F3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ABEFAE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3BAC04D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141E02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 (0.98, 1.05) </w:t>
            </w:r>
          </w:p>
          <w:p w14:paraId="674024C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 (0.91, 1.02) </w:t>
            </w:r>
          </w:p>
          <w:p w14:paraId="22D001D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 (0.93, 1.05)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3989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66243A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2CB4E1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C7FA71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6839016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0.47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DF8B30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0.18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8F8D3C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0.63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</w:tbl>
    <w:p w14:paraId="4C97B228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FFFFFF"/>
          <w:sz w:val="20"/>
          <w:szCs w:val="20"/>
          <w:lang w:val="en-US" w:eastAsia="en-GB"/>
        </w:rPr>
        <w:t>Q= Quartile 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p w14:paraId="729A9300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Model 1 adjusted for alternate trimester exposure, maternal age, smoking status, SIMD category and parity; for exposure ‘average trimester 1+2’ adjusted for maternal age, smoking status, SIMD category and parity 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p w14:paraId="2F066B79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Model 2 adjusted for alternate trimester exposure, season of conception, maternal age, smoking status, SIMD and parity; for exposure ‘average trimester 1+2’ adjusted for season of conception, maternal age, smoking, SIMD category and parity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p w14:paraId="2455E031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0D868C79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7DC7BB2C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lastRenderedPageBreak/>
        <w:t> </w:t>
      </w:r>
    </w:p>
    <w:p w14:paraId="7264702E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Supplementary Table 3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p w14:paraId="123095D1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Association between mean quartile of sun hours available per day in trimester 1, trimester 2 and the combined average exposure over trimester 1 and 2, and gestational length in weeks in Scotland 2000-2010 using linear regression controlled for within mother effects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CF02533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15"/>
        <w:gridCol w:w="1980"/>
        <w:gridCol w:w="990"/>
        <w:gridCol w:w="1845"/>
        <w:gridCol w:w="705"/>
      </w:tblGrid>
      <w:tr w:rsidR="00571718" w:rsidRPr="00571718" w14:paraId="216F6BC3" w14:textId="77777777" w:rsidTr="0057171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0112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Available sun exposure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F20A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Preterm </w:t>
            </w:r>
            <w:proofErr w:type="spellStart"/>
            <w:proofErr w:type="gramStart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birthsn</w:t>
            </w:r>
            <w:proofErr w:type="spell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gram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%)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4301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Univariable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AB677D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β-</w:t>
            </w:r>
            <w:proofErr w:type="spellStart"/>
            <w:proofErr w:type="gramStart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Coef</w:t>
            </w:r>
            <w:proofErr w:type="spell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 (</w:t>
            </w:r>
            <w:proofErr w:type="gram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95% CI)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F580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FF85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Multivariable,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7E67744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β-</w:t>
            </w:r>
            <w:proofErr w:type="spellStart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Coef</w:t>
            </w:r>
            <w:proofErr w:type="spellEnd"/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(95% CI)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1E5A57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Model 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A551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12E64027" w14:textId="77777777" w:rsidTr="0057171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5DCD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Trimester 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C7655D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Q1 (lowest)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2C7C6E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525CBA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601BF2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FD31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622574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8150 (6.2)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E7BEA0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7773 (5.9)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2CF070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7597 (5.7)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B4E9A8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7412 (5.6)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BCD7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B55470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 </w:t>
            </w:r>
          </w:p>
          <w:p w14:paraId="2193F09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 (0.01, 0.04) </w:t>
            </w:r>
          </w:p>
          <w:p w14:paraId="4381275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 (0.04, 0.07) </w:t>
            </w:r>
          </w:p>
          <w:p w14:paraId="4CCF430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 (0.05, 0.08)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BE24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8356DA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4BB822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87D8CC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38F84D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8FDC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C5DBAC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2D3303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 (-0.004, 0.04) </w:t>
            </w:r>
          </w:p>
          <w:p w14:paraId="4AECC81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 (0.01, 0.06) </w:t>
            </w:r>
          </w:p>
          <w:p w14:paraId="78C47FE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 (0.02, 0.07)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BBC8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12D3BF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F6295A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0.12  </w:t>
            </w:r>
          </w:p>
          <w:p w14:paraId="7412F09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&lt;0.01  </w:t>
            </w:r>
          </w:p>
          <w:p w14:paraId="15A5C0E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715A00B5" w14:textId="77777777" w:rsidTr="0057171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7D0A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Trimester 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64CE1F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Q1 (lowest)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E84F91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E551B6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209512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A2B7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BE345B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7731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8F60EC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7726 (5.8)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2A233A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7698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3A4401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7776 (5.9)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BBBE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1A5397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A9A067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 (-0.01, 0.01) </w:t>
            </w:r>
          </w:p>
          <w:p w14:paraId="11F799B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-0.003(-0.02, 0.01) </w:t>
            </w:r>
          </w:p>
          <w:p w14:paraId="62D1C79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-0.01(-0.03, -0.00)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1F2B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B287B8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B17638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0.97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B51ED1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0.71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10143E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0.05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7BA4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FD143A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A1E2B8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0.02 (0.001, 0.04)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27982A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0.02 (-0.003, 0.05)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A9751D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-0.01(-0.04, 0.02)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B458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917FEA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8910AA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0.04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3F51CB0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0.08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FE5E39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0.67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571718" w:rsidRPr="00571718" w14:paraId="386B0EB4" w14:textId="77777777" w:rsidTr="0057171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A179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Average trimester 1+2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Q1 (lowest)  </w:t>
            </w:r>
          </w:p>
          <w:p w14:paraId="5DC6DA3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0AF115B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Q3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739969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Q4 (highest)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20F9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22D08A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44B268C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B6A806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D78D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8A0ABA3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6E5718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B40C4F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ED14D24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 (-0.01, 0.02) </w:t>
            </w:r>
          </w:p>
          <w:p w14:paraId="0E8918E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 (0.02, 0.05) </w:t>
            </w:r>
          </w:p>
          <w:p w14:paraId="3C8CF99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 (0.02, 0.05)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FB4A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7D2373F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769E37C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2ECF1A4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A30AE4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0.45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899A285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&lt;0.01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8FC96EA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&lt;0.01 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67D9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E7D5AA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0A0CA80C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229777E1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Ref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27DEA9F6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 (-0.01,0.02) </w:t>
            </w:r>
          </w:p>
          <w:p w14:paraId="242B173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 (0.00, 0.05) </w:t>
            </w:r>
          </w:p>
          <w:p w14:paraId="24255798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 (-0.01,0.05)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E1CD0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17C4330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5CE74B3E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303E7B57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680E8F12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0.34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119396E9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0.02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  <w:p w14:paraId="6611154D" w14:textId="77777777" w:rsidR="00571718" w:rsidRPr="00571718" w:rsidRDefault="00571718" w:rsidP="0057171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0.20</w:t>
            </w:r>
            <w:r w:rsidRPr="005717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</w:t>
            </w:r>
          </w:p>
        </w:tc>
      </w:tr>
    </w:tbl>
    <w:p w14:paraId="7E1FE029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Q= Quartile 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</w:t>
      </w:r>
    </w:p>
    <w:p w14:paraId="27E77DC1" w14:textId="77777777" w:rsidR="00571718" w:rsidRPr="00571718" w:rsidRDefault="00571718" w:rsidP="0057171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Model 1 adjusted for alternate trimester exposure and season of conception; for exposure ‘average trimester 1+2’ adjusted for season of conception</w:t>
      </w:r>
      <w:r w:rsidRPr="0057171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771AD82" w14:textId="77777777" w:rsidR="00D75775" w:rsidRPr="009928EA" w:rsidRDefault="00D75775" w:rsidP="00613FD3">
      <w:pPr>
        <w:rPr>
          <w:rFonts w:ascii="Times New Roman" w:hAnsi="Times New Roman" w:cs="Times New Roman"/>
        </w:rPr>
      </w:pPr>
    </w:p>
    <w:sectPr w:rsidR="00D75775" w:rsidRPr="00992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7A78"/>
    <w:multiLevelType w:val="multilevel"/>
    <w:tmpl w:val="3D0E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27523"/>
    <w:multiLevelType w:val="multilevel"/>
    <w:tmpl w:val="4630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C3639"/>
    <w:multiLevelType w:val="multilevel"/>
    <w:tmpl w:val="DA86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8091F"/>
    <w:multiLevelType w:val="multilevel"/>
    <w:tmpl w:val="2168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F20E5"/>
    <w:multiLevelType w:val="multilevel"/>
    <w:tmpl w:val="5BB6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226BC"/>
    <w:multiLevelType w:val="multilevel"/>
    <w:tmpl w:val="692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F48C1"/>
    <w:multiLevelType w:val="multilevel"/>
    <w:tmpl w:val="C23C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E0911"/>
    <w:multiLevelType w:val="multilevel"/>
    <w:tmpl w:val="0ED4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A563F"/>
    <w:multiLevelType w:val="multilevel"/>
    <w:tmpl w:val="E682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D3"/>
    <w:rsid w:val="00056C08"/>
    <w:rsid w:val="00057416"/>
    <w:rsid w:val="00082552"/>
    <w:rsid w:val="00142CE2"/>
    <w:rsid w:val="001A24CE"/>
    <w:rsid w:val="001B39D0"/>
    <w:rsid w:val="00414BC1"/>
    <w:rsid w:val="0049506F"/>
    <w:rsid w:val="005336FB"/>
    <w:rsid w:val="00535E5B"/>
    <w:rsid w:val="00570BDF"/>
    <w:rsid w:val="00571718"/>
    <w:rsid w:val="00592744"/>
    <w:rsid w:val="0060306A"/>
    <w:rsid w:val="00613FD3"/>
    <w:rsid w:val="006D5863"/>
    <w:rsid w:val="00703D4D"/>
    <w:rsid w:val="007D2B2B"/>
    <w:rsid w:val="008000DE"/>
    <w:rsid w:val="00807532"/>
    <w:rsid w:val="008A1FA4"/>
    <w:rsid w:val="009928EA"/>
    <w:rsid w:val="00B700AF"/>
    <w:rsid w:val="00D75775"/>
    <w:rsid w:val="00F04880"/>
    <w:rsid w:val="00F0608D"/>
    <w:rsid w:val="00FB39C6"/>
    <w:rsid w:val="00FF04BB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98083"/>
  <w15:chartTrackingRefBased/>
  <w15:docId w15:val="{D67936FD-2DE8-6E4E-9AC1-8E8845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3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13FD3"/>
  </w:style>
  <w:style w:type="character" w:customStyle="1" w:styleId="eop">
    <w:name w:val="eop"/>
    <w:basedOn w:val="DefaultParagraphFont"/>
    <w:rsid w:val="00613FD3"/>
  </w:style>
  <w:style w:type="character" w:customStyle="1" w:styleId="scxw44572275">
    <w:name w:val="scxw44572275"/>
    <w:basedOn w:val="DefaultParagraphFont"/>
    <w:rsid w:val="008000DE"/>
  </w:style>
  <w:style w:type="paragraph" w:styleId="BalloonText">
    <w:name w:val="Balloon Text"/>
    <w:basedOn w:val="Normal"/>
    <w:link w:val="BalloonTextChar"/>
    <w:uiPriority w:val="99"/>
    <w:semiHidden/>
    <w:unhideWhenUsed/>
    <w:rsid w:val="00414B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7577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14213133">
    <w:name w:val="scxw114213133"/>
    <w:basedOn w:val="DefaultParagraphFont"/>
    <w:rsid w:val="0057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Megaw, Lauren</dc:creator>
  <cp:keywords/>
  <dc:description/>
  <cp:lastModifiedBy>Megaw, Lauren</cp:lastModifiedBy>
  <cp:revision>2</cp:revision>
  <dcterms:created xsi:type="dcterms:W3CDTF">2021-06-02T09:17:00Z</dcterms:created>
  <dcterms:modified xsi:type="dcterms:W3CDTF">2021-06-02T09:17:00Z</dcterms:modified>
</cp:coreProperties>
</file>