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5" w:type="dxa"/>
        <w:tblInd w:w="-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255"/>
        <w:gridCol w:w="1410"/>
        <w:gridCol w:w="1200"/>
        <w:gridCol w:w="91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Table</w:t>
            </w:r>
            <w:r>
              <w:rPr>
                <w:rFonts w:hint="eastAsia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 xml:space="preserve"> S</w:t>
            </w: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 xml:space="preserve">1. The </w:t>
            </w:r>
            <w:r>
              <w:rPr>
                <w:rFonts w:hint="eastAsia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 xml:space="preserve">mRNA </w:t>
            </w: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expression</w:t>
            </w:r>
            <w:r>
              <w:rPr>
                <w:rFonts w:hint="eastAsia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of HLA-G in different types of tumors</w:t>
            </w:r>
            <w:r>
              <w:rPr>
                <w:rFonts w:hint="eastAsia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at transcriptome level (ONCOMINE)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hAnsi="Corbel" w:cs="Corbel" w:asciiTheme="minorAscii" w:eastAsia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Cancer </w:t>
            </w: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hAnsi="Corbel" w:cs="Corbel" w:asciiTheme="minorAscii" w:eastAsia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Fold change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hAnsi="Corbel" w:cs="Corbel" w:asciiTheme="minorAscii" w:eastAsia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b/>
                <w:bCs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-value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hAnsi="Corbel" w:cs="Corbel" w:asciiTheme="minorAscii" w:eastAsia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t-test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Corbel" w:cs="Corbel" w:asciiTheme="minorAscii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Brain and CNS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Glioblastoma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6.592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8.80E-18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18.529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(17)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Oligodendroglioma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2.652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6.09E-4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7.490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(17)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Anaplastic Oligodendroglioma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2.883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0.014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5.566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(17)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Pilocytic Astrocytoma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4.367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6.84E-5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6.806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Glioblastoma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2.757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9.67E-6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8.266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Brain Glioblastoma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3.614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2.80E-11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23.008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Anaplastic Astrocytoma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2.443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3.90E-11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9.311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Glioblastoma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3.653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3.65E-21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11.839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Diffuse Astrocytoma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2.928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7.34E-4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5.092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Oligodendroglioma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1.767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3.97E-8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5.990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Glioblastoma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2.508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4.39E-7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8.062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Astrocytoma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1.799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4.245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Oligodendroglioma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1.854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6.84E-4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5.441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Glioblastoma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1.902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4.49E-6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5.689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Anaplastic Oligodendroglioma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2.512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1.06E-5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5.407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Anaplastic Oligoastrocytoma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2.213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3.726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Breast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Invasive Ductal Breast Carcinoma Stroma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1.726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4.19E-5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4.921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Medullary Breast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2.506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1.49E-8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7.211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Invasive Lobular Breast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1.832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0.043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1.996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(26)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Cervical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Cervical Squamous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1.641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9.16E-9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8.306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(27)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Esophageal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Esophageal Adenocarcinoma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2.204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6.36E-5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5.236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Esophageal Adenocarcinoma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2.359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3.991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Segoe UI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(29)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Barrett’s Esophagus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1.766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5.26E-4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4.134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Segoe UI" w:cs="Corbel" w:asciiTheme="minorAscii"/>
                <w:i w:val="0"/>
                <w:caps w:val="0"/>
                <w:color w:val="21212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Barrett’s Esophagus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1.907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5.21E-5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4.440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(29)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Gastric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Gastric Intestinal Type Adenocarcinoma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1.623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5.75E-4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3.525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Head and Neck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Oral Cavity Squamous Cell Carcinoma Epithelia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2.067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6.64E-6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5.984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Tongue Squamous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2.100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2.86E-10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7.501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Floor of the Mouth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3.209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5.61E-7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7.100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Oropharyngeal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2.508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1.15E-5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5.476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Tongue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2.697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2.15E-6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5.496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Tonsillar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2.752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3.807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Oral Cavity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3.087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3.923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Tongue Squamous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1.846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2.71E-9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6.914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  <w:t>(34)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Head and Neck Squamous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2.054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3.987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Head and Neck Squamous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2.295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1.14E-6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6.271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  <w:t>(36)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Kidney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Renal Wilms Tumor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1.683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1.73E-8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8.988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(37)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Clear Cell Sarcoma of the Kidney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2.046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3.12E-7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8.586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(37)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Hereditary Clear Cell Renal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3.188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6.92E-17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13.474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(38)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Non-Hereditary Clear Cell Renal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2.338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6.09E-12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9.757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(38)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Clear Cell Renal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3.298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1.62E-8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9.304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(39)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Clear Cell Renal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2.729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5.15E-9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7.372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(40)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Clear Cell Renal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1.986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8.52E-5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5.453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(41)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Clear Cell Renal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8.072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6.44E-5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8.243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(42)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Papillary Renal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3.690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1.16E-11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9.991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(40)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Papillary Renal Cell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4.031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7.08E-4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5.581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(42)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Renal Oncocytoma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2.751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4.21E-9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7.645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(40)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Renal Oncocytoma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4,141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5.116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(42)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Leukemia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Chronic Lymphocytic Leukemia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1.871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3.926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(43)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Liver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Liver Cell Dysplasia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1.827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2.18E-5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5.359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(44)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Hepatocellular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1.549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9.95E-13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9.169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(45)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 xml:space="preserve">Cirrhosis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2.278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9.32E-7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6.640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(44)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 xml:space="preserve">Cirrhosis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1.922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6.86E-12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9.753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Segoe UI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(45)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Lung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Squamous Cell Lung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1.879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1.42E-7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5.842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Segoe UI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Lymphoma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Hodgkin's Lymphoma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1.562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5.16E-5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4.711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  <w:t>(46)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Melanoma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  <w:t>Benign Melanocytic Skin Nevus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4.856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2.90E-4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4.089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(47)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  <w:t>Cutaneous Melanoma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7.974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3.31E-5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7.563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(47)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Myeloma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  <w:t>Smoldering Myeloma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1.716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4.67E-6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5.442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(48)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Pancreatic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  <w:t>Pancreatic Adenocarcinoma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6.739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0.002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4.416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(49)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Sarcoma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sz w:val="21"/>
                <w:szCs w:val="21"/>
                <w:highlight w:val="none"/>
                <w:vertAlign w:val="baseline"/>
                <w:lang w:val="en-US" w:eastAsia="zh-CN"/>
              </w:rPr>
              <w:t>Clear Cell Sarcoma of the Kidney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2.046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3.12E-7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 w:eastAsiaTheme="minorEastAsia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8.586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(50)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cs="Corbel" w:asciiTheme="minorAscii"/>
                <w:b/>
                <w:bCs/>
                <w:sz w:val="21"/>
                <w:szCs w:val="21"/>
                <w:vertAlign w:val="baseline"/>
                <w:lang w:val="en-US" w:eastAsia="zh-CN"/>
              </w:rPr>
              <w:t>Other Cancer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Testicular Intratubular Germ Cell Neoplasia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2.530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5.761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Testicular Embryonal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8.262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4.780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Testicular Yolk Sac Tumor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2.343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4.049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Testicular Teratoma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4.308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0.019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3.168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Familial Parathyroid Hyperplasia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2.342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4.006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Non-Familial Multiple Gland Neoplasia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1.754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3.898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Actinic (Solar) Keratosis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1.619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2.938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Embryonal Carcinoma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3.414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5.01E-8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9.235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Teratoma, NOS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3.149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2.06E-7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9.551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Seminoma, NOS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3.016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3.50E-7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hAnsi="Corbel" w:cs="Corbel" w:asciiTheme="minorAscii"/>
                <w:kern w:val="2"/>
                <w:sz w:val="21"/>
                <w:szCs w:val="21"/>
                <w:vertAlign w:val="baseline"/>
                <w:lang w:val="en-US" w:eastAsia="zh-CN" w:bidi="ar-SA"/>
              </w:rPr>
              <w:t>8.429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hAnsi="Corbel" w:eastAsia="宋体" w:cs="Corbel" w:asciiTheme="minorAscii"/>
                <w:i w:val="0"/>
                <w:caps w:val="0"/>
                <w:color w:val="212121"/>
                <w:spacing w:val="0"/>
                <w:sz w:val="21"/>
                <w:szCs w:val="21"/>
                <w:shd w:val="clear" w:fill="FFFFFF"/>
                <w:lang w:val="en-US" w:eastAsia="zh-CN"/>
              </w:rPr>
              <w:t>(54)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3A72"/>
    <w:rsid w:val="0A0574BF"/>
    <w:rsid w:val="0DEB3766"/>
    <w:rsid w:val="2BC03CF2"/>
    <w:rsid w:val="2CF36F0D"/>
    <w:rsid w:val="3E794AA6"/>
    <w:rsid w:val="48705ACF"/>
    <w:rsid w:val="4B080537"/>
    <w:rsid w:val="58704186"/>
    <w:rsid w:val="5A391AF1"/>
    <w:rsid w:val="5D827081"/>
    <w:rsid w:val="67374FE2"/>
    <w:rsid w:val="6889151C"/>
    <w:rsid w:val="704C36DF"/>
    <w:rsid w:val="7162574B"/>
    <w:rsid w:val="771142FD"/>
    <w:rsid w:val="79C6152F"/>
    <w:rsid w:val="7D7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2020-08-10T08:45:00Z</dcterms:created>
  <dc:creator>许惠惠</dc:creator>
  <cp:lastModifiedBy>许惠惠</cp:lastModifiedBy>
  <cp:lastPrinted>2020-08-17T03:37:00Z</cp:lastPrinted>
  <dcterms:modified xsi:type="dcterms:W3CDTF">2020-09-01T06:39:10Z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