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A7" w:rsidRDefault="00774CA7" w:rsidP="00F91179">
      <w:pPr>
        <w:pStyle w:val="Heading1"/>
        <w:ind w:left="142" w:right="-755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F91179" w:rsidRPr="008F7290" w:rsidRDefault="00F91179" w:rsidP="00F91179">
      <w:pPr>
        <w:pStyle w:val="Heading1"/>
        <w:ind w:left="142" w:right="-755"/>
        <w:rPr>
          <w:color w:val="000000" w:themeColor="text1"/>
          <w:sz w:val="24"/>
          <w:szCs w:val="24"/>
        </w:rPr>
      </w:pPr>
      <w:r w:rsidRPr="008F7290">
        <w:rPr>
          <w:color w:val="000000" w:themeColor="text1"/>
          <w:sz w:val="24"/>
          <w:szCs w:val="24"/>
        </w:rPr>
        <w:t>The biodiversity and distribution of abyssal benthic foraminifera and their possible ecological roles: a synthesis across the Clarion-</w:t>
      </w:r>
      <w:proofErr w:type="spellStart"/>
      <w:r w:rsidRPr="008F7290">
        <w:rPr>
          <w:color w:val="000000" w:themeColor="text1"/>
          <w:sz w:val="24"/>
          <w:szCs w:val="24"/>
        </w:rPr>
        <w:t>Clipperton</w:t>
      </w:r>
      <w:proofErr w:type="spellEnd"/>
      <w:r w:rsidRPr="008F7290">
        <w:rPr>
          <w:color w:val="000000" w:themeColor="text1"/>
          <w:sz w:val="24"/>
          <w:szCs w:val="24"/>
        </w:rPr>
        <w:t xml:space="preserve"> Zone.</w:t>
      </w:r>
    </w:p>
    <w:p w:rsidR="00F91179" w:rsidRDefault="00F91179" w:rsidP="00F91179">
      <w:pPr>
        <w:spacing w:after="0"/>
        <w:ind w:left="142" w:right="-755"/>
        <w:rPr>
          <w:color w:val="000000" w:themeColor="text1"/>
          <w:sz w:val="24"/>
          <w:szCs w:val="24"/>
          <w:vertAlign w:val="superscript"/>
        </w:rPr>
      </w:pPr>
      <w:r w:rsidRPr="00532CFC">
        <w:rPr>
          <w:color w:val="000000" w:themeColor="text1"/>
          <w:sz w:val="24"/>
          <w:szCs w:val="24"/>
        </w:rPr>
        <w:t>Andrew J. Gooday</w:t>
      </w:r>
      <w:r w:rsidRPr="00532CFC">
        <w:rPr>
          <w:color w:val="000000" w:themeColor="text1"/>
          <w:sz w:val="24"/>
          <w:szCs w:val="24"/>
          <w:vertAlign w:val="superscript"/>
        </w:rPr>
        <w:t>1,2*</w:t>
      </w:r>
      <w:r w:rsidRPr="00532CFC">
        <w:rPr>
          <w:color w:val="000000" w:themeColor="text1"/>
          <w:sz w:val="24"/>
          <w:szCs w:val="24"/>
        </w:rPr>
        <w:t>, Franck Lejzerowicz</w:t>
      </w:r>
      <w:r w:rsidRPr="00532CFC">
        <w:rPr>
          <w:color w:val="000000" w:themeColor="text1"/>
          <w:sz w:val="24"/>
          <w:szCs w:val="24"/>
          <w:vertAlign w:val="superscript"/>
        </w:rPr>
        <w:t>3</w:t>
      </w:r>
      <w:r>
        <w:rPr>
          <w:color w:val="000000" w:themeColor="text1"/>
          <w:sz w:val="24"/>
          <w:szCs w:val="24"/>
          <w:vertAlign w:val="superscript"/>
        </w:rPr>
        <w:t>,4</w:t>
      </w:r>
      <w:r w:rsidRPr="00532CFC">
        <w:rPr>
          <w:color w:val="000000" w:themeColor="text1"/>
          <w:sz w:val="24"/>
          <w:szCs w:val="24"/>
        </w:rPr>
        <w:t xml:space="preserve">, </w:t>
      </w:r>
      <w:proofErr w:type="spellStart"/>
      <w:r w:rsidRPr="00532CFC">
        <w:rPr>
          <w:color w:val="000000" w:themeColor="text1"/>
          <w:sz w:val="24"/>
          <w:szCs w:val="24"/>
        </w:rPr>
        <w:t>Aurélie</w:t>
      </w:r>
      <w:proofErr w:type="spellEnd"/>
      <w:r w:rsidRPr="00532CFC">
        <w:rPr>
          <w:color w:val="000000" w:themeColor="text1"/>
          <w:sz w:val="24"/>
          <w:szCs w:val="24"/>
        </w:rPr>
        <w:t xml:space="preserve"> Goineau</w:t>
      </w:r>
      <w:r w:rsidRPr="00532CFC">
        <w:rPr>
          <w:color w:val="000000" w:themeColor="text1"/>
          <w:sz w:val="24"/>
          <w:szCs w:val="24"/>
          <w:vertAlign w:val="superscript"/>
        </w:rPr>
        <w:t>1</w:t>
      </w:r>
      <w:r w:rsidRPr="00532CFC">
        <w:rPr>
          <w:color w:val="000000" w:themeColor="text1"/>
          <w:sz w:val="24"/>
          <w:szCs w:val="24"/>
        </w:rPr>
        <w:t>, Maria Holzmann</w:t>
      </w:r>
      <w:r>
        <w:rPr>
          <w:color w:val="000000" w:themeColor="text1"/>
          <w:sz w:val="24"/>
          <w:szCs w:val="24"/>
          <w:vertAlign w:val="superscript"/>
        </w:rPr>
        <w:t>5</w:t>
      </w:r>
      <w:r w:rsidRPr="00532CFC">
        <w:rPr>
          <w:color w:val="000000" w:themeColor="text1"/>
          <w:sz w:val="24"/>
          <w:szCs w:val="24"/>
        </w:rPr>
        <w:t>, Olga Kamenskaya</w:t>
      </w:r>
      <w:r>
        <w:rPr>
          <w:color w:val="000000" w:themeColor="text1"/>
          <w:sz w:val="24"/>
          <w:szCs w:val="24"/>
          <w:vertAlign w:val="superscript"/>
        </w:rPr>
        <w:t>6</w:t>
      </w:r>
      <w:r w:rsidRPr="00532CFC">
        <w:rPr>
          <w:color w:val="000000" w:themeColor="text1"/>
          <w:sz w:val="24"/>
          <w:szCs w:val="24"/>
        </w:rPr>
        <w:t>, Hiroshi Kitazato</w:t>
      </w:r>
      <w:r>
        <w:rPr>
          <w:color w:val="000000" w:themeColor="text1"/>
          <w:sz w:val="24"/>
          <w:szCs w:val="24"/>
          <w:vertAlign w:val="superscript"/>
        </w:rPr>
        <w:t>7</w:t>
      </w:r>
      <w:r w:rsidRPr="00532CFC">
        <w:rPr>
          <w:color w:val="000000" w:themeColor="text1"/>
          <w:sz w:val="24"/>
          <w:szCs w:val="24"/>
        </w:rPr>
        <w:t xml:space="preserve">, </w:t>
      </w:r>
      <w:proofErr w:type="spellStart"/>
      <w:r w:rsidRPr="00532CFC">
        <w:rPr>
          <w:color w:val="000000" w:themeColor="text1"/>
          <w:sz w:val="24"/>
          <w:szCs w:val="24"/>
        </w:rPr>
        <w:t>Swee</w:t>
      </w:r>
      <w:proofErr w:type="spellEnd"/>
      <w:r w:rsidRPr="00532CFC">
        <w:rPr>
          <w:color w:val="000000" w:themeColor="text1"/>
          <w:sz w:val="24"/>
          <w:szCs w:val="24"/>
        </w:rPr>
        <w:t>-Cheng Lim</w:t>
      </w:r>
      <w:r>
        <w:rPr>
          <w:color w:val="000000" w:themeColor="text1"/>
          <w:sz w:val="24"/>
          <w:szCs w:val="24"/>
          <w:vertAlign w:val="superscript"/>
        </w:rPr>
        <w:t>8</w:t>
      </w:r>
      <w:r w:rsidRPr="00532CFC">
        <w:rPr>
          <w:color w:val="000000" w:themeColor="text1"/>
          <w:sz w:val="24"/>
          <w:szCs w:val="24"/>
        </w:rPr>
        <w:t>, Jan Pawlowski</w:t>
      </w:r>
      <w:r>
        <w:rPr>
          <w:color w:val="000000" w:themeColor="text1"/>
          <w:sz w:val="24"/>
          <w:szCs w:val="24"/>
          <w:vertAlign w:val="superscript"/>
        </w:rPr>
        <w:t>5</w:t>
      </w:r>
      <w:r w:rsidRPr="00532CFC">
        <w:rPr>
          <w:color w:val="000000" w:themeColor="text1"/>
          <w:sz w:val="24"/>
          <w:szCs w:val="24"/>
          <w:vertAlign w:val="superscript"/>
        </w:rPr>
        <w:t>,9,10</w:t>
      </w:r>
      <w:r w:rsidRPr="00532CFC">
        <w:rPr>
          <w:color w:val="000000" w:themeColor="text1"/>
          <w:sz w:val="24"/>
          <w:szCs w:val="24"/>
        </w:rPr>
        <w:t>, Teresa Radziejewska</w:t>
      </w:r>
      <w:r w:rsidRPr="00532CFC">
        <w:rPr>
          <w:color w:val="000000" w:themeColor="text1"/>
          <w:sz w:val="24"/>
          <w:szCs w:val="24"/>
          <w:vertAlign w:val="superscript"/>
        </w:rPr>
        <w:t>11</w:t>
      </w:r>
      <w:r w:rsidRPr="00532CFC">
        <w:rPr>
          <w:color w:val="000000" w:themeColor="text1"/>
          <w:sz w:val="24"/>
          <w:szCs w:val="24"/>
        </w:rPr>
        <w:t xml:space="preserve">, </w:t>
      </w:r>
      <w:proofErr w:type="spellStart"/>
      <w:r w:rsidRPr="00532CFC">
        <w:rPr>
          <w:color w:val="000000" w:themeColor="text1"/>
          <w:sz w:val="24"/>
          <w:szCs w:val="24"/>
        </w:rPr>
        <w:t>Zofia</w:t>
      </w:r>
      <w:proofErr w:type="spellEnd"/>
      <w:r w:rsidRPr="00532CFC">
        <w:rPr>
          <w:color w:val="000000" w:themeColor="text1"/>
          <w:sz w:val="24"/>
          <w:szCs w:val="24"/>
        </w:rPr>
        <w:t xml:space="preserve"> Stachowska</w:t>
      </w:r>
      <w:r w:rsidRPr="00532CFC">
        <w:rPr>
          <w:color w:val="000000" w:themeColor="text1"/>
          <w:sz w:val="24"/>
          <w:szCs w:val="24"/>
          <w:vertAlign w:val="superscript"/>
        </w:rPr>
        <w:t>11</w:t>
      </w:r>
      <w:r w:rsidRPr="00532CFC">
        <w:rPr>
          <w:color w:val="000000" w:themeColor="text1"/>
          <w:sz w:val="24"/>
          <w:szCs w:val="24"/>
        </w:rPr>
        <w:t xml:space="preserve">, </w:t>
      </w:r>
      <w:proofErr w:type="spellStart"/>
      <w:r w:rsidRPr="00532CFC">
        <w:rPr>
          <w:color w:val="000000" w:themeColor="text1"/>
          <w:sz w:val="24"/>
          <w:szCs w:val="24"/>
        </w:rPr>
        <w:t>Brygida</w:t>
      </w:r>
      <w:proofErr w:type="spellEnd"/>
      <w:r w:rsidRPr="00532CFC">
        <w:rPr>
          <w:color w:val="000000" w:themeColor="text1"/>
          <w:sz w:val="24"/>
          <w:szCs w:val="24"/>
        </w:rPr>
        <w:t xml:space="preserve"> Wawrzyniak-Wydrowska</w:t>
      </w:r>
      <w:r w:rsidRPr="00532CFC">
        <w:rPr>
          <w:color w:val="000000" w:themeColor="text1"/>
          <w:sz w:val="24"/>
          <w:szCs w:val="24"/>
          <w:vertAlign w:val="superscript"/>
        </w:rPr>
        <w:t>11</w:t>
      </w:r>
    </w:p>
    <w:p w:rsidR="00F91179" w:rsidRDefault="00F91179" w:rsidP="00F91179">
      <w:pPr>
        <w:spacing w:after="0"/>
        <w:ind w:left="142" w:right="-755"/>
        <w:rPr>
          <w:color w:val="000000" w:themeColor="text1"/>
          <w:sz w:val="24"/>
          <w:szCs w:val="24"/>
        </w:rPr>
      </w:pPr>
    </w:p>
    <w:p w:rsidR="00F91179" w:rsidRPr="00F91179" w:rsidRDefault="00F91179" w:rsidP="00F91179">
      <w:pPr>
        <w:pStyle w:val="Heading1"/>
        <w:ind w:left="142" w:right="-755"/>
        <w:rPr>
          <w:color w:val="000000" w:themeColor="text1"/>
          <w:sz w:val="28"/>
          <w:szCs w:val="28"/>
        </w:rPr>
      </w:pPr>
      <w:r w:rsidRPr="00F91179">
        <w:rPr>
          <w:color w:val="000000" w:themeColor="text1"/>
          <w:sz w:val="28"/>
          <w:szCs w:val="28"/>
        </w:rPr>
        <w:t>Supplementary Material</w:t>
      </w:r>
    </w:p>
    <w:p w:rsidR="00F91179" w:rsidRPr="00F91179" w:rsidRDefault="00F91179" w:rsidP="00F91179">
      <w:pPr>
        <w:spacing w:after="240" w:line="240" w:lineRule="auto"/>
        <w:ind w:firstLine="142"/>
        <w:rPr>
          <w:color w:val="000000"/>
          <w:sz w:val="28"/>
          <w:szCs w:val="28"/>
        </w:rPr>
      </w:pPr>
      <w:r w:rsidRPr="00F91179">
        <w:rPr>
          <w:color w:val="000000"/>
          <w:sz w:val="28"/>
          <w:szCs w:val="28"/>
        </w:rPr>
        <w:t>Supplementary Figure S2</w:t>
      </w:r>
    </w:p>
    <w:p w:rsidR="00F91179" w:rsidRDefault="00F91179" w:rsidP="002E6368">
      <w:pPr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:rsidR="00F91179" w:rsidRDefault="00F91179" w:rsidP="002E6368">
      <w:pPr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:rsidR="00A368AC" w:rsidRDefault="00A368AC" w:rsidP="00524045">
      <w:pPr>
        <w:spacing w:after="240" w:line="240" w:lineRule="auto"/>
      </w:pPr>
    </w:p>
    <w:p w:rsidR="00A368AC" w:rsidRDefault="00A368AC" w:rsidP="00524045">
      <w:pPr>
        <w:spacing w:after="240" w:line="240" w:lineRule="auto"/>
      </w:pPr>
      <w:r>
        <w:rPr>
          <w:i/>
          <w:noProof/>
          <w:color w:val="000000"/>
          <w:lang w:val="pl-PL" w:eastAsia="pl-PL"/>
        </w:rPr>
        <w:drawing>
          <wp:inline distT="0" distB="0" distL="0" distR="0" wp14:anchorId="77A76B84" wp14:editId="6CD4AB20">
            <wp:extent cx="4787414" cy="3278517"/>
            <wp:effectExtent l="0" t="0" r="0" b="0"/>
            <wp:docPr id="2" name="image1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7414" cy="3278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0FC4" w:rsidRDefault="00A368AC" w:rsidP="008B11E1">
      <w:pPr>
        <w:spacing w:after="240" w:line="240" w:lineRule="auto"/>
        <w:rPr>
          <w:sz w:val="24"/>
          <w:szCs w:val="24"/>
        </w:rPr>
      </w:pPr>
      <w:r w:rsidRPr="00C50077">
        <w:rPr>
          <w:b/>
          <w:color w:val="000000"/>
          <w:sz w:val="24"/>
          <w:szCs w:val="24"/>
        </w:rPr>
        <w:t>Supplementary Fig</w:t>
      </w:r>
      <w:r w:rsidR="00AF417D">
        <w:rPr>
          <w:b/>
          <w:color w:val="000000"/>
          <w:sz w:val="24"/>
          <w:szCs w:val="24"/>
        </w:rPr>
        <w:t>ure</w:t>
      </w:r>
      <w:r w:rsidRPr="00C50077">
        <w:rPr>
          <w:b/>
          <w:color w:val="000000"/>
          <w:sz w:val="24"/>
          <w:szCs w:val="24"/>
        </w:rPr>
        <w:t xml:space="preserve"> S2.</w:t>
      </w:r>
      <w:r>
        <w:rPr>
          <w:color w:val="000000"/>
          <w:sz w:val="24"/>
          <w:szCs w:val="24"/>
        </w:rPr>
        <w:t xml:space="preserve"> Rarefaction curves for 11 </w:t>
      </w:r>
      <w:proofErr w:type="spellStart"/>
      <w:r>
        <w:rPr>
          <w:color w:val="000000"/>
          <w:sz w:val="24"/>
          <w:szCs w:val="24"/>
        </w:rPr>
        <w:t>megacorer</w:t>
      </w:r>
      <w:proofErr w:type="spellEnd"/>
      <w:r>
        <w:rPr>
          <w:color w:val="000000"/>
          <w:sz w:val="24"/>
          <w:szCs w:val="24"/>
        </w:rPr>
        <w:t xml:space="preserve"> samples (0-1 cm layer, &gt;150-µm fraction) from UK-1 Strata A (red) and B (green) and OMS Stratum (blue). Data from </w:t>
      </w:r>
      <w:proofErr w:type="spellStart"/>
      <w:r>
        <w:rPr>
          <w:color w:val="000000"/>
          <w:sz w:val="24"/>
          <w:szCs w:val="24"/>
        </w:rPr>
        <w:t>Goineau</w:t>
      </w:r>
      <w:proofErr w:type="spellEnd"/>
      <w:r>
        <w:rPr>
          <w:color w:val="000000"/>
          <w:sz w:val="24"/>
          <w:szCs w:val="24"/>
        </w:rPr>
        <w:t xml:space="preserve"> and Gooday (2019).</w:t>
      </w:r>
    </w:p>
    <w:p w:rsidR="00382810" w:rsidRPr="0048379D" w:rsidRDefault="00382810" w:rsidP="00DB44A9">
      <w:pPr>
        <w:tabs>
          <w:tab w:val="left" w:pos="1319"/>
        </w:tabs>
        <w:spacing w:after="0" w:line="240" w:lineRule="auto"/>
        <w:ind w:left="357"/>
        <w:rPr>
          <w:sz w:val="24"/>
          <w:szCs w:val="24"/>
          <w:lang w:val="en-GB"/>
        </w:rPr>
      </w:pPr>
    </w:p>
    <w:sectPr w:rsidR="00382810" w:rsidRPr="0048379D" w:rsidSect="00822EC7">
      <w:pgSz w:w="11906" w:h="16838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84" w:rsidRDefault="00F60584">
      <w:pPr>
        <w:spacing w:after="0" w:line="240" w:lineRule="auto"/>
      </w:pPr>
      <w:r>
        <w:separator/>
      </w:r>
    </w:p>
  </w:endnote>
  <w:endnote w:type="continuationSeparator" w:id="0">
    <w:p w:rsidR="00F60584" w:rsidRDefault="00F6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84" w:rsidRDefault="00F605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0584" w:rsidRDefault="00F6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874"/>
    <w:multiLevelType w:val="hybridMultilevel"/>
    <w:tmpl w:val="77CC38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B63412"/>
    <w:multiLevelType w:val="hybridMultilevel"/>
    <w:tmpl w:val="692646B4"/>
    <w:lvl w:ilvl="0" w:tplc="E28472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32627"/>
    <w:multiLevelType w:val="hybridMultilevel"/>
    <w:tmpl w:val="DE560C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8A6128"/>
    <w:multiLevelType w:val="hybridMultilevel"/>
    <w:tmpl w:val="2F08B9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D4390E"/>
    <w:multiLevelType w:val="hybridMultilevel"/>
    <w:tmpl w:val="263AC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DD725A"/>
    <w:multiLevelType w:val="hybridMultilevel"/>
    <w:tmpl w:val="7CB835F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2A15AB"/>
    <w:multiLevelType w:val="hybridMultilevel"/>
    <w:tmpl w:val="D9FC49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564C37"/>
    <w:multiLevelType w:val="hybridMultilevel"/>
    <w:tmpl w:val="42808C1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382A8D"/>
    <w:multiLevelType w:val="hybridMultilevel"/>
    <w:tmpl w:val="18BEAD6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304E04"/>
    <w:multiLevelType w:val="hybridMultilevel"/>
    <w:tmpl w:val="C10456FC"/>
    <w:lvl w:ilvl="0" w:tplc="86A84B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CA0FB1"/>
    <w:multiLevelType w:val="hybridMultilevel"/>
    <w:tmpl w:val="3D4C0C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F81119"/>
    <w:multiLevelType w:val="hybridMultilevel"/>
    <w:tmpl w:val="3DFE8C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353728"/>
    <w:multiLevelType w:val="hybridMultilevel"/>
    <w:tmpl w:val="37FC1BF0"/>
    <w:lvl w:ilvl="0" w:tplc="56D2245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1070F4"/>
    <w:multiLevelType w:val="hybridMultilevel"/>
    <w:tmpl w:val="CFFA39C6"/>
    <w:lvl w:ilvl="0" w:tplc="C4187E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3140D92"/>
    <w:multiLevelType w:val="hybridMultilevel"/>
    <w:tmpl w:val="7DB28E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D3"/>
    <w:rsid w:val="00006C89"/>
    <w:rsid w:val="00042445"/>
    <w:rsid w:val="000443C8"/>
    <w:rsid w:val="00096005"/>
    <w:rsid w:val="000F5527"/>
    <w:rsid w:val="0018192B"/>
    <w:rsid w:val="001851B5"/>
    <w:rsid w:val="001D7C26"/>
    <w:rsid w:val="00213F5C"/>
    <w:rsid w:val="00296EA5"/>
    <w:rsid w:val="002E6368"/>
    <w:rsid w:val="002E6768"/>
    <w:rsid w:val="0037258F"/>
    <w:rsid w:val="00382810"/>
    <w:rsid w:val="003D180B"/>
    <w:rsid w:val="003D21DE"/>
    <w:rsid w:val="003F139E"/>
    <w:rsid w:val="00416396"/>
    <w:rsid w:val="004309A6"/>
    <w:rsid w:val="0048379D"/>
    <w:rsid w:val="004841AD"/>
    <w:rsid w:val="00524045"/>
    <w:rsid w:val="00583A1E"/>
    <w:rsid w:val="005F3DE4"/>
    <w:rsid w:val="00632F77"/>
    <w:rsid w:val="0071292D"/>
    <w:rsid w:val="00737F50"/>
    <w:rsid w:val="00774CA7"/>
    <w:rsid w:val="008019EC"/>
    <w:rsid w:val="00804C53"/>
    <w:rsid w:val="00822EC7"/>
    <w:rsid w:val="00870833"/>
    <w:rsid w:val="008B11E1"/>
    <w:rsid w:val="008E78DC"/>
    <w:rsid w:val="008F714C"/>
    <w:rsid w:val="0090589B"/>
    <w:rsid w:val="00914CF7"/>
    <w:rsid w:val="0096545B"/>
    <w:rsid w:val="00985498"/>
    <w:rsid w:val="009D2224"/>
    <w:rsid w:val="00A368AC"/>
    <w:rsid w:val="00A81EED"/>
    <w:rsid w:val="00AA5A49"/>
    <w:rsid w:val="00AB6368"/>
    <w:rsid w:val="00AC4ADD"/>
    <w:rsid w:val="00AF417D"/>
    <w:rsid w:val="00B20FC4"/>
    <w:rsid w:val="00B67A24"/>
    <w:rsid w:val="00BD734C"/>
    <w:rsid w:val="00BF55FE"/>
    <w:rsid w:val="00C17F1D"/>
    <w:rsid w:val="00C27579"/>
    <w:rsid w:val="00C50077"/>
    <w:rsid w:val="00C81ED6"/>
    <w:rsid w:val="00CD6C74"/>
    <w:rsid w:val="00D10305"/>
    <w:rsid w:val="00D434DA"/>
    <w:rsid w:val="00DB44A9"/>
    <w:rsid w:val="00E0437D"/>
    <w:rsid w:val="00E6177C"/>
    <w:rsid w:val="00E815C2"/>
    <w:rsid w:val="00EA2E71"/>
    <w:rsid w:val="00EB4F36"/>
    <w:rsid w:val="00F536CB"/>
    <w:rsid w:val="00F54296"/>
    <w:rsid w:val="00F60584"/>
    <w:rsid w:val="00F743D3"/>
    <w:rsid w:val="00F91179"/>
    <w:rsid w:val="00FA207B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57AFD-A79D-4ED8-93E6-0FBEE404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18192B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443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7F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92B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1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The biodiversity and distribution of abyssal benthic foraminifera and their poss</vt:lpstr>
      <vt:lpstr>Supplementary Material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Gooday</dc:creator>
  <dc:description/>
  <cp:lastModifiedBy>Andrew Gooday</cp:lastModifiedBy>
  <cp:revision>4</cp:revision>
  <dcterms:created xsi:type="dcterms:W3CDTF">2021-05-11T17:26:00Z</dcterms:created>
  <dcterms:modified xsi:type="dcterms:W3CDTF">2021-05-12T11:37:00Z</dcterms:modified>
</cp:coreProperties>
</file>