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FEA2" w14:textId="77777777" w:rsidR="0082351F" w:rsidRPr="002866EF" w:rsidRDefault="00C802B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66EF">
        <w:rPr>
          <w:rFonts w:ascii="Times New Roman" w:hAnsi="Times New Roman" w:cs="Times New Roman"/>
          <w:b/>
          <w:sz w:val="24"/>
          <w:szCs w:val="24"/>
          <w:lang w:val="en-GB"/>
        </w:rPr>
        <w:t>Supplementary Table 3</w:t>
      </w:r>
      <w:r w:rsidR="0089482C" w:rsidRPr="002866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9482C" w:rsidRPr="002866EF">
        <w:rPr>
          <w:rFonts w:ascii="Times New Roman" w:hAnsi="Times New Roman" w:cs="Times New Roman"/>
          <w:sz w:val="24"/>
          <w:szCs w:val="24"/>
          <w:lang w:val="en-GB"/>
        </w:rPr>
        <w:t xml:space="preserve">Associations between clinical </w:t>
      </w:r>
      <w:r w:rsidRPr="002866EF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7814C6" w:rsidRPr="002866EF">
        <w:rPr>
          <w:rFonts w:ascii="Times New Roman" w:hAnsi="Times New Roman" w:cs="Times New Roman"/>
          <w:sz w:val="24"/>
          <w:szCs w:val="24"/>
          <w:lang w:val="en-GB"/>
        </w:rPr>
        <w:t>aracteristics and ACPA epitopic</w:t>
      </w:r>
      <w:r w:rsidR="0089482C" w:rsidRPr="002866EF">
        <w:rPr>
          <w:rFonts w:ascii="Times New Roman" w:hAnsi="Times New Roman" w:cs="Times New Roman"/>
          <w:sz w:val="24"/>
          <w:szCs w:val="24"/>
          <w:lang w:val="en-GB"/>
        </w:rPr>
        <w:t xml:space="preserve"> specificities</w:t>
      </w:r>
      <w:bookmarkStart w:id="0" w:name="_GoBack"/>
      <w:bookmarkEnd w:id="0"/>
    </w:p>
    <w:p w14:paraId="03987827" w14:textId="77777777" w:rsidR="0082351F" w:rsidRPr="002866EF" w:rsidRDefault="0082351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lledutableau"/>
        <w:tblW w:w="20444" w:type="dxa"/>
        <w:tblInd w:w="-175" w:type="dxa"/>
        <w:tblLook w:val="04A0" w:firstRow="1" w:lastRow="0" w:firstColumn="1" w:lastColumn="0" w:noHBand="0" w:noVBand="1"/>
      </w:tblPr>
      <w:tblGrid>
        <w:gridCol w:w="3001"/>
        <w:gridCol w:w="2443"/>
        <w:gridCol w:w="1049"/>
        <w:gridCol w:w="2445"/>
        <w:gridCol w:w="1026"/>
        <w:gridCol w:w="2466"/>
        <w:gridCol w:w="1025"/>
        <w:gridCol w:w="2469"/>
        <w:gridCol w:w="1025"/>
        <w:gridCol w:w="2469"/>
        <w:gridCol w:w="1026"/>
      </w:tblGrid>
      <w:tr w:rsidR="0060628C" w:rsidRPr="002866EF" w14:paraId="7967E912" w14:textId="77777777" w:rsidTr="002B5EC7">
        <w:trPr>
          <w:trHeight w:val="1470"/>
        </w:trPr>
        <w:tc>
          <w:tcPr>
            <w:tcW w:w="3001" w:type="dxa"/>
            <w:vMerge w:val="restart"/>
            <w:shd w:val="clear" w:color="auto" w:fill="auto"/>
            <w:vAlign w:val="center"/>
          </w:tcPr>
          <w:p w14:paraId="0B4627D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3015612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TNF-alpha inhibitors: good responders (n = 90/137)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3F3DE81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Tocilizumab: good responders</w:t>
            </w:r>
          </w:p>
          <w:p w14:paraId="44FCC385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 =37/ 53)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14:paraId="2FE59C0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Abatacept: good responders</w:t>
            </w:r>
          </w:p>
          <w:p w14:paraId="169ED8A3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 = 24/46)</w:t>
            </w:r>
          </w:p>
        </w:tc>
        <w:tc>
          <w:tcPr>
            <w:tcW w:w="3494" w:type="dxa"/>
            <w:gridSpan w:val="2"/>
            <w:shd w:val="clear" w:color="auto" w:fill="auto"/>
            <w:vAlign w:val="center"/>
          </w:tcPr>
          <w:p w14:paraId="407100D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Erosive rheumatoid arthritis</w:t>
            </w:r>
          </w:p>
          <w:p w14:paraId="4A3AB2F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 = 64/180)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8F08CA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Smoker (active or previous)</w:t>
            </w:r>
          </w:p>
          <w:p w14:paraId="4F5134E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 = 90/180)</w:t>
            </w:r>
          </w:p>
        </w:tc>
      </w:tr>
      <w:tr w:rsidR="0060628C" w:rsidRPr="002866EF" w14:paraId="0422CC8E" w14:textId="77777777" w:rsidTr="002B5EC7">
        <w:trPr>
          <w:trHeight w:val="267"/>
        </w:trPr>
        <w:tc>
          <w:tcPr>
            <w:tcW w:w="3001" w:type="dxa"/>
            <w:vMerge/>
            <w:shd w:val="clear" w:color="auto" w:fill="auto"/>
            <w:vAlign w:val="center"/>
          </w:tcPr>
          <w:p w14:paraId="22653F3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FFF7D6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AB493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Odds Ratio </w:t>
            </w:r>
          </w:p>
          <w:p w14:paraId="110E632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 95%]</w:t>
            </w:r>
          </w:p>
          <w:p w14:paraId="0825215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37DF130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19A705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Odds Ratio </w:t>
            </w:r>
          </w:p>
          <w:p w14:paraId="7CD4926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 95%]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2010FE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DCBB0E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Odds Ratio </w:t>
            </w:r>
          </w:p>
          <w:p w14:paraId="0A4EC9F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 95%]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A7DCA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1343BC1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Odds Ratio </w:t>
            </w:r>
          </w:p>
          <w:p w14:paraId="4BE5139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 95%]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E2E1FD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A893E9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Odds Ratio </w:t>
            </w:r>
          </w:p>
          <w:p w14:paraId="3E32465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 95%]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9C19FF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60628C" w:rsidRPr="002866EF" w14:paraId="1CA400CA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460E26C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Rheumatoid factors </w:t>
            </w:r>
          </w:p>
          <w:p w14:paraId="27F3375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(n= 121/161)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70D3E40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  [0.49 – 2.70]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19F12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45E93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1.28  [0.35 – 4.81]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D11DB93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121470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  [0.20 – 2.33]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AED35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0AA8D4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 [0.44 – 1.87]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9FB2E5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42EA7D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2.37 [1.10 – 4.78]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CEA895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0.022</w:t>
            </w:r>
          </w:p>
        </w:tc>
      </w:tr>
      <w:tr w:rsidR="0060628C" w:rsidRPr="002866EF" w14:paraId="4CC8B2CB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5ABEF69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Positivity β60-74cit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8B691E3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1.22  [0.61 – 2.55]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07A11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2BC7B61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  [0.23 – 2.53]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D5E15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F33EF00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  [0.22 – 2.39]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664A5A6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9C3806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  [0.57 – 1.91]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2207A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8D2EE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1.45  [0.80 – 2.67]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34DDA9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  <w:tr w:rsidR="0060628C" w:rsidRPr="002866EF" w14:paraId="6C2DCDD0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4A7FF5F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Positivity α36-50cit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6D2BAC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1.96  [0.72 – 5.10]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53C485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1A721E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  [0.13 – 2.34]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CD1B1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E95690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 [0.58 – 53.48]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EBB87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C0AB8E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  [0.26 – 1.66]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264661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0AD309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  [0.25 – 1.31]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F2EA99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  <w:tr w:rsidR="0060628C" w:rsidRPr="002866EF" w14:paraId="34E09490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343DA66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Positivity α621-635cit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87BE1C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1.54  [0.74 – 3.18]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91810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01005C6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 [0.33 – 3.15]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BA25B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D44C9F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2.92  [0.84 – 9.82]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3043DD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0.077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D5A4425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 [0.38 – 1.35]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F52B4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8991DD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  [0.70 – 2.27]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ADB40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  <w:tr w:rsidR="0060628C" w:rsidRPr="002866EF" w14:paraId="64428B0B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26B0233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Positivity α501–515cit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89F5603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  [0.48 – 2.13]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B3871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95304B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0.23  [0.05 – 1.07]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E93F65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0.065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F31C7C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 [0.41 – 5.38]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C9FF1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8D0D4C2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0.97  [0.51 – 1.79]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7EEC91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6466B91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1.16  [0.63 – 2.15]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995AF1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  <w:tr w:rsidR="0060628C" w:rsidRPr="002866EF" w14:paraId="19D7BD31" w14:textId="77777777" w:rsidTr="002B5EC7">
        <w:trPr>
          <w:trHeight w:val="1014"/>
        </w:trPr>
        <w:tc>
          <w:tcPr>
            <w:tcW w:w="3001" w:type="dxa"/>
            <w:shd w:val="clear" w:color="auto" w:fill="auto"/>
            <w:vAlign w:val="center"/>
          </w:tcPr>
          <w:p w14:paraId="67DD0760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Positivity α171–185cit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EF31CE6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  [0.38 – 2.09]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A85DA0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91C9433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  [0.35 – 4.86]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86E308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648C09A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  [0.17 – 2.15]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0119CB4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EFE3A4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1.37  [0.66 – 2.77]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A0F3EA9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5E3DD7E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 [0.74 – 2.91]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B50D9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  <w:tr w:rsidR="0060628C" w:rsidRPr="002866EF" w14:paraId="24547DDE" w14:textId="77777777" w:rsidTr="002B5EC7">
        <w:trPr>
          <w:trHeight w:val="1191"/>
        </w:trPr>
        <w:tc>
          <w:tcPr>
            <w:tcW w:w="3001" w:type="dxa"/>
            <w:shd w:val="clear" w:color="auto" w:fill="auto"/>
            <w:vAlign w:val="center"/>
          </w:tcPr>
          <w:p w14:paraId="0481B807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of positivities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F6ADFB6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2.93  [1.16 – 7.48]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150C1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0.025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C7E2A1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  [0.16 – 2.16]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F22B796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1E9C48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4.12  [0.90 – 21.06</w:t>
            </w: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025D42C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0.086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548A0F5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0.45 [0.19 – 1.04]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53B02B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0.051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B9A414F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1.56  [0.78 – 3.08]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7C82588" w14:textId="77777777" w:rsidR="0060628C" w:rsidRPr="002866EF" w:rsidRDefault="0060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6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</w:p>
        </w:tc>
      </w:tr>
    </w:tbl>
    <w:p w14:paraId="79394304" w14:textId="44A535D1" w:rsidR="0082351F" w:rsidRDefault="0082351F">
      <w:pPr>
        <w:rPr>
          <w:lang w:val="en-GB"/>
        </w:rPr>
      </w:pPr>
    </w:p>
    <w:sectPr w:rsidR="0082351F">
      <w:pgSz w:w="28346" w:h="17010" w:orient="landscape"/>
      <w:pgMar w:top="2574" w:right="3685" w:bottom="2574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1453" w14:textId="77777777" w:rsidR="009E0C52" w:rsidRDefault="009E0C52" w:rsidP="001D50D7">
      <w:pPr>
        <w:spacing w:after="0" w:line="240" w:lineRule="auto"/>
      </w:pPr>
      <w:r>
        <w:separator/>
      </w:r>
    </w:p>
  </w:endnote>
  <w:endnote w:type="continuationSeparator" w:id="0">
    <w:p w14:paraId="31EE33E4" w14:textId="77777777" w:rsidR="009E0C52" w:rsidRDefault="009E0C52" w:rsidP="001D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1B5A" w14:textId="77777777" w:rsidR="009E0C52" w:rsidRDefault="009E0C52" w:rsidP="001D50D7">
      <w:pPr>
        <w:spacing w:after="0" w:line="240" w:lineRule="auto"/>
      </w:pPr>
      <w:r>
        <w:separator/>
      </w:r>
    </w:p>
  </w:footnote>
  <w:footnote w:type="continuationSeparator" w:id="0">
    <w:p w14:paraId="04F4916E" w14:textId="77777777" w:rsidR="009E0C52" w:rsidRDefault="009E0C52" w:rsidP="001D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1F"/>
    <w:rsid w:val="001D50D7"/>
    <w:rsid w:val="001F5A93"/>
    <w:rsid w:val="002866EF"/>
    <w:rsid w:val="002B5EC7"/>
    <w:rsid w:val="00443358"/>
    <w:rsid w:val="004C5342"/>
    <w:rsid w:val="00530EED"/>
    <w:rsid w:val="005B3C6F"/>
    <w:rsid w:val="0060628C"/>
    <w:rsid w:val="007814C6"/>
    <w:rsid w:val="0082351F"/>
    <w:rsid w:val="008633F7"/>
    <w:rsid w:val="0089482C"/>
    <w:rsid w:val="008B6D23"/>
    <w:rsid w:val="009E0C52"/>
    <w:rsid w:val="00AB35FC"/>
    <w:rsid w:val="00C1695B"/>
    <w:rsid w:val="00C802B5"/>
    <w:rsid w:val="00C846BD"/>
    <w:rsid w:val="00D60DE0"/>
    <w:rsid w:val="00ED3560"/>
    <w:rsid w:val="00EF73FC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6120"/>
  <w15:docId w15:val="{A068D86B-789C-5248-B6BB-604CB46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B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554B0"/>
  </w:style>
  <w:style w:type="character" w:customStyle="1" w:styleId="PieddepageCar">
    <w:name w:val="Pied de page Car"/>
    <w:basedOn w:val="Policepardfaut"/>
    <w:link w:val="Pieddepage1"/>
    <w:uiPriority w:val="99"/>
    <w:qFormat/>
    <w:rsid w:val="007554B0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7194C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customStyle="1" w:styleId="En-tte1">
    <w:name w:val="En-tête1"/>
    <w:basedOn w:val="Normal"/>
    <w:uiPriority w:val="99"/>
    <w:unhideWhenUsed/>
    <w:rsid w:val="007554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554B0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6F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6F69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82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1"/>
    <w:uiPriority w:val="99"/>
    <w:unhideWhenUsed/>
    <w:rsid w:val="001D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1D50D7"/>
  </w:style>
  <w:style w:type="paragraph" w:styleId="Pieddepage">
    <w:name w:val="footer"/>
    <w:basedOn w:val="Normal"/>
    <w:link w:val="PieddepageCar1"/>
    <w:uiPriority w:val="99"/>
    <w:unhideWhenUsed/>
    <w:rsid w:val="001D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1D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01BB-9C4E-49AA-8147-C599423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dc:description/>
  <cp:lastModifiedBy>LARID Guillaume</cp:lastModifiedBy>
  <cp:revision>2</cp:revision>
  <dcterms:created xsi:type="dcterms:W3CDTF">2021-06-11T12:31:00Z</dcterms:created>
  <dcterms:modified xsi:type="dcterms:W3CDTF">2021-06-11T12:31:00Z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