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51E" w:rsidRPr="00903C64" w:rsidRDefault="007C551E" w:rsidP="00903C64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3C64">
        <w:rPr>
          <w:rFonts w:ascii="Times New Roman" w:hAnsi="Times New Roman" w:cs="Times New Roman"/>
          <w:b/>
          <w:sz w:val="24"/>
          <w:szCs w:val="24"/>
          <w:lang w:val="en-US"/>
        </w:rPr>
        <w:t>Literature search</w:t>
      </w:r>
    </w:p>
    <w:p w:rsidR="00693C07" w:rsidRPr="00903C64" w:rsidRDefault="009A17B4" w:rsidP="00903C6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3C64">
        <w:rPr>
          <w:rFonts w:ascii="Times New Roman" w:hAnsi="Times New Roman" w:cs="Times New Roman"/>
          <w:sz w:val="24"/>
          <w:szCs w:val="24"/>
          <w:lang w:val="en-US"/>
        </w:rPr>
        <w:t xml:space="preserve">All searches were setting limitation for 1) publication date from </w:t>
      </w:r>
      <w:r w:rsidRPr="00903C64">
        <w:rPr>
          <w:rFonts w:ascii="Times New Roman" w:hAnsi="Times New Roman" w:cs="Times New Roman"/>
          <w:sz w:val="24"/>
          <w:szCs w:val="24"/>
        </w:rPr>
        <w:t>1986/01/01 (except for Cochran library that can’t define specific publication date); 2) language of English</w:t>
      </w:r>
      <w:r w:rsidR="00693C07" w:rsidRPr="00903C64">
        <w:rPr>
          <w:rFonts w:ascii="Times New Roman" w:hAnsi="Times New Roman" w:cs="Times New Roman"/>
          <w:sz w:val="24"/>
          <w:szCs w:val="24"/>
        </w:rPr>
        <w:t xml:space="preserve">; and 3) human study. </w:t>
      </w:r>
      <w:r w:rsidRPr="00903C64">
        <w:rPr>
          <w:rFonts w:ascii="Times New Roman" w:hAnsi="Times New Roman" w:cs="Times New Roman"/>
          <w:sz w:val="24"/>
          <w:szCs w:val="24"/>
          <w:lang w:val="en-US"/>
        </w:rPr>
        <w:t>Search terms are provided below</w:t>
      </w:r>
      <w:r w:rsidR="00693C07" w:rsidRPr="00903C6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01779" w:rsidRPr="00903C6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C551E" w:rsidRPr="00903C64">
        <w:rPr>
          <w:rFonts w:ascii="Times New Roman" w:hAnsi="Times New Roman" w:cs="Times New Roman"/>
          <w:sz w:val="24"/>
          <w:szCs w:val="24"/>
          <w:lang w:val="en-US"/>
        </w:rPr>
        <w:t xml:space="preserve">earch terms </w:t>
      </w:r>
      <w:r w:rsidR="00001779" w:rsidRPr="00903C64">
        <w:rPr>
          <w:rFonts w:ascii="Times New Roman" w:hAnsi="Times New Roman" w:cs="Times New Roman"/>
          <w:sz w:val="24"/>
          <w:szCs w:val="24"/>
          <w:lang w:val="en-US"/>
        </w:rPr>
        <w:t xml:space="preserve">and strategies for each database </w:t>
      </w:r>
      <w:r w:rsidR="007C551E" w:rsidRPr="00903C64">
        <w:rPr>
          <w:rFonts w:ascii="Times New Roman" w:hAnsi="Times New Roman" w:cs="Times New Roman"/>
          <w:sz w:val="24"/>
          <w:szCs w:val="24"/>
          <w:lang w:val="en-US"/>
        </w:rPr>
        <w:t>are provided below</w:t>
      </w:r>
      <w:r w:rsidR="00001779" w:rsidRPr="00903C6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973CF" w:rsidRPr="003023D2" w:rsidRDefault="00693C07" w:rsidP="00903C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6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8973CF" w:rsidRPr="00903C64">
        <w:rPr>
          <w:rFonts w:ascii="Times New Roman" w:hAnsi="Times New Roman" w:cs="Times New Roman"/>
          <w:i/>
          <w:sz w:val="24"/>
          <w:szCs w:val="24"/>
          <w:lang w:val="en-US"/>
        </w:rPr>
        <w:t>ortic</w:t>
      </w:r>
      <w:r w:rsidRPr="00903C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973CF" w:rsidRPr="00903C64">
        <w:rPr>
          <w:rFonts w:ascii="Times New Roman" w:hAnsi="Times New Roman" w:cs="Times New Roman"/>
          <w:i/>
          <w:sz w:val="24"/>
          <w:szCs w:val="24"/>
          <w:lang w:val="en-US"/>
        </w:rPr>
        <w:t>stiffness</w:t>
      </w:r>
      <w:r w:rsidRPr="00903C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r w:rsidRPr="00903C64">
        <w:rPr>
          <w:rFonts w:ascii="Times New Roman" w:hAnsi="Times New Roman" w:cs="Times New Roman"/>
          <w:sz w:val="24"/>
          <w:szCs w:val="24"/>
          <w:lang w:val="en-US"/>
        </w:rPr>
        <w:t>Aortic stiffness</w:t>
      </w:r>
      <w:r w:rsidR="008973CF" w:rsidRPr="00903C64">
        <w:rPr>
          <w:rFonts w:ascii="Times New Roman" w:hAnsi="Times New Roman" w:cs="Times New Roman"/>
          <w:sz w:val="24"/>
          <w:szCs w:val="24"/>
          <w:lang w:val="en-US"/>
        </w:rPr>
        <w:t xml:space="preserve"> OR Stiffness, Vascular OR Vascular Stiffnesses OR Arterial Stiffness* OR Stiffness, Arterial OR Aortic Stiffness* OR Stiffness, Aortic OR Carotid Femoral Pulse Wave Velocity OR </w:t>
      </w:r>
      <w:r w:rsidR="00FE76BA" w:rsidRPr="00903C64">
        <w:rPr>
          <w:rFonts w:ascii="Times New Roman" w:hAnsi="Times New Roman" w:cs="Times New Roman"/>
          <w:sz w:val="24"/>
          <w:szCs w:val="24"/>
          <w:lang w:val="en-US"/>
        </w:rPr>
        <w:t xml:space="preserve">cf-PWV OR </w:t>
      </w:r>
      <w:r w:rsidR="008973CF" w:rsidRPr="00903C64">
        <w:rPr>
          <w:rFonts w:ascii="Times New Roman" w:hAnsi="Times New Roman" w:cs="Times New Roman"/>
          <w:sz w:val="24"/>
          <w:szCs w:val="24"/>
          <w:lang w:val="en-US"/>
        </w:rPr>
        <w:t xml:space="preserve">Carotid-Femoral Pulse Wave Velocities OR Carotid Femoral Pulse Wave Velocities OR pulse pressure* </w:t>
      </w:r>
    </w:p>
    <w:p w:rsidR="008973CF" w:rsidRPr="00903C64" w:rsidRDefault="008973CF" w:rsidP="00903C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3C64">
        <w:rPr>
          <w:rFonts w:ascii="Times New Roman" w:hAnsi="Times New Roman" w:cs="Times New Roman"/>
          <w:i/>
          <w:sz w:val="24"/>
          <w:szCs w:val="24"/>
          <w:lang w:val="en-US"/>
        </w:rPr>
        <w:t>Cognitive impairment</w:t>
      </w:r>
      <w:r w:rsidRPr="00903C64">
        <w:rPr>
          <w:rFonts w:ascii="Times New Roman" w:hAnsi="Times New Roman" w:cs="Times New Roman"/>
          <w:sz w:val="24"/>
          <w:szCs w:val="24"/>
          <w:lang w:val="en-US"/>
        </w:rPr>
        <w:t xml:space="preserve">: ((Cogniti* OR </w:t>
      </w:r>
      <w:r w:rsidRPr="00903C64">
        <w:rPr>
          <w:rFonts w:ascii="Times New Roman" w:hAnsi="Times New Roman" w:cs="Times New Roman"/>
          <w:sz w:val="24"/>
          <w:szCs w:val="24"/>
        </w:rPr>
        <w:t>neurocognit* OR neuropsychologic* OR mental* OR memory OR executive function) AND (impairment* OR dysfunction* OR disorder* OR decline OR deterioration*</w:t>
      </w:r>
      <w:r w:rsidR="009232AD" w:rsidRPr="00903C64">
        <w:rPr>
          <w:rFonts w:ascii="Times New Roman" w:hAnsi="Times New Roman" w:cs="Times New Roman"/>
          <w:sz w:val="24"/>
          <w:szCs w:val="24"/>
        </w:rPr>
        <w:t xml:space="preserve"> OR defect*</w:t>
      </w:r>
      <w:r w:rsidRPr="00903C64">
        <w:rPr>
          <w:rFonts w:ascii="Times New Roman" w:hAnsi="Times New Roman" w:cs="Times New Roman"/>
          <w:sz w:val="24"/>
          <w:szCs w:val="24"/>
        </w:rPr>
        <w:t>)) OR dementia</w:t>
      </w:r>
      <w:r w:rsidR="00980CD8" w:rsidRPr="00903C64">
        <w:rPr>
          <w:rFonts w:ascii="Times New Roman" w:hAnsi="Times New Roman" w:cs="Times New Roman"/>
          <w:sz w:val="24"/>
          <w:szCs w:val="24"/>
        </w:rPr>
        <w:t xml:space="preserve"> </w:t>
      </w:r>
      <w:r w:rsidRPr="00903C64">
        <w:rPr>
          <w:rFonts w:ascii="Times New Roman" w:hAnsi="Times New Roman" w:cs="Times New Roman"/>
          <w:sz w:val="24"/>
          <w:szCs w:val="24"/>
        </w:rPr>
        <w:t>OR amentia OR Alzheimer*</w:t>
      </w:r>
    </w:p>
    <w:p w:rsidR="001A2A20" w:rsidRDefault="001A2A20" w:rsidP="00903C64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</w:p>
    <w:p w:rsidR="001A2A20" w:rsidRPr="00061B2C" w:rsidRDefault="001A2A20" w:rsidP="00903C6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F0229">
        <w:rPr>
          <w:rFonts w:ascii="Times New Roman" w:hAnsi="Times New Roman" w:cs="Times New Roman"/>
          <w:b/>
          <w:bCs/>
          <w:sz w:val="24"/>
          <w:szCs w:val="24"/>
        </w:rPr>
        <w:t>Newcastle-Ottawa quality assessment scale</w:t>
      </w:r>
    </w:p>
    <w:p w:rsidR="00903C64" w:rsidRDefault="001A2A20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For cross-sectional studies, the item</w:t>
      </w:r>
      <w:r w:rsidR="00061B2C">
        <w:rPr>
          <w:rFonts w:ascii="Times New Roman" w:hAnsi="Times New Roman" w:cs="Times New Roman"/>
          <w:sz w:val="24"/>
          <w:szCs w:val="24"/>
        </w:rPr>
        <w:t xml:space="preserve"> 2 and 4 of </w:t>
      </w:r>
      <w:r w:rsidRPr="005F0229">
        <w:rPr>
          <w:rFonts w:ascii="Times New Roman" w:hAnsi="Times New Roman" w:cs="Times New Roman"/>
          <w:sz w:val="24"/>
          <w:szCs w:val="24"/>
        </w:rPr>
        <w:t>selection</w:t>
      </w:r>
      <w:r w:rsidR="00061B2C">
        <w:rPr>
          <w:rFonts w:ascii="Times New Roman" w:hAnsi="Times New Roman" w:cs="Times New Roman"/>
          <w:sz w:val="24"/>
          <w:szCs w:val="24"/>
        </w:rPr>
        <w:t xml:space="preserve"> </w:t>
      </w:r>
      <w:r w:rsidRPr="005F0229">
        <w:rPr>
          <w:rFonts w:ascii="Times New Roman" w:hAnsi="Times New Roman" w:cs="Times New Roman"/>
          <w:sz w:val="24"/>
          <w:szCs w:val="24"/>
        </w:rPr>
        <w:t xml:space="preserve">and </w:t>
      </w:r>
      <w:r w:rsidR="00061B2C">
        <w:rPr>
          <w:rFonts w:ascii="Times New Roman" w:hAnsi="Times New Roman" w:cs="Times New Roman"/>
          <w:sz w:val="24"/>
          <w:szCs w:val="24"/>
        </w:rPr>
        <w:t xml:space="preserve">item </w:t>
      </w:r>
      <w:r w:rsidRPr="005F0229">
        <w:rPr>
          <w:rFonts w:ascii="Times New Roman" w:hAnsi="Times New Roman" w:cs="Times New Roman"/>
          <w:sz w:val="24"/>
          <w:szCs w:val="24"/>
        </w:rPr>
        <w:t xml:space="preserve">2 and 3 </w:t>
      </w:r>
      <w:r w:rsidR="00061B2C">
        <w:rPr>
          <w:rFonts w:ascii="Times New Roman" w:hAnsi="Times New Roman" w:cs="Times New Roman"/>
          <w:sz w:val="24"/>
          <w:szCs w:val="24"/>
        </w:rPr>
        <w:t xml:space="preserve">of </w:t>
      </w:r>
      <w:r w:rsidRPr="005F0229">
        <w:rPr>
          <w:rFonts w:ascii="Times New Roman" w:hAnsi="Times New Roman" w:cs="Times New Roman"/>
          <w:sz w:val="24"/>
          <w:szCs w:val="24"/>
        </w:rPr>
        <w:t xml:space="preserve">outcome </w:t>
      </w:r>
      <w:r w:rsidR="00061B2C">
        <w:rPr>
          <w:rFonts w:ascii="Times New Roman" w:hAnsi="Times New Roman" w:cs="Times New Roman"/>
          <w:sz w:val="24"/>
          <w:szCs w:val="24"/>
        </w:rPr>
        <w:t>in</w:t>
      </w:r>
      <w:r w:rsidR="00061B2C" w:rsidRPr="005F0229">
        <w:rPr>
          <w:rFonts w:ascii="Times New Roman" w:hAnsi="Times New Roman" w:cs="Times New Roman"/>
          <w:sz w:val="24"/>
          <w:szCs w:val="24"/>
        </w:rPr>
        <w:t xml:space="preserve"> original Newcastle Ottawa Scale (NOS) for cohort studies were </w:t>
      </w:r>
      <w:r w:rsidR="00061B2C">
        <w:rPr>
          <w:rFonts w:ascii="Times New Roman" w:hAnsi="Times New Roman" w:cs="Times New Roman"/>
          <w:sz w:val="24"/>
          <w:szCs w:val="24"/>
        </w:rPr>
        <w:t>not counted</w:t>
      </w:r>
      <w:r w:rsidR="00061B2C" w:rsidRPr="005F0229">
        <w:rPr>
          <w:rFonts w:ascii="Times New Roman" w:hAnsi="Times New Roman" w:cs="Times New Roman"/>
          <w:sz w:val="24"/>
          <w:szCs w:val="24"/>
        </w:rPr>
        <w:t xml:space="preserve"> </w:t>
      </w:r>
      <w:r w:rsidR="00061B2C">
        <w:rPr>
          <w:rFonts w:ascii="Times New Roman" w:hAnsi="Times New Roman" w:cs="Times New Roman"/>
          <w:sz w:val="24"/>
          <w:szCs w:val="24"/>
        </w:rPr>
        <w:t>for their nature of cross-section</w:t>
      </w:r>
      <w:r w:rsidR="00E20B83">
        <w:rPr>
          <w:rFonts w:ascii="Times New Roman" w:hAnsi="Times New Roman" w:cs="Times New Roman"/>
          <w:sz w:val="24"/>
          <w:szCs w:val="24"/>
        </w:rPr>
        <w:t>al</w:t>
      </w:r>
      <w:r w:rsidR="00061B2C">
        <w:rPr>
          <w:rFonts w:ascii="Times New Roman" w:hAnsi="Times New Roman" w:cs="Times New Roman"/>
          <w:sz w:val="24"/>
          <w:szCs w:val="24"/>
        </w:rPr>
        <w:t xml:space="preserve"> design</w:t>
      </w:r>
      <w:r w:rsidRPr="005F0229">
        <w:rPr>
          <w:rFonts w:ascii="Times New Roman" w:hAnsi="Times New Roman" w:cs="Times New Roman"/>
          <w:sz w:val="24"/>
          <w:szCs w:val="24"/>
        </w:rPr>
        <w:t>.</w:t>
      </w:r>
    </w:p>
    <w:p w:rsidR="006116E6" w:rsidRDefault="00061B2C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For </w:t>
      </w:r>
      <w:r w:rsidR="00693C07">
        <w:rPr>
          <w:rFonts w:ascii="Times New Roman" w:hAnsi="Times New Roman" w:cs="Times New Roman"/>
          <w:sz w:val="24"/>
          <w:szCs w:val="24"/>
        </w:rPr>
        <w:t>longitudinal studies</w:t>
      </w:r>
      <w:r w:rsidRPr="005F0229">
        <w:rPr>
          <w:rFonts w:ascii="Times New Roman" w:hAnsi="Times New Roman" w:cs="Times New Roman"/>
          <w:sz w:val="24"/>
          <w:szCs w:val="24"/>
        </w:rPr>
        <w:t xml:space="preserve">, items 2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5F0229">
        <w:rPr>
          <w:rFonts w:ascii="Times New Roman" w:hAnsi="Times New Roman" w:cs="Times New Roman"/>
          <w:sz w:val="24"/>
          <w:szCs w:val="24"/>
        </w:rPr>
        <w:t>selection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5F0229">
        <w:rPr>
          <w:rFonts w:ascii="Times New Roman" w:hAnsi="Times New Roman" w:cs="Times New Roman"/>
          <w:sz w:val="24"/>
          <w:szCs w:val="24"/>
        </w:rPr>
        <w:t xml:space="preserve"> original Newcastle Ottawa Scale (NOS) were </w:t>
      </w:r>
      <w:r>
        <w:rPr>
          <w:rFonts w:ascii="Times New Roman" w:hAnsi="Times New Roman" w:cs="Times New Roman"/>
          <w:sz w:val="24"/>
          <w:szCs w:val="24"/>
        </w:rPr>
        <w:t xml:space="preserve">not counted </w:t>
      </w:r>
      <w:r w:rsidR="00E20B83">
        <w:rPr>
          <w:rFonts w:ascii="Times New Roman" w:hAnsi="Times New Roman" w:cs="Times New Roman"/>
          <w:sz w:val="24"/>
          <w:szCs w:val="24"/>
        </w:rPr>
        <w:t>since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229">
        <w:rPr>
          <w:rFonts w:ascii="Times New Roman" w:hAnsi="Times New Roman" w:cs="Times New Roman"/>
          <w:sz w:val="24"/>
          <w:szCs w:val="24"/>
        </w:rPr>
        <w:t xml:space="preserve">the total </w:t>
      </w:r>
      <w:r>
        <w:rPr>
          <w:rFonts w:ascii="Times New Roman" w:hAnsi="Times New Roman" w:cs="Times New Roman"/>
          <w:sz w:val="24"/>
          <w:szCs w:val="24"/>
        </w:rPr>
        <w:t>cohort</w:t>
      </w:r>
      <w:r w:rsidRPr="005F0229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/>
          <w:sz w:val="24"/>
          <w:szCs w:val="24"/>
        </w:rPr>
        <w:t xml:space="preserve">under </w:t>
      </w:r>
      <w:r w:rsidRPr="005F0229">
        <w:rPr>
          <w:rFonts w:ascii="Times New Roman" w:hAnsi="Times New Roman" w:cs="Times New Roman"/>
          <w:sz w:val="24"/>
          <w:szCs w:val="24"/>
        </w:rPr>
        <w:t xml:space="preserve">“exposed” to the risk factor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5F0229">
        <w:rPr>
          <w:rFonts w:ascii="Times New Roman" w:hAnsi="Times New Roman" w:cs="Times New Roman"/>
          <w:sz w:val="24"/>
          <w:szCs w:val="24"/>
        </w:rPr>
        <w:t>arterial stiffness.</w:t>
      </w:r>
    </w:p>
    <w:p w:rsidR="00061B2C" w:rsidRPr="005F0229" w:rsidRDefault="006116E6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a</w:t>
      </w:r>
      <w:r w:rsidRPr="006116E6">
        <w:rPr>
          <w:rFonts w:ascii="Times New Roman" w:hAnsi="Times New Roman" w:cs="Times New Roman"/>
          <w:sz w:val="24"/>
          <w:szCs w:val="24"/>
        </w:rPr>
        <w:t xml:space="preserve"> study can be awarded a maximum of one star for each numbered item within the selection and outcome categories. A maximum of two stars can be given for comparability.</w:t>
      </w:r>
      <w:r w:rsidR="00061B2C" w:rsidRPr="005F02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C64" w:rsidRDefault="00903C64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A2A20" w:rsidRPr="005F0229" w:rsidRDefault="00E20B83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general, the </w:t>
      </w:r>
      <w:r w:rsidRPr="00E20B83">
        <w:rPr>
          <w:rFonts w:ascii="Times New Roman" w:hAnsi="Times New Roman" w:cs="Times New Roman"/>
          <w:sz w:val="24"/>
          <w:szCs w:val="24"/>
        </w:rPr>
        <w:t>modified Newcastle Ottawa Scale (NOS)</w:t>
      </w:r>
      <w:r>
        <w:rPr>
          <w:rFonts w:ascii="Times New Roman" w:hAnsi="Times New Roman" w:cs="Times New Roman"/>
          <w:sz w:val="24"/>
          <w:szCs w:val="24"/>
        </w:rPr>
        <w:t xml:space="preserve"> for this study are listed below:</w:t>
      </w:r>
    </w:p>
    <w:p w:rsidR="001A2A20" w:rsidRPr="00903C64" w:rsidRDefault="001A2A20" w:rsidP="00903C64">
      <w:pPr>
        <w:pStyle w:val="a8"/>
        <w:numPr>
          <w:ilvl w:val="0"/>
          <w:numId w:val="48"/>
        </w:num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03C64">
        <w:rPr>
          <w:rFonts w:ascii="Times New Roman" w:hAnsi="Times New Roman" w:cs="Times New Roman"/>
          <w:bCs/>
          <w:i/>
          <w:sz w:val="24"/>
          <w:szCs w:val="24"/>
          <w:u w:val="single"/>
        </w:rPr>
        <w:t>Selection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1) Representativeness of the cohort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a) truly representative of the </w:t>
      </w:r>
      <w:r w:rsidR="007932D6">
        <w:rPr>
          <w:rFonts w:ascii="Times New Roman" w:hAnsi="Times New Roman" w:cs="Times New Roman"/>
          <w:sz w:val="24"/>
          <w:szCs w:val="24"/>
        </w:rPr>
        <w:t>average</w:t>
      </w:r>
      <w:r w:rsidRPr="005F0229">
        <w:rPr>
          <w:rFonts w:ascii="Times New Roman" w:hAnsi="Times New Roman" w:cs="Times New Roman"/>
          <w:sz w:val="24"/>
          <w:szCs w:val="24"/>
        </w:rPr>
        <w:t xml:space="preserve"> population </w:t>
      </w:r>
      <w:r w:rsidR="007932D6">
        <w:rPr>
          <w:rFonts w:ascii="Times New Roman" w:hAnsi="Times New Roman" w:cs="Times New Roman"/>
          <w:sz w:val="24"/>
          <w:szCs w:val="24"/>
        </w:rPr>
        <w:t>in community</w:t>
      </w:r>
      <w:r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b) somewhat representative of the </w:t>
      </w:r>
      <w:r w:rsidR="007932D6">
        <w:rPr>
          <w:rFonts w:ascii="Times New Roman" w:hAnsi="Times New Roman" w:cs="Times New Roman"/>
          <w:sz w:val="24"/>
          <w:szCs w:val="24"/>
        </w:rPr>
        <w:t>average</w:t>
      </w:r>
      <w:r w:rsidR="007932D6" w:rsidRPr="005F0229">
        <w:rPr>
          <w:rFonts w:ascii="Times New Roman" w:hAnsi="Times New Roman" w:cs="Times New Roman"/>
          <w:sz w:val="24"/>
          <w:szCs w:val="24"/>
        </w:rPr>
        <w:t xml:space="preserve"> population </w:t>
      </w:r>
      <w:r w:rsidR="007932D6">
        <w:rPr>
          <w:rFonts w:ascii="Times New Roman" w:hAnsi="Times New Roman" w:cs="Times New Roman"/>
          <w:sz w:val="24"/>
          <w:szCs w:val="24"/>
        </w:rPr>
        <w:t>in community</w:t>
      </w:r>
      <w:r w:rsidRPr="005F0229">
        <w:rPr>
          <w:rFonts w:ascii="Times New Roman" w:hAnsi="Times New Roman" w:cs="Times New Roman"/>
          <w:sz w:val="24"/>
          <w:szCs w:val="24"/>
        </w:rPr>
        <w:t xml:space="preserve"> </w:t>
      </w:r>
      <w:r w:rsidR="003A5183">
        <w:rPr>
          <w:rFonts w:ascii="Times New Roman" w:hAnsi="Times New Roman" w:cs="Times New Roman"/>
          <w:sz w:val="24"/>
          <w:szCs w:val="24"/>
        </w:rPr>
        <w:t xml:space="preserve">(eg. Middle age or older general population) </w:t>
      </w:r>
      <w:r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c) selected group of users e.g. nurses, volunteers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d) no description </w:t>
      </w:r>
      <w:r w:rsidR="00903C64">
        <w:rPr>
          <w:rFonts w:ascii="Times New Roman" w:hAnsi="Times New Roman" w:cs="Times New Roman"/>
          <w:sz w:val="24"/>
          <w:szCs w:val="24"/>
        </w:rPr>
        <w:t>of the derivation of the cohort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2) Ascertainment of </w:t>
      </w:r>
      <w:r w:rsidR="007932D6">
        <w:rPr>
          <w:rFonts w:ascii="Times New Roman" w:hAnsi="Times New Roman" w:cs="Times New Roman"/>
          <w:sz w:val="24"/>
          <w:szCs w:val="24"/>
        </w:rPr>
        <w:t xml:space="preserve">aortic stiffness 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left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a) use of an approved device</w:t>
      </w:r>
      <w:r w:rsidR="00FB0577">
        <w:rPr>
          <w:rFonts w:ascii="Times New Roman" w:hAnsi="Times New Roman" w:cs="Times New Roman"/>
          <w:sz w:val="24"/>
          <w:szCs w:val="24"/>
        </w:rPr>
        <w:t xml:space="preserve"> and measurement for </w:t>
      </w:r>
      <w:r w:rsidR="00930AD8" w:rsidRPr="00930AD8">
        <w:rPr>
          <w:rFonts w:ascii="Times New Roman" w:hAnsi="Times New Roman" w:cs="Times New Roman"/>
          <w:sz w:val="24"/>
          <w:szCs w:val="24"/>
        </w:rPr>
        <w:t>aortic PWV</w:t>
      </w:r>
      <w:r w:rsidR="003576E3" w:rsidRPr="003576E3">
        <w:t xml:space="preserve"> </w:t>
      </w:r>
      <w:r w:rsidR="003576E3"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5F02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A20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b) not an approved device</w:t>
      </w:r>
    </w:p>
    <w:p w:rsidR="003576E3" w:rsidRPr="005F0229" w:rsidRDefault="003576E3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written self-report</w:t>
      </w:r>
    </w:p>
    <w:p w:rsidR="001A2A20" w:rsidRPr="005F0229" w:rsidRDefault="00903C64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no description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3) Demonstration that outcome of interest was not present at start of study (at start of the study </w:t>
      </w:r>
      <w:r w:rsidR="009D1E82">
        <w:rPr>
          <w:rFonts w:ascii="Times New Roman" w:hAnsi="Times New Roman" w:cs="Times New Roman"/>
          <w:sz w:val="24"/>
          <w:szCs w:val="24"/>
        </w:rPr>
        <w:t>abnormal</w:t>
      </w:r>
      <w:r w:rsidRPr="005F0229">
        <w:rPr>
          <w:rFonts w:ascii="Times New Roman" w:hAnsi="Times New Roman" w:cs="Times New Roman"/>
          <w:sz w:val="24"/>
          <w:szCs w:val="24"/>
        </w:rPr>
        <w:t xml:space="preserve"> performance on cognitive function tests</w:t>
      </w:r>
      <w:r w:rsidR="009D1E82">
        <w:rPr>
          <w:rFonts w:ascii="Times New Roman" w:hAnsi="Times New Roman" w:cs="Times New Roman"/>
          <w:sz w:val="24"/>
          <w:szCs w:val="24"/>
        </w:rPr>
        <w:t xml:space="preserve"> were excluded</w:t>
      </w:r>
      <w:r w:rsidRPr="005F0229">
        <w:rPr>
          <w:rFonts w:ascii="Times New Roman" w:hAnsi="Times New Roman" w:cs="Times New Roman"/>
          <w:sz w:val="24"/>
          <w:szCs w:val="24"/>
        </w:rPr>
        <w:t>)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a) yes </w:t>
      </w:r>
      <w:r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b) no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</w:p>
    <w:p w:rsidR="001A2A20" w:rsidRPr="00903C64" w:rsidRDefault="001A2A20" w:rsidP="00903C64">
      <w:pPr>
        <w:pStyle w:val="a8"/>
        <w:numPr>
          <w:ilvl w:val="0"/>
          <w:numId w:val="49"/>
        </w:num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03C64">
        <w:rPr>
          <w:rFonts w:ascii="Times New Roman" w:hAnsi="Times New Roman" w:cs="Times New Roman"/>
          <w:bCs/>
          <w:i/>
          <w:sz w:val="24"/>
          <w:szCs w:val="24"/>
          <w:u w:val="single"/>
        </w:rPr>
        <w:t>Comparability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lastRenderedPageBreak/>
        <w:t>1) Comparability of cohorts on the basis of the design or analysis</w:t>
      </w:r>
    </w:p>
    <w:p w:rsidR="001A2A20" w:rsidRPr="005F0229" w:rsidRDefault="00E20B83" w:rsidP="00903C64">
      <w:pPr>
        <w:tabs>
          <w:tab w:val="left" w:pos="-1080"/>
          <w:tab w:val="left" w:pos="-720"/>
          <w:tab w:val="left" w:pos="27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A2A20" w:rsidRPr="005F0229">
        <w:rPr>
          <w:rFonts w:ascii="Times New Roman" w:hAnsi="Times New Roman" w:cs="Times New Roman"/>
          <w:sz w:val="24"/>
          <w:szCs w:val="24"/>
        </w:rPr>
        <w:t xml:space="preserve">a) </w:t>
      </w:r>
      <w:r w:rsidR="00AC7740">
        <w:rPr>
          <w:rFonts w:ascii="Times New Roman" w:hAnsi="Times New Roman" w:cs="Times New Roman"/>
          <w:sz w:val="24"/>
          <w:szCs w:val="24"/>
        </w:rPr>
        <w:t xml:space="preserve">study controls for blood pressure (systolic, diastolic and </w:t>
      </w:r>
      <w:r w:rsidR="001A2A20" w:rsidRPr="005F0229">
        <w:rPr>
          <w:rFonts w:ascii="Times New Roman" w:hAnsi="Times New Roman" w:cs="Times New Roman"/>
          <w:sz w:val="24"/>
          <w:szCs w:val="24"/>
        </w:rPr>
        <w:t>(or) mean blood pressure</w:t>
      </w:r>
      <w:r w:rsidR="00AC7740">
        <w:rPr>
          <w:rFonts w:ascii="Times New Roman" w:hAnsi="Times New Roman" w:cs="Times New Roman"/>
          <w:sz w:val="24"/>
          <w:szCs w:val="24"/>
        </w:rPr>
        <w:t>)</w:t>
      </w:r>
      <w:r w:rsidR="001A2A20" w:rsidRPr="005F0229">
        <w:rPr>
          <w:rFonts w:ascii="Times New Roman" w:hAnsi="Times New Roman" w:cs="Times New Roman"/>
          <w:sz w:val="24"/>
          <w:szCs w:val="24"/>
        </w:rPr>
        <w:t xml:space="preserve"> </w:t>
      </w:r>
      <w:r w:rsidR="001A2A20"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1A2A20" w:rsidRPr="00903C64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b) study controls for age and</w:t>
      </w:r>
      <w:r w:rsidR="00AC7740">
        <w:rPr>
          <w:rFonts w:ascii="Times New Roman" w:hAnsi="Times New Roman" w:cs="Times New Roman"/>
          <w:sz w:val="24"/>
          <w:szCs w:val="24"/>
        </w:rPr>
        <w:t xml:space="preserve"> </w:t>
      </w:r>
      <w:r w:rsidRPr="005F0229">
        <w:rPr>
          <w:rFonts w:ascii="Times New Roman" w:hAnsi="Times New Roman" w:cs="Times New Roman"/>
          <w:sz w:val="24"/>
          <w:szCs w:val="24"/>
        </w:rPr>
        <w:t xml:space="preserve">education </w:t>
      </w:r>
      <w:r w:rsidR="00903C64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1A2A20" w:rsidRPr="00903C64" w:rsidRDefault="001A2A20" w:rsidP="00903C64">
      <w:pPr>
        <w:pStyle w:val="a8"/>
        <w:numPr>
          <w:ilvl w:val="0"/>
          <w:numId w:val="50"/>
        </w:num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03C64">
        <w:rPr>
          <w:rFonts w:ascii="Times New Roman" w:hAnsi="Times New Roman" w:cs="Times New Roman"/>
          <w:bCs/>
          <w:i/>
          <w:sz w:val="24"/>
          <w:szCs w:val="24"/>
          <w:u w:val="single"/>
        </w:rPr>
        <w:t>Outcome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1) Assessment of outcome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left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a) </w:t>
      </w:r>
      <w:r w:rsidR="007932D6">
        <w:rPr>
          <w:rFonts w:ascii="Times New Roman" w:hAnsi="Times New Roman" w:cs="Times New Roman"/>
          <w:sz w:val="24"/>
          <w:szCs w:val="24"/>
        </w:rPr>
        <w:t>independent blind assessment</w:t>
      </w:r>
      <w:r w:rsidRPr="005F0229">
        <w:rPr>
          <w:rFonts w:ascii="Times New Roman" w:hAnsi="Times New Roman" w:cs="Times New Roman"/>
          <w:sz w:val="24"/>
          <w:szCs w:val="24"/>
        </w:rPr>
        <w:t xml:space="preserve"> </w:t>
      </w:r>
      <w:r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5F02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b) record linkage (for dementia only) </w:t>
      </w:r>
      <w:r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c) self-report</w:t>
      </w:r>
      <w:r w:rsidRPr="005F0229">
        <w:rPr>
          <w:rFonts w:ascii="Times New Roman" w:hAnsi="Times New Roman" w:cs="Times New Roman"/>
          <w:sz w:val="24"/>
          <w:szCs w:val="24"/>
        </w:rPr>
        <w:tab/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d) </w:t>
      </w:r>
      <w:r w:rsidR="00903C64">
        <w:rPr>
          <w:rFonts w:ascii="Times New Roman" w:hAnsi="Times New Roman" w:cs="Times New Roman"/>
          <w:sz w:val="24"/>
          <w:szCs w:val="24"/>
        </w:rPr>
        <w:t>no description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2) Was follow-up long enough for outcomes to occur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a) yes (median/mean follow-up duration &gt;</w:t>
      </w:r>
      <w:r w:rsidR="00AC7740">
        <w:rPr>
          <w:rFonts w:ascii="Times New Roman" w:hAnsi="Times New Roman" w:cs="Times New Roman"/>
          <w:sz w:val="24"/>
          <w:szCs w:val="24"/>
        </w:rPr>
        <w:t xml:space="preserve"> 5 </w:t>
      </w:r>
      <w:r w:rsidRPr="005F0229">
        <w:rPr>
          <w:rFonts w:ascii="Times New Roman" w:hAnsi="Times New Roman" w:cs="Times New Roman"/>
          <w:sz w:val="24"/>
          <w:szCs w:val="24"/>
        </w:rPr>
        <w:t xml:space="preserve">year) </w:t>
      </w:r>
      <w:r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1A2A20" w:rsidRPr="005F0229" w:rsidRDefault="00903C64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no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3) Adequacy of follow-up of cohorts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a) complete follow-up - all subjects accounted for </w:t>
      </w:r>
      <w:r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left="270"/>
        <w:rPr>
          <w:rFonts w:ascii="Times New Roman" w:hAnsi="Times New Roman" w:cs="Times New Roman"/>
          <w:b/>
          <w:bCs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 xml:space="preserve">b) subjects lost to follow-up unlikely to introduce bias - small number lost - &gt;80 % follow-up, or description provided of those lost </w:t>
      </w:r>
      <w:r w:rsidRPr="005F0229">
        <w:rPr>
          <w:rFonts w:ascii="Times New Roman" w:hAnsi="Times New Roman" w:cs="Times New Roman"/>
          <w:b/>
          <w:bCs/>
          <w:sz w:val="24"/>
          <w:szCs w:val="24"/>
        </w:rPr>
        <w:t>*</w:t>
      </w:r>
    </w:p>
    <w:p w:rsidR="001A2A20" w:rsidRPr="005F0229" w:rsidRDefault="001A2A20" w:rsidP="00903C64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c) follow up rate &lt;80% and no description of those lost to follow-up</w:t>
      </w:r>
    </w:p>
    <w:p w:rsidR="009356FD" w:rsidRPr="00240A4A" w:rsidRDefault="001A2A20" w:rsidP="00240A4A">
      <w:pPr>
        <w:tabs>
          <w:tab w:val="left" w:pos="-1080"/>
          <w:tab w:val="left" w:pos="-720"/>
          <w:tab w:val="left" w:pos="270"/>
        </w:tabs>
        <w:spacing w:after="0"/>
        <w:ind w:firstLine="270"/>
        <w:rPr>
          <w:rFonts w:ascii="Times New Roman" w:hAnsi="Times New Roman" w:cs="Times New Roman"/>
          <w:sz w:val="24"/>
          <w:szCs w:val="24"/>
        </w:rPr>
      </w:pPr>
      <w:r w:rsidRPr="005F0229">
        <w:rPr>
          <w:rFonts w:ascii="Times New Roman" w:hAnsi="Times New Roman" w:cs="Times New Roman"/>
          <w:sz w:val="24"/>
          <w:szCs w:val="24"/>
        </w:rPr>
        <w:t>d) no statement</w:t>
      </w:r>
      <w:bookmarkStart w:id="0" w:name="_GoBack"/>
      <w:bookmarkEnd w:id="0"/>
    </w:p>
    <w:p w:rsidR="00A12B79" w:rsidRDefault="00183D09" w:rsidP="005C09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3D09">
        <w:rPr>
          <w:rFonts w:ascii="Times New Roman" w:hAnsi="Times New Roman" w:cs="Times New Roman"/>
          <w:b/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5943600" cy="7027115"/>
            <wp:effectExtent l="0" t="0" r="0" b="2540"/>
            <wp:docPr id="1" name="图片 1" descr="C:\Users\qianl\Desktop\paper for stiffness\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anl\Desktop\paper for stiffness\fig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E4" w:rsidRPr="00556BE0" w:rsidRDefault="005C09E4" w:rsidP="00556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9E4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556BE0">
        <w:rPr>
          <w:rFonts w:ascii="Times New Roman" w:hAnsi="Times New Roman" w:cs="Times New Roman"/>
          <w:sz w:val="24"/>
          <w:szCs w:val="24"/>
        </w:rPr>
        <w:t xml:space="preserve">Cross-sectional Forest Plot of </w:t>
      </w:r>
      <w:r w:rsidR="00930AD8" w:rsidRPr="00556BE0">
        <w:rPr>
          <w:rFonts w:ascii="Times New Roman" w:hAnsi="Times New Roman" w:cs="Times New Roman"/>
          <w:sz w:val="24"/>
          <w:szCs w:val="24"/>
        </w:rPr>
        <w:t>aortic PWV</w:t>
      </w:r>
      <w:r w:rsidRPr="00556BE0">
        <w:rPr>
          <w:rFonts w:ascii="Times New Roman" w:hAnsi="Times New Roman" w:cs="Times New Roman"/>
          <w:sz w:val="24"/>
          <w:szCs w:val="24"/>
        </w:rPr>
        <w:t xml:space="preserve"> and different domains of cognitive function.   </w:t>
      </w:r>
    </w:p>
    <w:p w:rsidR="00241C30" w:rsidRDefault="00241C30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F90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C52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5895340" cy="2960370"/>
            <wp:effectExtent l="0" t="0" r="0" b="0"/>
            <wp:docPr id="8" name="图片 8" descr="C:\Users\qianl\Desktop\paper for stiffness\fig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ianl\Desktop\paper for stiffness\fig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90" w:rsidRPr="00556BE0" w:rsidRDefault="00797F90" w:rsidP="00556B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BE0">
        <w:rPr>
          <w:rFonts w:ascii="Times New Roman" w:hAnsi="Times New Roman" w:cs="Times New Roman"/>
          <w:b/>
          <w:sz w:val="24"/>
          <w:szCs w:val="24"/>
        </w:rPr>
        <w:t>Figure S2.</w:t>
      </w:r>
      <w:r w:rsidRPr="00556BE0">
        <w:rPr>
          <w:rFonts w:ascii="Times New Roman" w:hAnsi="Times New Roman" w:cs="Times New Roman"/>
          <w:sz w:val="24"/>
          <w:szCs w:val="24"/>
        </w:rPr>
        <w:t xml:space="preserve"> Longitudinal Forest Plot of association between </w:t>
      </w:r>
      <w:r w:rsidR="00930AD8" w:rsidRPr="00556BE0">
        <w:rPr>
          <w:rFonts w:ascii="Times New Roman" w:hAnsi="Times New Roman" w:cs="Times New Roman"/>
          <w:sz w:val="24"/>
          <w:szCs w:val="24"/>
        </w:rPr>
        <w:t>aortic PWV</w:t>
      </w:r>
      <w:r w:rsidRPr="00556BE0">
        <w:rPr>
          <w:rFonts w:ascii="Times New Roman" w:hAnsi="Times New Roman" w:cs="Times New Roman"/>
          <w:sz w:val="24"/>
          <w:szCs w:val="24"/>
        </w:rPr>
        <w:t xml:space="preserve"> </w:t>
      </w:r>
      <w:r w:rsidR="00A12B79" w:rsidRPr="00556BE0">
        <w:rPr>
          <w:rFonts w:ascii="Times New Roman" w:hAnsi="Times New Roman" w:cs="Times New Roman"/>
          <w:sz w:val="24"/>
          <w:szCs w:val="24"/>
        </w:rPr>
        <w:t xml:space="preserve">(high vs. low) </w:t>
      </w:r>
      <w:r w:rsidRPr="00556BE0">
        <w:rPr>
          <w:rFonts w:ascii="Times New Roman" w:hAnsi="Times New Roman" w:cs="Times New Roman"/>
          <w:sz w:val="24"/>
          <w:szCs w:val="24"/>
        </w:rPr>
        <w:t xml:space="preserve">and cognitive impairment and (or) dementia </w:t>
      </w:r>
      <w:r w:rsidR="00BA0B3F" w:rsidRPr="00556BE0">
        <w:rPr>
          <w:rFonts w:ascii="Times New Roman" w:hAnsi="Times New Roman" w:cs="Times New Roman"/>
          <w:sz w:val="24"/>
          <w:szCs w:val="24"/>
        </w:rPr>
        <w:t>after excluding participants with special disease</w:t>
      </w:r>
      <w:r w:rsidRPr="00556BE0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797F90" w:rsidRDefault="00797F90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F90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C52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>
            <wp:extent cx="5943600" cy="2902251"/>
            <wp:effectExtent l="0" t="0" r="0" b="0"/>
            <wp:docPr id="5" name="图片 5" descr="C:\Users\qianl\Desktop\paper for stiffness\Fi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ianl\Desktop\paper for stiffness\Figs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18" w:rsidRPr="00556BE0" w:rsidRDefault="00880118" w:rsidP="008801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BE0">
        <w:rPr>
          <w:rFonts w:ascii="Times New Roman" w:hAnsi="Times New Roman" w:cs="Times New Roman"/>
          <w:b/>
          <w:sz w:val="24"/>
          <w:szCs w:val="24"/>
        </w:rPr>
        <w:t>Figure S3.</w:t>
      </w:r>
      <w:r w:rsidRPr="00556BE0">
        <w:rPr>
          <w:rFonts w:ascii="Times New Roman" w:hAnsi="Times New Roman" w:cs="Times New Roman"/>
          <w:sz w:val="24"/>
          <w:szCs w:val="24"/>
        </w:rPr>
        <w:t xml:space="preserve"> Longitudinal Forest Plot of association between </w:t>
      </w:r>
      <w:r w:rsidR="00953518" w:rsidRPr="00556BE0">
        <w:rPr>
          <w:rFonts w:ascii="Times New Roman" w:hAnsi="Times New Roman" w:cs="Times New Roman"/>
          <w:sz w:val="24"/>
          <w:szCs w:val="24"/>
        </w:rPr>
        <w:t>continuous</w:t>
      </w:r>
      <w:r w:rsidRPr="00556BE0">
        <w:rPr>
          <w:rFonts w:ascii="Times New Roman" w:hAnsi="Times New Roman" w:cs="Times New Roman"/>
          <w:sz w:val="24"/>
          <w:szCs w:val="24"/>
        </w:rPr>
        <w:t xml:space="preserve"> </w:t>
      </w:r>
      <w:r w:rsidR="00930AD8" w:rsidRPr="00556BE0">
        <w:rPr>
          <w:rFonts w:ascii="Times New Roman" w:hAnsi="Times New Roman" w:cs="Times New Roman"/>
          <w:sz w:val="24"/>
          <w:szCs w:val="24"/>
        </w:rPr>
        <w:t>aortic PWV</w:t>
      </w:r>
      <w:r w:rsidRPr="00556BE0">
        <w:rPr>
          <w:rFonts w:ascii="Times New Roman" w:hAnsi="Times New Roman" w:cs="Times New Roman"/>
          <w:sz w:val="24"/>
          <w:szCs w:val="24"/>
        </w:rPr>
        <w:t xml:space="preserve"> </w:t>
      </w:r>
      <w:r w:rsidR="00953518" w:rsidRPr="00556BE0">
        <w:rPr>
          <w:rFonts w:ascii="Times New Roman" w:hAnsi="Times New Roman" w:cs="Times New Roman"/>
          <w:sz w:val="24"/>
          <w:szCs w:val="24"/>
        </w:rPr>
        <w:t xml:space="preserve">(m/s) </w:t>
      </w:r>
      <w:r w:rsidRPr="00556BE0">
        <w:rPr>
          <w:rFonts w:ascii="Times New Roman" w:hAnsi="Times New Roman" w:cs="Times New Roman"/>
          <w:sz w:val="24"/>
          <w:szCs w:val="24"/>
        </w:rPr>
        <w:t xml:space="preserve">and cognitive impairment and (or) dementia after excluding participants with special disease.   </w:t>
      </w:r>
    </w:p>
    <w:p w:rsidR="00144660" w:rsidRDefault="00144660" w:rsidP="001A2A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6C52">
        <w:rPr>
          <w:rFonts w:ascii="Times New Roman" w:hAnsi="Times New Roman" w:cs="Times New Roman"/>
          <w:b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29674A22" wp14:editId="7A93B2B2">
            <wp:extent cx="5703570" cy="3529965"/>
            <wp:effectExtent l="0" t="0" r="0" b="0"/>
            <wp:docPr id="10" name="图片 10" descr="C:\Users\qianl\Desktop\paper for stiffness\f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ianl\Desktop\paper for stiffness\figs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6C52" w:rsidRPr="00556BE0" w:rsidRDefault="00FC6C52" w:rsidP="00FC6C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BE0">
        <w:rPr>
          <w:rFonts w:ascii="Times New Roman" w:hAnsi="Times New Roman" w:cs="Times New Roman"/>
          <w:b/>
          <w:sz w:val="24"/>
          <w:szCs w:val="24"/>
        </w:rPr>
        <w:t>Figure S4.</w:t>
      </w:r>
      <w:r w:rsidRPr="00556BE0">
        <w:rPr>
          <w:rFonts w:ascii="Times New Roman" w:hAnsi="Times New Roman" w:cs="Times New Roman"/>
          <w:sz w:val="24"/>
          <w:szCs w:val="24"/>
        </w:rPr>
        <w:t xml:space="preserve"> </w:t>
      </w:r>
      <w:r w:rsidR="001C0411" w:rsidRPr="00556BE0">
        <w:rPr>
          <w:rFonts w:ascii="Times New Roman" w:hAnsi="Times New Roman" w:cs="Times New Roman"/>
          <w:sz w:val="24"/>
          <w:szCs w:val="24"/>
        </w:rPr>
        <w:t xml:space="preserve">Bubble plot with a fitted meta-regression line </w:t>
      </w:r>
      <w:r w:rsidR="00405DE1" w:rsidRPr="00556BE0">
        <w:rPr>
          <w:rFonts w:ascii="Times New Roman" w:hAnsi="Times New Roman" w:cs="Times New Roman"/>
          <w:sz w:val="24"/>
          <w:szCs w:val="24"/>
        </w:rPr>
        <w:t xml:space="preserve">and 95% confidence interval </w:t>
      </w:r>
      <w:r w:rsidR="001C0411" w:rsidRPr="00556BE0">
        <w:rPr>
          <w:rFonts w:ascii="Times New Roman" w:hAnsi="Times New Roman" w:cs="Times New Roman"/>
          <w:sz w:val="24"/>
          <w:szCs w:val="24"/>
        </w:rPr>
        <w:t xml:space="preserve">for association between </w:t>
      </w:r>
      <w:r w:rsidR="00405DE1" w:rsidRPr="00556BE0">
        <w:rPr>
          <w:rFonts w:ascii="Times New Roman" w:hAnsi="Times New Roman" w:cs="Times New Roman"/>
          <w:sz w:val="24"/>
          <w:szCs w:val="24"/>
        </w:rPr>
        <w:t xml:space="preserve">age and </w:t>
      </w:r>
      <w:r w:rsidR="001C0411" w:rsidRPr="00556BE0">
        <w:rPr>
          <w:rFonts w:ascii="Times New Roman" w:hAnsi="Times New Roman" w:cs="Times New Roman"/>
          <w:sz w:val="24"/>
          <w:szCs w:val="24"/>
        </w:rPr>
        <w:t xml:space="preserve">log (OR) </w:t>
      </w:r>
      <w:r w:rsidR="00405DE1" w:rsidRPr="00556BE0">
        <w:rPr>
          <w:rFonts w:ascii="Times New Roman" w:hAnsi="Times New Roman" w:cs="Times New Roman"/>
          <w:sz w:val="24"/>
          <w:szCs w:val="24"/>
        </w:rPr>
        <w:t>value of aortic stiffness on</w:t>
      </w:r>
      <w:r w:rsidR="001C0411" w:rsidRPr="00556BE0">
        <w:rPr>
          <w:rFonts w:ascii="Times New Roman" w:hAnsi="Times New Roman" w:cs="Times New Roman"/>
          <w:sz w:val="24"/>
          <w:szCs w:val="24"/>
        </w:rPr>
        <w:t xml:space="preserve"> cognitive impairment</w:t>
      </w:r>
      <w:r w:rsidR="00405DE1" w:rsidRPr="00556BE0">
        <w:rPr>
          <w:rFonts w:ascii="Times New Roman" w:hAnsi="Times New Roman" w:cs="Times New Roman"/>
          <w:sz w:val="24"/>
          <w:szCs w:val="24"/>
        </w:rPr>
        <w:t xml:space="preserve"> for all the included studies</w:t>
      </w:r>
      <w:r w:rsidR="00166B29" w:rsidRPr="00556BE0">
        <w:rPr>
          <w:rFonts w:ascii="Times New Roman" w:hAnsi="Times New Roman" w:cs="Times New Roman"/>
          <w:sz w:val="24"/>
          <w:szCs w:val="24"/>
        </w:rPr>
        <w:t xml:space="preserve"> (random-effects model). Circle size is proportional to that study's weight in the analysis.</w:t>
      </w:r>
    </w:p>
    <w:p w:rsidR="00DE7CE2" w:rsidRDefault="00DE7CE2" w:rsidP="00FC6C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E2" w:rsidRDefault="00DE7CE2" w:rsidP="00FC6C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E2" w:rsidRPr="00412B4F" w:rsidRDefault="00DE7CE2" w:rsidP="00FC6C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6C52" w:rsidRDefault="00FC6C52" w:rsidP="001A2A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6C52" w:rsidRPr="00412B4F" w:rsidRDefault="00FC6C52" w:rsidP="001A2A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1C30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C52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5761355" cy="3018155"/>
            <wp:effectExtent l="0" t="0" r="0" b="0"/>
            <wp:docPr id="4" name="图片 4" descr="C:\Users\qianl\Desktop\paper for stiffness\fig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anl\Desktop\paper for stiffness\figs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30" w:rsidRPr="00556BE0" w:rsidRDefault="00412B4F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B4F">
        <w:rPr>
          <w:rFonts w:ascii="Times New Roman" w:hAnsi="Times New Roman" w:cs="Times New Roman"/>
          <w:b/>
          <w:sz w:val="24"/>
          <w:szCs w:val="24"/>
        </w:rPr>
        <w:t>Figure S</w:t>
      </w:r>
      <w:r w:rsidR="00DE7CE2">
        <w:rPr>
          <w:rFonts w:ascii="Times New Roman" w:hAnsi="Times New Roman" w:cs="Times New Roman"/>
          <w:b/>
          <w:sz w:val="24"/>
          <w:szCs w:val="24"/>
        </w:rPr>
        <w:t>5</w:t>
      </w:r>
      <w:r w:rsidRPr="00412B4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56BE0">
        <w:rPr>
          <w:rFonts w:ascii="Times New Roman" w:hAnsi="Times New Roman" w:cs="Times New Roman"/>
          <w:sz w:val="24"/>
          <w:szCs w:val="24"/>
        </w:rPr>
        <w:t xml:space="preserve">Funnel plot of cross sectional analysis association between </w:t>
      </w:r>
      <w:r w:rsidR="00930AD8" w:rsidRPr="00556BE0">
        <w:rPr>
          <w:rFonts w:ascii="Times New Roman" w:hAnsi="Times New Roman" w:cs="Times New Roman"/>
          <w:sz w:val="24"/>
          <w:szCs w:val="24"/>
        </w:rPr>
        <w:t>aortic PWV</w:t>
      </w:r>
      <w:r w:rsidR="00777184" w:rsidRPr="00556BE0">
        <w:rPr>
          <w:rFonts w:ascii="Times New Roman" w:hAnsi="Times New Roman" w:cs="Times New Roman"/>
          <w:sz w:val="24"/>
          <w:szCs w:val="24"/>
        </w:rPr>
        <w:t xml:space="preserve"> and MMSE score</w:t>
      </w:r>
      <w:r w:rsidRPr="00556BE0">
        <w:rPr>
          <w:rFonts w:ascii="Times New Roman" w:hAnsi="Times New Roman" w:cs="Times New Roman"/>
          <w:sz w:val="24"/>
          <w:szCs w:val="24"/>
        </w:rPr>
        <w:t>.</w:t>
      </w:r>
    </w:p>
    <w:p w:rsidR="00241C30" w:rsidRDefault="00241C30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1C30" w:rsidRDefault="00FC6C52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C52"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>
            <wp:extent cx="5524500" cy="3638550"/>
            <wp:effectExtent l="0" t="0" r="0" b="0"/>
            <wp:docPr id="3" name="图片 3" descr="C:\Users\qianl\Desktop\paper for stiffness\fig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anl\Desktop\paper for stiffness\figs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30" w:rsidRDefault="00241C30" w:rsidP="001A2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5FB" w:rsidRPr="00556BE0" w:rsidRDefault="00777184" w:rsidP="00E63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6BE0">
        <w:rPr>
          <w:rFonts w:ascii="Times New Roman" w:hAnsi="Times New Roman" w:cs="Times New Roman"/>
          <w:b/>
          <w:sz w:val="24"/>
          <w:szCs w:val="24"/>
        </w:rPr>
        <w:t>Figure S</w:t>
      </w:r>
      <w:r w:rsidR="00DE7CE2" w:rsidRPr="00556BE0">
        <w:rPr>
          <w:rFonts w:ascii="Times New Roman" w:hAnsi="Times New Roman" w:cs="Times New Roman"/>
          <w:b/>
          <w:sz w:val="24"/>
          <w:szCs w:val="24"/>
        </w:rPr>
        <w:t>6</w:t>
      </w:r>
      <w:r w:rsidRPr="00556BE0">
        <w:rPr>
          <w:rFonts w:ascii="Times New Roman" w:hAnsi="Times New Roman" w:cs="Times New Roman"/>
          <w:b/>
          <w:sz w:val="24"/>
          <w:szCs w:val="24"/>
        </w:rPr>
        <w:t>.</w:t>
      </w:r>
      <w:r w:rsidRPr="00556BE0">
        <w:rPr>
          <w:rFonts w:ascii="Times New Roman" w:hAnsi="Times New Roman" w:cs="Times New Roman"/>
          <w:sz w:val="24"/>
          <w:szCs w:val="24"/>
        </w:rPr>
        <w:t xml:space="preserve"> Funnel plot of longitudinal analysis association between high versus low </w:t>
      </w:r>
      <w:r w:rsidR="00930AD8" w:rsidRPr="00556BE0">
        <w:rPr>
          <w:rFonts w:ascii="Times New Roman" w:hAnsi="Times New Roman" w:cs="Times New Roman"/>
          <w:sz w:val="24"/>
          <w:szCs w:val="24"/>
        </w:rPr>
        <w:t>aortic PWV</w:t>
      </w:r>
      <w:r w:rsidRPr="00556BE0">
        <w:rPr>
          <w:rFonts w:ascii="Times New Roman" w:hAnsi="Times New Roman" w:cs="Times New Roman"/>
          <w:sz w:val="24"/>
          <w:szCs w:val="24"/>
        </w:rPr>
        <w:t xml:space="preserve"> and cognitive impairment (A) and dementia (B)</w:t>
      </w:r>
      <w:r w:rsidR="00DE7CE2" w:rsidRPr="00556BE0">
        <w:rPr>
          <w:rFonts w:ascii="Times New Roman" w:hAnsi="Times New Roman" w:cs="Times New Roman"/>
          <w:sz w:val="24"/>
          <w:szCs w:val="24"/>
        </w:rPr>
        <w:t>. And f</w:t>
      </w:r>
      <w:r w:rsidR="00144660" w:rsidRPr="00556BE0">
        <w:rPr>
          <w:rFonts w:ascii="Times New Roman" w:hAnsi="Times New Roman" w:cs="Times New Roman"/>
          <w:sz w:val="24"/>
          <w:szCs w:val="24"/>
        </w:rPr>
        <w:t xml:space="preserve">unnel plot of longitudinal analysis association between continuous </w:t>
      </w:r>
      <w:r w:rsidR="00930AD8" w:rsidRPr="00556BE0">
        <w:rPr>
          <w:rFonts w:ascii="Times New Roman" w:hAnsi="Times New Roman" w:cs="Times New Roman"/>
          <w:sz w:val="24"/>
          <w:szCs w:val="24"/>
        </w:rPr>
        <w:t>aortic PWV</w:t>
      </w:r>
      <w:r w:rsidR="00144660" w:rsidRPr="00556BE0">
        <w:rPr>
          <w:rFonts w:ascii="Times New Roman" w:hAnsi="Times New Roman" w:cs="Times New Roman"/>
          <w:sz w:val="24"/>
          <w:szCs w:val="24"/>
        </w:rPr>
        <w:t xml:space="preserve"> (m/s) and cognitive impairment (</w:t>
      </w:r>
      <w:r w:rsidR="00DE7CE2" w:rsidRPr="00556BE0">
        <w:rPr>
          <w:rFonts w:ascii="Times New Roman" w:hAnsi="Times New Roman" w:cs="Times New Roman"/>
          <w:sz w:val="24"/>
          <w:szCs w:val="24"/>
        </w:rPr>
        <w:t>C</w:t>
      </w:r>
      <w:r w:rsidR="00144660" w:rsidRPr="00556BE0">
        <w:rPr>
          <w:rFonts w:ascii="Times New Roman" w:hAnsi="Times New Roman" w:cs="Times New Roman"/>
          <w:sz w:val="24"/>
          <w:szCs w:val="24"/>
        </w:rPr>
        <w:t>) and dementia (</w:t>
      </w:r>
      <w:r w:rsidR="00DE7CE2" w:rsidRPr="00556BE0">
        <w:rPr>
          <w:rFonts w:ascii="Times New Roman" w:hAnsi="Times New Roman" w:cs="Times New Roman"/>
          <w:sz w:val="24"/>
          <w:szCs w:val="24"/>
        </w:rPr>
        <w:t>D</w:t>
      </w:r>
      <w:r w:rsidR="00144660" w:rsidRPr="00556BE0">
        <w:rPr>
          <w:rFonts w:ascii="Times New Roman" w:hAnsi="Times New Roman" w:cs="Times New Roman"/>
          <w:sz w:val="24"/>
          <w:szCs w:val="24"/>
        </w:rPr>
        <w:t>).</w:t>
      </w:r>
    </w:p>
    <w:sectPr w:rsidR="00E635FB" w:rsidRPr="00556B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7D4" w:rsidRDefault="009A77D4" w:rsidP="007C551E">
      <w:pPr>
        <w:spacing w:after="0" w:line="240" w:lineRule="auto"/>
      </w:pPr>
      <w:r>
        <w:separator/>
      </w:r>
    </w:p>
  </w:endnote>
  <w:endnote w:type="continuationSeparator" w:id="0">
    <w:p w:rsidR="009A77D4" w:rsidRDefault="009A77D4" w:rsidP="007C5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skerville BE Regular">
    <w:altName w:val="Baskerville BE Regula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7D4" w:rsidRDefault="009A77D4" w:rsidP="007C551E">
      <w:pPr>
        <w:spacing w:after="0" w:line="240" w:lineRule="auto"/>
      </w:pPr>
      <w:r>
        <w:separator/>
      </w:r>
    </w:p>
  </w:footnote>
  <w:footnote w:type="continuationSeparator" w:id="0">
    <w:p w:rsidR="009A77D4" w:rsidRDefault="009A77D4" w:rsidP="007C5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F6DB9"/>
    <w:multiLevelType w:val="hybridMultilevel"/>
    <w:tmpl w:val="39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F1BAA"/>
    <w:multiLevelType w:val="hybridMultilevel"/>
    <w:tmpl w:val="0D468F60"/>
    <w:lvl w:ilvl="0" w:tplc="77289502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07BE2BB6"/>
    <w:multiLevelType w:val="hybridMultilevel"/>
    <w:tmpl w:val="977043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02D7F"/>
    <w:multiLevelType w:val="hybridMultilevel"/>
    <w:tmpl w:val="5C5A5D60"/>
    <w:lvl w:ilvl="0" w:tplc="7242E016">
      <w:start w:val="1"/>
      <w:numFmt w:val="lowerLetter"/>
      <w:lvlText w:val="%1)"/>
      <w:lvlJc w:val="left"/>
      <w:pPr>
        <w:ind w:left="63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350" w:hanging="360"/>
      </w:pPr>
    </w:lvl>
    <w:lvl w:ilvl="2" w:tplc="0413001B" w:tentative="1">
      <w:start w:val="1"/>
      <w:numFmt w:val="lowerRoman"/>
      <w:lvlText w:val="%3."/>
      <w:lvlJc w:val="right"/>
      <w:pPr>
        <w:ind w:left="2070" w:hanging="180"/>
      </w:pPr>
    </w:lvl>
    <w:lvl w:ilvl="3" w:tplc="0413000F" w:tentative="1">
      <w:start w:val="1"/>
      <w:numFmt w:val="decimal"/>
      <w:lvlText w:val="%4."/>
      <w:lvlJc w:val="left"/>
      <w:pPr>
        <w:ind w:left="2790" w:hanging="360"/>
      </w:pPr>
    </w:lvl>
    <w:lvl w:ilvl="4" w:tplc="04130019" w:tentative="1">
      <w:start w:val="1"/>
      <w:numFmt w:val="lowerLetter"/>
      <w:lvlText w:val="%5."/>
      <w:lvlJc w:val="left"/>
      <w:pPr>
        <w:ind w:left="3510" w:hanging="360"/>
      </w:pPr>
    </w:lvl>
    <w:lvl w:ilvl="5" w:tplc="0413001B" w:tentative="1">
      <w:start w:val="1"/>
      <w:numFmt w:val="lowerRoman"/>
      <w:lvlText w:val="%6."/>
      <w:lvlJc w:val="right"/>
      <w:pPr>
        <w:ind w:left="4230" w:hanging="180"/>
      </w:pPr>
    </w:lvl>
    <w:lvl w:ilvl="6" w:tplc="0413000F" w:tentative="1">
      <w:start w:val="1"/>
      <w:numFmt w:val="decimal"/>
      <w:lvlText w:val="%7."/>
      <w:lvlJc w:val="left"/>
      <w:pPr>
        <w:ind w:left="4950" w:hanging="360"/>
      </w:pPr>
    </w:lvl>
    <w:lvl w:ilvl="7" w:tplc="04130019" w:tentative="1">
      <w:start w:val="1"/>
      <w:numFmt w:val="lowerLetter"/>
      <w:lvlText w:val="%8."/>
      <w:lvlJc w:val="left"/>
      <w:pPr>
        <w:ind w:left="5670" w:hanging="360"/>
      </w:pPr>
    </w:lvl>
    <w:lvl w:ilvl="8" w:tplc="0413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0C2D4A5E"/>
    <w:multiLevelType w:val="hybridMultilevel"/>
    <w:tmpl w:val="2D7433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063B2"/>
    <w:multiLevelType w:val="hybridMultilevel"/>
    <w:tmpl w:val="5FC6A13C"/>
    <w:lvl w:ilvl="0" w:tplc="A2AC4CD8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2B99"/>
    <w:multiLevelType w:val="hybridMultilevel"/>
    <w:tmpl w:val="5F6645A6"/>
    <w:lvl w:ilvl="0" w:tplc="0B0E63E2">
      <w:start w:val="3"/>
      <w:numFmt w:val="bullet"/>
      <w:lvlText w:val="-"/>
      <w:lvlJc w:val="left"/>
      <w:pPr>
        <w:ind w:left="29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8" w:hanging="360"/>
      </w:pPr>
      <w:rPr>
        <w:rFonts w:ascii="Wingdings" w:hAnsi="Wingdings" w:hint="default"/>
      </w:rPr>
    </w:lvl>
  </w:abstractNum>
  <w:abstractNum w:abstractNumId="7" w15:restartNumberingAfterBreak="0">
    <w:nsid w:val="166721FF"/>
    <w:multiLevelType w:val="hybridMultilevel"/>
    <w:tmpl w:val="5C1057B4"/>
    <w:lvl w:ilvl="0" w:tplc="89F6037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D35AD3"/>
    <w:multiLevelType w:val="hybridMultilevel"/>
    <w:tmpl w:val="4CB890A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43824"/>
    <w:multiLevelType w:val="hybridMultilevel"/>
    <w:tmpl w:val="313404A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E655C7"/>
    <w:multiLevelType w:val="hybridMultilevel"/>
    <w:tmpl w:val="1CD0A25A"/>
    <w:lvl w:ilvl="0" w:tplc="33C436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25A9D"/>
    <w:multiLevelType w:val="hybridMultilevel"/>
    <w:tmpl w:val="3EACD110"/>
    <w:lvl w:ilvl="0" w:tplc="AF32A82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82EE7"/>
    <w:multiLevelType w:val="hybridMultilevel"/>
    <w:tmpl w:val="E66C48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97BDF"/>
    <w:multiLevelType w:val="hybridMultilevel"/>
    <w:tmpl w:val="7AF21F4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D5B9B"/>
    <w:multiLevelType w:val="hybridMultilevel"/>
    <w:tmpl w:val="0DC0C006"/>
    <w:lvl w:ilvl="0" w:tplc="1850F8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92879"/>
    <w:multiLevelType w:val="hybridMultilevel"/>
    <w:tmpl w:val="E59C1E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00763"/>
    <w:multiLevelType w:val="hybridMultilevel"/>
    <w:tmpl w:val="BD2E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F5144D"/>
    <w:multiLevelType w:val="hybridMultilevel"/>
    <w:tmpl w:val="C07041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AA4DD7"/>
    <w:multiLevelType w:val="hybridMultilevel"/>
    <w:tmpl w:val="97F630C0"/>
    <w:lvl w:ilvl="0" w:tplc="E300F66E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0E1DC9"/>
    <w:multiLevelType w:val="hybridMultilevel"/>
    <w:tmpl w:val="D52C8E8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BE6409"/>
    <w:multiLevelType w:val="hybridMultilevel"/>
    <w:tmpl w:val="02C6D6F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F5D7F"/>
    <w:multiLevelType w:val="hybridMultilevel"/>
    <w:tmpl w:val="1082A7F2"/>
    <w:lvl w:ilvl="0" w:tplc="080C13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994F3C"/>
    <w:multiLevelType w:val="hybridMultilevel"/>
    <w:tmpl w:val="83388ADA"/>
    <w:lvl w:ilvl="0" w:tplc="8BD4D330">
      <w:start w:val="2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22E2D"/>
    <w:multiLevelType w:val="hybridMultilevel"/>
    <w:tmpl w:val="AD58BC62"/>
    <w:lvl w:ilvl="0" w:tplc="4C54B246">
      <w:start w:val="86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1E5F9F"/>
    <w:multiLevelType w:val="hybridMultilevel"/>
    <w:tmpl w:val="6316C1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60468D"/>
    <w:multiLevelType w:val="hybridMultilevel"/>
    <w:tmpl w:val="AAC4CDA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855D24"/>
    <w:multiLevelType w:val="hybridMultilevel"/>
    <w:tmpl w:val="CCDE1720"/>
    <w:lvl w:ilvl="0" w:tplc="0413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7" w15:restartNumberingAfterBreak="0">
    <w:nsid w:val="46125992"/>
    <w:multiLevelType w:val="hybridMultilevel"/>
    <w:tmpl w:val="08668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7607E0"/>
    <w:multiLevelType w:val="hybridMultilevel"/>
    <w:tmpl w:val="BB9E407C"/>
    <w:lvl w:ilvl="0" w:tplc="EDC422C8">
      <w:start w:val="1"/>
      <w:numFmt w:val="bullet"/>
      <w:lvlText w:val=""/>
      <w:lvlJc w:val="left"/>
      <w:pPr>
        <w:ind w:left="-144" w:firstLine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3B683B"/>
    <w:multiLevelType w:val="hybridMultilevel"/>
    <w:tmpl w:val="FCA85AB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F4972EF"/>
    <w:multiLevelType w:val="hybridMultilevel"/>
    <w:tmpl w:val="D902B91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A2342C"/>
    <w:multiLevelType w:val="hybridMultilevel"/>
    <w:tmpl w:val="43206D46"/>
    <w:lvl w:ilvl="0" w:tplc="AFE8E04C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DA6DA9"/>
    <w:multiLevelType w:val="hybridMultilevel"/>
    <w:tmpl w:val="B8AC3E94"/>
    <w:lvl w:ilvl="0" w:tplc="0B60D8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FE1F42"/>
    <w:multiLevelType w:val="hybridMultilevel"/>
    <w:tmpl w:val="B6021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B57D0E"/>
    <w:multiLevelType w:val="hybridMultilevel"/>
    <w:tmpl w:val="9ABA79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9D025E"/>
    <w:multiLevelType w:val="hybridMultilevel"/>
    <w:tmpl w:val="925436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8B08FB"/>
    <w:multiLevelType w:val="hybridMultilevel"/>
    <w:tmpl w:val="AA3A1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15CD6"/>
    <w:multiLevelType w:val="hybridMultilevel"/>
    <w:tmpl w:val="84180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068FC"/>
    <w:multiLevelType w:val="hybridMultilevel"/>
    <w:tmpl w:val="BE70679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991F88"/>
    <w:multiLevelType w:val="hybridMultilevel"/>
    <w:tmpl w:val="168A08A8"/>
    <w:lvl w:ilvl="0" w:tplc="B8E6D6F6">
      <w:start w:val="9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B2A766B"/>
    <w:multiLevelType w:val="hybridMultilevel"/>
    <w:tmpl w:val="4D86699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CA26134"/>
    <w:multiLevelType w:val="hybridMultilevel"/>
    <w:tmpl w:val="7AF21F4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045D11"/>
    <w:multiLevelType w:val="hybridMultilevel"/>
    <w:tmpl w:val="F15E6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51BE6"/>
    <w:multiLevelType w:val="hybridMultilevel"/>
    <w:tmpl w:val="A3A0D9A0"/>
    <w:lvl w:ilvl="0" w:tplc="0072929A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A162A7"/>
    <w:multiLevelType w:val="hybridMultilevel"/>
    <w:tmpl w:val="D316934A"/>
    <w:lvl w:ilvl="0" w:tplc="17E2775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820324"/>
    <w:multiLevelType w:val="hybridMultilevel"/>
    <w:tmpl w:val="C232A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94232C"/>
    <w:multiLevelType w:val="hybridMultilevel"/>
    <w:tmpl w:val="8CA6438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E3243B"/>
    <w:multiLevelType w:val="hybridMultilevel"/>
    <w:tmpl w:val="C730F3C0"/>
    <w:lvl w:ilvl="0" w:tplc="D9E0E2F8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E5AAD"/>
    <w:multiLevelType w:val="hybridMultilevel"/>
    <w:tmpl w:val="7DB0426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24B3D"/>
    <w:multiLevelType w:val="hybridMultilevel"/>
    <w:tmpl w:val="B022AC7A"/>
    <w:lvl w:ilvl="0" w:tplc="AD0C3626">
      <w:start w:val="47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20"/>
  </w:num>
  <w:num w:numId="4">
    <w:abstractNumId w:val="22"/>
  </w:num>
  <w:num w:numId="5">
    <w:abstractNumId w:val="39"/>
  </w:num>
  <w:num w:numId="6">
    <w:abstractNumId w:val="14"/>
  </w:num>
  <w:num w:numId="7">
    <w:abstractNumId w:val="41"/>
  </w:num>
  <w:num w:numId="8">
    <w:abstractNumId w:val="13"/>
  </w:num>
  <w:num w:numId="9">
    <w:abstractNumId w:val="10"/>
  </w:num>
  <w:num w:numId="10">
    <w:abstractNumId w:val="38"/>
  </w:num>
  <w:num w:numId="11">
    <w:abstractNumId w:val="48"/>
  </w:num>
  <w:num w:numId="12">
    <w:abstractNumId w:val="23"/>
  </w:num>
  <w:num w:numId="13">
    <w:abstractNumId w:val="42"/>
  </w:num>
  <w:num w:numId="14">
    <w:abstractNumId w:val="2"/>
  </w:num>
  <w:num w:numId="15">
    <w:abstractNumId w:val="46"/>
  </w:num>
  <w:num w:numId="16">
    <w:abstractNumId w:val="30"/>
  </w:num>
  <w:num w:numId="17">
    <w:abstractNumId w:val="6"/>
  </w:num>
  <w:num w:numId="18">
    <w:abstractNumId w:val="43"/>
  </w:num>
  <w:num w:numId="19">
    <w:abstractNumId w:val="18"/>
  </w:num>
  <w:num w:numId="20">
    <w:abstractNumId w:val="5"/>
  </w:num>
  <w:num w:numId="21">
    <w:abstractNumId w:val="47"/>
  </w:num>
  <w:num w:numId="22">
    <w:abstractNumId w:val="27"/>
  </w:num>
  <w:num w:numId="23">
    <w:abstractNumId w:val="17"/>
  </w:num>
  <w:num w:numId="24">
    <w:abstractNumId w:val="9"/>
  </w:num>
  <w:num w:numId="25">
    <w:abstractNumId w:val="4"/>
  </w:num>
  <w:num w:numId="26">
    <w:abstractNumId w:val="7"/>
  </w:num>
  <w:num w:numId="27">
    <w:abstractNumId w:val="11"/>
  </w:num>
  <w:num w:numId="28">
    <w:abstractNumId w:val="45"/>
  </w:num>
  <w:num w:numId="29">
    <w:abstractNumId w:val="35"/>
  </w:num>
  <w:num w:numId="30">
    <w:abstractNumId w:val="36"/>
  </w:num>
  <w:num w:numId="31">
    <w:abstractNumId w:val="15"/>
  </w:num>
  <w:num w:numId="32">
    <w:abstractNumId w:val="8"/>
  </w:num>
  <w:num w:numId="33">
    <w:abstractNumId w:val="32"/>
  </w:num>
  <w:num w:numId="34">
    <w:abstractNumId w:val="21"/>
  </w:num>
  <w:num w:numId="35">
    <w:abstractNumId w:val="31"/>
  </w:num>
  <w:num w:numId="36">
    <w:abstractNumId w:val="12"/>
  </w:num>
  <w:num w:numId="37">
    <w:abstractNumId w:val="26"/>
  </w:num>
  <w:num w:numId="38">
    <w:abstractNumId w:val="49"/>
  </w:num>
  <w:num w:numId="39">
    <w:abstractNumId w:val="44"/>
  </w:num>
  <w:num w:numId="40">
    <w:abstractNumId w:val="16"/>
  </w:num>
  <w:num w:numId="41">
    <w:abstractNumId w:val="33"/>
  </w:num>
  <w:num w:numId="42">
    <w:abstractNumId w:val="0"/>
  </w:num>
  <w:num w:numId="43">
    <w:abstractNumId w:val="37"/>
  </w:num>
  <w:num w:numId="44">
    <w:abstractNumId w:val="3"/>
  </w:num>
  <w:num w:numId="45">
    <w:abstractNumId w:val="34"/>
  </w:num>
  <w:num w:numId="46">
    <w:abstractNumId w:val="19"/>
  </w:num>
  <w:num w:numId="47">
    <w:abstractNumId w:val="24"/>
  </w:num>
  <w:num w:numId="48">
    <w:abstractNumId w:val="28"/>
  </w:num>
  <w:num w:numId="49">
    <w:abstractNumId w:val="25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Frontiers-Scienc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pzf5w0retxp2me92x45xet7r5ptrpzsfpsd&quot;&gt;My EndNote Library&lt;record-ids&gt;&lt;item&gt;6671&lt;/item&gt;&lt;item&gt;6672&lt;/item&gt;&lt;item&gt;6673&lt;/item&gt;&lt;item&gt;6676&lt;/item&gt;&lt;item&gt;6677&lt;/item&gt;&lt;item&gt;6678&lt;/item&gt;&lt;item&gt;6679&lt;/item&gt;&lt;item&gt;6681&lt;/item&gt;&lt;item&gt;6682&lt;/item&gt;&lt;item&gt;6684&lt;/item&gt;&lt;item&gt;6685&lt;/item&gt;&lt;item&gt;6687&lt;/item&gt;&lt;item&gt;6688&lt;/item&gt;&lt;item&gt;6689&lt;/item&gt;&lt;item&gt;6691&lt;/item&gt;&lt;item&gt;6692&lt;/item&gt;&lt;item&gt;6693&lt;/item&gt;&lt;item&gt;6694&lt;/item&gt;&lt;item&gt;6695&lt;/item&gt;&lt;item&gt;6696&lt;/item&gt;&lt;item&gt;6697&lt;/item&gt;&lt;item&gt;6698&lt;/item&gt;&lt;item&gt;6699&lt;/item&gt;&lt;item&gt;6701&lt;/item&gt;&lt;item&gt;6702&lt;/item&gt;&lt;item&gt;6703&lt;/item&gt;&lt;item&gt;6704&lt;/item&gt;&lt;item&gt;6705&lt;/item&gt;&lt;item&gt;6706&lt;/item&gt;&lt;item&gt;6707&lt;/item&gt;&lt;item&gt;6708&lt;/item&gt;&lt;item&gt;6709&lt;/item&gt;&lt;item&gt;6710&lt;/item&gt;&lt;item&gt;6711&lt;/item&gt;&lt;item&gt;6712&lt;/item&gt;&lt;item&gt;6713&lt;/item&gt;&lt;item&gt;6714&lt;/item&gt;&lt;item&gt;6715&lt;/item&gt;&lt;item&gt;6716&lt;/item&gt;&lt;/record-ids&gt;&lt;/item&gt;&lt;/Libraries&gt;"/>
  </w:docVars>
  <w:rsids>
    <w:rsidRoot w:val="00E14DBA"/>
    <w:rsid w:val="00001779"/>
    <w:rsid w:val="000504E0"/>
    <w:rsid w:val="00061B2C"/>
    <w:rsid w:val="000914C9"/>
    <w:rsid w:val="000A1D62"/>
    <w:rsid w:val="00137A57"/>
    <w:rsid w:val="00141EA7"/>
    <w:rsid w:val="00144660"/>
    <w:rsid w:val="00166B29"/>
    <w:rsid w:val="00183D09"/>
    <w:rsid w:val="001A2A20"/>
    <w:rsid w:val="001A586C"/>
    <w:rsid w:val="001C0411"/>
    <w:rsid w:val="00205457"/>
    <w:rsid w:val="00210BF1"/>
    <w:rsid w:val="00240A4A"/>
    <w:rsid w:val="00241C30"/>
    <w:rsid w:val="002532AB"/>
    <w:rsid w:val="0028072F"/>
    <w:rsid w:val="002921DC"/>
    <w:rsid w:val="002B3BA8"/>
    <w:rsid w:val="002C084B"/>
    <w:rsid w:val="002E5063"/>
    <w:rsid w:val="003023D2"/>
    <w:rsid w:val="00331386"/>
    <w:rsid w:val="0033621B"/>
    <w:rsid w:val="00341235"/>
    <w:rsid w:val="0035225B"/>
    <w:rsid w:val="003576E3"/>
    <w:rsid w:val="00376608"/>
    <w:rsid w:val="00377581"/>
    <w:rsid w:val="003A5183"/>
    <w:rsid w:val="003C1531"/>
    <w:rsid w:val="003F33E9"/>
    <w:rsid w:val="00405DE1"/>
    <w:rsid w:val="00407F17"/>
    <w:rsid w:val="00412B4F"/>
    <w:rsid w:val="00445CC7"/>
    <w:rsid w:val="004B7293"/>
    <w:rsid w:val="004C10D1"/>
    <w:rsid w:val="00556BE0"/>
    <w:rsid w:val="00566306"/>
    <w:rsid w:val="005C09E4"/>
    <w:rsid w:val="005F0229"/>
    <w:rsid w:val="006116E6"/>
    <w:rsid w:val="00682989"/>
    <w:rsid w:val="00693C07"/>
    <w:rsid w:val="006A4B1D"/>
    <w:rsid w:val="006B06F5"/>
    <w:rsid w:val="006D4175"/>
    <w:rsid w:val="007138A4"/>
    <w:rsid w:val="00734A25"/>
    <w:rsid w:val="007423C1"/>
    <w:rsid w:val="00777184"/>
    <w:rsid w:val="00780543"/>
    <w:rsid w:val="00783594"/>
    <w:rsid w:val="007932D6"/>
    <w:rsid w:val="00797F90"/>
    <w:rsid w:val="007A53B4"/>
    <w:rsid w:val="007C551E"/>
    <w:rsid w:val="007E5AC3"/>
    <w:rsid w:val="00823A68"/>
    <w:rsid w:val="0085343A"/>
    <w:rsid w:val="00880118"/>
    <w:rsid w:val="008973CF"/>
    <w:rsid w:val="008F22E6"/>
    <w:rsid w:val="00903C64"/>
    <w:rsid w:val="009232AD"/>
    <w:rsid w:val="00930AD8"/>
    <w:rsid w:val="009356FD"/>
    <w:rsid w:val="00953518"/>
    <w:rsid w:val="009613F0"/>
    <w:rsid w:val="00970DEC"/>
    <w:rsid w:val="00980CD8"/>
    <w:rsid w:val="00991596"/>
    <w:rsid w:val="009A17B4"/>
    <w:rsid w:val="009A77D4"/>
    <w:rsid w:val="009D1E82"/>
    <w:rsid w:val="009F71CA"/>
    <w:rsid w:val="00A12B79"/>
    <w:rsid w:val="00A60704"/>
    <w:rsid w:val="00A66D00"/>
    <w:rsid w:val="00AB3646"/>
    <w:rsid w:val="00AC7740"/>
    <w:rsid w:val="00B00B70"/>
    <w:rsid w:val="00B339D3"/>
    <w:rsid w:val="00B35923"/>
    <w:rsid w:val="00B612E7"/>
    <w:rsid w:val="00B715F1"/>
    <w:rsid w:val="00B76AA5"/>
    <w:rsid w:val="00B87E40"/>
    <w:rsid w:val="00BA0B3F"/>
    <w:rsid w:val="00C02D7F"/>
    <w:rsid w:val="00C03E5C"/>
    <w:rsid w:val="00C04DA3"/>
    <w:rsid w:val="00C13D28"/>
    <w:rsid w:val="00CC37F8"/>
    <w:rsid w:val="00CD19E7"/>
    <w:rsid w:val="00D34F67"/>
    <w:rsid w:val="00DA5C47"/>
    <w:rsid w:val="00DE7CE2"/>
    <w:rsid w:val="00E11B8B"/>
    <w:rsid w:val="00E14DBA"/>
    <w:rsid w:val="00E1666E"/>
    <w:rsid w:val="00E20B83"/>
    <w:rsid w:val="00E44090"/>
    <w:rsid w:val="00E50141"/>
    <w:rsid w:val="00E634D3"/>
    <w:rsid w:val="00E635FB"/>
    <w:rsid w:val="00E921FB"/>
    <w:rsid w:val="00E94347"/>
    <w:rsid w:val="00F127D8"/>
    <w:rsid w:val="00F50FCB"/>
    <w:rsid w:val="00F7259C"/>
    <w:rsid w:val="00F86122"/>
    <w:rsid w:val="00F939CE"/>
    <w:rsid w:val="00FB0577"/>
    <w:rsid w:val="00FC6C52"/>
    <w:rsid w:val="00FD3EA4"/>
    <w:rsid w:val="00FD7AF4"/>
    <w:rsid w:val="00FE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8B7AB"/>
  <w15:chartTrackingRefBased/>
  <w15:docId w15:val="{EE56D175-455C-44DC-8EEA-E915E561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51E"/>
    <w:pPr>
      <w:spacing w:after="200" w:line="276" w:lineRule="auto"/>
    </w:pPr>
    <w:rPr>
      <w:rFonts w:eastAsiaTheme="minorHAnsi"/>
      <w:lang w:val="en-GB" w:eastAsia="en-US"/>
    </w:rPr>
  </w:style>
  <w:style w:type="paragraph" w:styleId="1">
    <w:name w:val="heading 1"/>
    <w:basedOn w:val="a"/>
    <w:next w:val="a"/>
    <w:link w:val="10"/>
    <w:uiPriority w:val="9"/>
    <w:qFormat/>
    <w:rsid w:val="0034123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34123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123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55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7C551E"/>
  </w:style>
  <w:style w:type="paragraph" w:styleId="a5">
    <w:name w:val="footer"/>
    <w:basedOn w:val="a"/>
    <w:link w:val="a6"/>
    <w:uiPriority w:val="99"/>
    <w:unhideWhenUsed/>
    <w:rsid w:val="007C55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7C551E"/>
  </w:style>
  <w:style w:type="table" w:styleId="a7">
    <w:name w:val="Table Grid"/>
    <w:basedOn w:val="a1"/>
    <w:uiPriority w:val="39"/>
    <w:rsid w:val="00DA5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A2A20"/>
    <w:pPr>
      <w:ind w:left="720"/>
      <w:contextualSpacing/>
    </w:pPr>
  </w:style>
  <w:style w:type="table" w:customStyle="1" w:styleId="Onopgemaaktetabel21">
    <w:name w:val="Onopgemaakte tabel 21"/>
    <w:basedOn w:val="a1"/>
    <w:uiPriority w:val="42"/>
    <w:rsid w:val="001A2A20"/>
    <w:pPr>
      <w:spacing w:after="0" w:line="240" w:lineRule="auto"/>
    </w:pPr>
    <w:rPr>
      <w:rFonts w:eastAsiaTheme="minorHAnsi"/>
      <w:lang w:val="nl-NL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1">
    <w:name w:val="Table Grid1"/>
    <w:basedOn w:val="a1"/>
    <w:next w:val="a7"/>
    <w:uiPriority w:val="59"/>
    <w:rsid w:val="001A2A20"/>
    <w:pPr>
      <w:spacing w:after="0" w:line="240" w:lineRule="auto"/>
      <w:ind w:left="714" w:hanging="357"/>
    </w:pPr>
    <w:rPr>
      <w:rFonts w:eastAsiaTheme="minorHAnsi"/>
      <w:lang w:val="nl-NL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Onopgemaaktetabel211">
    <w:name w:val="Onopgemaakte tabel 211"/>
    <w:basedOn w:val="a1"/>
    <w:uiPriority w:val="42"/>
    <w:rsid w:val="001A2A20"/>
    <w:pPr>
      <w:spacing w:after="0" w:line="240" w:lineRule="auto"/>
    </w:pPr>
    <w:rPr>
      <w:rFonts w:eastAsiaTheme="minorHAnsi"/>
      <w:lang w:val="nl-NL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9">
    <w:name w:val="Hyperlink"/>
    <w:basedOn w:val="a0"/>
    <w:uiPriority w:val="99"/>
    <w:unhideWhenUsed/>
    <w:rsid w:val="001A2A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1A2A20"/>
  </w:style>
  <w:style w:type="character" w:customStyle="1" w:styleId="aa">
    <w:name w:val="批注框文本 字符"/>
    <w:basedOn w:val="a0"/>
    <w:link w:val="ab"/>
    <w:uiPriority w:val="99"/>
    <w:semiHidden/>
    <w:rsid w:val="001A2A20"/>
    <w:rPr>
      <w:rFonts w:ascii="Tahoma" w:hAnsi="Tahoma" w:cs="Tahoma"/>
      <w:sz w:val="16"/>
      <w:szCs w:val="16"/>
      <w:lang w:val="en-GB"/>
    </w:rPr>
  </w:style>
  <w:style w:type="paragraph" w:styleId="ab">
    <w:name w:val="Balloon Text"/>
    <w:basedOn w:val="a"/>
    <w:link w:val="aa"/>
    <w:uiPriority w:val="99"/>
    <w:semiHidden/>
    <w:unhideWhenUsed/>
    <w:rsid w:val="001A2A20"/>
    <w:pPr>
      <w:spacing w:after="0" w:line="240" w:lineRule="auto"/>
    </w:pPr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11">
    <w:name w:val="批注框文本 字符1"/>
    <w:basedOn w:val="a0"/>
    <w:uiPriority w:val="99"/>
    <w:semiHidden/>
    <w:rsid w:val="001A2A20"/>
    <w:rPr>
      <w:rFonts w:ascii="Microsoft YaHei UI" w:eastAsia="Microsoft YaHei UI"/>
      <w:sz w:val="18"/>
      <w:szCs w:val="18"/>
      <w:lang w:val="en-GB" w:eastAsia="en-US"/>
    </w:rPr>
  </w:style>
  <w:style w:type="character" w:customStyle="1" w:styleId="BalloonTextChar1">
    <w:name w:val="Balloon Text Char1"/>
    <w:basedOn w:val="a0"/>
    <w:uiPriority w:val="99"/>
    <w:semiHidden/>
    <w:rsid w:val="001A2A20"/>
    <w:rPr>
      <w:rFonts w:ascii="Tahoma" w:hAnsi="Tahoma" w:cs="Tahoma"/>
      <w:sz w:val="16"/>
      <w:szCs w:val="16"/>
      <w:lang w:val="en-GB"/>
    </w:rPr>
  </w:style>
  <w:style w:type="character" w:customStyle="1" w:styleId="paragraph">
    <w:name w:val="paragraph"/>
    <w:basedOn w:val="a0"/>
    <w:rsid w:val="001A2A20"/>
  </w:style>
  <w:style w:type="character" w:styleId="ac">
    <w:name w:val="Emphasis"/>
    <w:basedOn w:val="a0"/>
    <w:uiPriority w:val="20"/>
    <w:qFormat/>
    <w:rsid w:val="001A2A20"/>
    <w:rPr>
      <w:i/>
      <w:iCs/>
    </w:rPr>
  </w:style>
  <w:style w:type="character" w:customStyle="1" w:styleId="A40">
    <w:name w:val="A4"/>
    <w:uiPriority w:val="99"/>
    <w:rsid w:val="001A2A20"/>
    <w:rPr>
      <w:rFonts w:cs="Baskerville BE Regular"/>
      <w:color w:val="000000"/>
      <w:sz w:val="11"/>
      <w:szCs w:val="11"/>
    </w:rPr>
  </w:style>
  <w:style w:type="paragraph" w:styleId="ad">
    <w:name w:val="Quote"/>
    <w:basedOn w:val="a"/>
    <w:next w:val="a"/>
    <w:link w:val="ae"/>
    <w:uiPriority w:val="29"/>
    <w:qFormat/>
    <w:rsid w:val="001A2A20"/>
    <w:rPr>
      <w:i/>
      <w:iCs/>
      <w:color w:val="000000" w:themeColor="text1"/>
    </w:rPr>
  </w:style>
  <w:style w:type="character" w:customStyle="1" w:styleId="ae">
    <w:name w:val="引用 字符"/>
    <w:basedOn w:val="a0"/>
    <w:link w:val="ad"/>
    <w:uiPriority w:val="29"/>
    <w:rsid w:val="001A2A20"/>
    <w:rPr>
      <w:rFonts w:eastAsiaTheme="minorHAnsi"/>
      <w:i/>
      <w:iCs/>
      <w:color w:val="000000" w:themeColor="text1"/>
      <w:lang w:val="en-GB" w:eastAsia="en-US"/>
    </w:rPr>
  </w:style>
  <w:style w:type="paragraph" w:styleId="af">
    <w:name w:val="annotation text"/>
    <w:basedOn w:val="a"/>
    <w:link w:val="af0"/>
    <w:uiPriority w:val="99"/>
    <w:semiHidden/>
    <w:unhideWhenUsed/>
    <w:rsid w:val="001A2A20"/>
    <w:pPr>
      <w:spacing w:line="240" w:lineRule="auto"/>
    </w:pPr>
    <w:rPr>
      <w:sz w:val="20"/>
      <w:szCs w:val="20"/>
    </w:rPr>
  </w:style>
  <w:style w:type="character" w:customStyle="1" w:styleId="af0">
    <w:name w:val="批注文字 字符"/>
    <w:basedOn w:val="a0"/>
    <w:link w:val="af"/>
    <w:uiPriority w:val="99"/>
    <w:semiHidden/>
    <w:rsid w:val="001A2A20"/>
    <w:rPr>
      <w:rFonts w:eastAsiaTheme="minorHAnsi"/>
      <w:sz w:val="20"/>
      <w:szCs w:val="20"/>
      <w:lang w:val="en-GB" w:eastAsia="en-US"/>
    </w:rPr>
  </w:style>
  <w:style w:type="character" w:customStyle="1" w:styleId="af1">
    <w:name w:val="批注主题 字符"/>
    <w:basedOn w:val="af0"/>
    <w:link w:val="af2"/>
    <w:uiPriority w:val="99"/>
    <w:semiHidden/>
    <w:rsid w:val="001A2A20"/>
    <w:rPr>
      <w:rFonts w:eastAsiaTheme="minorHAnsi"/>
      <w:b/>
      <w:bCs/>
      <w:sz w:val="20"/>
      <w:szCs w:val="20"/>
      <w:lang w:val="en-GB" w:eastAsia="en-US"/>
    </w:rPr>
  </w:style>
  <w:style w:type="paragraph" w:styleId="af2">
    <w:name w:val="annotation subject"/>
    <w:basedOn w:val="af"/>
    <w:next w:val="af"/>
    <w:link w:val="af1"/>
    <w:uiPriority w:val="99"/>
    <w:semiHidden/>
    <w:unhideWhenUsed/>
    <w:rsid w:val="001A2A20"/>
    <w:rPr>
      <w:b/>
      <w:bCs/>
    </w:rPr>
  </w:style>
  <w:style w:type="character" w:customStyle="1" w:styleId="12">
    <w:name w:val="批注主题 字符1"/>
    <w:basedOn w:val="af0"/>
    <w:uiPriority w:val="99"/>
    <w:semiHidden/>
    <w:rsid w:val="001A2A20"/>
    <w:rPr>
      <w:rFonts w:eastAsiaTheme="minorHAnsi"/>
      <w:b/>
      <w:bCs/>
      <w:sz w:val="20"/>
      <w:szCs w:val="20"/>
      <w:lang w:val="en-GB" w:eastAsia="en-US"/>
    </w:rPr>
  </w:style>
  <w:style w:type="character" w:customStyle="1" w:styleId="CommentSubjectChar1">
    <w:name w:val="Comment Subject Char1"/>
    <w:basedOn w:val="af0"/>
    <w:uiPriority w:val="99"/>
    <w:semiHidden/>
    <w:rsid w:val="001A2A20"/>
    <w:rPr>
      <w:rFonts w:eastAsiaTheme="minorHAnsi"/>
      <w:b/>
      <w:bCs/>
      <w:sz w:val="20"/>
      <w:szCs w:val="20"/>
      <w:lang w:val="en-GB" w:eastAsia="en-US"/>
    </w:rPr>
  </w:style>
  <w:style w:type="character" w:customStyle="1" w:styleId="A20">
    <w:name w:val="A2"/>
    <w:uiPriority w:val="99"/>
    <w:rsid w:val="001A2A20"/>
    <w:rPr>
      <w:rFonts w:cs="Times"/>
      <w:color w:val="000000"/>
      <w:sz w:val="11"/>
      <w:szCs w:val="11"/>
    </w:rPr>
  </w:style>
  <w:style w:type="paragraph" w:styleId="af3">
    <w:name w:val="Body Text"/>
    <w:basedOn w:val="a"/>
    <w:link w:val="af4"/>
    <w:rsid w:val="001A2A2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x-none"/>
    </w:rPr>
  </w:style>
  <w:style w:type="character" w:customStyle="1" w:styleId="af4">
    <w:name w:val="正文文本 字符"/>
    <w:basedOn w:val="a0"/>
    <w:link w:val="af3"/>
    <w:rsid w:val="001A2A20"/>
    <w:rPr>
      <w:rFonts w:ascii="Times New Roman" w:eastAsia="Times New Roman" w:hAnsi="Times New Roman" w:cs="Times New Roman"/>
      <w:sz w:val="24"/>
      <w:szCs w:val="24"/>
      <w:lang w:eastAsia="x-none"/>
    </w:rPr>
  </w:style>
  <w:style w:type="table" w:customStyle="1" w:styleId="Onopgemaaktetabel51">
    <w:name w:val="Onopgemaakte tabel 51"/>
    <w:basedOn w:val="a1"/>
    <w:uiPriority w:val="45"/>
    <w:rsid w:val="001A2A20"/>
    <w:pPr>
      <w:spacing w:after="0" w:line="240" w:lineRule="auto"/>
    </w:pPr>
    <w:rPr>
      <w:rFonts w:eastAsiaTheme="minorHAnsi"/>
      <w:lang w:val="nl-NL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Onopgemaaktetabel11">
    <w:name w:val="Onopgemaakte tabel 11"/>
    <w:basedOn w:val="a1"/>
    <w:uiPriority w:val="41"/>
    <w:rsid w:val="001A2A20"/>
    <w:pPr>
      <w:spacing w:after="0" w:line="240" w:lineRule="auto"/>
    </w:pPr>
    <w:rPr>
      <w:rFonts w:eastAsiaTheme="minorHAnsi"/>
      <w:lang w:val="nl-NL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annotation reference"/>
    <w:basedOn w:val="a0"/>
    <w:uiPriority w:val="99"/>
    <w:semiHidden/>
    <w:unhideWhenUsed/>
    <w:rsid w:val="001A2A20"/>
    <w:rPr>
      <w:sz w:val="16"/>
      <w:szCs w:val="16"/>
    </w:rPr>
  </w:style>
  <w:style w:type="paragraph" w:styleId="af6">
    <w:name w:val="Revision"/>
    <w:hidden/>
    <w:uiPriority w:val="99"/>
    <w:semiHidden/>
    <w:rsid w:val="001A2A20"/>
    <w:pPr>
      <w:spacing w:after="0" w:line="240" w:lineRule="auto"/>
    </w:pPr>
    <w:rPr>
      <w:rFonts w:eastAsiaTheme="minorHAnsi"/>
      <w:lang w:val="en-GB" w:eastAsia="en-US"/>
    </w:rPr>
  </w:style>
  <w:style w:type="character" w:customStyle="1" w:styleId="st">
    <w:name w:val="st"/>
    <w:basedOn w:val="a0"/>
    <w:rsid w:val="001A2A20"/>
  </w:style>
  <w:style w:type="character" w:customStyle="1" w:styleId="st1">
    <w:name w:val="st1"/>
    <w:basedOn w:val="a0"/>
    <w:rsid w:val="001A2A20"/>
  </w:style>
  <w:style w:type="character" w:customStyle="1" w:styleId="jrnl">
    <w:name w:val="jrnl"/>
    <w:basedOn w:val="a0"/>
    <w:rsid w:val="001A2A20"/>
  </w:style>
  <w:style w:type="character" w:customStyle="1" w:styleId="details">
    <w:name w:val="details"/>
    <w:basedOn w:val="a0"/>
    <w:rsid w:val="001A2A20"/>
  </w:style>
  <w:style w:type="character" w:customStyle="1" w:styleId="details2">
    <w:name w:val="details2"/>
    <w:basedOn w:val="a0"/>
    <w:rsid w:val="001A2A20"/>
  </w:style>
  <w:style w:type="paragraph" w:customStyle="1" w:styleId="Default">
    <w:name w:val="Default"/>
    <w:rsid w:val="001A2A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CA" w:eastAsia="en-CA"/>
    </w:rPr>
  </w:style>
  <w:style w:type="paragraph" w:styleId="af7">
    <w:name w:val="Normal (Web)"/>
    <w:basedOn w:val="a"/>
    <w:uiPriority w:val="99"/>
    <w:semiHidden/>
    <w:unhideWhenUsed/>
    <w:rsid w:val="00141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10">
    <w:name w:val="标题 1 字符"/>
    <w:basedOn w:val="a0"/>
    <w:link w:val="1"/>
    <w:uiPriority w:val="9"/>
    <w:rsid w:val="003412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3412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标题 3 字符"/>
    <w:basedOn w:val="a0"/>
    <w:link w:val="3"/>
    <w:uiPriority w:val="9"/>
    <w:semiHidden/>
    <w:rsid w:val="0034123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8">
    <w:name w:val="Title"/>
    <w:basedOn w:val="a"/>
    <w:next w:val="a"/>
    <w:link w:val="af9"/>
    <w:uiPriority w:val="10"/>
    <w:qFormat/>
    <w:rsid w:val="003412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character" w:customStyle="1" w:styleId="af9">
    <w:name w:val="标题 字符"/>
    <w:basedOn w:val="a0"/>
    <w:link w:val="af8"/>
    <w:uiPriority w:val="10"/>
    <w:rsid w:val="00341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a">
    <w:name w:val="Subtle Emphasis"/>
    <w:basedOn w:val="a0"/>
    <w:uiPriority w:val="19"/>
    <w:qFormat/>
    <w:rsid w:val="00341235"/>
    <w:rPr>
      <w:i/>
      <w:iCs/>
      <w:color w:val="404040" w:themeColor="text1" w:themeTint="BF"/>
    </w:rPr>
  </w:style>
  <w:style w:type="paragraph" w:customStyle="1" w:styleId="EndNoteBibliographyTitle">
    <w:name w:val="EndNote Bibliography Title"/>
    <w:basedOn w:val="a"/>
    <w:link w:val="EndNoteBibliographyTitle0"/>
    <w:rsid w:val="00341235"/>
    <w:pPr>
      <w:spacing w:after="0" w:line="259" w:lineRule="auto"/>
      <w:jc w:val="center"/>
    </w:pPr>
    <w:rPr>
      <w:rFonts w:ascii="Calibri" w:eastAsiaTheme="minorEastAsia" w:hAnsi="Calibri" w:cs="Calibri"/>
      <w:noProof/>
      <w:lang w:val="en-US" w:eastAsia="zh-CN"/>
    </w:rPr>
  </w:style>
  <w:style w:type="character" w:customStyle="1" w:styleId="EndNoteBibliographyTitle0">
    <w:name w:val="EndNote Bibliography Title 字符"/>
    <w:basedOn w:val="a0"/>
    <w:link w:val="EndNoteBibliographyTitle"/>
    <w:rsid w:val="00341235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0"/>
    <w:rsid w:val="00341235"/>
    <w:pPr>
      <w:spacing w:after="160" w:line="240" w:lineRule="auto"/>
    </w:pPr>
    <w:rPr>
      <w:rFonts w:ascii="Calibri" w:eastAsiaTheme="minorEastAsia" w:hAnsi="Calibri" w:cs="Calibri"/>
      <w:noProof/>
      <w:lang w:val="en-US" w:eastAsia="zh-CN"/>
    </w:rPr>
  </w:style>
  <w:style w:type="character" w:customStyle="1" w:styleId="EndNoteBibliography0">
    <w:name w:val="EndNote Bibliography 字符"/>
    <w:basedOn w:val="a0"/>
    <w:link w:val="EndNoteBibliography"/>
    <w:rsid w:val="00341235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625</Words>
  <Characters>3568</Characters>
  <Application>Microsoft Office Word</Application>
  <DocSecurity>0</DocSecurity>
  <Lines>29</Lines>
  <Paragraphs>8</Paragraphs>
  <ScaleCrop>false</ScaleCrop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qianl</dc:creator>
  <cp:keywords/>
  <dc:description/>
  <cp:lastModifiedBy>qianl</cp:lastModifiedBy>
  <cp:revision>13</cp:revision>
  <dcterms:created xsi:type="dcterms:W3CDTF">2021-05-14T03:18:00Z</dcterms:created>
  <dcterms:modified xsi:type="dcterms:W3CDTF">2021-06-13T22:50:00Z</dcterms:modified>
</cp:coreProperties>
</file>