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D7034" w14:textId="7B935858" w:rsidR="000102DA" w:rsidRPr="00FD74C7" w:rsidRDefault="000102DA" w:rsidP="000102DA">
      <w:pPr>
        <w:pStyle w:val="SupplementaryMaterial"/>
        <w:rPr>
          <w:sz w:val="28"/>
          <w:szCs w:val="28"/>
        </w:rPr>
      </w:pPr>
      <w:r w:rsidRPr="00FD74C7">
        <w:rPr>
          <w:sz w:val="28"/>
          <w:szCs w:val="28"/>
        </w:rPr>
        <w:t xml:space="preserve">Supplementary </w:t>
      </w:r>
      <w:r w:rsidR="00AA4737" w:rsidRPr="00FD74C7">
        <w:rPr>
          <w:sz w:val="28"/>
          <w:szCs w:val="28"/>
        </w:rPr>
        <w:t>Figures</w:t>
      </w:r>
    </w:p>
    <w:p w14:paraId="5EB11E5B" w14:textId="77777777" w:rsidR="00604C93" w:rsidRPr="00FD74C7" w:rsidRDefault="00604C93" w:rsidP="00604C93">
      <w:pPr>
        <w:pStyle w:val="Title"/>
        <w:rPr>
          <w:lang w:eastAsia="en-US"/>
        </w:rPr>
      </w:pPr>
    </w:p>
    <w:p w14:paraId="26AE67DD" w14:textId="47E96023" w:rsidR="00AA4737" w:rsidRPr="00FD74C7" w:rsidRDefault="005D6818" w:rsidP="00AA4737">
      <w:pPr>
        <w:pStyle w:val="Title"/>
        <w:rPr>
          <w:lang w:eastAsia="en-US"/>
        </w:rPr>
      </w:pPr>
      <w:r w:rsidRPr="00FD74C7">
        <w:rPr>
          <w:noProof/>
        </w:rPr>
        <w:drawing>
          <wp:inline distT="0" distB="0" distL="0" distR="0" wp14:anchorId="6FD21625" wp14:editId="17C8F536">
            <wp:extent cx="5183638" cy="2000250"/>
            <wp:effectExtent l="0" t="0" r="0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0299" cy="20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506E4" w14:textId="4BE66299" w:rsidR="008624B2" w:rsidRPr="00FD74C7" w:rsidRDefault="008E5531" w:rsidP="005D6818">
      <w:pPr>
        <w:spacing w:line="360" w:lineRule="auto"/>
        <w:rPr>
          <w:rFonts w:ascii="Times New Roman" w:hAnsi="Times New Roman" w:cs="Times New Roman"/>
          <w:sz w:val="22"/>
          <w:lang w:val="en"/>
        </w:rPr>
      </w:pPr>
      <w:r w:rsidRPr="00FD74C7">
        <w:rPr>
          <w:rFonts w:ascii="Times New Roman" w:eastAsia="Gulim" w:hAnsi="Times New Roman" w:cs="Times New Roman" w:hint="eastAsia"/>
          <w:b/>
          <w:kern w:val="0"/>
          <w:sz w:val="22"/>
          <w:lang w:val="en"/>
        </w:rPr>
        <w:t>Figure S</w:t>
      </w:r>
      <w:r w:rsidRPr="00FD74C7">
        <w:rPr>
          <w:rFonts w:ascii="Times New Roman" w:eastAsia="Gulim" w:hAnsi="Times New Roman" w:cs="Times New Roman"/>
          <w:b/>
          <w:kern w:val="0"/>
          <w:sz w:val="22"/>
          <w:lang w:val="en"/>
        </w:rPr>
        <w:t>1</w:t>
      </w:r>
      <w:r w:rsidRPr="00FD74C7">
        <w:rPr>
          <w:rFonts w:ascii="Times New Roman" w:eastAsia="Gulim" w:hAnsi="Times New Roman" w:cs="Times New Roman" w:hint="eastAsia"/>
          <w:b/>
          <w:kern w:val="0"/>
          <w:sz w:val="22"/>
          <w:lang w:val="en"/>
        </w:rPr>
        <w:t>.</w:t>
      </w:r>
      <w:r w:rsidRPr="00FD74C7">
        <w:rPr>
          <w:rFonts w:ascii="Times New Roman" w:eastAsia="Gulim" w:hAnsi="Times New Roman" w:cs="Times New Roman" w:hint="eastAsia"/>
          <w:kern w:val="0"/>
          <w:sz w:val="22"/>
          <w:lang w:val="en"/>
        </w:rPr>
        <w:t xml:space="preserve"> </w:t>
      </w:r>
      <w:r w:rsidRPr="00FD74C7">
        <w:rPr>
          <w:rFonts w:ascii="Times New Roman" w:eastAsia="Gulim" w:hAnsi="Times New Roman" w:cs="Times New Roman"/>
          <w:kern w:val="0"/>
          <w:sz w:val="22"/>
          <w:lang w:val="en"/>
        </w:rPr>
        <w:t xml:space="preserve">Antigen stimulation increases </w:t>
      </w:r>
      <w:r w:rsidRPr="00FD74C7">
        <w:rPr>
          <w:rFonts w:ascii="Times New Roman" w:eastAsia="Gulim" w:hAnsi="Times New Roman" w:cs="Times New Roman"/>
          <w:i/>
          <w:kern w:val="0"/>
          <w:sz w:val="22"/>
          <w:lang w:val="en"/>
        </w:rPr>
        <w:t>HDAC6</w:t>
      </w:r>
      <w:r w:rsidRPr="00FD74C7">
        <w:rPr>
          <w:rFonts w:ascii="Times New Roman" w:eastAsia="Gulim" w:hAnsi="Times New Roman" w:cs="Times New Roman"/>
          <w:kern w:val="0"/>
          <w:sz w:val="22"/>
          <w:lang w:val="en"/>
        </w:rPr>
        <w:t xml:space="preserve"> promoter activity. The indicated promoter-luciferase construct was transiently transfected into RBL2H3 cells. </w:t>
      </w:r>
      <w:r w:rsidRPr="00FD74C7">
        <w:rPr>
          <w:rFonts w:ascii="Times New Roman" w:hAnsi="Times New Roman" w:cs="Times New Roman"/>
          <w:sz w:val="22"/>
          <w:lang w:val="en"/>
        </w:rPr>
        <w:t xml:space="preserve">At 24 hours after transfection, cells were sensitized with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IgE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 for 24 h, followed by stimulation with DNP-HSA for 1 h. Luciferase activity assays were performed. </w:t>
      </w:r>
      <w:r w:rsidRPr="00FD74C7">
        <w:rPr>
          <w:rFonts w:ascii="Times New Roman" w:hAnsi="Times New Roman" w:cs="Times New Roman"/>
          <w:sz w:val="22"/>
        </w:rPr>
        <w:t xml:space="preserve">Average values of three independent experiments are shown. </w:t>
      </w:r>
      <w:r w:rsidRPr="00FD74C7">
        <w:rPr>
          <w:rFonts w:ascii="Times New Roman" w:hAnsi="Times New Roman" w:cs="Times New Roman"/>
          <w:sz w:val="22"/>
          <w:lang w:val="en"/>
        </w:rPr>
        <w:t>P1</w:t>
      </w:r>
      <w:r w:rsidRPr="00FD74C7">
        <w:t xml:space="preserve"> </w:t>
      </w:r>
      <w:r w:rsidRPr="00FD74C7">
        <w:rPr>
          <w:rFonts w:ascii="Times New Roman" w:hAnsi="Times New Roman" w:cs="Times New Roman"/>
          <w:sz w:val="22"/>
          <w:lang w:val="en"/>
        </w:rPr>
        <w:t>(-849~ -629), P2 (-628~ -337), and P3</w:t>
      </w:r>
      <w:r w:rsidRPr="00FD74C7">
        <w:t xml:space="preserve"> </w:t>
      </w:r>
      <w:r w:rsidRPr="00FD74C7">
        <w:rPr>
          <w:rFonts w:ascii="Times New Roman" w:hAnsi="Times New Roman" w:cs="Times New Roman"/>
          <w:sz w:val="22"/>
          <w:lang w:val="en"/>
        </w:rPr>
        <w:t>(-336~ -113) denote primer-binding sites.</w:t>
      </w:r>
    </w:p>
    <w:p w14:paraId="606163BE" w14:textId="77777777" w:rsidR="00604C93" w:rsidRPr="00FD74C7" w:rsidRDefault="00604C93" w:rsidP="005D6818">
      <w:pPr>
        <w:spacing w:line="360" w:lineRule="auto"/>
        <w:rPr>
          <w:rFonts w:ascii="Times New Roman" w:hAnsi="Times New Roman" w:cs="Times New Roman"/>
          <w:sz w:val="22"/>
          <w:lang w:val="en"/>
        </w:rPr>
      </w:pPr>
    </w:p>
    <w:p w14:paraId="26AF70DD" w14:textId="4873EDC2" w:rsidR="005D6818" w:rsidRPr="00FD74C7" w:rsidRDefault="005D6818" w:rsidP="005D6818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  <w:lang w:val="en"/>
        </w:rPr>
      </w:pPr>
      <w:r w:rsidRPr="00FD74C7">
        <w:rPr>
          <w:noProof/>
        </w:rPr>
        <w:drawing>
          <wp:inline distT="0" distB="0" distL="0" distR="0" wp14:anchorId="58B322F8" wp14:editId="70524608">
            <wp:extent cx="4572000" cy="1855711"/>
            <wp:effectExtent l="0" t="0" r="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08" cy="185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80D30D" w14:textId="1F5583E4" w:rsidR="008E5531" w:rsidRPr="00FD74C7" w:rsidRDefault="008E5531" w:rsidP="008E5531">
      <w:pPr>
        <w:spacing w:line="360" w:lineRule="auto"/>
        <w:rPr>
          <w:rFonts w:ascii="Times New Roman" w:hAnsi="Times New Roman" w:cs="Times New Roman"/>
          <w:sz w:val="22"/>
          <w:lang w:val="en"/>
        </w:rPr>
      </w:pPr>
      <w:r w:rsidRPr="00FD74C7">
        <w:rPr>
          <w:rFonts w:ascii="Times New Roman" w:hAnsi="Times New Roman" w:cs="Times New Roman" w:hint="eastAsia"/>
          <w:b/>
          <w:sz w:val="22"/>
        </w:rPr>
        <w:t>F</w:t>
      </w:r>
      <w:r w:rsidRPr="00FD74C7">
        <w:rPr>
          <w:rFonts w:ascii="Times New Roman" w:hAnsi="Times New Roman" w:cs="Times New Roman"/>
          <w:b/>
          <w:sz w:val="22"/>
        </w:rPr>
        <w:t xml:space="preserve">igure S2. </w:t>
      </w:r>
      <w:r w:rsidRPr="00FD74C7">
        <w:rPr>
          <w:rFonts w:ascii="Times New Roman" w:eastAsia="Gulim" w:hAnsi="Times New Roman" w:cs="Times New Roman"/>
          <w:kern w:val="0"/>
          <w:sz w:val="22"/>
          <w:lang w:val="en"/>
        </w:rPr>
        <w:t xml:space="preserve">Antigen stimulation increases </w:t>
      </w:r>
      <w:r w:rsidRPr="00FD74C7">
        <w:rPr>
          <w:rFonts w:ascii="Times New Roman" w:eastAsia="Gulim" w:hAnsi="Times New Roman" w:cs="Times New Roman"/>
          <w:i/>
          <w:kern w:val="0"/>
          <w:sz w:val="22"/>
          <w:lang w:val="en"/>
        </w:rPr>
        <w:t xml:space="preserve">Egr3 </w:t>
      </w:r>
      <w:r w:rsidRPr="00FD74C7">
        <w:rPr>
          <w:rFonts w:ascii="Times New Roman" w:eastAsia="Gulim" w:hAnsi="Times New Roman" w:cs="Times New Roman"/>
          <w:kern w:val="0"/>
          <w:sz w:val="22"/>
          <w:lang w:val="en"/>
        </w:rPr>
        <w:t xml:space="preserve">promoter activity. The indicated promoter-luciferase construct was transiently transfected into RBL2H3 cells. </w:t>
      </w:r>
      <w:r w:rsidRPr="00FD74C7">
        <w:rPr>
          <w:rFonts w:ascii="Times New Roman" w:hAnsi="Times New Roman" w:cs="Times New Roman"/>
          <w:sz w:val="22"/>
          <w:lang w:val="en"/>
        </w:rPr>
        <w:t xml:space="preserve">At 24 hours after transfection, cells were sensitized with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IgE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 for 24 h, followed by stimulation with DNP-HSA for 1 h. Luciferase activity assays were performed. </w:t>
      </w:r>
      <w:r w:rsidRPr="00FD74C7">
        <w:rPr>
          <w:rFonts w:ascii="Times New Roman" w:hAnsi="Times New Roman" w:cs="Times New Roman"/>
          <w:sz w:val="22"/>
        </w:rPr>
        <w:t xml:space="preserve">Average values of three independent experiments are shown. </w:t>
      </w:r>
      <w:r w:rsidRPr="00FD74C7">
        <w:rPr>
          <w:rFonts w:ascii="Times New Roman" w:hAnsi="Times New Roman" w:cs="Times New Roman"/>
          <w:sz w:val="22"/>
          <w:lang w:val="en"/>
        </w:rPr>
        <w:t>P1</w:t>
      </w:r>
      <w:r w:rsidRPr="00FD74C7">
        <w:t xml:space="preserve"> </w:t>
      </w:r>
      <w:r w:rsidRPr="00FD74C7">
        <w:rPr>
          <w:rFonts w:ascii="Times New Roman" w:hAnsi="Times New Roman" w:cs="Times New Roman"/>
          <w:sz w:val="22"/>
          <w:lang w:val="en"/>
        </w:rPr>
        <w:t>(-955~ -678), P2 (-677~ -327), and P3 (-326~ -12) denote primer-binding sites.</w:t>
      </w:r>
    </w:p>
    <w:p w14:paraId="2EB1735B" w14:textId="5EA76144" w:rsidR="005D6818" w:rsidRPr="00FD74C7" w:rsidRDefault="005D6818" w:rsidP="008E5531">
      <w:pPr>
        <w:spacing w:line="360" w:lineRule="auto"/>
        <w:rPr>
          <w:rFonts w:ascii="Times New Roman" w:hAnsi="Times New Roman" w:cs="Times New Roman"/>
          <w:b/>
          <w:sz w:val="22"/>
        </w:rPr>
      </w:pPr>
      <w:r w:rsidRPr="00FD74C7">
        <w:rPr>
          <w:noProof/>
        </w:rPr>
        <w:lastRenderedPageBreak/>
        <w:drawing>
          <wp:inline distT="0" distB="0" distL="0" distR="0" wp14:anchorId="19D195C9" wp14:editId="5E0FB9C2">
            <wp:extent cx="5998210" cy="4486910"/>
            <wp:effectExtent l="0" t="0" r="2540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448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6B664" w14:textId="1C563613" w:rsidR="008E5531" w:rsidRPr="00FD74C7" w:rsidRDefault="008E5531" w:rsidP="008E5531">
      <w:pPr>
        <w:spacing w:line="360" w:lineRule="auto"/>
        <w:rPr>
          <w:rFonts w:ascii="Times New Roman" w:hAnsi="Times New Roman" w:cs="Times New Roman"/>
          <w:sz w:val="22"/>
          <w:lang w:val="en"/>
        </w:rPr>
      </w:pPr>
      <w:r w:rsidRPr="00FD74C7">
        <w:rPr>
          <w:rFonts w:ascii="Times New Roman" w:eastAsia="Gulim" w:hAnsi="Times New Roman" w:cs="Times New Roman"/>
          <w:b/>
          <w:kern w:val="0"/>
          <w:sz w:val="22"/>
        </w:rPr>
        <w:t>Figure S3.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 M</w:t>
      </w:r>
      <w:r w:rsidRPr="00FD74C7">
        <w:rPr>
          <w:rFonts w:ascii="Times New Roman" w:hAnsi="Times New Roman" w:cs="Times New Roman"/>
          <w:sz w:val="22"/>
        </w:rPr>
        <w:t xml:space="preserve">iR-182-5p targets Egr3 and inhibits allergic inflammation </w:t>
      </w:r>
      <w:r w:rsidRPr="00FD74C7">
        <w:rPr>
          <w:rFonts w:ascii="Times New Roman" w:hAnsi="Times New Roman" w:cs="Times New Roman"/>
          <w:i/>
          <w:sz w:val="22"/>
        </w:rPr>
        <w:t>in vitro</w:t>
      </w:r>
      <w:r w:rsidRPr="00FD74C7">
        <w:rPr>
          <w:rFonts w:ascii="Times New Roman" w:hAnsi="Times New Roman" w:cs="Times New Roman"/>
          <w:sz w:val="22"/>
        </w:rPr>
        <w:t xml:space="preserve">. </w:t>
      </w:r>
      <w:r w:rsidRPr="00FD74C7">
        <w:rPr>
          <w:rFonts w:ascii="Times New Roman" w:hAnsi="Times New Roman" w:cs="Times New Roman"/>
          <w:b/>
          <w:sz w:val="22"/>
        </w:rPr>
        <w:t>(</w:t>
      </w:r>
      <w:r w:rsidRPr="00FD74C7">
        <w:rPr>
          <w:rFonts w:ascii="Times New Roman" w:hAnsi="Times New Roman" w:cs="Times New Roman"/>
          <w:b/>
          <w:sz w:val="22"/>
          <w:lang w:val="en"/>
        </w:rPr>
        <w:t>A)</w:t>
      </w:r>
      <w:r w:rsidRPr="00FD74C7">
        <w:rPr>
          <w:rFonts w:ascii="Times New Roman" w:hAnsi="Times New Roman" w:cs="Times New Roman"/>
          <w:sz w:val="22"/>
          <w:lang w:val="en"/>
        </w:rPr>
        <w:t xml:space="preserve"> The indicated cells were transfected with wild type Luc-Egr3′-UTR or mutant Luc-Egr3′-UTR along with the indicated mimic (each at 10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nM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). At 48 h after transfection, luciferase activity assays were performed. 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&lt;0.01; ***,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&lt;0.001. </w:t>
      </w:r>
      <w:r w:rsidRPr="00FD74C7">
        <w:rPr>
          <w:rFonts w:ascii="Times New Roman" w:hAnsi="Times New Roman" w:cs="Times New Roman"/>
          <w:sz w:val="22"/>
        </w:rPr>
        <w:t xml:space="preserve">Average values of three independent experiments are shown. </w:t>
      </w:r>
      <w:r w:rsidRPr="00FD74C7">
        <w:rPr>
          <w:rFonts w:ascii="Times New Roman" w:hAnsi="Times New Roman" w:cs="Times New Roman"/>
          <w:b/>
          <w:sz w:val="22"/>
          <w:lang w:val="en"/>
        </w:rPr>
        <w:t>(</w:t>
      </w:r>
      <w:r w:rsidRPr="00FD74C7">
        <w:rPr>
          <w:rFonts w:ascii="Times New Roman" w:hAnsi="Times New Roman" w:cs="Times New Roman"/>
          <w:b/>
          <w:sz w:val="22"/>
        </w:rPr>
        <w:t>B)</w:t>
      </w:r>
      <w:r w:rsidRPr="00FD74C7">
        <w:rPr>
          <w:rFonts w:ascii="Times New Roman" w:hAnsi="Times New Roman" w:cs="Times New Roman"/>
          <w:sz w:val="22"/>
        </w:rPr>
        <w:t xml:space="preserve"> QRT-PCR was performed in </w:t>
      </w:r>
      <w:r w:rsidRPr="00FD74C7">
        <w:rPr>
          <w:rFonts w:ascii="Times New Roman" w:hAnsi="Times New Roman" w:cs="Times New Roman"/>
          <w:sz w:val="22"/>
          <w:lang w:val="en"/>
        </w:rPr>
        <w:t xml:space="preserve">RBL2H3 cells treated without or with DNP-HSA (100 ng/ml) for 1 h. ***,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&lt;0.001. </w:t>
      </w:r>
      <w:r w:rsidRPr="00FD74C7">
        <w:rPr>
          <w:rFonts w:ascii="Times New Roman" w:hAnsi="Times New Roman" w:cs="Times New Roman"/>
          <w:sz w:val="22"/>
        </w:rPr>
        <w:t xml:space="preserve">Average values of three independent experiments are shown. </w:t>
      </w:r>
      <w:r w:rsidRPr="00FD74C7">
        <w:rPr>
          <w:rFonts w:ascii="Times New Roman" w:hAnsi="Times New Roman" w:cs="Times New Roman"/>
          <w:b/>
          <w:sz w:val="22"/>
          <w:lang w:val="en"/>
        </w:rPr>
        <w:t>(C)</w:t>
      </w:r>
      <w:r w:rsidRPr="00FD74C7">
        <w:rPr>
          <w:rFonts w:ascii="Times New Roman" w:hAnsi="Times New Roman" w:cs="Times New Roman"/>
          <w:sz w:val="22"/>
          <w:lang w:val="en"/>
        </w:rPr>
        <w:t xml:space="preserve"> RBL2H3 cells transfected with the indicated mimic (each at 10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nM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). The next day, cells were then sensitized with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IgE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 for 24 h, and then stimulated without or with DNP-HSA for 1 h.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 The β-hexosaminidase activity assays were performed. </w:t>
      </w:r>
      <w:r w:rsidRPr="00FD74C7">
        <w:rPr>
          <w:rFonts w:ascii="Times New Roman" w:hAnsi="Times New Roman" w:cs="Times New Roman"/>
          <w:sz w:val="22"/>
          <w:lang w:val="en"/>
        </w:rPr>
        <w:t xml:space="preserve">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&lt;0.01; ***,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&lt;0.001. </w:t>
      </w:r>
      <w:r w:rsidRPr="00FD74C7">
        <w:rPr>
          <w:rFonts w:ascii="Times New Roman" w:hAnsi="Times New Roman" w:cs="Times New Roman"/>
          <w:b/>
          <w:sz w:val="22"/>
          <w:lang w:val="en"/>
        </w:rPr>
        <w:t>(D)</w:t>
      </w:r>
      <w:r w:rsidRPr="00FD74C7">
        <w:rPr>
          <w:rFonts w:ascii="Times New Roman" w:hAnsi="Times New Roman" w:cs="Times New Roman"/>
          <w:sz w:val="22"/>
          <w:lang w:val="en"/>
        </w:rPr>
        <w:t xml:space="preserve"> I</w:t>
      </w:r>
      <w:r w:rsidRPr="00FD74C7">
        <w:rPr>
          <w:rFonts w:ascii="Times New Roman" w:eastAsia="Malgun Gothic" w:hAnsi="Times New Roman" w:cs="Times New Roman"/>
          <w:sz w:val="22"/>
          <w:lang w:val="en"/>
        </w:rPr>
        <w:t xml:space="preserve">mmunoblot and immunoprecipitation </w:t>
      </w:r>
      <w:r w:rsidRPr="00FD74C7">
        <w:rPr>
          <w:rFonts w:ascii="Times New Roman" w:hAnsi="Times New Roman" w:cs="Times New Roman"/>
          <w:sz w:val="22"/>
          <w:lang w:val="en"/>
        </w:rPr>
        <w:t>were performed. Representative blots of three independent experiments are shown.</w:t>
      </w:r>
    </w:p>
    <w:p w14:paraId="32652E47" w14:textId="720806E8" w:rsidR="005D6818" w:rsidRPr="00FD74C7" w:rsidRDefault="005D6818" w:rsidP="005D6818">
      <w:pPr>
        <w:spacing w:line="360" w:lineRule="auto"/>
        <w:jc w:val="center"/>
        <w:rPr>
          <w:rFonts w:ascii="Times New Roman" w:hAnsi="Times New Roman" w:cs="Times New Roman"/>
          <w:sz w:val="22"/>
          <w:lang w:val="en"/>
        </w:rPr>
      </w:pPr>
      <w:r w:rsidRPr="00FD74C7">
        <w:rPr>
          <w:noProof/>
        </w:rPr>
        <w:lastRenderedPageBreak/>
        <w:drawing>
          <wp:inline distT="0" distB="0" distL="0" distR="0" wp14:anchorId="66478DF2" wp14:editId="0FE89414">
            <wp:extent cx="4933950" cy="4460195"/>
            <wp:effectExtent l="0" t="0" r="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920" cy="446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D4285A" w14:textId="688580A1" w:rsidR="008E5531" w:rsidRPr="00FD74C7" w:rsidRDefault="008E5531" w:rsidP="008E5531">
      <w:pPr>
        <w:spacing w:line="360" w:lineRule="auto"/>
        <w:rPr>
          <w:rFonts w:ascii="Times New Roman" w:hAnsi="Times New Roman" w:cs="Times New Roman"/>
          <w:sz w:val="22"/>
          <w:lang w:val="en"/>
        </w:rPr>
      </w:pPr>
      <w:r w:rsidRPr="00FD74C7">
        <w:rPr>
          <w:rFonts w:ascii="Times New Roman" w:hAnsi="Times New Roman" w:cs="Times New Roman"/>
          <w:b/>
          <w:sz w:val="22"/>
          <w:lang w:val="en"/>
        </w:rPr>
        <w:t>Figure S4.</w:t>
      </w:r>
      <w:r w:rsidRPr="00FD74C7">
        <w:rPr>
          <w:rFonts w:ascii="Times New Roman" w:hAnsi="Times New Roman" w:cs="Times New Roman"/>
          <w:sz w:val="22"/>
          <w:lang w:val="en"/>
        </w:rPr>
        <w:t xml:space="preserve"> MiR-182-5p mimic inhibits PCA. </w:t>
      </w:r>
      <w:r w:rsidRPr="00FD74C7">
        <w:rPr>
          <w:rFonts w:ascii="Times New Roman" w:hAnsi="Times New Roman" w:cs="Times New Roman"/>
          <w:b/>
          <w:sz w:val="22"/>
          <w:lang w:val="en"/>
        </w:rPr>
        <w:t>(A)</w:t>
      </w:r>
      <w:r w:rsidRPr="00FD74C7">
        <w:rPr>
          <w:rFonts w:ascii="Times New Roman" w:hAnsi="Times New Roman" w:cs="Times New Roman"/>
          <w:sz w:val="22"/>
          <w:lang w:val="en"/>
        </w:rPr>
        <w:t xml:space="preserve"> BALB/C mice were subjected to an intradermal injection of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IgE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 (0.5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μg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>/kg) and an intravenous injection of the indicated mimic (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each at </w:t>
      </w:r>
      <w:r w:rsidRPr="00FD74C7">
        <w:rPr>
          <w:rFonts w:ascii="Times New Roman" w:eastAsia="Dotum" w:hAnsi="Times New Roman" w:cs="Times New Roman"/>
          <w:spacing w:val="4"/>
          <w:sz w:val="22"/>
          <w:lang w:val="en"/>
        </w:rPr>
        <w:t xml:space="preserve">3 </w:t>
      </w:r>
      <w:proofErr w:type="spellStart"/>
      <w:r w:rsidRPr="00FD74C7">
        <w:rPr>
          <w:rFonts w:ascii="Times New Roman" w:eastAsia="Dotum" w:hAnsi="Times New Roman" w:cs="Times New Roman"/>
          <w:spacing w:val="4"/>
          <w:sz w:val="22"/>
          <w:lang w:val="en"/>
        </w:rPr>
        <w:t>μg</w:t>
      </w:r>
      <w:proofErr w:type="spellEnd"/>
      <w:r w:rsidRPr="00FD74C7">
        <w:rPr>
          <w:rFonts w:ascii="Times New Roman" w:eastAsia="Dotum" w:hAnsi="Times New Roman" w:cs="Times New Roman"/>
          <w:spacing w:val="4"/>
          <w:sz w:val="22"/>
          <w:lang w:val="en"/>
        </w:rPr>
        <w:t>/kg</w:t>
      </w:r>
      <w:r w:rsidRPr="00FD74C7">
        <w:rPr>
          <w:rFonts w:ascii="Times New Roman" w:hAnsi="Times New Roman" w:cs="Times New Roman"/>
          <w:sz w:val="22"/>
          <w:lang w:val="en"/>
        </w:rPr>
        <w:t xml:space="preserve">). The next day, BALB/C mice were the intravenously injected with PBS or DNP-HSA (250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μg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/kg) along with 2% (v/v) Evans blue solution. Each experimental group comprised four BALB/C mice. 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&lt;0.01. </w:t>
      </w:r>
      <w:r w:rsidRPr="00FD74C7">
        <w:rPr>
          <w:rFonts w:ascii="Times New Roman" w:hAnsi="Times New Roman" w:cs="Times New Roman"/>
          <w:b/>
          <w:sz w:val="22"/>
          <w:lang w:val="en"/>
        </w:rPr>
        <w:t>(B)</w:t>
      </w:r>
      <w:r w:rsidRPr="00FD74C7">
        <w:rPr>
          <w:rFonts w:ascii="Times New Roman" w:hAnsi="Times New Roman" w:cs="Times New Roman"/>
          <w:sz w:val="22"/>
          <w:lang w:val="en"/>
        </w:rPr>
        <w:t xml:space="preserve"> Ear tissue lysates from BALB/C mouse of each experimental group were subjected to β-hexosaminidase activity assay (n=4) and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qRT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-PCR (n=4). 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&lt;0.05; 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&lt;0.01. </w:t>
      </w:r>
      <w:r w:rsidRPr="00FD74C7">
        <w:rPr>
          <w:rFonts w:ascii="Times New Roman" w:hAnsi="Times New Roman" w:cs="Times New Roman"/>
          <w:sz w:val="22"/>
        </w:rPr>
        <w:t xml:space="preserve">Average values of three independent experiments are shown. </w:t>
      </w:r>
      <w:r w:rsidRPr="00FD74C7">
        <w:rPr>
          <w:rFonts w:ascii="Times New Roman" w:hAnsi="Times New Roman" w:cs="Times New Roman"/>
          <w:b/>
          <w:sz w:val="22"/>
          <w:lang w:val="en"/>
        </w:rPr>
        <w:t>(C)</w:t>
      </w:r>
      <w:r w:rsidRPr="00FD74C7">
        <w:rPr>
          <w:rFonts w:ascii="Times New Roman" w:hAnsi="Times New Roman" w:cs="Times New Roman"/>
          <w:sz w:val="22"/>
          <w:lang w:val="en"/>
        </w:rPr>
        <w:t xml:space="preserve"> Immunoblot and immunoprecipitation of ear tissue lysates (n=4) were performed. Representative blots of three independent experiments are shown.</w:t>
      </w:r>
    </w:p>
    <w:p w14:paraId="64A4979F" w14:textId="368200FC" w:rsidR="005D6818" w:rsidRPr="00FD74C7" w:rsidRDefault="005D6818" w:rsidP="008E5531">
      <w:pPr>
        <w:spacing w:line="360" w:lineRule="auto"/>
        <w:rPr>
          <w:rFonts w:ascii="Times New Roman" w:hAnsi="Times New Roman" w:cs="Times New Roman"/>
          <w:sz w:val="22"/>
          <w:lang w:val="en"/>
        </w:rPr>
      </w:pPr>
      <w:r w:rsidRPr="00FD74C7">
        <w:rPr>
          <w:noProof/>
        </w:rPr>
        <w:lastRenderedPageBreak/>
        <w:drawing>
          <wp:inline distT="0" distB="0" distL="0" distR="0" wp14:anchorId="6BFCEA8D" wp14:editId="7FC1DE38">
            <wp:extent cx="5998210" cy="3832225"/>
            <wp:effectExtent l="0" t="0" r="254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8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5D728" w14:textId="4B76FABC" w:rsidR="008E5531" w:rsidRPr="00FD74C7" w:rsidRDefault="008E5531" w:rsidP="008E5531">
      <w:pPr>
        <w:spacing w:line="360" w:lineRule="auto"/>
        <w:rPr>
          <w:rFonts w:ascii="Times New Roman" w:hAnsi="Times New Roman" w:cs="Times New Roman"/>
          <w:sz w:val="22"/>
          <w:lang w:val="en"/>
        </w:rPr>
      </w:pPr>
      <w:r w:rsidRPr="00FD74C7">
        <w:rPr>
          <w:rFonts w:ascii="Times New Roman" w:hAnsi="Times New Roman" w:cs="Times New Roman"/>
          <w:b/>
          <w:sz w:val="22"/>
          <w:lang w:val="en"/>
        </w:rPr>
        <w:t>Figure S5.</w:t>
      </w:r>
      <w:r w:rsidRPr="00FD74C7">
        <w:rPr>
          <w:rFonts w:ascii="Times New Roman" w:hAnsi="Times New Roman" w:cs="Times New Roman"/>
          <w:sz w:val="22"/>
          <w:lang w:val="en"/>
        </w:rPr>
        <w:t xml:space="preserve"> MiR-182-5p mimic inhibits PSA. </w:t>
      </w:r>
      <w:r w:rsidRPr="00FD74C7">
        <w:rPr>
          <w:rFonts w:ascii="Times New Roman" w:hAnsi="Times New Roman" w:cs="Times New Roman"/>
          <w:b/>
          <w:sz w:val="22"/>
          <w:lang w:val="en"/>
        </w:rPr>
        <w:t>(A)</w:t>
      </w:r>
      <w:r w:rsidRPr="00FD74C7">
        <w:rPr>
          <w:rFonts w:ascii="Times New Roman" w:hAnsi="Times New Roman" w:cs="Times New Roman"/>
          <w:sz w:val="22"/>
          <w:lang w:val="en"/>
        </w:rPr>
        <w:t xml:space="preserve"> BALB/C mice were intravenously injected with the indicated mimic (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each at </w:t>
      </w:r>
      <w:r w:rsidRPr="00FD74C7">
        <w:rPr>
          <w:rFonts w:ascii="Times New Roman" w:eastAsia="Dotum" w:hAnsi="Times New Roman" w:cs="Times New Roman"/>
          <w:spacing w:val="4"/>
          <w:sz w:val="22"/>
          <w:lang w:val="en"/>
        </w:rPr>
        <w:t xml:space="preserve">3 </w:t>
      </w:r>
      <w:proofErr w:type="spellStart"/>
      <w:r w:rsidRPr="00FD74C7">
        <w:rPr>
          <w:rFonts w:ascii="Times New Roman" w:eastAsia="Dotum" w:hAnsi="Times New Roman" w:cs="Times New Roman"/>
          <w:spacing w:val="4"/>
          <w:sz w:val="22"/>
          <w:lang w:val="en"/>
        </w:rPr>
        <w:t>μg</w:t>
      </w:r>
      <w:proofErr w:type="spellEnd"/>
      <w:r w:rsidRPr="00FD74C7">
        <w:rPr>
          <w:rFonts w:ascii="Times New Roman" w:eastAsia="Dotum" w:hAnsi="Times New Roman" w:cs="Times New Roman"/>
          <w:spacing w:val="4"/>
          <w:sz w:val="22"/>
          <w:lang w:val="en"/>
        </w:rPr>
        <w:t>/kg</w:t>
      </w:r>
      <w:r w:rsidRPr="00FD74C7">
        <w:rPr>
          <w:rFonts w:ascii="Times New Roman" w:hAnsi="Times New Roman" w:cs="Times New Roman"/>
          <w:sz w:val="22"/>
          <w:lang w:val="en"/>
        </w:rPr>
        <w:t xml:space="preserve">). The next day, BALB/C mice were intravenously injected with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IgE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 (0.5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μg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/kg). The following day, BALB/C mice were then intravenously injected with DNP-HSA (250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μg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/kg), and rectal temperatures were measured. Each experimental group comprised five mice. The means ± S.E. of three independent experiments </w:t>
      </w:r>
      <w:proofErr w:type="gramStart"/>
      <w:r w:rsidRPr="00FD74C7">
        <w:rPr>
          <w:rFonts w:ascii="Times New Roman" w:hAnsi="Times New Roman" w:cs="Times New Roman"/>
          <w:sz w:val="22"/>
          <w:lang w:val="en"/>
        </w:rPr>
        <w:t>are</w:t>
      </w:r>
      <w:proofErr w:type="gramEnd"/>
      <w:r w:rsidRPr="00FD74C7">
        <w:rPr>
          <w:rFonts w:ascii="Times New Roman" w:hAnsi="Times New Roman" w:cs="Times New Roman"/>
          <w:sz w:val="22"/>
          <w:lang w:val="en"/>
        </w:rPr>
        <w:t xml:space="preserve"> depicted. 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&lt;0.01; ***,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&lt;0.001, compared with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IgE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>/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Ctrl.mimic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/DNP-HSA. </w:t>
      </w:r>
      <w:r w:rsidRPr="00FD74C7">
        <w:rPr>
          <w:rFonts w:ascii="Times New Roman" w:hAnsi="Times New Roman" w:cs="Times New Roman"/>
          <w:b/>
          <w:sz w:val="22"/>
          <w:lang w:val="en"/>
        </w:rPr>
        <w:t>(B)</w:t>
      </w:r>
      <w:r w:rsidRPr="00FD74C7">
        <w:rPr>
          <w:rFonts w:ascii="Times New Roman" w:hAnsi="Times New Roman" w:cs="Times New Roman"/>
          <w:sz w:val="22"/>
          <w:lang w:val="en"/>
        </w:rPr>
        <w:t xml:space="preserve"> The </w:t>
      </w:r>
      <w:r w:rsidRPr="00FD74C7">
        <w:rPr>
          <w:rFonts w:ascii="Times New Roman" w:eastAsia="Malgun Gothic" w:hAnsi="Times New Roman" w:cs="Times New Roman"/>
          <w:sz w:val="22"/>
          <w:lang w:val="en"/>
        </w:rPr>
        <w:t>β</w:t>
      </w:r>
      <w:r w:rsidRPr="00FD74C7">
        <w:rPr>
          <w:rFonts w:ascii="Times New Roman" w:hAnsi="Times New Roman" w:cs="Times New Roman"/>
          <w:sz w:val="22"/>
          <w:lang w:val="en"/>
        </w:rPr>
        <w:t xml:space="preserve">-hexosaminidase activity assays and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qRT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-PCR analysis employing lung tissues were performed (n=4). 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&lt;0.05; ***,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 xml:space="preserve">&lt;0.001. </w:t>
      </w:r>
      <w:r w:rsidRPr="00FD74C7">
        <w:rPr>
          <w:rFonts w:ascii="Times New Roman" w:hAnsi="Times New Roman" w:cs="Times New Roman"/>
          <w:sz w:val="22"/>
        </w:rPr>
        <w:t xml:space="preserve">Average values of three independent experiments are shown. </w:t>
      </w:r>
      <w:r w:rsidRPr="00FD74C7">
        <w:rPr>
          <w:rFonts w:ascii="Times New Roman" w:hAnsi="Times New Roman" w:cs="Times New Roman"/>
          <w:b/>
          <w:sz w:val="22"/>
          <w:lang w:val="en"/>
        </w:rPr>
        <w:t>(C)</w:t>
      </w:r>
      <w:r w:rsidRPr="00FD74C7">
        <w:rPr>
          <w:rFonts w:ascii="Times New Roman" w:hAnsi="Times New Roman" w:cs="Times New Roman"/>
          <w:sz w:val="22"/>
          <w:lang w:val="en"/>
        </w:rPr>
        <w:t xml:space="preserve"> Immunoblot and immunoprecipitation employing lung tissues were performed (n=4). Representative blots of three independent experiments are shown.</w:t>
      </w:r>
      <w:r w:rsidRPr="00FD74C7">
        <w:rPr>
          <w:rFonts w:ascii="Times New Roman" w:hAnsi="Times New Roman" w:cs="Times New Roman"/>
          <w:b/>
          <w:sz w:val="22"/>
          <w:lang w:val="en"/>
        </w:rPr>
        <w:t xml:space="preserve"> (D)</w:t>
      </w:r>
      <w:r w:rsidRPr="00FD74C7">
        <w:rPr>
          <w:rFonts w:ascii="Times New Roman" w:hAnsi="Times New Roman" w:cs="Times New Roman"/>
          <w:sz w:val="22"/>
          <w:lang w:val="en"/>
        </w:rPr>
        <w:t xml:space="preserve"> Immunohistochemical staining was performed. Representative images of the staining are shown (n=3). </w:t>
      </w:r>
      <w:r w:rsidRPr="00FD74C7">
        <w:rPr>
          <w:rFonts w:ascii="Times New Roman" w:hAnsi="Times New Roman" w:cs="Times New Roman"/>
          <w:sz w:val="22"/>
        </w:rPr>
        <w:t xml:space="preserve">Quantiﬁcation was performed using Image J (NIH). </w:t>
      </w:r>
      <w:r w:rsidRPr="00FD74C7">
        <w:rPr>
          <w:rFonts w:ascii="Times New Roman" w:hAnsi="Times New Roman" w:cs="Times New Roman"/>
          <w:sz w:val="22"/>
          <w:lang w:val="en"/>
        </w:rPr>
        <w:t xml:space="preserve">***, </w:t>
      </w:r>
      <w:r w:rsidRPr="00FD74C7">
        <w:rPr>
          <w:rFonts w:ascii="Times New Roman" w:hAnsi="Times New Roman" w:cs="Times New Roman"/>
          <w:i/>
          <w:sz w:val="22"/>
          <w:lang w:val="en"/>
        </w:rPr>
        <w:t>p</w:t>
      </w:r>
      <w:r w:rsidRPr="00FD74C7">
        <w:rPr>
          <w:rFonts w:ascii="Times New Roman" w:hAnsi="Times New Roman" w:cs="Times New Roman"/>
          <w:sz w:val="22"/>
          <w:lang w:val="en"/>
        </w:rPr>
        <w:t>&lt;0.001.</w:t>
      </w:r>
    </w:p>
    <w:p w14:paraId="2E7DE9D2" w14:textId="229F74F7" w:rsidR="005D6818" w:rsidRPr="00FD74C7" w:rsidRDefault="005D6818" w:rsidP="00604C93">
      <w:pPr>
        <w:spacing w:line="360" w:lineRule="auto"/>
        <w:jc w:val="center"/>
        <w:rPr>
          <w:rFonts w:ascii="Times New Roman" w:hAnsi="Times New Roman" w:cs="Times New Roman"/>
          <w:sz w:val="22"/>
          <w:lang w:val="en"/>
        </w:rPr>
      </w:pPr>
      <w:r w:rsidRPr="00FD74C7">
        <w:rPr>
          <w:noProof/>
        </w:rPr>
        <w:lastRenderedPageBreak/>
        <w:drawing>
          <wp:inline distT="0" distB="0" distL="0" distR="0" wp14:anchorId="312E635B" wp14:editId="573FF0CC">
            <wp:extent cx="5998210" cy="3724275"/>
            <wp:effectExtent l="0" t="0" r="2540" b="9525"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C3D10E" w14:textId="4B05A53D" w:rsidR="008E5531" w:rsidRPr="00FD74C7" w:rsidRDefault="008E5531" w:rsidP="008E5531">
      <w:pPr>
        <w:spacing w:line="360" w:lineRule="auto"/>
        <w:rPr>
          <w:rFonts w:ascii="Times New Roman" w:hAnsi="Times New Roman" w:cs="Times New Roman"/>
          <w:sz w:val="22"/>
          <w:lang w:val="en"/>
        </w:rPr>
      </w:pPr>
      <w:r w:rsidRPr="00FD74C7">
        <w:rPr>
          <w:rFonts w:ascii="Times New Roman" w:hAnsi="Times New Roman" w:cs="Times New Roman"/>
          <w:b/>
          <w:sz w:val="22"/>
          <w:lang w:val="en"/>
        </w:rPr>
        <w:t>Figure S6.</w:t>
      </w:r>
      <w:r w:rsidRPr="00FD74C7">
        <w:rPr>
          <w:rFonts w:ascii="Times New Roman" w:hAnsi="Times New Roman" w:cs="Times New Roman"/>
          <w:sz w:val="22"/>
          <w:lang w:val="en"/>
        </w:rPr>
        <w:t xml:space="preserve"> Mouse recombinant IL-27 protein induces features of allergic inflammations both </w:t>
      </w:r>
      <w:r w:rsidRPr="00FD74C7">
        <w:rPr>
          <w:rFonts w:ascii="Times New Roman" w:hAnsi="Times New Roman" w:cs="Times New Roman"/>
          <w:i/>
          <w:sz w:val="22"/>
          <w:lang w:val="en"/>
        </w:rPr>
        <w:t>in vitro</w:t>
      </w:r>
      <w:r w:rsidRPr="00FD74C7">
        <w:rPr>
          <w:rFonts w:ascii="Times New Roman" w:hAnsi="Times New Roman" w:cs="Times New Roman"/>
          <w:sz w:val="22"/>
          <w:lang w:val="en"/>
        </w:rPr>
        <w:t xml:space="preserve"> and </w:t>
      </w:r>
      <w:r w:rsidRPr="00FD74C7">
        <w:rPr>
          <w:rFonts w:ascii="Times New Roman" w:hAnsi="Times New Roman" w:cs="Times New Roman"/>
          <w:i/>
          <w:sz w:val="22"/>
          <w:lang w:val="en"/>
        </w:rPr>
        <w:t>in vivo</w:t>
      </w:r>
      <w:r w:rsidRPr="00FD74C7">
        <w:rPr>
          <w:rFonts w:ascii="Times New Roman" w:hAnsi="Times New Roman" w:cs="Times New Roman"/>
          <w:sz w:val="22"/>
          <w:lang w:val="en"/>
        </w:rPr>
        <w:t xml:space="preserve">. </w:t>
      </w:r>
      <w:r w:rsidRPr="00FD74C7">
        <w:rPr>
          <w:rFonts w:ascii="Times New Roman" w:hAnsi="Times New Roman" w:cs="Times New Roman"/>
          <w:b/>
          <w:sz w:val="22"/>
          <w:lang w:val="en"/>
        </w:rPr>
        <w:t>(A)</w:t>
      </w:r>
      <w:r w:rsidRPr="00FD74C7">
        <w:rPr>
          <w:rFonts w:ascii="Times New Roman" w:hAnsi="Times New Roman" w:cs="Times New Roman"/>
          <w:sz w:val="22"/>
          <w:lang w:val="en"/>
        </w:rPr>
        <w:t xml:space="preserve"> RBL2H3 cells were treated with mouse recombinant IL-27 protein at the indicated amount for 2 h, followed by </w:t>
      </w:r>
      <w:r w:rsidRPr="00FD74C7">
        <w:rPr>
          <w:rFonts w:ascii="Times New Roman" w:eastAsia="Malgun Gothic" w:hAnsi="Times New Roman" w:cs="Times New Roman"/>
          <w:sz w:val="22"/>
          <w:lang w:val="en"/>
        </w:rPr>
        <w:t>β</w:t>
      </w:r>
      <w:r w:rsidRPr="00FD74C7">
        <w:rPr>
          <w:rFonts w:ascii="Times New Roman" w:hAnsi="Times New Roman" w:cs="Times New Roman"/>
          <w:sz w:val="22"/>
          <w:lang w:val="en"/>
        </w:rPr>
        <w:t xml:space="preserve">-hexosaminidase activity assays. 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**, </w:t>
      </w:r>
      <w:r w:rsidRPr="00FD74C7">
        <w:rPr>
          <w:rFonts w:ascii="Times New Roman" w:eastAsia="Gulim" w:hAnsi="Times New Roman" w:cs="Times New Roman"/>
          <w:i/>
          <w:kern w:val="0"/>
          <w:sz w:val="22"/>
        </w:rPr>
        <w:t>p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&lt;0.01. </w:t>
      </w:r>
      <w:r w:rsidRPr="00FD74C7">
        <w:rPr>
          <w:rFonts w:ascii="Times New Roman" w:hAnsi="Times New Roman" w:cs="Times New Roman"/>
          <w:sz w:val="22"/>
        </w:rPr>
        <w:t xml:space="preserve">Average values of three independent experiments are shown. </w:t>
      </w:r>
      <w:r w:rsidRPr="00FD74C7">
        <w:rPr>
          <w:rFonts w:ascii="Times New Roman" w:hAnsi="Times New Roman" w:cs="Times New Roman"/>
          <w:b/>
          <w:sz w:val="22"/>
          <w:lang w:val="en"/>
        </w:rPr>
        <w:t>(B)</w:t>
      </w:r>
      <w:r w:rsidRPr="00FD74C7">
        <w:rPr>
          <w:rFonts w:ascii="Times New Roman" w:hAnsi="Times New Roman" w:cs="Times New Roman"/>
          <w:sz w:val="22"/>
          <w:lang w:val="en"/>
        </w:rPr>
        <w:t xml:space="preserve"> RBL2H3 cells were treated with the indicated amount of mouse recombinant IL-27 protein for 2 h, followed by Immunoblot and immunoprecipitation (</w:t>
      </w:r>
      <w:r w:rsidRPr="00FD74C7">
        <w:rPr>
          <w:rFonts w:ascii="Times New Roman" w:hAnsi="Times New Roman" w:cs="Times New Roman" w:hint="eastAsia"/>
          <w:sz w:val="22"/>
          <w:lang w:val="en"/>
        </w:rPr>
        <w:t>left)</w:t>
      </w:r>
      <w:r w:rsidRPr="00FD74C7">
        <w:rPr>
          <w:rFonts w:ascii="Times New Roman" w:hAnsi="Times New Roman" w:cs="Times New Roman"/>
          <w:sz w:val="22"/>
          <w:lang w:val="en"/>
        </w:rPr>
        <w:t>. Representative blots of three independent experiments are shown.</w:t>
      </w:r>
      <w:r w:rsidRPr="00FD74C7">
        <w:rPr>
          <w:rFonts w:ascii="Times New Roman" w:hAnsi="Times New Roman" w:cs="Times New Roman"/>
          <w:b/>
          <w:sz w:val="22"/>
          <w:lang w:val="en"/>
        </w:rPr>
        <w:t xml:space="preserve"> </w:t>
      </w:r>
      <w:r w:rsidRPr="00FD74C7">
        <w:rPr>
          <w:rFonts w:ascii="Times New Roman" w:hAnsi="Times New Roman" w:cs="Times New Roman"/>
          <w:sz w:val="22"/>
          <w:lang w:val="en"/>
        </w:rPr>
        <w:t xml:space="preserve">The indicated siRNA (each at 10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nM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) was transfected into RBL2H3 cells. At 24 hours after transfection, cells were sensitized with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IgE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 for 24 h, followed by stimulation with DNP-HSA for 1 h (middle). Representative blots of three independent experiments are shown. The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IgE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-sensitized RBL2H3 cells were treated without or with BAY-11-7082 (10 </w:t>
      </w:r>
      <w:proofErr w:type="spellStart"/>
      <w:r w:rsidRPr="00FD74C7">
        <w:rPr>
          <w:rFonts w:ascii="Times New Roman" w:eastAsia="Malgun Gothic" w:hAnsi="Times New Roman" w:cs="Times New Roman"/>
          <w:sz w:val="22"/>
          <w:lang w:val="en"/>
        </w:rPr>
        <w:t>μ</w:t>
      </w:r>
      <w:r w:rsidRPr="00FD74C7">
        <w:rPr>
          <w:rFonts w:ascii="Times New Roman" w:hAnsi="Times New Roman" w:cs="Times New Roman"/>
          <w:sz w:val="22"/>
          <w:lang w:val="en"/>
        </w:rPr>
        <w:t>M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>) for 1 h. Cells were then stimulated without or with DNP-HSA for 1h, followed by immunoblot (right). Representative blots of three independent experiments are shown.</w:t>
      </w:r>
      <w:r w:rsidRPr="00FD74C7">
        <w:rPr>
          <w:rFonts w:ascii="Times New Roman" w:hAnsi="Times New Roman" w:cs="Times New Roman"/>
          <w:b/>
          <w:sz w:val="22"/>
          <w:lang w:val="en"/>
        </w:rPr>
        <w:t xml:space="preserve"> (C) </w:t>
      </w:r>
      <w:r w:rsidRPr="00FD74C7">
        <w:rPr>
          <w:rFonts w:ascii="Times New Roman" w:hAnsi="Times New Roman" w:cs="Times New Roman"/>
          <w:sz w:val="22"/>
          <w:lang w:val="en"/>
        </w:rPr>
        <w:t xml:space="preserve">The indicated siRNA (each at 10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nM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) was transfected into RBL2H3 cells. At 24 hours after transfection, cells were sensitized with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IgE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 xml:space="preserve"> for 24 h, followed by stimulation with DNP-HSA for 1 h. Representative blots of three independent experiments are shown. </w:t>
      </w:r>
      <w:r w:rsidRPr="00FD74C7">
        <w:rPr>
          <w:rFonts w:ascii="Times New Roman" w:hAnsi="Times New Roman" w:cs="Times New Roman"/>
          <w:b/>
          <w:sz w:val="22"/>
          <w:lang w:val="en"/>
        </w:rPr>
        <w:t>(D)</w:t>
      </w:r>
      <w:r w:rsidRPr="00FD74C7">
        <w:rPr>
          <w:rFonts w:ascii="Times New Roman" w:hAnsi="Times New Roman" w:cs="Times New Roman"/>
          <w:sz w:val="22"/>
          <w:lang w:val="en"/>
        </w:rPr>
        <w:t xml:space="preserve"> BALB/C mice were subjected to an intradermal injection of mouse recombinant IL-27 protein (200 ng) for 2 h. </w:t>
      </w:r>
      <w:r w:rsidRPr="00FD74C7">
        <w:rPr>
          <w:rFonts w:ascii="Times New Roman" w:hAnsi="Times New Roman" w:cs="Times New Roman"/>
          <w:sz w:val="22"/>
        </w:rPr>
        <w:t xml:space="preserve">Each experimental group comprised five mice (n=5). </w:t>
      </w:r>
      <w:r w:rsidRPr="00FD74C7">
        <w:rPr>
          <w:rFonts w:ascii="Times New Roman" w:hAnsi="Times New Roman" w:cs="Times New Roman"/>
          <w:sz w:val="22"/>
          <w:lang w:val="en"/>
        </w:rPr>
        <w:t>Vascular permeability was determined as described (</w:t>
      </w:r>
      <w:r w:rsidRPr="00FD74C7">
        <w:rPr>
          <w:rFonts w:ascii="Times New Roman" w:hAnsi="Times New Roman" w:cs="Times New Roman"/>
          <w:sz w:val="22"/>
        </w:rPr>
        <w:t>n=5</w:t>
      </w:r>
      <w:r w:rsidRPr="00FD74C7">
        <w:rPr>
          <w:rFonts w:ascii="Times New Roman" w:hAnsi="Times New Roman" w:cs="Times New Roman"/>
          <w:sz w:val="22"/>
          <w:lang w:val="en"/>
        </w:rPr>
        <w:t xml:space="preserve">). Ear tissue lysates were subjected to </w:t>
      </w:r>
      <w:proofErr w:type="spellStart"/>
      <w:r w:rsidRPr="00FD74C7">
        <w:rPr>
          <w:rFonts w:ascii="Times New Roman" w:hAnsi="Times New Roman" w:cs="Times New Roman"/>
          <w:sz w:val="22"/>
          <w:lang w:val="en"/>
        </w:rPr>
        <w:t>qRT</w:t>
      </w:r>
      <w:proofErr w:type="spellEnd"/>
      <w:r w:rsidRPr="00FD74C7">
        <w:rPr>
          <w:rFonts w:ascii="Times New Roman" w:hAnsi="Times New Roman" w:cs="Times New Roman"/>
          <w:sz w:val="22"/>
          <w:lang w:val="en"/>
        </w:rPr>
        <w:t>-PCR (</w:t>
      </w:r>
      <w:r w:rsidRPr="00FD74C7">
        <w:rPr>
          <w:rFonts w:ascii="Times New Roman" w:hAnsi="Times New Roman" w:cs="Times New Roman"/>
          <w:sz w:val="22"/>
        </w:rPr>
        <w:t>n=3</w:t>
      </w:r>
      <w:r w:rsidRPr="00FD74C7">
        <w:rPr>
          <w:rFonts w:ascii="Times New Roman" w:hAnsi="Times New Roman" w:cs="Times New Roman"/>
          <w:sz w:val="22"/>
          <w:lang w:val="en"/>
        </w:rPr>
        <w:t xml:space="preserve">) and </w:t>
      </w:r>
      <w:r w:rsidRPr="00FD74C7">
        <w:rPr>
          <w:rFonts w:ascii="Times New Roman" w:eastAsia="Malgun Gothic" w:hAnsi="Times New Roman" w:cs="Times New Roman"/>
          <w:sz w:val="22"/>
          <w:lang w:val="en"/>
        </w:rPr>
        <w:t>β</w:t>
      </w:r>
      <w:r w:rsidRPr="00FD74C7">
        <w:rPr>
          <w:rFonts w:ascii="Times New Roman" w:hAnsi="Times New Roman" w:cs="Times New Roman"/>
          <w:sz w:val="22"/>
          <w:lang w:val="en"/>
        </w:rPr>
        <w:t>-hexosaminidase activity assays (</w:t>
      </w:r>
      <w:r w:rsidRPr="00FD74C7">
        <w:rPr>
          <w:rFonts w:ascii="Times New Roman" w:hAnsi="Times New Roman" w:cs="Times New Roman"/>
          <w:sz w:val="22"/>
        </w:rPr>
        <w:t>n=3</w:t>
      </w:r>
      <w:r w:rsidRPr="00FD74C7">
        <w:rPr>
          <w:rFonts w:ascii="Times New Roman" w:hAnsi="Times New Roman" w:cs="Times New Roman"/>
          <w:sz w:val="22"/>
          <w:lang w:val="en"/>
        </w:rPr>
        <w:t xml:space="preserve">). 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**, </w:t>
      </w:r>
      <w:r w:rsidRPr="00FD74C7">
        <w:rPr>
          <w:rFonts w:ascii="Times New Roman" w:eastAsia="Gulim" w:hAnsi="Times New Roman" w:cs="Times New Roman"/>
          <w:i/>
          <w:kern w:val="0"/>
          <w:sz w:val="22"/>
        </w:rPr>
        <w:t>p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&lt;0.01; ***, </w:t>
      </w:r>
      <w:r w:rsidRPr="00FD74C7">
        <w:rPr>
          <w:rFonts w:ascii="Times New Roman" w:eastAsia="Gulim" w:hAnsi="Times New Roman" w:cs="Times New Roman"/>
          <w:i/>
          <w:kern w:val="0"/>
          <w:sz w:val="22"/>
        </w:rPr>
        <w:t>p</w:t>
      </w:r>
      <w:r w:rsidRPr="00FD74C7">
        <w:rPr>
          <w:rFonts w:ascii="Times New Roman" w:eastAsia="Gulim" w:hAnsi="Times New Roman" w:cs="Times New Roman"/>
          <w:kern w:val="0"/>
          <w:sz w:val="22"/>
        </w:rPr>
        <w:t>&lt;0.001.</w:t>
      </w:r>
      <w:r w:rsidRPr="00FD74C7">
        <w:rPr>
          <w:rFonts w:ascii="Times New Roman" w:hAnsi="Times New Roman" w:cs="Times New Roman"/>
          <w:b/>
          <w:sz w:val="22"/>
          <w:lang w:val="en"/>
        </w:rPr>
        <w:t xml:space="preserve"> </w:t>
      </w:r>
      <w:r w:rsidRPr="00FD74C7">
        <w:rPr>
          <w:rFonts w:ascii="Times New Roman" w:hAnsi="Times New Roman" w:cs="Times New Roman"/>
          <w:sz w:val="22"/>
        </w:rPr>
        <w:t xml:space="preserve">Average values of three independent experiments are shown. </w:t>
      </w:r>
      <w:r w:rsidRPr="00FD74C7">
        <w:rPr>
          <w:rFonts w:ascii="Times New Roman" w:hAnsi="Times New Roman" w:cs="Times New Roman"/>
          <w:b/>
          <w:sz w:val="22"/>
          <w:lang w:val="en"/>
        </w:rPr>
        <w:t>(E)</w:t>
      </w:r>
      <w:r w:rsidRPr="00FD74C7">
        <w:rPr>
          <w:rFonts w:ascii="Times New Roman" w:hAnsi="Times New Roman" w:cs="Times New Roman"/>
          <w:sz w:val="22"/>
          <w:lang w:val="en"/>
        </w:rPr>
        <w:t xml:space="preserve"> Immunoblot and immunoprecipitation of ear tissue lysates were performed (n=3). Representative blots of three independent experiments are shown.</w:t>
      </w:r>
    </w:p>
    <w:p w14:paraId="32A0FAEA" w14:textId="04CB0127" w:rsidR="005D6818" w:rsidRPr="00FD74C7" w:rsidRDefault="005D6818" w:rsidP="005D6818">
      <w:pPr>
        <w:spacing w:line="360" w:lineRule="auto"/>
        <w:jc w:val="center"/>
        <w:rPr>
          <w:rFonts w:ascii="Times New Roman" w:hAnsi="Times New Roman" w:cs="Times New Roman"/>
          <w:sz w:val="22"/>
          <w:lang w:val="en"/>
        </w:rPr>
      </w:pPr>
      <w:r w:rsidRPr="00FD74C7">
        <w:rPr>
          <w:noProof/>
        </w:rPr>
        <w:lastRenderedPageBreak/>
        <w:drawing>
          <wp:inline distT="0" distB="0" distL="0" distR="0" wp14:anchorId="33C6315F" wp14:editId="3BCB6D88">
            <wp:extent cx="5257800" cy="2281015"/>
            <wp:effectExtent l="0" t="0" r="0" b="5080"/>
            <wp:docPr id="8" name="그림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168" cy="228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C226D" w14:textId="3A65CCB6" w:rsidR="008E5531" w:rsidRPr="00FD74C7" w:rsidRDefault="008E5531" w:rsidP="00604C93">
      <w:pPr>
        <w:widowControl/>
        <w:shd w:val="clear" w:color="auto" w:fill="FFFFFF"/>
        <w:wordWrap/>
        <w:autoSpaceDE/>
        <w:autoSpaceDN/>
        <w:spacing w:after="150" w:line="360" w:lineRule="auto"/>
        <w:rPr>
          <w:rFonts w:ascii="Times New Roman" w:eastAsia="Dotum" w:hAnsi="Times New Roman" w:cs="Times New Roman"/>
          <w:b/>
          <w:bCs/>
          <w:sz w:val="22"/>
          <w:lang w:val="en"/>
        </w:rPr>
      </w:pPr>
      <w:r w:rsidRPr="00FD74C7">
        <w:rPr>
          <w:rFonts w:ascii="Times New Roman" w:eastAsia="Gulim" w:hAnsi="Times New Roman" w:cs="Times New Roman"/>
          <w:b/>
          <w:kern w:val="0"/>
          <w:sz w:val="22"/>
          <w:lang w:val="en"/>
        </w:rPr>
        <w:t xml:space="preserve">Figure S7. </w:t>
      </w:r>
      <w:r w:rsidRPr="00FD74C7">
        <w:rPr>
          <w:rFonts w:ascii="Times New Roman" w:eastAsia="Gulim" w:hAnsi="Times New Roman" w:cs="Times New Roman"/>
          <w:kern w:val="0"/>
          <w:sz w:val="22"/>
          <w:lang w:val="en"/>
        </w:rPr>
        <w:t xml:space="preserve">Mouse recombinant IL-27 protein promotes cellular interaction involving cancer cells, mast </w:t>
      </w:r>
      <w:r w:rsidRPr="00FD74C7">
        <w:rPr>
          <w:rFonts w:ascii="Times New Roman" w:eastAsia="Gulim" w:hAnsi="Times New Roman" w:cs="Times New Roman" w:hint="eastAsia"/>
          <w:kern w:val="0"/>
          <w:sz w:val="22"/>
          <w:lang w:val="en"/>
        </w:rPr>
        <w:t>cel</w:t>
      </w:r>
      <w:r w:rsidRPr="00FD74C7">
        <w:rPr>
          <w:rFonts w:ascii="Times New Roman" w:eastAsia="Gulim" w:hAnsi="Times New Roman" w:cs="Times New Roman"/>
          <w:kern w:val="0"/>
          <w:sz w:val="22"/>
          <w:lang w:val="en"/>
        </w:rPr>
        <w:t xml:space="preserve">ls, and lung </w:t>
      </w:r>
      <w:r w:rsidRPr="00FD74C7">
        <w:rPr>
          <w:rFonts w:ascii="Times New Roman" w:eastAsia="Gulim" w:hAnsi="Times New Roman" w:cs="Times New Roman" w:hint="eastAsia"/>
          <w:kern w:val="0"/>
          <w:sz w:val="22"/>
          <w:lang w:val="en"/>
        </w:rPr>
        <w:t>macrophages</w:t>
      </w:r>
      <w:r w:rsidRPr="00FD74C7">
        <w:rPr>
          <w:rFonts w:ascii="Times New Roman" w:eastAsia="Gulim" w:hAnsi="Times New Roman" w:cs="Times New Roman"/>
          <w:kern w:val="0"/>
          <w:sz w:val="22"/>
          <w:lang w:val="en"/>
        </w:rPr>
        <w:t>.</w:t>
      </w:r>
      <w:r w:rsidRPr="00FD74C7">
        <w:rPr>
          <w:rFonts w:ascii="Times New Roman" w:eastAsia="Gulim" w:hAnsi="Times New Roman" w:cs="Times New Roman"/>
          <w:b/>
          <w:kern w:val="0"/>
          <w:sz w:val="22"/>
          <w:lang w:val="en"/>
        </w:rPr>
        <w:t xml:space="preserve"> (A</w:t>
      </w:r>
      <w:r w:rsidRPr="00FD74C7">
        <w:rPr>
          <w:rFonts w:ascii="Times New Roman" w:eastAsia="Dotum" w:hAnsi="Times New Roman" w:cs="Times New Roman"/>
          <w:b/>
          <w:sz w:val="22"/>
          <w:lang w:val="en"/>
        </w:rPr>
        <w:t>)</w:t>
      </w:r>
      <w:r w:rsidRPr="00FD74C7">
        <w:rPr>
          <w:rFonts w:ascii="Times New Roman" w:eastAsia="Dotum" w:hAnsi="Times New Roman" w:cs="Times New Roman"/>
          <w:sz w:val="22"/>
          <w:lang w:val="en"/>
        </w:rPr>
        <w:t xml:space="preserve"> Culture medium of BMMCs treated with mouse recombinant IL-27 protein (20 ng/ml) for 2 h was removed and replaced with serum-free DMEM. At 12 h after, culture medium was added to lung macrophages for 16 h. </w:t>
      </w:r>
      <w:r w:rsidRPr="00FD74C7">
        <w:rPr>
          <w:rFonts w:ascii="Times New Roman" w:hAnsi="Times New Roman" w:cs="Times New Roman"/>
          <w:sz w:val="22"/>
          <w:lang w:val="en"/>
        </w:rPr>
        <w:t xml:space="preserve">Representative blots of three independent experiments are shown. </w:t>
      </w:r>
      <w:r w:rsidR="00604C93" w:rsidRPr="00FD74C7">
        <w:rPr>
          <w:rFonts w:ascii="Times New Roman" w:hAnsi="Times New Roman" w:cs="Times New Roman"/>
          <w:sz w:val="22"/>
          <w:lang w:val="en"/>
        </w:rPr>
        <w:t>(w)</w:t>
      </w:r>
      <w:r w:rsidRPr="00FD74C7">
        <w:rPr>
          <w:rFonts w:ascii="Times New Roman" w:hAnsi="Times New Roman" w:cs="Times New Roman" w:hint="eastAsia"/>
          <w:sz w:val="22"/>
        </w:rPr>
        <w:t xml:space="preserve"> </w:t>
      </w:r>
      <w:r w:rsidRPr="00FD74C7">
        <w:rPr>
          <w:rFonts w:ascii="Times New Roman" w:hAnsi="Times New Roman" w:cs="Times New Roman"/>
          <w:sz w:val="22"/>
        </w:rPr>
        <w:t xml:space="preserve">denotes removal of culture medium of the cells treated with mouse recombinant IL-27 protein. </w:t>
      </w:r>
      <w:r w:rsidRPr="00FD74C7">
        <w:rPr>
          <w:rFonts w:ascii="Times New Roman" w:eastAsia="Dotum" w:hAnsi="Times New Roman" w:cs="Times New Roman"/>
          <w:b/>
          <w:sz w:val="22"/>
          <w:lang w:val="en"/>
        </w:rPr>
        <w:t>(B)</w:t>
      </w:r>
      <w:r w:rsidRPr="00FD74C7">
        <w:rPr>
          <w:rFonts w:ascii="Times New Roman" w:eastAsia="Dotum" w:hAnsi="Times New Roman" w:cs="Times New Roman"/>
          <w:sz w:val="22"/>
          <w:lang w:val="en"/>
        </w:rPr>
        <w:t xml:space="preserve"> Culture medium of B16F1 cells treated with mouse recombinant IL-27 protein (20 ng/ml) for 2 h was removed and replaced with serum-free DMEM. At 12 h after, culture medium was added to BMMCs or lung macrophages for 16 h. </w:t>
      </w:r>
      <w:r w:rsidRPr="00FD74C7">
        <w:rPr>
          <w:rFonts w:ascii="Times New Roman" w:hAnsi="Times New Roman" w:cs="Times New Roman"/>
          <w:sz w:val="22"/>
          <w:lang w:val="en"/>
        </w:rPr>
        <w:t>Representative blots of three independent experiments are shown.</w:t>
      </w:r>
      <w:r w:rsidR="00604C93" w:rsidRPr="00FD74C7">
        <w:rPr>
          <w:rFonts w:ascii="Times New Roman" w:hAnsi="Times New Roman" w:cs="Times New Roman"/>
          <w:sz w:val="22"/>
          <w:lang w:val="en"/>
        </w:rPr>
        <w:t xml:space="preserve"> (w)</w:t>
      </w:r>
      <w:r w:rsidR="00604C93" w:rsidRPr="00FD74C7">
        <w:rPr>
          <w:rFonts w:ascii="Times New Roman" w:hAnsi="Times New Roman" w:cs="Times New Roman" w:hint="eastAsia"/>
          <w:sz w:val="22"/>
        </w:rPr>
        <w:t xml:space="preserve"> </w:t>
      </w:r>
      <w:r w:rsidR="00604C93" w:rsidRPr="00FD74C7">
        <w:rPr>
          <w:rFonts w:ascii="Times New Roman" w:hAnsi="Times New Roman" w:cs="Times New Roman"/>
          <w:sz w:val="22"/>
        </w:rPr>
        <w:t>denotes removal of culture medium of the cells treated with mouse recombinant IL-27 protein.</w:t>
      </w:r>
      <w:r w:rsidRPr="00FD74C7">
        <w:rPr>
          <w:rFonts w:ascii="Times New Roman" w:eastAsia="Dotum" w:hAnsi="Times New Roman" w:cs="Times New Roman"/>
          <w:b/>
          <w:bCs/>
          <w:sz w:val="22"/>
          <w:lang w:val="en"/>
        </w:rPr>
        <w:t xml:space="preserve"> </w:t>
      </w:r>
      <w:r w:rsidRPr="00FD74C7">
        <w:rPr>
          <w:rFonts w:ascii="Times New Roman" w:eastAsia="Dotum" w:hAnsi="Times New Roman" w:cs="Times New Roman"/>
          <w:b/>
          <w:sz w:val="22"/>
          <w:lang w:val="en"/>
        </w:rPr>
        <w:t>(C)</w:t>
      </w:r>
      <w:r w:rsidRPr="00FD74C7">
        <w:rPr>
          <w:rFonts w:ascii="Times New Roman" w:eastAsia="Dotum" w:hAnsi="Times New Roman" w:cs="Times New Roman"/>
          <w:sz w:val="22"/>
          <w:lang w:val="en"/>
        </w:rPr>
        <w:t xml:space="preserve"> Culture medium of lung macrophages treated with IL-27 protein (20 ng/ml) for 2 h was removed and replaced with serum-free DMEM. At 12 h after, culture medium was added to B16F1 cells or BMMCs for 16 h. </w:t>
      </w:r>
      <w:r w:rsidRPr="00FD74C7">
        <w:rPr>
          <w:rFonts w:ascii="Times New Roman" w:hAnsi="Times New Roman" w:cs="Times New Roman"/>
          <w:sz w:val="22"/>
          <w:lang w:val="en"/>
        </w:rPr>
        <w:t>Representative blots of three independent experiments are shown.</w:t>
      </w:r>
      <w:r w:rsidRPr="00FD74C7">
        <w:rPr>
          <w:rFonts w:ascii="Times New Roman" w:eastAsia="Dotum" w:hAnsi="Times New Roman" w:cs="Times New Roman"/>
          <w:b/>
          <w:bCs/>
          <w:sz w:val="22"/>
          <w:lang w:val="en"/>
        </w:rPr>
        <w:t xml:space="preserve"> </w:t>
      </w:r>
      <w:r w:rsidR="00604C93" w:rsidRPr="00FD74C7">
        <w:rPr>
          <w:rFonts w:ascii="Times New Roman" w:hAnsi="Times New Roman" w:cs="Times New Roman"/>
          <w:sz w:val="22"/>
          <w:lang w:val="en"/>
        </w:rPr>
        <w:t>(w)</w:t>
      </w:r>
      <w:r w:rsidR="00604C93" w:rsidRPr="00FD74C7">
        <w:rPr>
          <w:rFonts w:ascii="Times New Roman" w:hAnsi="Times New Roman" w:cs="Times New Roman" w:hint="eastAsia"/>
          <w:sz w:val="22"/>
        </w:rPr>
        <w:t xml:space="preserve"> </w:t>
      </w:r>
      <w:r w:rsidR="00604C93" w:rsidRPr="00FD74C7">
        <w:rPr>
          <w:rFonts w:ascii="Times New Roman" w:hAnsi="Times New Roman" w:cs="Times New Roman"/>
          <w:sz w:val="22"/>
        </w:rPr>
        <w:t>denotes removal of culture medium of the cells treated with mouse recombinant IL-27 protein.</w:t>
      </w:r>
    </w:p>
    <w:p w14:paraId="5A80E208" w14:textId="75FECBD3" w:rsidR="005D6818" w:rsidRPr="00FD74C7" w:rsidRDefault="005D6818" w:rsidP="008E5531">
      <w:pPr>
        <w:widowControl/>
        <w:shd w:val="clear" w:color="auto" w:fill="FFFFFF"/>
        <w:wordWrap/>
        <w:autoSpaceDE/>
        <w:autoSpaceDN/>
        <w:spacing w:after="150" w:line="420" w:lineRule="atLeast"/>
        <w:rPr>
          <w:rFonts w:ascii="Times New Roman" w:eastAsia="Dotum" w:hAnsi="Times New Roman" w:cs="Times New Roman"/>
          <w:color w:val="ED7D31" w:themeColor="accent2"/>
          <w:sz w:val="22"/>
          <w:lang w:val="en"/>
        </w:rPr>
      </w:pPr>
      <w:r w:rsidRPr="00FD74C7">
        <w:rPr>
          <w:noProof/>
        </w:rPr>
        <w:drawing>
          <wp:inline distT="0" distB="0" distL="0" distR="0" wp14:anchorId="4CDCDD0E" wp14:editId="27109BD9">
            <wp:extent cx="5998210" cy="2115820"/>
            <wp:effectExtent l="0" t="0" r="2540" b="0"/>
            <wp:docPr id="9" name="그림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821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029DF" w14:textId="43379E16" w:rsidR="008E5531" w:rsidRPr="00FD74C7" w:rsidRDefault="008E5531" w:rsidP="008E5531">
      <w:pPr>
        <w:spacing w:line="360" w:lineRule="auto"/>
        <w:rPr>
          <w:rFonts w:ascii="Times New Roman" w:hAnsi="Times New Roman" w:cs="Times New Roman"/>
          <w:sz w:val="22"/>
          <w:lang w:val="en"/>
        </w:rPr>
      </w:pPr>
      <w:r w:rsidRPr="00FD74C7">
        <w:rPr>
          <w:rFonts w:ascii="Times New Roman" w:hAnsi="Times New Roman" w:cs="Times New Roman"/>
          <w:b/>
          <w:sz w:val="22"/>
          <w:lang w:val="en"/>
        </w:rPr>
        <w:t>Figure S8.</w:t>
      </w:r>
      <w:r w:rsidRPr="00FD74C7">
        <w:rPr>
          <w:rFonts w:ascii="Times New Roman" w:hAnsi="Times New Roman" w:cs="Times New Roman"/>
          <w:sz w:val="22"/>
          <w:lang w:val="en"/>
        </w:rPr>
        <w:t xml:space="preserve"> Exosomes shuttle between cells. </w:t>
      </w:r>
      <w:r w:rsidRPr="00FD74C7">
        <w:rPr>
          <w:rFonts w:ascii="Times New Roman" w:hAnsi="Times New Roman" w:cs="Times New Roman"/>
          <w:b/>
          <w:sz w:val="22"/>
        </w:rPr>
        <w:t>(A)</w:t>
      </w:r>
      <w:r w:rsidRPr="00FD74C7">
        <w:rPr>
          <w:rFonts w:ascii="Times New Roman" w:hAnsi="Times New Roman" w:cs="Times New Roman"/>
          <w:sz w:val="22"/>
        </w:rPr>
        <w:t xml:space="preserve"> PKH67-labeled exosomes (2 </w:t>
      </w:r>
      <w:proofErr w:type="spellStart"/>
      <w:r w:rsidRPr="00FD74C7">
        <w:rPr>
          <w:rFonts w:ascii="Times New Roman" w:eastAsia="Malgun Gothic" w:hAnsi="Times New Roman" w:cs="Times New Roman"/>
          <w:sz w:val="22"/>
        </w:rPr>
        <w:t>μ</w:t>
      </w:r>
      <w:r w:rsidRPr="00FD74C7">
        <w:rPr>
          <w:rFonts w:ascii="Times New Roman" w:hAnsi="Times New Roman" w:cs="Times New Roman"/>
          <w:sz w:val="22"/>
        </w:rPr>
        <w:t>g</w:t>
      </w:r>
      <w:proofErr w:type="spellEnd"/>
      <w:r w:rsidRPr="00FD74C7">
        <w:rPr>
          <w:rFonts w:ascii="Times New Roman" w:hAnsi="Times New Roman" w:cs="Times New Roman"/>
          <w:sz w:val="22"/>
        </w:rPr>
        <w:t xml:space="preserve">) from RBL2H3 cells treated, as indicated, were added to B16F1 cells for 24 h. Cells were then visualized using </w:t>
      </w:r>
      <w:r w:rsidRPr="00FD74C7">
        <w:rPr>
          <w:rFonts w:ascii="Times New Roman" w:eastAsia="Malgun Gothic" w:hAnsi="Times New Roman" w:cs="Times New Roman"/>
          <w:sz w:val="22"/>
        </w:rPr>
        <w:t>EVOS FL Auto 2 (</w:t>
      </w:r>
      <w:proofErr w:type="spellStart"/>
      <w:r w:rsidRPr="00FD74C7">
        <w:rPr>
          <w:rFonts w:ascii="Times New Roman" w:eastAsia="Malgun Gothic" w:hAnsi="Times New Roman" w:cs="Times New Roman"/>
          <w:sz w:val="22"/>
        </w:rPr>
        <w:t>ThermoFisher</w:t>
      </w:r>
      <w:proofErr w:type="spellEnd"/>
      <w:r w:rsidRPr="00FD74C7">
        <w:rPr>
          <w:rFonts w:ascii="Times New Roman" w:eastAsia="Malgun Gothic" w:hAnsi="Times New Roman" w:cs="Times New Roman"/>
          <w:sz w:val="22"/>
        </w:rPr>
        <w:t xml:space="preserve">, USA). </w:t>
      </w:r>
      <w:r w:rsidRPr="00FD74C7">
        <w:rPr>
          <w:rFonts w:ascii="Times New Roman" w:hAnsi="Times New Roman" w:cs="Times New Roman"/>
          <w:b/>
          <w:sz w:val="22"/>
          <w:lang w:val="en"/>
        </w:rPr>
        <w:t>(B)</w:t>
      </w:r>
      <w:r w:rsidRPr="00FD74C7">
        <w:rPr>
          <w:rFonts w:ascii="Times New Roman" w:hAnsi="Times New Roman" w:cs="Times New Roman"/>
          <w:sz w:val="22"/>
          <w:lang w:val="en"/>
        </w:rPr>
        <w:t xml:space="preserve"> Unlabeled or PKH67-labeled e</w:t>
      </w:r>
      <w:proofErr w:type="spellStart"/>
      <w:r w:rsidRPr="00FD74C7">
        <w:rPr>
          <w:rFonts w:ascii="Times New Roman" w:hAnsi="Times New Roman" w:cs="Times New Roman"/>
          <w:sz w:val="22"/>
        </w:rPr>
        <w:t>xosomes</w:t>
      </w:r>
      <w:proofErr w:type="spellEnd"/>
      <w:r w:rsidRPr="00FD74C7">
        <w:rPr>
          <w:rFonts w:ascii="Times New Roman" w:hAnsi="Times New Roman" w:cs="Times New Roman"/>
          <w:sz w:val="22"/>
        </w:rPr>
        <w:t xml:space="preserve"> (2 </w:t>
      </w:r>
      <w:proofErr w:type="spellStart"/>
      <w:r w:rsidRPr="00FD74C7">
        <w:rPr>
          <w:rFonts w:ascii="Times New Roman" w:eastAsia="Malgun Gothic" w:hAnsi="Times New Roman" w:cs="Times New Roman"/>
          <w:sz w:val="22"/>
        </w:rPr>
        <w:t>μ</w:t>
      </w:r>
      <w:r w:rsidRPr="00FD74C7">
        <w:rPr>
          <w:rFonts w:ascii="Times New Roman" w:hAnsi="Times New Roman" w:cs="Times New Roman"/>
          <w:sz w:val="22"/>
        </w:rPr>
        <w:t>g</w:t>
      </w:r>
      <w:proofErr w:type="spellEnd"/>
      <w:r w:rsidRPr="00FD74C7">
        <w:rPr>
          <w:rFonts w:ascii="Times New Roman" w:hAnsi="Times New Roman" w:cs="Times New Roman"/>
          <w:sz w:val="22"/>
        </w:rPr>
        <w:t xml:space="preserve">) from RBL2H3 </w:t>
      </w:r>
      <w:r w:rsidRPr="00FD74C7">
        <w:rPr>
          <w:rFonts w:ascii="Times New Roman" w:hAnsi="Times New Roman" w:cs="Times New Roman" w:hint="eastAsia"/>
          <w:sz w:val="22"/>
        </w:rPr>
        <w:t>cel</w:t>
      </w:r>
      <w:r w:rsidRPr="00FD74C7">
        <w:rPr>
          <w:rFonts w:ascii="Times New Roman" w:hAnsi="Times New Roman" w:cs="Times New Roman"/>
          <w:sz w:val="22"/>
        </w:rPr>
        <w:t xml:space="preserve">ls treated as </w:t>
      </w:r>
      <w:r w:rsidRPr="00FD74C7">
        <w:rPr>
          <w:rFonts w:ascii="Times New Roman" w:hAnsi="Times New Roman" w:cs="Times New Roman"/>
          <w:sz w:val="22"/>
        </w:rPr>
        <w:lastRenderedPageBreak/>
        <w:t xml:space="preserve">indicated were added to lung macrophages for 24 h. </w:t>
      </w:r>
      <w:r w:rsidRPr="00FD74C7">
        <w:rPr>
          <w:rFonts w:ascii="Times New Roman" w:hAnsi="Times New Roman" w:cs="Times New Roman"/>
          <w:b/>
          <w:sz w:val="22"/>
        </w:rPr>
        <w:t>(C)</w:t>
      </w:r>
      <w:r w:rsidRPr="00FD74C7">
        <w:rPr>
          <w:rFonts w:ascii="Times New Roman" w:hAnsi="Times New Roman" w:cs="Times New Roman"/>
          <w:sz w:val="22"/>
        </w:rPr>
        <w:t xml:space="preserve"> Immunofluorescence staining and immunoblot were performed in lung macrophages. </w:t>
      </w:r>
      <w:r w:rsidRPr="00FD74C7">
        <w:rPr>
          <w:rFonts w:ascii="Times New Roman" w:hAnsi="Times New Roman" w:cs="Times New Roman"/>
          <w:sz w:val="22"/>
          <w:lang w:val="en"/>
        </w:rPr>
        <w:t>Representative blots of three independent experiments are shown.</w:t>
      </w:r>
    </w:p>
    <w:p w14:paraId="47B88C0E" w14:textId="03A4B932" w:rsidR="005D6818" w:rsidRPr="00FD74C7" w:rsidRDefault="005D6818" w:rsidP="005D6818">
      <w:pPr>
        <w:spacing w:line="360" w:lineRule="auto"/>
        <w:jc w:val="center"/>
        <w:rPr>
          <w:rFonts w:ascii="Times New Roman" w:hAnsi="Times New Roman" w:cs="Times New Roman"/>
          <w:sz w:val="22"/>
        </w:rPr>
      </w:pPr>
      <w:r w:rsidRPr="00FD74C7">
        <w:rPr>
          <w:noProof/>
        </w:rPr>
        <w:drawing>
          <wp:inline distT="0" distB="0" distL="0" distR="0" wp14:anchorId="5F43B0B3" wp14:editId="4B204F79">
            <wp:extent cx="5449337" cy="2950234"/>
            <wp:effectExtent l="0" t="0" r="0" b="2540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641" cy="295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A303EB" w14:textId="77777777" w:rsidR="008E5531" w:rsidRPr="00FD74C7" w:rsidRDefault="008E5531" w:rsidP="008E5531">
      <w:pPr>
        <w:spacing w:after="0" w:line="360" w:lineRule="auto"/>
        <w:rPr>
          <w:rFonts w:ascii="Times New Roman" w:hAnsi="Times New Roman" w:cs="Times New Roman"/>
          <w:sz w:val="22"/>
          <w:lang w:val="en"/>
        </w:rPr>
      </w:pPr>
      <w:r w:rsidRPr="00FD74C7">
        <w:rPr>
          <w:rFonts w:ascii="Times New Roman" w:hAnsi="Times New Roman" w:cs="Times New Roman" w:hint="eastAsia"/>
          <w:b/>
          <w:sz w:val="22"/>
          <w:lang w:val="en"/>
        </w:rPr>
        <w:t>F</w:t>
      </w:r>
      <w:r w:rsidRPr="00FD74C7">
        <w:rPr>
          <w:rFonts w:ascii="Times New Roman" w:hAnsi="Times New Roman" w:cs="Times New Roman"/>
          <w:b/>
          <w:sz w:val="22"/>
          <w:lang w:val="en"/>
        </w:rPr>
        <w:t xml:space="preserve">igure S9. </w:t>
      </w:r>
      <w:r w:rsidRPr="00FD74C7">
        <w:rPr>
          <w:rFonts w:ascii="Times New Roman" w:hAnsi="Times New Roman" w:cs="Times New Roman"/>
          <w:sz w:val="22"/>
          <w:lang w:val="en"/>
        </w:rPr>
        <w:t xml:space="preserve">The role of EGR3-HDAC6-IL-27 axis in cellular interactions that are necessary for allergic inflammation and tumorigenic and metastatic potentials enhanced by allergic inflammation.  </w:t>
      </w:r>
    </w:p>
    <w:p w14:paraId="58DA1148" w14:textId="77777777" w:rsidR="008E5531" w:rsidRPr="008A41BC" w:rsidRDefault="008E5531" w:rsidP="008E5531">
      <w:pPr>
        <w:widowControl/>
        <w:shd w:val="clear" w:color="auto" w:fill="FFFFFF"/>
        <w:wordWrap/>
        <w:autoSpaceDE/>
        <w:autoSpaceDN/>
        <w:spacing w:after="0" w:line="360" w:lineRule="auto"/>
        <w:rPr>
          <w:rFonts w:ascii="Times New Roman" w:eastAsia="Gulim" w:hAnsi="Times New Roman" w:cs="Times New Roman"/>
          <w:kern w:val="0"/>
          <w:sz w:val="22"/>
        </w:rPr>
      </w:pPr>
      <w:r w:rsidRPr="00FD74C7">
        <w:rPr>
          <w:rFonts w:ascii="Times New Roman" w:eastAsia="Gulim" w:hAnsi="Times New Roman" w:cs="Times New Roman"/>
          <w:kern w:val="0"/>
          <w:sz w:val="22"/>
        </w:rPr>
        <w:t>Antigen stimulation increases Egr3 expression via MAPK and NF-kB p65. EGR3 binds to the promoter sequences of HDAC6 to increase HDAC6 expression. miR-182-5p binds to the 3</w:t>
      </w:r>
      <w:r w:rsidRPr="00FD74C7">
        <w:rPr>
          <w:rFonts w:ascii="Gulim" w:eastAsia="Gulim" w:hAnsi="Gulim" w:cs="Times New Roman" w:hint="eastAsia"/>
          <w:kern w:val="0"/>
          <w:sz w:val="22"/>
        </w:rPr>
        <w:t>'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 UTR of Egr3 to decrease Egr3 expression. HDAC6 is necessary for the </w:t>
      </w:r>
      <w:r w:rsidRPr="00FD74C7">
        <w:rPr>
          <w:rFonts w:ascii="Times New Roman" w:eastAsia="Gulim" w:hAnsi="Times New Roman" w:cs="Times New Roman" w:hint="eastAsia"/>
          <w:kern w:val="0"/>
          <w:sz w:val="22"/>
        </w:rPr>
        <w:t>inc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reased expression levels of </w:t>
      </w:r>
      <w:proofErr w:type="spellStart"/>
      <w:r w:rsidRPr="00FD74C7">
        <w:rPr>
          <w:rFonts w:ascii="Times New Roman" w:eastAsia="Gulim" w:hAnsi="Times New Roman" w:cs="Times New Roman"/>
          <w:kern w:val="0"/>
          <w:sz w:val="22"/>
        </w:rPr>
        <w:t>pERK</w:t>
      </w:r>
      <w:proofErr w:type="spellEnd"/>
      <w:r w:rsidRPr="00FD74C7">
        <w:rPr>
          <w:rFonts w:ascii="Times New Roman" w:eastAsia="Gulim" w:hAnsi="Times New Roman" w:cs="Times New Roman"/>
          <w:kern w:val="0"/>
          <w:sz w:val="22"/>
        </w:rPr>
        <w:t>/NF-kB p65 and EGR3 by antigen stimulation. HDAC6 increases IL-27 expression and binds to IL-27 receptor. IL-27 may amplify Fc</w:t>
      </w:r>
      <w:r w:rsidRPr="00FD74C7">
        <w:rPr>
          <w:rFonts w:ascii="Gulim" w:eastAsia="Gulim" w:hAnsi="Gulim" w:cs="Times New Roman" w:hint="eastAsia"/>
          <w:kern w:val="0"/>
          <w:sz w:val="22"/>
        </w:rPr>
        <w:t>ε</w:t>
      </w:r>
      <w:r w:rsidRPr="00FD74C7">
        <w:rPr>
          <w:rFonts w:ascii="Times New Roman" w:eastAsia="Gulim" w:hAnsi="Times New Roman" w:cs="Times New Roman"/>
          <w:kern w:val="0"/>
          <w:sz w:val="22"/>
        </w:rPr>
        <w:t xml:space="preserve">RI signaling involving NF-kB p65 and HDAC6. IL-27 is present in exosomes and mediate cellular interactions involving cancer </w:t>
      </w:r>
      <w:r w:rsidRPr="00FD74C7">
        <w:rPr>
          <w:rFonts w:ascii="Times New Roman" w:eastAsia="Gulim" w:hAnsi="Times New Roman" w:cs="Times New Roman" w:hint="eastAsia"/>
          <w:kern w:val="0"/>
          <w:sz w:val="22"/>
        </w:rPr>
        <w:t>cel</w:t>
      </w:r>
      <w:r w:rsidRPr="00FD74C7">
        <w:rPr>
          <w:rFonts w:ascii="Times New Roman" w:eastAsia="Gulim" w:hAnsi="Times New Roman" w:cs="Times New Roman"/>
          <w:kern w:val="0"/>
          <w:sz w:val="22"/>
        </w:rPr>
        <w:t>ls, mast cells, and macrophages which are necessary for tumorigenic potential enhanced by allergic inflammation.</w:t>
      </w:r>
      <w:r w:rsidRPr="008A41BC">
        <w:rPr>
          <w:rFonts w:ascii="Times New Roman" w:eastAsia="Gulim" w:hAnsi="Times New Roman" w:cs="Times New Roman"/>
          <w:kern w:val="0"/>
          <w:sz w:val="22"/>
        </w:rPr>
        <w:t xml:space="preserve"> </w:t>
      </w:r>
    </w:p>
    <w:p w14:paraId="40D5D8DD" w14:textId="77777777" w:rsidR="008E5531" w:rsidRPr="008A41BC" w:rsidRDefault="008E5531" w:rsidP="008E5531">
      <w:pPr>
        <w:spacing w:line="360" w:lineRule="auto"/>
        <w:rPr>
          <w:rFonts w:ascii="Times New Roman" w:hAnsi="Times New Roman" w:cs="Times New Roman"/>
          <w:sz w:val="22"/>
          <w:lang w:val="en"/>
        </w:rPr>
      </w:pPr>
      <w:r w:rsidRPr="008A41BC">
        <w:rPr>
          <w:rFonts w:ascii="Times New Roman" w:hAnsi="Times New Roman" w:cs="Times New Roman"/>
          <w:sz w:val="22"/>
          <w:lang w:val="en"/>
        </w:rPr>
        <w:t xml:space="preserve">         </w:t>
      </w:r>
    </w:p>
    <w:p w14:paraId="6E788ED3" w14:textId="77777777" w:rsidR="008E5531" w:rsidRPr="008E5531" w:rsidRDefault="008E5531" w:rsidP="008E5531">
      <w:pPr>
        <w:spacing w:line="360" w:lineRule="auto"/>
        <w:rPr>
          <w:rFonts w:ascii="Times New Roman" w:hAnsi="Times New Roman" w:cs="Times New Roman"/>
          <w:sz w:val="22"/>
          <w:lang w:val="en"/>
        </w:rPr>
      </w:pPr>
    </w:p>
    <w:sectPr w:rsidR="008E5531" w:rsidRPr="008E5531" w:rsidSect="00BF202C">
      <w:footerReference w:type="default" r:id="rId16"/>
      <w:pgSz w:w="11906" w:h="16838"/>
      <w:pgMar w:top="1140" w:right="1179" w:bottom="1140" w:left="1281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96127" w14:textId="77777777" w:rsidR="00922865" w:rsidRDefault="00922865">
      <w:pPr>
        <w:spacing w:after="0" w:line="240" w:lineRule="auto"/>
      </w:pPr>
      <w:r>
        <w:separator/>
      </w:r>
    </w:p>
  </w:endnote>
  <w:endnote w:type="continuationSeparator" w:id="0">
    <w:p w14:paraId="0987CBFD" w14:textId="77777777" w:rsidR="00922865" w:rsidRDefault="00922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Gulim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860659571"/>
      <w:docPartObj>
        <w:docPartGallery w:val="Page Numbers (Bottom of Page)"/>
        <w:docPartUnique/>
      </w:docPartObj>
    </w:sdtPr>
    <w:sdtEndPr/>
    <w:sdtContent>
      <w:p w14:paraId="3B70A29E" w14:textId="77777777" w:rsidR="001D693A" w:rsidRDefault="008624B2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AD4EC2">
          <w:rPr>
            <w:noProof/>
            <w:lang w:val="ko-KR"/>
          </w:rPr>
          <w:t>29</w:t>
        </w:r>
        <w:r>
          <w:fldChar w:fldCharType="end"/>
        </w:r>
      </w:p>
    </w:sdtContent>
  </w:sdt>
  <w:p w14:paraId="6B1B553F" w14:textId="77777777" w:rsidR="001D693A" w:rsidRDefault="009228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73DEF" w14:textId="77777777" w:rsidR="00922865" w:rsidRDefault="00922865">
      <w:pPr>
        <w:spacing w:after="0" w:line="240" w:lineRule="auto"/>
      </w:pPr>
      <w:r>
        <w:separator/>
      </w:r>
    </w:p>
  </w:footnote>
  <w:footnote w:type="continuationSeparator" w:id="0">
    <w:p w14:paraId="73093C0E" w14:textId="77777777" w:rsidR="00922865" w:rsidRDefault="0092286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1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1F6"/>
    <w:rsid w:val="000102DA"/>
    <w:rsid w:val="003275F3"/>
    <w:rsid w:val="00405DA7"/>
    <w:rsid w:val="005D6818"/>
    <w:rsid w:val="00604C93"/>
    <w:rsid w:val="00764D49"/>
    <w:rsid w:val="008624B2"/>
    <w:rsid w:val="00863707"/>
    <w:rsid w:val="008E5531"/>
    <w:rsid w:val="00922865"/>
    <w:rsid w:val="009B7FBE"/>
    <w:rsid w:val="00AA4737"/>
    <w:rsid w:val="00B72672"/>
    <w:rsid w:val="00CB21F6"/>
    <w:rsid w:val="00DD45F3"/>
    <w:rsid w:val="00E272E9"/>
    <w:rsid w:val="00E4016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E94BE3"/>
  <w15:chartTrackingRefBased/>
  <w15:docId w15:val="{7EE0D609-4876-4BDC-8B38-6CFC66731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21F6"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CB21F6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1F6"/>
  </w:style>
  <w:style w:type="paragraph" w:customStyle="1" w:styleId="SupplementaryMaterial">
    <w:name w:val="Supplementary Material"/>
    <w:basedOn w:val="Title"/>
    <w:next w:val="Title"/>
    <w:qFormat/>
    <w:rsid w:val="000102DA"/>
    <w:pPr>
      <w:widowControl/>
      <w:suppressLineNumbers/>
      <w:wordWrap/>
      <w:autoSpaceDE/>
      <w:autoSpaceDN/>
      <w:spacing w:line="240" w:lineRule="auto"/>
      <w:outlineLvl w:val="9"/>
    </w:pPr>
    <w:rPr>
      <w:rFonts w:ascii="Times New Roman" w:eastAsiaTheme="minorEastAsia" w:hAnsi="Times New Roman" w:cs="Times New Roman"/>
      <w:bCs w:val="0"/>
      <w:i/>
      <w:kern w:val="0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0102DA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0102DA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AA4737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AA47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5AD99-B69F-45DC-BC5B-24C8EA5D0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1214</Words>
  <Characters>6920</Characters>
  <Application>Microsoft Office Word</Application>
  <DocSecurity>0</DocSecurity>
  <Lines>57</Lines>
  <Paragraphs>16</Paragraphs>
  <ScaleCrop>false</ScaleCrop>
  <Company/>
  <LinksUpToDate>false</LinksUpToDate>
  <CharactersWithSpaces>8118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권 유정</dc:creator>
  <cp:keywords/>
  <dc:description/>
  <cp:lastModifiedBy>Eleanor Masterman</cp:lastModifiedBy>
  <cp:revision>5</cp:revision>
  <dcterms:created xsi:type="dcterms:W3CDTF">2021-05-30T03:52:00Z</dcterms:created>
  <dcterms:modified xsi:type="dcterms:W3CDTF">2021-06-07T15:49:00Z</dcterms:modified>
</cp:coreProperties>
</file>