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5CEC" w14:textId="257662D9" w:rsidR="00AF4F77" w:rsidRPr="00726F9D" w:rsidRDefault="00726F9D" w:rsidP="00726F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6F9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</w:t>
      </w:r>
    </w:p>
    <w:p w14:paraId="0A338338" w14:textId="1384446F" w:rsidR="00AF4F77" w:rsidRPr="00AF4F77" w:rsidRDefault="00AF4F77" w:rsidP="002F5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DE03A3" w14:textId="2E855CEA" w:rsidR="00AF4F77" w:rsidRPr="009A5966" w:rsidRDefault="009A5966" w:rsidP="002F5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645B1A9" wp14:editId="01F1885E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31FB" w14:textId="77777777" w:rsidR="00AF4F77" w:rsidRDefault="00AF4F77" w:rsidP="002F5C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B5C9222" w14:textId="77777777" w:rsidR="00AF4F77" w:rsidRDefault="00AF4F77" w:rsidP="002F5C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96C4E7F" w14:textId="41543288" w:rsidR="00A75130" w:rsidRPr="00726F9D" w:rsidRDefault="00726F9D" w:rsidP="00A751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S1. 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 xml:space="preserve">Real-time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quantitative PCR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evaluation of the expression of representative genes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>of hFOB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 xml:space="preserve">3D spheroids at 14 days of culture under magnetic levitation system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with and without the presence of osteogenic media.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>The histogram showed the high level of alkaline phosphatase (ALP)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 xml:space="preserve"> collagen type 1 (COL I)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transcripts when compared to control. I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>ntegrin β1 (Itg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>β1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showed similar expression in both 3D hFOB spheroids</w:t>
      </w:r>
      <w:r w:rsidR="00A75130">
        <w:rPr>
          <w:rFonts w:ascii="Times New Roman" w:hAnsi="Times New Roman" w:cs="Times New Roman"/>
          <w:sz w:val="24"/>
          <w:szCs w:val="24"/>
          <w:lang w:val="en-US"/>
        </w:rPr>
        <w:t xml:space="preserve">. Results 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>of the e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 xml:space="preserve">xpression of 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representative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target genes were normalized against GAPDH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Data represent</w:t>
      </w:r>
      <w:r w:rsidR="00A00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the mean values of performed triplicate</w:t>
      </w:r>
      <w:r w:rsidR="000145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 xml:space="preserve"> per test </w:t>
      </w:r>
      <w:r w:rsidR="00014565">
        <w:rPr>
          <w:rFonts w:ascii="Times New Roman" w:hAnsi="Times New Roman" w:cs="Times New Roman"/>
          <w:sz w:val="24"/>
          <w:szCs w:val="24"/>
          <w:lang w:val="en-US"/>
        </w:rPr>
        <w:t>sample. A</w:t>
      </w:r>
      <w:r w:rsidR="00014565" w:rsidRPr="00014565">
        <w:rPr>
          <w:rFonts w:ascii="Times New Roman" w:hAnsi="Times New Roman" w:cs="Times New Roman"/>
          <w:sz w:val="24"/>
          <w:szCs w:val="24"/>
          <w:lang w:val="en-US"/>
        </w:rPr>
        <w:t>sterisks ( * ) indicate significant differences at p-value &lt; 0.05</w:t>
      </w:r>
      <w:r w:rsidR="0001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565" w:rsidRPr="00014565">
        <w:rPr>
          <w:rFonts w:ascii="Times New Roman" w:hAnsi="Times New Roman" w:cs="Times New Roman"/>
          <w:sz w:val="24"/>
          <w:szCs w:val="24"/>
          <w:lang w:val="en-US"/>
        </w:rPr>
        <w:t>by Student’s t test</w:t>
      </w:r>
      <w:r w:rsidR="00A75130" w:rsidRPr="00A751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A192ED" w14:textId="128E62C5" w:rsidR="002F5CDD" w:rsidRDefault="002F5CDD" w:rsidP="002F5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FDCC8" w14:textId="77777777" w:rsidR="002F5CDD" w:rsidRPr="002F5CDD" w:rsidRDefault="002F5CDD" w:rsidP="002F5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5CDD" w:rsidRPr="002F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TAzNjEzsrCwNLRU0lEKTi0uzszPAykwrAUAdnA5SiwAAAA="/>
  </w:docVars>
  <w:rsids>
    <w:rsidRoot w:val="00FE6557"/>
    <w:rsid w:val="00014565"/>
    <w:rsid w:val="002F5CDD"/>
    <w:rsid w:val="00527DED"/>
    <w:rsid w:val="00726F9D"/>
    <w:rsid w:val="009A5966"/>
    <w:rsid w:val="00A00E05"/>
    <w:rsid w:val="00A75130"/>
    <w:rsid w:val="00AF4F77"/>
    <w:rsid w:val="00B3202A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6B76"/>
  <w15:chartTrackingRefBased/>
  <w15:docId w15:val="{0E119BF8-685A-4F4D-8FA3-254531D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marcoalv</cp:lastModifiedBy>
  <cp:revision>7</cp:revision>
  <dcterms:created xsi:type="dcterms:W3CDTF">2021-02-17T15:17:00Z</dcterms:created>
  <dcterms:modified xsi:type="dcterms:W3CDTF">2021-04-22T14:30:00Z</dcterms:modified>
</cp:coreProperties>
</file>