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1C468739" w14:textId="76030BFB" w:rsidR="00934916" w:rsidRDefault="00934916" w:rsidP="0093491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934916">
        <w:rPr>
          <w:rFonts w:eastAsia="Times New Roman" w:cs="Times New Roman" w:hint="eastAsia"/>
          <w:szCs w:val="24"/>
          <w:lang w:val="en-GB" w:eastAsia="en-GB"/>
        </w:rPr>
        <w:t xml:space="preserve">The supplementary figures and figure legends mainly including the subcellular distribution of exogenous </w:t>
      </w:r>
      <w:proofErr w:type="spellStart"/>
      <w:r w:rsidRPr="00934916">
        <w:rPr>
          <w:rFonts w:eastAsia="Times New Roman" w:cs="Times New Roman" w:hint="eastAsia"/>
          <w:szCs w:val="24"/>
          <w:lang w:val="en-GB" w:eastAsia="en-GB"/>
        </w:rPr>
        <w:t>CCNYm</w:t>
      </w:r>
      <w:proofErr w:type="spellEnd"/>
      <w:r w:rsidRPr="00934916">
        <w:rPr>
          <w:rFonts w:eastAsia="Times New Roman" w:cs="Times New Roman" w:hint="eastAsia"/>
          <w:szCs w:val="24"/>
          <w:lang w:val="en-GB" w:eastAsia="en-GB"/>
        </w:rPr>
        <w:t xml:space="preserve"> and </w:t>
      </w:r>
      <w:proofErr w:type="spellStart"/>
      <w:r w:rsidRPr="00934916">
        <w:rPr>
          <w:rFonts w:eastAsia="Times New Roman" w:cs="Times New Roman" w:hint="eastAsia"/>
          <w:szCs w:val="24"/>
          <w:lang w:val="en-GB" w:eastAsia="en-GB"/>
        </w:rPr>
        <w:t>CCNYc</w:t>
      </w:r>
      <w:proofErr w:type="spellEnd"/>
      <w:r w:rsidRPr="00934916">
        <w:rPr>
          <w:rFonts w:eastAsia="Times New Roman" w:cs="Times New Roman" w:hint="eastAsia"/>
          <w:szCs w:val="24"/>
          <w:lang w:val="en-GB" w:eastAsia="en-GB"/>
        </w:rPr>
        <w:t xml:space="preserve"> in H1299 and HEK293 cells, the roles of </w:t>
      </w:r>
      <w:proofErr w:type="spellStart"/>
      <w:r w:rsidRPr="00934916">
        <w:rPr>
          <w:rFonts w:eastAsia="Times New Roman" w:cs="Times New Roman" w:hint="eastAsia"/>
          <w:szCs w:val="24"/>
          <w:lang w:val="en-GB" w:eastAsia="en-GB"/>
        </w:rPr>
        <w:t>CCNYc</w:t>
      </w:r>
      <w:proofErr w:type="spellEnd"/>
      <w:r w:rsidRPr="00934916">
        <w:rPr>
          <w:rFonts w:eastAsia="Times New Roman" w:cs="Times New Roman" w:hint="eastAsia"/>
          <w:szCs w:val="24"/>
          <w:lang w:val="en-GB" w:eastAsia="en-GB"/>
        </w:rPr>
        <w:t xml:space="preserve"> played in EMT, and the function of </w:t>
      </w:r>
      <w:proofErr w:type="spellStart"/>
      <w:r w:rsidRPr="00934916">
        <w:rPr>
          <w:rFonts w:eastAsia="Times New Roman" w:cs="Times New Roman" w:hint="eastAsia"/>
          <w:szCs w:val="24"/>
          <w:lang w:val="en-GB" w:eastAsia="en-GB"/>
        </w:rPr>
        <w:t>CCNYc</w:t>
      </w:r>
      <w:proofErr w:type="spellEnd"/>
      <w:r w:rsidRPr="00934916">
        <w:rPr>
          <w:rFonts w:eastAsia="Times New Roman" w:cs="Times New Roman" w:hint="eastAsia"/>
          <w:szCs w:val="24"/>
          <w:lang w:val="en-GB" w:eastAsia="en-GB"/>
        </w:rPr>
        <w:t xml:space="preserve"> in HEK293 cells.</w:t>
      </w:r>
    </w:p>
    <w:p w14:paraId="6DEF8023" w14:textId="1813A48C" w:rsidR="005B1190" w:rsidRDefault="005B1190">
      <w:pPr>
        <w:spacing w:before="0" w:after="200" w:line="276" w:lineRule="auto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szCs w:val="24"/>
          <w:lang w:val="en-GB" w:eastAsia="en-GB"/>
        </w:rPr>
        <w:br w:type="page"/>
      </w:r>
    </w:p>
    <w:p w14:paraId="3350716E" w14:textId="77777777" w:rsidR="005B1190" w:rsidRDefault="00654E8F" w:rsidP="005B1190">
      <w:pPr>
        <w:pStyle w:val="Heading1"/>
        <w:spacing w:before="0" w:after="200" w:line="276" w:lineRule="auto"/>
      </w:pPr>
      <w:r w:rsidRPr="00994A3D">
        <w:lastRenderedPageBreak/>
        <w:t xml:space="preserve">Supplementary Figures </w:t>
      </w:r>
    </w:p>
    <w:p w14:paraId="0089DA68" w14:textId="5BE85A8B" w:rsidR="00934916" w:rsidRPr="00934916" w:rsidRDefault="004E119C" w:rsidP="005B1190">
      <w:pPr>
        <w:pStyle w:val="Heading1"/>
        <w:numPr>
          <w:ilvl w:val="0"/>
          <w:numId w:val="0"/>
        </w:num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6F3B7A9A" wp14:editId="0042AE29">
            <wp:extent cx="5724525" cy="80295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E958" w14:textId="77777777" w:rsidR="005D361B" w:rsidRDefault="00994A3D" w:rsidP="005D361B">
      <w:pPr>
        <w:keepNext/>
        <w:ind w:left="120" w:hangingChars="50" w:hanging="12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D361B">
        <w:rPr>
          <w:rFonts w:cs="Times New Roman"/>
          <w:szCs w:val="24"/>
        </w:rPr>
        <w:t xml:space="preserve">CCNY was downregulated by CCNY shRNA in H1299 and 95D cells. A, </w:t>
      </w:r>
      <w:r w:rsidR="005D361B" w:rsidRPr="00934916">
        <w:rPr>
          <w:rFonts w:cs="Times New Roman"/>
          <w:szCs w:val="24"/>
        </w:rPr>
        <w:t xml:space="preserve">Immunofluorescence staining of CCNY in H1299 and 95D cells. It appeared that CCNY expression was suppressed by the shRNA targeting CCNY mRNA. Bars represent 10 </w:t>
      </w:r>
      <w:r w:rsidR="005D361B" w:rsidRPr="009F302F">
        <w:rPr>
          <w:rFonts w:ascii="Symbol" w:hAnsi="Symbol" w:cs="Times New Roman"/>
          <w:szCs w:val="24"/>
        </w:rPr>
        <w:t></w:t>
      </w:r>
      <w:r w:rsidR="005D361B" w:rsidRPr="00934916">
        <w:rPr>
          <w:rFonts w:cs="Times New Roman"/>
          <w:szCs w:val="24"/>
        </w:rPr>
        <w:t>m.</w:t>
      </w:r>
      <w:r w:rsidR="005D361B">
        <w:rPr>
          <w:rFonts w:cs="Times New Roman"/>
          <w:szCs w:val="24"/>
        </w:rPr>
        <w:t xml:space="preserve"> B, CCNY level was detected by WB (the left panel) and it was quantified by grey analysis shown in the right panel.</w:t>
      </w:r>
      <w:r w:rsidR="005D361B" w:rsidRPr="005D361B">
        <w:rPr>
          <w:rFonts w:cs="Times New Roman"/>
          <w:szCs w:val="24"/>
        </w:rPr>
        <w:t xml:space="preserve"> </w:t>
      </w:r>
      <w:r w:rsidR="005D361B" w:rsidRPr="00934916">
        <w:rPr>
          <w:rFonts w:cs="Times New Roman"/>
          <w:szCs w:val="24"/>
        </w:rPr>
        <w:t>** p &lt;</w:t>
      </w:r>
      <w:r w:rsidR="005D361B">
        <w:rPr>
          <w:rFonts w:cs="Times New Roman"/>
          <w:szCs w:val="24"/>
        </w:rPr>
        <w:t>0</w:t>
      </w:r>
      <w:r w:rsidR="005D361B" w:rsidRPr="00934916">
        <w:rPr>
          <w:rFonts w:cs="Times New Roman"/>
          <w:szCs w:val="24"/>
        </w:rPr>
        <w:t>.01 vs. NC cells</w:t>
      </w:r>
      <w:r w:rsidR="005D361B">
        <w:rPr>
          <w:rFonts w:cs="Times New Roman"/>
          <w:szCs w:val="24"/>
        </w:rPr>
        <w:t xml:space="preserve">. </w:t>
      </w:r>
    </w:p>
    <w:p w14:paraId="1E33B2B7" w14:textId="77777777" w:rsidR="00716ED4" w:rsidRDefault="00716ED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DBF830B" w14:textId="27917A10" w:rsidR="005D361B" w:rsidRDefault="004E119C">
      <w:pPr>
        <w:spacing w:before="0" w:after="200" w:line="276" w:lineRule="auto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7CC003A" wp14:editId="40EB8D1D">
            <wp:extent cx="6086475" cy="6543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61B">
        <w:rPr>
          <w:rFonts w:cs="Times New Roman"/>
          <w:szCs w:val="24"/>
        </w:rPr>
        <w:br w:type="page"/>
      </w:r>
    </w:p>
    <w:p w14:paraId="7B65BC41" w14:textId="639B5813" w:rsidR="00DE23E8" w:rsidRDefault="00934916" w:rsidP="006F72C7">
      <w:pPr>
        <w:keepNext/>
        <w:ind w:left="120" w:hangingChars="50" w:hanging="120"/>
        <w:jc w:val="both"/>
        <w:rPr>
          <w:rFonts w:cs="Times New Roman"/>
          <w:szCs w:val="24"/>
        </w:rPr>
      </w:pPr>
      <w:r w:rsidRPr="006F72C7">
        <w:rPr>
          <w:rFonts w:cs="Times New Roman"/>
          <w:b/>
          <w:szCs w:val="24"/>
        </w:rPr>
        <w:lastRenderedPageBreak/>
        <w:t xml:space="preserve">Figure </w:t>
      </w:r>
      <w:r w:rsidR="005D361B" w:rsidRPr="006F72C7">
        <w:rPr>
          <w:rFonts w:cs="Times New Roman"/>
          <w:b/>
          <w:szCs w:val="24"/>
        </w:rPr>
        <w:t>2</w:t>
      </w:r>
      <w:r w:rsidR="005D361B" w:rsidRPr="00895F67">
        <w:rPr>
          <w:rFonts w:cs="Times New Roman"/>
          <w:szCs w:val="24"/>
        </w:rPr>
        <w:t xml:space="preserve"> </w:t>
      </w:r>
      <w:proofErr w:type="spellStart"/>
      <w:r w:rsidRPr="00895F67">
        <w:rPr>
          <w:rFonts w:cs="Times New Roman"/>
          <w:szCs w:val="24"/>
        </w:rPr>
        <w:t>CCNYm</w:t>
      </w:r>
      <w:proofErr w:type="spellEnd"/>
      <w:r w:rsidRPr="00895F67">
        <w:rPr>
          <w:rFonts w:cs="Times New Roman"/>
          <w:szCs w:val="24"/>
        </w:rPr>
        <w:t xml:space="preserve"> could promote cell mobility and invasiveness in lung cancer.</w:t>
      </w:r>
      <w:r w:rsidRPr="00934916">
        <w:rPr>
          <w:rFonts w:cs="Times New Roman"/>
          <w:szCs w:val="24"/>
        </w:rPr>
        <w:t xml:space="preserve"> </w:t>
      </w:r>
      <w:proofErr w:type="gramStart"/>
      <w:r w:rsidR="009F302F">
        <w:rPr>
          <w:rFonts w:cs="Times New Roman"/>
          <w:szCs w:val="24"/>
        </w:rPr>
        <w:t>A</w:t>
      </w:r>
      <w:r w:rsidRPr="00934916">
        <w:rPr>
          <w:rFonts w:cs="Times New Roman"/>
          <w:szCs w:val="24"/>
        </w:rPr>
        <w:t>,  Wound</w:t>
      </w:r>
      <w:proofErr w:type="gramEnd"/>
      <w:r w:rsidRPr="00934916">
        <w:rPr>
          <w:rFonts w:cs="Times New Roman"/>
          <w:szCs w:val="24"/>
        </w:rPr>
        <w:t xml:space="preserve"> healing assay</w:t>
      </w:r>
      <w:r w:rsidR="005D361B">
        <w:rPr>
          <w:rFonts w:cs="Times New Roman"/>
          <w:szCs w:val="24"/>
        </w:rPr>
        <w:t xml:space="preserve"> to determine the ability of cell migration.</w:t>
      </w:r>
      <w:r w:rsidRPr="00934916">
        <w:rPr>
          <w:rFonts w:cs="Times New Roman"/>
          <w:szCs w:val="24"/>
        </w:rPr>
        <w:t xml:space="preserve"> The migration activity is expressed as mean ± SEM. ** p &lt;</w:t>
      </w:r>
      <w:r w:rsidR="009F302F">
        <w:rPr>
          <w:rFonts w:cs="Times New Roman"/>
          <w:szCs w:val="24"/>
        </w:rPr>
        <w:t>0</w:t>
      </w:r>
      <w:r w:rsidRPr="00934916">
        <w:rPr>
          <w:rFonts w:cs="Times New Roman"/>
          <w:szCs w:val="24"/>
        </w:rPr>
        <w:t xml:space="preserve">.01 vs. NC cells (t-test, N = 3). Bars represent 200 </w:t>
      </w:r>
      <w:r w:rsidRPr="009F302F">
        <w:rPr>
          <w:rFonts w:ascii="Symbol" w:hAnsi="Symbol" w:cs="Times New Roman"/>
          <w:szCs w:val="24"/>
        </w:rPr>
        <w:t></w:t>
      </w:r>
      <w:r w:rsidRPr="00934916">
        <w:rPr>
          <w:rFonts w:cs="Times New Roman"/>
          <w:szCs w:val="24"/>
        </w:rPr>
        <w:t>m.</w:t>
      </w:r>
      <w:r w:rsidR="005D361B">
        <w:rPr>
          <w:rFonts w:cs="Times New Roman"/>
          <w:szCs w:val="24"/>
        </w:rPr>
        <w:t xml:space="preserve"> B,</w:t>
      </w:r>
      <w:r w:rsidRPr="00934916">
        <w:rPr>
          <w:rFonts w:cs="Times New Roman"/>
          <w:szCs w:val="24"/>
        </w:rPr>
        <w:t xml:space="preserve"> </w:t>
      </w:r>
      <w:r w:rsidR="009F302F">
        <w:rPr>
          <w:rFonts w:cs="Times New Roman"/>
          <w:szCs w:val="24"/>
        </w:rPr>
        <w:t>C</w:t>
      </w:r>
      <w:r w:rsidRPr="00934916">
        <w:rPr>
          <w:rFonts w:cs="Times New Roman"/>
          <w:szCs w:val="24"/>
        </w:rPr>
        <w:t xml:space="preserve">, </w:t>
      </w:r>
      <w:proofErr w:type="spellStart"/>
      <w:r w:rsidRPr="00934916">
        <w:rPr>
          <w:rFonts w:cs="Times New Roman"/>
          <w:szCs w:val="24"/>
        </w:rPr>
        <w:t>Transwell</w:t>
      </w:r>
      <w:proofErr w:type="spellEnd"/>
      <w:r w:rsidRPr="00934916">
        <w:rPr>
          <w:rFonts w:cs="Times New Roman"/>
          <w:szCs w:val="24"/>
        </w:rPr>
        <w:t xml:space="preserve"> migration assay and invasion assay were performed with 95D CCNY KD cells as well as the control cells. Bars represent 200 </w:t>
      </w:r>
      <w:r w:rsidRPr="009F302F">
        <w:rPr>
          <w:rFonts w:ascii="Symbol" w:hAnsi="Symbol" w:cs="Times New Roman"/>
          <w:szCs w:val="24"/>
        </w:rPr>
        <w:t></w:t>
      </w:r>
      <w:r w:rsidRPr="00934916">
        <w:rPr>
          <w:rFonts w:cs="Times New Roman"/>
          <w:szCs w:val="24"/>
        </w:rPr>
        <w:t>m. ** p &lt;</w:t>
      </w:r>
      <w:r w:rsidR="009F302F">
        <w:rPr>
          <w:rFonts w:cs="Times New Roman"/>
          <w:szCs w:val="24"/>
        </w:rPr>
        <w:t>0</w:t>
      </w:r>
      <w:r w:rsidRPr="00934916">
        <w:rPr>
          <w:rFonts w:cs="Times New Roman"/>
          <w:szCs w:val="24"/>
        </w:rPr>
        <w:t xml:space="preserve">.01 vs. NC cells (t-test, N = 3). </w:t>
      </w:r>
      <w:r w:rsidR="005D361B">
        <w:rPr>
          <w:rFonts w:cs="Times New Roman"/>
          <w:szCs w:val="24"/>
        </w:rPr>
        <w:t>D</w:t>
      </w:r>
      <w:r w:rsidR="005D361B" w:rsidRPr="00934916">
        <w:rPr>
          <w:rFonts w:cs="Times New Roman"/>
          <w:szCs w:val="24"/>
        </w:rPr>
        <w:t>,</w:t>
      </w:r>
      <w:r w:rsidRPr="00934916">
        <w:rPr>
          <w:rFonts w:cs="Times New Roman"/>
          <w:szCs w:val="24"/>
        </w:rPr>
        <w:t xml:space="preserve"> the expression of vimentin was inhibited by downregulation of CCNY in lung cancer cells. Immunofluorescence staining of vimentin in H1299-CCNY KD and 95D CCNY KD cells as well as the control cells. Bars represent 20</w:t>
      </w:r>
      <w:r w:rsidRPr="009F302F">
        <w:rPr>
          <w:rFonts w:ascii="Symbol" w:hAnsi="Symbol" w:cs="Times New Roman"/>
          <w:szCs w:val="24"/>
        </w:rPr>
        <w:t></w:t>
      </w:r>
      <w:r w:rsidRPr="009F302F">
        <w:rPr>
          <w:rFonts w:ascii="Symbol" w:hAnsi="Symbol" w:cs="Times New Roman"/>
          <w:szCs w:val="24"/>
        </w:rPr>
        <w:t></w:t>
      </w:r>
      <w:r w:rsidRPr="00934916">
        <w:rPr>
          <w:rFonts w:cs="Times New Roman"/>
          <w:szCs w:val="24"/>
        </w:rPr>
        <w:t xml:space="preserve">m. </w:t>
      </w:r>
      <w:r w:rsidR="005D361B">
        <w:rPr>
          <w:rFonts w:cs="Times New Roman"/>
          <w:szCs w:val="24"/>
        </w:rPr>
        <w:t>E</w:t>
      </w:r>
      <w:r w:rsidR="005D361B" w:rsidRPr="00934916">
        <w:rPr>
          <w:rFonts w:cs="Times New Roman"/>
          <w:szCs w:val="24"/>
        </w:rPr>
        <w:t xml:space="preserve">, </w:t>
      </w:r>
      <w:r w:rsidRPr="00934916">
        <w:rPr>
          <w:rFonts w:cs="Times New Roman"/>
          <w:szCs w:val="24"/>
        </w:rPr>
        <w:t xml:space="preserve">the vimentin level was measured by high-content cell analysis. The fluorescence intensity was quantified with a </w:t>
      </w:r>
      <w:proofErr w:type="spellStart"/>
      <w:r w:rsidRPr="00934916">
        <w:rPr>
          <w:rFonts w:cs="Times New Roman"/>
          <w:szCs w:val="24"/>
        </w:rPr>
        <w:t>Cellomics</w:t>
      </w:r>
      <w:proofErr w:type="spellEnd"/>
      <w:r w:rsidRPr="00934916">
        <w:rPr>
          <w:rFonts w:cs="Times New Roman"/>
          <w:szCs w:val="24"/>
        </w:rPr>
        <w:t xml:space="preserve"> </w:t>
      </w:r>
      <w:proofErr w:type="spellStart"/>
      <w:r w:rsidRPr="00934916">
        <w:rPr>
          <w:rFonts w:cs="Times New Roman"/>
          <w:szCs w:val="24"/>
        </w:rPr>
        <w:t>ArrayScan</w:t>
      </w:r>
      <w:proofErr w:type="spellEnd"/>
      <w:r w:rsidRPr="00934916">
        <w:rPr>
          <w:rFonts w:cs="Times New Roman"/>
          <w:szCs w:val="24"/>
        </w:rPr>
        <w:t xml:space="preserve"> HCS Reader (Thermo Fisher, Waltham, MA, USA) using the </w:t>
      </w:r>
      <w:proofErr w:type="spellStart"/>
      <w:r w:rsidRPr="00934916">
        <w:rPr>
          <w:rFonts w:cs="Times New Roman"/>
          <w:szCs w:val="24"/>
        </w:rPr>
        <w:t>ArrayScanTM</w:t>
      </w:r>
      <w:proofErr w:type="spellEnd"/>
      <w:r w:rsidRPr="00934916">
        <w:rPr>
          <w:rFonts w:cs="Times New Roman"/>
          <w:szCs w:val="24"/>
        </w:rPr>
        <w:t xml:space="preserve"> software. The data are shown as mean ± SEM. **p &lt;</w:t>
      </w:r>
      <w:r w:rsidR="009F302F">
        <w:rPr>
          <w:rFonts w:cs="Times New Roman"/>
          <w:szCs w:val="24"/>
        </w:rPr>
        <w:t>0</w:t>
      </w:r>
      <w:r w:rsidRPr="00934916">
        <w:rPr>
          <w:rFonts w:cs="Times New Roman"/>
          <w:szCs w:val="24"/>
        </w:rPr>
        <w:t>.01 (compared with cells expressing control shRNA, t-test, N = 3).</w:t>
      </w:r>
    </w:p>
    <w:p w14:paraId="2AEA5954" w14:textId="33463FE8" w:rsidR="005B1190" w:rsidRDefault="005B1190" w:rsidP="006F72C7">
      <w:pPr>
        <w:spacing w:before="0" w:after="200" w:line="276" w:lineRule="auto"/>
        <w:jc w:val="both"/>
      </w:pPr>
      <w:r>
        <w:br w:type="page"/>
      </w:r>
      <w:r w:rsidR="004E119C">
        <w:rPr>
          <w:noProof/>
        </w:rPr>
        <w:lastRenderedPageBreak/>
        <w:drawing>
          <wp:inline distT="0" distB="0" distL="0" distR="0" wp14:anchorId="1362168C" wp14:editId="241BDA7C">
            <wp:extent cx="6208395" cy="6410743"/>
            <wp:effectExtent l="0" t="0" r="19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4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BBA">
        <w:br w:type="page"/>
      </w:r>
    </w:p>
    <w:p w14:paraId="58E5152C" w14:textId="57E26F5B" w:rsidR="009F302F" w:rsidRDefault="005B1190" w:rsidP="009F302F">
      <w:pPr>
        <w:keepNext/>
        <w:jc w:val="both"/>
      </w:pPr>
      <w:r w:rsidRPr="005B1190">
        <w:rPr>
          <w:b/>
        </w:rPr>
        <w:lastRenderedPageBreak/>
        <w:t xml:space="preserve">Supplementary Figure </w:t>
      </w:r>
      <w:r w:rsidR="00895F67">
        <w:rPr>
          <w:b/>
        </w:rPr>
        <w:t>3</w:t>
      </w:r>
      <w:r w:rsidR="00C715C7" w:rsidRPr="005B1190">
        <w:rPr>
          <w:b/>
        </w:rPr>
        <w:t xml:space="preserve"> </w:t>
      </w:r>
      <w:r w:rsidRPr="005B1190">
        <w:t xml:space="preserve">Vimentin level was upregulated by the overexpression of CCNY. </w:t>
      </w:r>
      <w:r w:rsidR="009F302F">
        <w:t>A</w:t>
      </w:r>
      <w:r w:rsidRPr="005B1190">
        <w:t xml:space="preserve">, </w:t>
      </w:r>
      <w:proofErr w:type="spellStart"/>
      <w:r w:rsidRPr="005B1190">
        <w:t>CCNYm</w:t>
      </w:r>
      <w:proofErr w:type="spellEnd"/>
      <w:r w:rsidRPr="005B1190">
        <w:t xml:space="preserve">, </w:t>
      </w:r>
      <w:proofErr w:type="spellStart"/>
      <w:r w:rsidRPr="005B1190">
        <w:t>CCNYc</w:t>
      </w:r>
      <w:proofErr w:type="spellEnd"/>
      <w:r w:rsidRPr="005B1190">
        <w:t xml:space="preserve">, and </w:t>
      </w:r>
      <w:proofErr w:type="spellStart"/>
      <w:r w:rsidRPr="005B1190">
        <w:t>CCNYm</w:t>
      </w:r>
      <w:proofErr w:type="spellEnd"/>
      <w:r w:rsidRPr="005B1190">
        <w:t xml:space="preserve"> G2A were successfully overexpressed in H1299 cells. H1299 cells were transfected with pEGFP-N1, pEGFP-N1-CCNYm, pEGFP-N1-CCNYc, and pEGFP-N1-CCNYm G2A. The expression of CCNY was detected by IF. Bars represent 20</w:t>
      </w:r>
      <w:r w:rsidRPr="009F302F">
        <w:rPr>
          <w:rFonts w:ascii="Symbol" w:hAnsi="Symbol"/>
        </w:rPr>
        <w:t></w:t>
      </w:r>
      <w:r w:rsidRPr="009F302F">
        <w:rPr>
          <w:rFonts w:ascii="Symbol" w:hAnsi="Symbol"/>
        </w:rPr>
        <w:t></w:t>
      </w:r>
      <w:r w:rsidRPr="005B1190">
        <w:t xml:space="preserve">m. </w:t>
      </w:r>
      <w:r w:rsidR="009F302F">
        <w:t>B</w:t>
      </w:r>
      <w:r w:rsidRPr="005B1190">
        <w:t xml:space="preserve">, CCNY expression level was detected by high-content cell analysis. The data are shown as mean ± SEM. **p &lt; </w:t>
      </w:r>
      <w:r w:rsidR="009F302F">
        <w:t>0</w:t>
      </w:r>
      <w:r w:rsidRPr="005B1190">
        <w:t xml:space="preserve">.01 (compared with </w:t>
      </w:r>
      <w:r w:rsidR="00C715C7">
        <w:t xml:space="preserve">H1299 </w:t>
      </w:r>
      <w:r w:rsidRPr="005B1190">
        <w:t xml:space="preserve">transfected with pEGFP-N1 vector, </w:t>
      </w:r>
      <w:r w:rsidRPr="006F72C7">
        <w:rPr>
          <w:i/>
        </w:rPr>
        <w:t>t</w:t>
      </w:r>
      <w:r w:rsidRPr="005B1190">
        <w:t xml:space="preserve">-test, N = 3). </w:t>
      </w:r>
      <w:r w:rsidR="009F302F">
        <w:t>C</w:t>
      </w:r>
      <w:r w:rsidRPr="005B1190">
        <w:t xml:space="preserve">, Immunofluorescence staining of vimentin in H1299 cells. Bars represent 20 </w:t>
      </w:r>
      <w:r w:rsidRPr="009F302F">
        <w:rPr>
          <w:rFonts w:ascii="Symbol" w:hAnsi="Symbol"/>
        </w:rPr>
        <w:t></w:t>
      </w:r>
      <w:r w:rsidRPr="005B1190">
        <w:t xml:space="preserve">m. </w:t>
      </w:r>
      <w:r w:rsidR="009F302F">
        <w:t>D</w:t>
      </w:r>
      <w:r w:rsidRPr="005B1190">
        <w:t>, Vimentin level was measured by high-content cell analysis. The vimentin level was normalized to H1299 cells transfected with the pEGFP-N1 vector. The data are shown as mean ± SEM. **p &lt;</w:t>
      </w:r>
      <w:r w:rsidR="009F302F">
        <w:t>0</w:t>
      </w:r>
      <w:r w:rsidRPr="005B1190">
        <w:t>.01 (compared with cells transfected with pEGFP-N1 vector, t-test, N = 3).</w:t>
      </w:r>
    </w:p>
    <w:p w14:paraId="7C8C7E9A" w14:textId="77777777" w:rsidR="009F302F" w:rsidRDefault="009F302F">
      <w:pPr>
        <w:spacing w:before="0" w:after="200" w:line="276" w:lineRule="auto"/>
      </w:pPr>
      <w:r>
        <w:br w:type="page"/>
      </w:r>
    </w:p>
    <w:p w14:paraId="316417ED" w14:textId="24D6E554" w:rsidR="005B1190" w:rsidRDefault="004E119C" w:rsidP="00934916">
      <w:pPr>
        <w:keepNext/>
      </w:pPr>
      <w:r>
        <w:rPr>
          <w:noProof/>
        </w:rPr>
        <w:lastRenderedPageBreak/>
        <w:drawing>
          <wp:inline distT="0" distB="0" distL="0" distR="0" wp14:anchorId="6D849E8F" wp14:editId="6975D237">
            <wp:extent cx="5743575" cy="52768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55CD" w14:textId="269D1BDA" w:rsidR="009F302F" w:rsidRDefault="009F302F" w:rsidP="009F302F">
      <w:pPr>
        <w:keepNext/>
        <w:jc w:val="both"/>
      </w:pPr>
      <w:r w:rsidRPr="009F302F">
        <w:rPr>
          <w:b/>
        </w:rPr>
        <w:t xml:space="preserve">Supplementary Figure </w:t>
      </w:r>
      <w:r w:rsidR="0047648F">
        <w:rPr>
          <w:b/>
        </w:rPr>
        <w:t>4</w:t>
      </w:r>
      <w:r w:rsidR="0047648F" w:rsidRPr="009F302F">
        <w:t xml:space="preserve"> </w:t>
      </w:r>
      <w:r w:rsidRPr="009F302F">
        <w:t xml:space="preserve">EMT was caused by the expression of </w:t>
      </w:r>
      <w:proofErr w:type="spellStart"/>
      <w:r w:rsidRPr="009F302F">
        <w:t>CCNYm</w:t>
      </w:r>
      <w:proofErr w:type="spellEnd"/>
      <w:r w:rsidRPr="009F302F">
        <w:t xml:space="preserve"> in HEK293 cells. </w:t>
      </w:r>
      <w:r>
        <w:t>A</w:t>
      </w:r>
      <w:r w:rsidRPr="009F302F">
        <w:t>,</w:t>
      </w:r>
      <w:r w:rsidR="00895F67">
        <w:t xml:space="preserve"> </w:t>
      </w:r>
      <w:r w:rsidR="00895F67" w:rsidRPr="009F302F">
        <w:t>HEK293 cells were transfected with pEGFP-N1-CCNYc, pEGFP-N1-CCNYm, pEGFP-N1, and pEGFP-N1-CCNYm G2A. Expression levels of GFP and CCNY were examined by immunofluorescence assay</w:t>
      </w:r>
      <w:r w:rsidR="00895F67">
        <w:t>.</w:t>
      </w:r>
      <w:r w:rsidRPr="009F302F">
        <w:t xml:space="preserve"> </w:t>
      </w:r>
      <w:r w:rsidR="00895F67" w:rsidRPr="009F302F">
        <w:t xml:space="preserve">Bars represent 20 </w:t>
      </w:r>
      <w:r w:rsidR="00895F67" w:rsidRPr="009F302F">
        <w:rPr>
          <w:rFonts w:ascii="Symbol" w:hAnsi="Symbol"/>
        </w:rPr>
        <w:t></w:t>
      </w:r>
      <w:r w:rsidR="00895F67" w:rsidRPr="009F302F">
        <w:t xml:space="preserve">m. </w:t>
      </w:r>
      <w:r>
        <w:t>B</w:t>
      </w:r>
      <w:r w:rsidRPr="009F302F">
        <w:t xml:space="preserve">, </w:t>
      </w:r>
      <w:r w:rsidR="00895F67">
        <w:t>CCNY level of H</w:t>
      </w:r>
      <w:r w:rsidR="00716ED4">
        <w:t>EK293</w:t>
      </w:r>
      <w:r w:rsidR="00895F67">
        <w:t xml:space="preserve"> cells were determined by western blot. The lower panel was the quantification of CCNY. </w:t>
      </w:r>
      <w:r w:rsidR="00895F67" w:rsidRPr="00934916">
        <w:rPr>
          <w:rFonts w:cs="Times New Roman"/>
          <w:szCs w:val="24"/>
        </w:rPr>
        <w:t>** p &lt;</w:t>
      </w:r>
      <w:r w:rsidR="00895F67">
        <w:rPr>
          <w:rFonts w:cs="Times New Roman"/>
          <w:szCs w:val="24"/>
        </w:rPr>
        <w:t>0</w:t>
      </w:r>
      <w:r w:rsidR="00895F67" w:rsidRPr="00934916">
        <w:rPr>
          <w:rFonts w:cs="Times New Roman"/>
          <w:szCs w:val="24"/>
        </w:rPr>
        <w:t xml:space="preserve">.01 vs. </w:t>
      </w:r>
      <w:r w:rsidR="00895F67" w:rsidRPr="005B1190">
        <w:t>H</w:t>
      </w:r>
      <w:r w:rsidR="00777943">
        <w:t>EK293</w:t>
      </w:r>
      <w:r w:rsidR="00895F67" w:rsidRPr="005B1190">
        <w:t xml:space="preserve"> cells</w:t>
      </w:r>
      <w:r w:rsidR="00895F67">
        <w:t>.</w:t>
      </w:r>
      <w:r w:rsidRPr="009F302F">
        <w:t xml:space="preserve"> </w:t>
      </w:r>
      <w:r>
        <w:t>C</w:t>
      </w:r>
      <w:r w:rsidRPr="009F302F">
        <w:t xml:space="preserve">, Expression of ZEB1, snail, </w:t>
      </w:r>
      <w:r w:rsidRPr="009F302F">
        <w:rPr>
          <w:rFonts w:ascii="Symbol" w:hAnsi="Symbol"/>
        </w:rPr>
        <w:t></w:t>
      </w:r>
      <w:r w:rsidRPr="009F302F">
        <w:t>-catenin and vimentin in CCNY upregulated HEK293 cells was determined by immunoblotting</w:t>
      </w:r>
      <w:r w:rsidR="00895F67">
        <w:t xml:space="preserve"> (left panel)</w:t>
      </w:r>
      <w:r w:rsidRPr="009F302F">
        <w:t>.</w:t>
      </w:r>
      <w:r w:rsidR="00895F67">
        <w:t xml:space="preserve"> The quantification was done by grey analysis shown in the right panel.</w:t>
      </w:r>
      <w:r w:rsidR="00777943" w:rsidRPr="00777943">
        <w:rPr>
          <w:rFonts w:cs="Times New Roman"/>
          <w:szCs w:val="24"/>
        </w:rPr>
        <w:t xml:space="preserve"> </w:t>
      </w:r>
      <w:r w:rsidR="00777943">
        <w:rPr>
          <w:rFonts w:cs="Times New Roman"/>
          <w:szCs w:val="24"/>
        </w:rPr>
        <w:t>*</w:t>
      </w:r>
      <w:r w:rsidR="00777943" w:rsidRPr="00934916">
        <w:rPr>
          <w:rFonts w:cs="Times New Roman"/>
          <w:szCs w:val="24"/>
        </w:rPr>
        <w:t xml:space="preserve"> p &lt;</w:t>
      </w:r>
      <w:r w:rsidR="00777943">
        <w:rPr>
          <w:rFonts w:cs="Times New Roman"/>
          <w:szCs w:val="24"/>
        </w:rPr>
        <w:t>0</w:t>
      </w:r>
      <w:r w:rsidR="00777943" w:rsidRPr="00934916">
        <w:rPr>
          <w:rFonts w:cs="Times New Roman"/>
          <w:szCs w:val="24"/>
        </w:rPr>
        <w:t>.0</w:t>
      </w:r>
      <w:r w:rsidR="00777943">
        <w:rPr>
          <w:rFonts w:cs="Times New Roman"/>
          <w:szCs w:val="24"/>
        </w:rPr>
        <w:t>5</w:t>
      </w:r>
      <w:r w:rsidR="00777943" w:rsidRPr="00934916">
        <w:rPr>
          <w:rFonts w:cs="Times New Roman"/>
          <w:szCs w:val="24"/>
        </w:rPr>
        <w:t xml:space="preserve"> vs.</w:t>
      </w:r>
      <w:r w:rsidR="00777943">
        <w:rPr>
          <w:rFonts w:cs="Times New Roman"/>
          <w:szCs w:val="24"/>
        </w:rPr>
        <w:t xml:space="preserve"> </w:t>
      </w:r>
      <w:r w:rsidR="00777943">
        <w:t>HEK293</w:t>
      </w:r>
      <w:r w:rsidR="00777943" w:rsidRPr="005B1190">
        <w:t xml:space="preserve"> cells transfected with the pEGFP-N1 vector</w:t>
      </w:r>
      <w:r w:rsidR="00777943">
        <w:t>.</w:t>
      </w:r>
      <w:r w:rsidR="00895F67">
        <w:t xml:space="preserve"> </w:t>
      </w:r>
      <w:r w:rsidR="00895F67" w:rsidRPr="00934916">
        <w:rPr>
          <w:rFonts w:cs="Times New Roman"/>
          <w:szCs w:val="24"/>
        </w:rPr>
        <w:t>** p &lt;</w:t>
      </w:r>
      <w:r w:rsidR="00895F67">
        <w:rPr>
          <w:rFonts w:cs="Times New Roman"/>
          <w:szCs w:val="24"/>
        </w:rPr>
        <w:t>0</w:t>
      </w:r>
      <w:r w:rsidR="00895F67" w:rsidRPr="00934916">
        <w:rPr>
          <w:rFonts w:cs="Times New Roman"/>
          <w:szCs w:val="24"/>
        </w:rPr>
        <w:t xml:space="preserve">.01 vs. </w:t>
      </w:r>
      <w:r w:rsidR="00895F67" w:rsidRPr="005B1190">
        <w:t>H</w:t>
      </w:r>
      <w:r w:rsidR="00716ED4">
        <w:t>EK293</w:t>
      </w:r>
      <w:r w:rsidR="00895F67" w:rsidRPr="005B1190">
        <w:t xml:space="preserve"> cells transfected with the pEGFP-N1 vector</w:t>
      </w:r>
      <w:r w:rsidR="00895F67">
        <w:rPr>
          <w:rFonts w:cs="Times New Roman"/>
          <w:szCs w:val="24"/>
        </w:rPr>
        <w:t>.</w:t>
      </w:r>
    </w:p>
    <w:p w14:paraId="66EABA1A" w14:textId="77777777" w:rsidR="00716ED4" w:rsidRDefault="00716ED4">
      <w:pPr>
        <w:spacing w:before="0" w:after="200" w:line="276" w:lineRule="auto"/>
      </w:pPr>
      <w:r>
        <w:br w:type="page"/>
      </w:r>
    </w:p>
    <w:p w14:paraId="1ED54020" w14:textId="1CEB9CEB" w:rsidR="00E81E81" w:rsidRDefault="004E119C" w:rsidP="006F72C7">
      <w:pPr>
        <w:spacing w:before="0"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563D55A" wp14:editId="0392419C">
            <wp:extent cx="2876550" cy="2619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5D8F" w14:textId="4877F6F9" w:rsidR="009F302F" w:rsidRDefault="00716ED4">
      <w:pPr>
        <w:spacing w:before="0" w:after="200" w:line="276" w:lineRule="auto"/>
      </w:pPr>
      <w:r w:rsidRPr="009F302F">
        <w:rPr>
          <w:b/>
        </w:rPr>
        <w:t xml:space="preserve">Supplementary Figure </w:t>
      </w:r>
      <w:r>
        <w:rPr>
          <w:b/>
        </w:rPr>
        <w:t xml:space="preserve">5 </w:t>
      </w:r>
      <w:r w:rsidRPr="006F72C7">
        <w:t xml:space="preserve">Negative control immunoprecipitation assay. </w:t>
      </w:r>
      <w:r>
        <w:t xml:space="preserve"> Rabbit </w:t>
      </w:r>
      <w:r w:rsidRPr="006F72C7">
        <w:t>IgG</w:t>
      </w:r>
      <w:r>
        <w:t xml:space="preserve"> was used as the </w:t>
      </w:r>
      <w:r w:rsidRPr="00716ED4">
        <w:rPr>
          <w:rFonts w:hint="eastAsia"/>
        </w:rPr>
        <w:t>capture</w:t>
      </w:r>
      <w:r>
        <w:t xml:space="preserve"> </w:t>
      </w:r>
      <w:r w:rsidRPr="00716ED4">
        <w:rPr>
          <w:rFonts w:hint="eastAsia"/>
        </w:rPr>
        <w:t>antibody</w:t>
      </w:r>
      <w:r w:rsidRPr="00716ED4">
        <w:t xml:space="preserve"> </w:t>
      </w:r>
      <w:r>
        <w:t xml:space="preserve">in the Co-IP assay. </w:t>
      </w:r>
      <w:r w:rsidRPr="00716ED4">
        <w:t xml:space="preserve">Rabbit polyclonal to PFTK1 </w:t>
      </w:r>
      <w:r>
        <w:t>antibody was used as detection antibody. The result was shown in the figure.</w:t>
      </w:r>
      <w:r w:rsidR="00D04C40">
        <w:t xml:space="preserve"> The left panel was the photo of the membrane with white light, the right panel was the photo of the membrane with </w:t>
      </w:r>
      <w:proofErr w:type="gramStart"/>
      <w:r w:rsidR="00D04C40">
        <w:t xml:space="preserve">ECL </w:t>
      </w:r>
      <w:r>
        <w:t xml:space="preserve"> No</w:t>
      </w:r>
      <w:proofErr w:type="gramEnd"/>
      <w:r>
        <w:t xml:space="preserve"> band appeared in the membrane.</w:t>
      </w:r>
      <w:r w:rsidR="009F302F">
        <w:br w:type="page"/>
      </w:r>
    </w:p>
    <w:p w14:paraId="06317D31" w14:textId="3AF95954" w:rsidR="009F302F" w:rsidRDefault="009F302F" w:rsidP="00934916">
      <w:pPr>
        <w:keepNext/>
      </w:pPr>
      <w:r>
        <w:rPr>
          <w:noProof/>
        </w:rPr>
        <w:lastRenderedPageBreak/>
        <w:drawing>
          <wp:inline distT="0" distB="0" distL="0" distR="0" wp14:anchorId="1F79FDDD" wp14:editId="31C3AE10">
            <wp:extent cx="5895975" cy="448094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21" cy="448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CA3B" w14:textId="34B874C1" w:rsidR="009F302F" w:rsidRDefault="009F302F" w:rsidP="009F302F">
      <w:pPr>
        <w:keepNext/>
        <w:jc w:val="both"/>
      </w:pPr>
      <w:r w:rsidRPr="009F302F">
        <w:rPr>
          <w:b/>
        </w:rPr>
        <w:t xml:space="preserve">Supplementary Figure </w:t>
      </w:r>
      <w:r w:rsidR="00716ED4">
        <w:rPr>
          <w:b/>
        </w:rPr>
        <w:t>6</w:t>
      </w:r>
      <w:r w:rsidR="00716ED4" w:rsidRPr="009F302F">
        <w:t xml:space="preserve"> </w:t>
      </w:r>
      <w:r w:rsidRPr="009F302F">
        <w:t xml:space="preserve">F-actin level was regulated by CCNY in H1299 cells. </w:t>
      </w:r>
      <w:r>
        <w:t xml:space="preserve">A-C, </w:t>
      </w:r>
      <w:r>
        <w:rPr>
          <w:rFonts w:hint="eastAsia"/>
          <w:lang w:eastAsia="zh-CN"/>
        </w:rPr>
        <w:t>t</w:t>
      </w:r>
      <w:r w:rsidRPr="009F302F">
        <w:t>he F-actin was analyzed by high-content cell analysis. The data are expressed as mean ± SEM.*p &lt;</w:t>
      </w:r>
      <w:r>
        <w:t>0</w:t>
      </w:r>
      <w:r w:rsidRPr="009F302F">
        <w:t>.05, ** p &lt;</w:t>
      </w:r>
      <w:r>
        <w:t>0</w:t>
      </w:r>
      <w:r w:rsidRPr="009F302F">
        <w:t>.01 vs. NC cells.</w:t>
      </w:r>
    </w:p>
    <w:p w14:paraId="30F8AFFC" w14:textId="77777777" w:rsidR="009F302F" w:rsidRDefault="009F302F">
      <w:pPr>
        <w:spacing w:before="0" w:after="200" w:line="276" w:lineRule="auto"/>
      </w:pPr>
      <w:r>
        <w:br w:type="page"/>
      </w:r>
    </w:p>
    <w:p w14:paraId="15F49C49" w14:textId="2363DC2B" w:rsidR="009F302F" w:rsidRDefault="004E119C" w:rsidP="00934916">
      <w:pPr>
        <w:keepNext/>
      </w:pPr>
      <w:r>
        <w:rPr>
          <w:noProof/>
        </w:rPr>
        <w:lastRenderedPageBreak/>
        <w:drawing>
          <wp:inline distT="0" distB="0" distL="0" distR="0" wp14:anchorId="6BA04C71" wp14:editId="77208132">
            <wp:extent cx="6208395" cy="4829766"/>
            <wp:effectExtent l="0" t="0" r="190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5376" w14:textId="5FA7AC05" w:rsidR="009F302F" w:rsidRPr="001549D3" w:rsidRDefault="009F302F" w:rsidP="009F302F">
      <w:pPr>
        <w:keepNext/>
        <w:jc w:val="both"/>
      </w:pPr>
      <w:r w:rsidRPr="009F302F">
        <w:rPr>
          <w:b/>
        </w:rPr>
        <w:t>Supplementary Figure</w:t>
      </w:r>
      <w:r w:rsidR="00716ED4">
        <w:rPr>
          <w:b/>
        </w:rPr>
        <w:t>7</w:t>
      </w:r>
      <w:r w:rsidRPr="009F302F">
        <w:rPr>
          <w:b/>
        </w:rPr>
        <w:t xml:space="preserve"> </w:t>
      </w:r>
      <w:r w:rsidRPr="009F302F">
        <w:t xml:space="preserve">F-actin level and </w:t>
      </w:r>
      <w:proofErr w:type="spellStart"/>
      <w:r w:rsidRPr="009F302F">
        <w:t>RhoA</w:t>
      </w:r>
      <w:proofErr w:type="spellEnd"/>
      <w:r w:rsidRPr="009F302F">
        <w:t xml:space="preserve"> activity were regulated by CCNY. </w:t>
      </w:r>
      <w:r>
        <w:t>A</w:t>
      </w:r>
      <w:r w:rsidRPr="009F302F">
        <w:t xml:space="preserve">, F-actin was labeled by IF. Bars represent 20 </w:t>
      </w:r>
      <w:r w:rsidRPr="009F302F">
        <w:rPr>
          <w:rFonts w:ascii="Symbol" w:hAnsi="Symbol"/>
        </w:rPr>
        <w:t></w:t>
      </w:r>
      <w:r w:rsidRPr="009F302F">
        <w:t xml:space="preserve">m. </w:t>
      </w:r>
      <w:r w:rsidR="004E6AD7">
        <w:t>B</w:t>
      </w:r>
      <w:r w:rsidRPr="009F302F">
        <w:t xml:space="preserve">, GTPase pull-down assay was used to detect the GTP-bound Rac1, </w:t>
      </w:r>
      <w:proofErr w:type="spellStart"/>
      <w:r w:rsidRPr="009F302F">
        <w:t>RhoA</w:t>
      </w:r>
      <w:proofErr w:type="spellEnd"/>
      <w:r w:rsidRPr="009F302F">
        <w:t>, and Cdc42. The phosphorylated FAK on Y397, as well as the FAK level, were detected by immunoblotting.</w:t>
      </w:r>
      <w:r w:rsidR="00716ED4">
        <w:t xml:space="preserve"> The quantification was done and showed as the left panel. </w:t>
      </w:r>
      <w:r w:rsidR="00716ED4" w:rsidRPr="00934916">
        <w:rPr>
          <w:rFonts w:cs="Times New Roman"/>
          <w:szCs w:val="24"/>
        </w:rPr>
        <w:t>** p &lt;</w:t>
      </w:r>
      <w:r w:rsidR="00716ED4">
        <w:rPr>
          <w:rFonts w:cs="Times New Roman"/>
          <w:szCs w:val="24"/>
        </w:rPr>
        <w:t>0</w:t>
      </w:r>
      <w:r w:rsidR="00716ED4" w:rsidRPr="00934916">
        <w:rPr>
          <w:rFonts w:cs="Times New Roman"/>
          <w:szCs w:val="24"/>
        </w:rPr>
        <w:t xml:space="preserve">.01 vs. </w:t>
      </w:r>
      <w:r w:rsidR="00716ED4" w:rsidRPr="005B1190">
        <w:t>H</w:t>
      </w:r>
      <w:r w:rsidR="00716ED4">
        <w:t>EK293</w:t>
      </w:r>
      <w:r w:rsidR="00716ED4" w:rsidRPr="005B1190">
        <w:t xml:space="preserve"> cells transfected with the pEGFP-N1 vector</w:t>
      </w:r>
      <w:r w:rsidR="00716ED4">
        <w:rPr>
          <w:rFonts w:cs="Times New Roman"/>
          <w:szCs w:val="24"/>
        </w:rPr>
        <w:t>.</w:t>
      </w:r>
    </w:p>
    <w:sectPr w:rsidR="009F302F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E6379" w14:textId="77777777" w:rsidR="00316C37" w:rsidRDefault="00316C37" w:rsidP="00117666">
      <w:pPr>
        <w:spacing w:after="0"/>
      </w:pPr>
      <w:r>
        <w:separator/>
      </w:r>
    </w:p>
  </w:endnote>
  <w:endnote w:type="continuationSeparator" w:id="0">
    <w:p w14:paraId="43FD7F8E" w14:textId="77777777" w:rsidR="00316C37" w:rsidRDefault="00316C3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61804" w14:textId="77777777" w:rsidR="00316C37" w:rsidRDefault="00316C37" w:rsidP="00117666">
      <w:pPr>
        <w:spacing w:after="0"/>
      </w:pPr>
      <w:r>
        <w:separator/>
      </w:r>
    </w:p>
  </w:footnote>
  <w:footnote w:type="continuationSeparator" w:id="0">
    <w:p w14:paraId="3AC36DA9" w14:textId="77777777" w:rsidR="00316C37" w:rsidRDefault="00316C3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4471"/>
    <w:rsid w:val="00105FD9"/>
    <w:rsid w:val="00117666"/>
    <w:rsid w:val="001549D3"/>
    <w:rsid w:val="00160065"/>
    <w:rsid w:val="00177D84"/>
    <w:rsid w:val="00267D18"/>
    <w:rsid w:val="00271817"/>
    <w:rsid w:val="00274347"/>
    <w:rsid w:val="002868E2"/>
    <w:rsid w:val="002869C3"/>
    <w:rsid w:val="002936E4"/>
    <w:rsid w:val="002B4A57"/>
    <w:rsid w:val="002C74CA"/>
    <w:rsid w:val="003123F4"/>
    <w:rsid w:val="00316C37"/>
    <w:rsid w:val="003544FB"/>
    <w:rsid w:val="003D2F2D"/>
    <w:rsid w:val="00401590"/>
    <w:rsid w:val="004162F1"/>
    <w:rsid w:val="00447801"/>
    <w:rsid w:val="00452E9C"/>
    <w:rsid w:val="004735C8"/>
    <w:rsid w:val="0047648F"/>
    <w:rsid w:val="004947A6"/>
    <w:rsid w:val="004961FF"/>
    <w:rsid w:val="004E119C"/>
    <w:rsid w:val="004E6AD7"/>
    <w:rsid w:val="00517A89"/>
    <w:rsid w:val="005250F2"/>
    <w:rsid w:val="00593EEA"/>
    <w:rsid w:val="005A5EEE"/>
    <w:rsid w:val="005B1190"/>
    <w:rsid w:val="005D361B"/>
    <w:rsid w:val="006375C7"/>
    <w:rsid w:val="006546B0"/>
    <w:rsid w:val="00654E8F"/>
    <w:rsid w:val="00660D05"/>
    <w:rsid w:val="006820B1"/>
    <w:rsid w:val="006B394F"/>
    <w:rsid w:val="006B7D14"/>
    <w:rsid w:val="006F72C7"/>
    <w:rsid w:val="00701727"/>
    <w:rsid w:val="0070566C"/>
    <w:rsid w:val="00714C50"/>
    <w:rsid w:val="00716ED4"/>
    <w:rsid w:val="00725A7D"/>
    <w:rsid w:val="007501BE"/>
    <w:rsid w:val="00775FDB"/>
    <w:rsid w:val="00777943"/>
    <w:rsid w:val="00790BB3"/>
    <w:rsid w:val="007C206C"/>
    <w:rsid w:val="008040FB"/>
    <w:rsid w:val="00817DD6"/>
    <w:rsid w:val="0083759F"/>
    <w:rsid w:val="00885156"/>
    <w:rsid w:val="00895F67"/>
    <w:rsid w:val="009151AA"/>
    <w:rsid w:val="0093429D"/>
    <w:rsid w:val="00934916"/>
    <w:rsid w:val="00943573"/>
    <w:rsid w:val="00964134"/>
    <w:rsid w:val="00970F7D"/>
    <w:rsid w:val="00994A3D"/>
    <w:rsid w:val="009C2B12"/>
    <w:rsid w:val="009F302F"/>
    <w:rsid w:val="00A174D9"/>
    <w:rsid w:val="00A57D3F"/>
    <w:rsid w:val="00AA4D24"/>
    <w:rsid w:val="00AB6715"/>
    <w:rsid w:val="00AF6346"/>
    <w:rsid w:val="00B1671E"/>
    <w:rsid w:val="00B25EB8"/>
    <w:rsid w:val="00B37F4D"/>
    <w:rsid w:val="00C0034E"/>
    <w:rsid w:val="00C52A7B"/>
    <w:rsid w:val="00C56BAF"/>
    <w:rsid w:val="00C64E15"/>
    <w:rsid w:val="00C679AA"/>
    <w:rsid w:val="00C715C7"/>
    <w:rsid w:val="00C73BBA"/>
    <w:rsid w:val="00C75972"/>
    <w:rsid w:val="00C96FED"/>
    <w:rsid w:val="00CD066B"/>
    <w:rsid w:val="00CE4FEE"/>
    <w:rsid w:val="00D04C40"/>
    <w:rsid w:val="00D060CF"/>
    <w:rsid w:val="00DB59C3"/>
    <w:rsid w:val="00DC259A"/>
    <w:rsid w:val="00DE23E8"/>
    <w:rsid w:val="00E52377"/>
    <w:rsid w:val="00E537AD"/>
    <w:rsid w:val="00E64E17"/>
    <w:rsid w:val="00E81E81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5734F70-C742-4153-9C78-90A892E44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152</TotalTime>
  <Pages>12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Gonçalo Vargas</cp:lastModifiedBy>
  <cp:revision>17</cp:revision>
  <cp:lastPrinted>2013-10-03T12:51:00Z</cp:lastPrinted>
  <dcterms:created xsi:type="dcterms:W3CDTF">2018-11-23T08:58:00Z</dcterms:created>
  <dcterms:modified xsi:type="dcterms:W3CDTF">2021-05-28T14:20:00Z</dcterms:modified>
</cp:coreProperties>
</file>