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73B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Supplementary method: metrics for evidence assessment </w:t>
      </w:r>
    </w:p>
    <w:p w14:paraId="1E25AE4C" w14:textId="77777777" w:rsidR="0057474D" w:rsidRDefault="0057474D">
      <w:pPr>
        <w:spacing w:afterLines="50" w:after="156" w:line="240" w:lineRule="auto"/>
        <w:rPr>
          <w:rFonts w:ascii="Times New Roman" w:hAnsi="Times New Roman" w:cs="Times New Roman"/>
          <w:b/>
          <w:bCs/>
          <w:sz w:val="22"/>
        </w:rPr>
      </w:pPr>
    </w:p>
    <w:p w14:paraId="269C679D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</w:t>
      </w:r>
      <w:proofErr w:type="spellStart"/>
      <w:r>
        <w:rPr>
          <w:rFonts w:ascii="Times New Roman" w:hAnsi="Times New Roman" w:cs="Times New Roman"/>
          <w:sz w:val="22"/>
        </w:rPr>
        <w:t>i</w:t>
      </w:r>
      <w:proofErr w:type="spellEnd"/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ab/>
        <w:t xml:space="preserve">Summary estimates </w:t>
      </w:r>
    </w:p>
    <w:p w14:paraId="593FA8E2" w14:textId="3B52471D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We used the DL estimator for </w:t>
      </w:r>
      <w:proofErr w:type="gramStart"/>
      <w:r>
        <w:rPr>
          <w:rFonts w:ascii="Times New Roman" w:hAnsi="Times New Roman" w:cs="Times New Roman"/>
          <w:sz w:val="22"/>
        </w:rPr>
        <w:t>random-effects</w:t>
      </w:r>
      <w:proofErr w:type="gramEnd"/>
      <w:r>
        <w:rPr>
          <w:rFonts w:ascii="Times New Roman" w:hAnsi="Times New Roman" w:cs="Times New Roman"/>
          <w:sz w:val="22"/>
        </w:rPr>
        <w:t xml:space="preserve">, since this is the usual default choice that has been used in previous meta-analyses and we wanted our estimates to be </w:t>
      </w:r>
      <w:r>
        <w:rPr>
          <w:rFonts w:ascii="Times New Roman" w:hAnsi="Times New Roman" w:cs="Times New Roman"/>
          <w:sz w:val="22"/>
        </w:rPr>
        <w:t>consistent with the existing literature. However, we should note that DL may tend to underestimate the 95% CI, especially when few studies are available and other methods and adjustments have been proposed in these cases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</w:instrText>
      </w:r>
      <w:r>
        <w:rPr>
          <w:rFonts w:ascii="Times New Roman" w:hAnsi="Times New Roman" w:cs="Times New Roman"/>
          <w:sz w:val="22"/>
        </w:rPr>
        <w:instrText>hor&gt;Cornell&lt;/Author&gt;&lt;Year&gt;2014&lt;/Year&gt;&lt;RecNum&gt;137&lt;/RecNum&gt;&lt;DisplayText&gt;(1)&lt;/DisplayText&gt;&lt;record&gt;&lt;rec-number&gt;137&lt;/rec-number&gt;&lt;foreign-keys&gt;&lt;key app="EN" db-id="zva0tapzavzpx2erreo52wpjsz25wdsprptt" timestamp="1617009879"&gt;137&lt;/key&gt;&lt;/foreign-keys&gt;&lt;ref-type nam</w:instrText>
      </w:r>
      <w:r>
        <w:rPr>
          <w:rFonts w:ascii="Times New Roman" w:hAnsi="Times New Roman" w:cs="Times New Roman"/>
          <w:sz w:val="22"/>
        </w:rPr>
        <w:instrText>e="Journal Article"&gt;17&lt;/ref-type&gt;&lt;contributors&gt;&lt;authors&gt;&lt;author&gt;Cornell, J. E.&lt;/author&gt;&lt;author&gt;Mulrow, C. D.&lt;/author&gt;&lt;author&gt;Localio, R.&lt;/author&gt;&lt;author&gt;Stack, C. B.&lt;/author&gt;&lt;author&gt;Meibohm, A. R.&lt;/author&gt;&lt;author&gt;Guallar, E.&lt;/author&gt;&lt;author&gt;Goodman, S. N.&lt;</w:instrText>
      </w:r>
      <w:r>
        <w:rPr>
          <w:rFonts w:ascii="Times New Roman" w:hAnsi="Times New Roman" w:cs="Times New Roman"/>
          <w:sz w:val="22"/>
        </w:rPr>
        <w:instrText>/author&gt;&lt;/authors&gt;&lt;/contributors&gt;&lt;titles&gt;&lt;title&gt;Random-effects meta-analysis of inconsistent effects: a time for change&lt;/title&gt;&lt;secondary-title&gt;Ann Intern Med&lt;/secondary-title&gt;&lt;/titles&gt;&lt;periodical&gt;&lt;full-title&gt;Ann Intern Med&lt;/full-title&gt;&lt;abbr-1&gt;Annals of in</w:instrText>
      </w:r>
      <w:r>
        <w:rPr>
          <w:rFonts w:ascii="Times New Roman" w:hAnsi="Times New Roman" w:cs="Times New Roman"/>
          <w:sz w:val="22"/>
        </w:rPr>
        <w:instrText>ternal medicine&lt;/abbr-1&gt;&lt;/periodical&gt;&lt;pages&gt;267-70&lt;/pages&gt;&lt;volume&gt;160&lt;/volume&gt;&lt;number&gt;4&lt;/number&gt;&lt;edition&gt;2014/04/15&lt;/edition&gt;&lt;keywords&gt;&lt;keyword&gt;Confidence Intervals&lt;/keyword&gt;&lt;keyword&gt;Data Interpretation, Statistical&lt;/keyword&gt;&lt;keyword&gt;*Meta-Analysis as Topi</w:instrText>
      </w:r>
      <w:r>
        <w:rPr>
          <w:rFonts w:ascii="Times New Roman" w:hAnsi="Times New Roman" w:cs="Times New Roman"/>
          <w:sz w:val="22"/>
        </w:rPr>
        <w:instrText>c&lt;/keyword&gt;&lt;keyword&gt;Software&lt;/keyword&gt;&lt;/keywords&gt;&lt;dates&gt;&lt;year&gt;2014&lt;/year&gt;&lt;pub-dates&gt;&lt;date&gt;Feb 18&lt;/date&gt;&lt;/pub-dates&gt;&lt;/dates&gt;&lt;isbn&gt;0003-4819&lt;/isbn&gt;&lt;accession-num&gt;24727843&lt;/accession-num&gt;&lt;urls&gt;&lt;/urls&gt;&lt;electronic-resource-num&gt;10.7326/m13-2886&lt;/electronic-resou</w:instrText>
      </w:r>
      <w:r>
        <w:rPr>
          <w:rFonts w:ascii="Times New Roman" w:hAnsi="Times New Roman" w:cs="Times New Roman"/>
          <w:sz w:val="22"/>
        </w:rPr>
        <w:instrText>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</w:p>
    <w:p w14:paraId="7A3EBE70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(ii)</w:t>
      </w:r>
      <w:r>
        <w:rPr>
          <w:rFonts w:ascii="Times New Roman" w:hAnsi="Times New Roman" w:cs="Times New Roman"/>
          <w:sz w:val="22"/>
        </w:rPr>
        <w:tab/>
        <w:t xml:space="preserve">Statistical significance and sample size </w:t>
      </w:r>
    </w:p>
    <w:p w14:paraId="541CD4CF" w14:textId="49A2B3D9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used the following thresholds of statistical significance and sample size in the e</w:t>
      </w:r>
      <w:r>
        <w:rPr>
          <w:rFonts w:ascii="Times New Roman" w:hAnsi="Times New Roman" w:cs="Times New Roman"/>
          <w:sz w:val="22"/>
        </w:rPr>
        <w:t xml:space="preserve">vidence classification: (a) Convincing (class I)/ Highly suggestive (class II): 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&lt;10</w:t>
      </w:r>
      <w:r>
        <w:rPr>
          <w:rFonts w:ascii="Times New Roman" w:hAnsi="Times New Roman" w:cs="Times New Roman"/>
          <w:sz w:val="22"/>
          <w:vertAlign w:val="superscript"/>
        </w:rPr>
        <w:t>-6</w:t>
      </w:r>
      <w:r>
        <w:rPr>
          <w:rFonts w:ascii="Times New Roman" w:hAnsi="Times New Roman" w:cs="Times New Roman"/>
          <w:sz w:val="22"/>
        </w:rPr>
        <w:t xml:space="preserve"> and more than 1,000 cases having the event of interest (or more than 20,000 participants for continuous outcomes); (b) Suggestive (class III): p-value &lt;10</w:t>
      </w:r>
      <w:r>
        <w:rPr>
          <w:rFonts w:ascii="Times New Roman" w:hAnsi="Times New Roman" w:cs="Times New Roman"/>
          <w:sz w:val="22"/>
          <w:vertAlign w:val="superscript"/>
        </w:rPr>
        <w:t>-3</w:t>
      </w:r>
      <w:r>
        <w:rPr>
          <w:rFonts w:ascii="Times New Roman" w:hAnsi="Times New Roman" w:cs="Times New Roman"/>
          <w:sz w:val="22"/>
        </w:rPr>
        <w:t xml:space="preserve"> and more tha</w:t>
      </w:r>
      <w:r>
        <w:rPr>
          <w:rFonts w:ascii="Times New Roman" w:hAnsi="Times New Roman" w:cs="Times New Roman"/>
          <w:sz w:val="22"/>
        </w:rPr>
        <w:t xml:space="preserve">n 1,000 cases (or more than 20,000 participants for continuous outcomes); (c) Weak (class IV): 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 xml:space="preserve">&lt;0.05 and no restriction in relation to number of cases. These cut-offs are </w:t>
      </w:r>
      <w:proofErr w:type="gramStart"/>
      <w:r>
        <w:rPr>
          <w:rFonts w:ascii="Times New Roman" w:hAnsi="Times New Roman" w:cs="Times New Roman"/>
          <w:sz w:val="22"/>
        </w:rPr>
        <w:t>operational</w:t>
      </w:r>
      <w:proofErr w:type="gramEnd"/>
      <w:r>
        <w:rPr>
          <w:rFonts w:ascii="Times New Roman" w:hAnsi="Times New Roman" w:cs="Times New Roman"/>
          <w:sz w:val="22"/>
        </w:rPr>
        <w:t xml:space="preserve"> and the criteria should not be seen as absolute rules. A p-value of &lt;10</w:t>
      </w:r>
      <w:r>
        <w:rPr>
          <w:rFonts w:ascii="Times New Roman" w:hAnsi="Times New Roman" w:cs="Times New Roman"/>
          <w:sz w:val="22"/>
          <w:vertAlign w:val="superscript"/>
        </w:rPr>
        <w:t>-</w:t>
      </w:r>
      <w:r>
        <w:rPr>
          <w:rFonts w:ascii="Times New Roman" w:hAnsi="Times New Roman" w:cs="Times New Roman"/>
          <w:sz w:val="22"/>
          <w:vertAlign w:val="superscript"/>
        </w:rPr>
        <w:t>6</w:t>
      </w:r>
      <w:r>
        <w:rPr>
          <w:rFonts w:ascii="Times New Roman" w:hAnsi="Times New Roman" w:cs="Times New Roman"/>
          <w:sz w:val="22"/>
        </w:rPr>
        <w:t xml:space="preserve"> corresponds to a Bayes factor (BF) of &gt;25000 and a p-value of &lt;10</w:t>
      </w:r>
      <w:r>
        <w:rPr>
          <w:rFonts w:ascii="Times New Roman" w:hAnsi="Times New Roman" w:cs="Times New Roman"/>
          <w:sz w:val="22"/>
          <w:vertAlign w:val="superscript"/>
        </w:rPr>
        <w:t>-3</w:t>
      </w:r>
      <w:r>
        <w:rPr>
          <w:rFonts w:ascii="Times New Roman" w:hAnsi="Times New Roman" w:cs="Times New Roman"/>
          <w:sz w:val="22"/>
        </w:rPr>
        <w:t xml:space="preserve"> corresponds to a BF of &gt;50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PEVuZE5vdGU+PENpdGU+PFJlY051bT4xMzg8L1JlY051bT48RGlzcGxheVRleHQ+KDIpPC9EaXNw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PEVuZE5vdGU+PENpdGU+PFJlY051bT4xMzg8L1JlY051bT48RGlzcGxheVRleHQ+KDIpPC9EaXNw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</w:fldData>
        </w:fldChar>
      </w:r>
      <w:r>
        <w:rPr>
          <w:rFonts w:ascii="Times New Roman" w:hAnsi="Times New Roman" w:cs="Times New Roman"/>
          <w:sz w:val="22"/>
        </w:rPr>
        <w:instrText xml:space="preserve"> ADDIN EN.CITE.DATA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(2)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The BF provides a numerical value that quantifies how well the null hypothesis (H0) predicts the empirical data when compared to a competing hypothesis (H1). Therefore, a BF &gt;50 indicates that the empirical data is 50 times more probable if H₁ were true t</w:t>
      </w:r>
      <w:r>
        <w:rPr>
          <w:rFonts w:ascii="Times New Roman" w:hAnsi="Times New Roman" w:cs="Times New Roman"/>
          <w:sz w:val="22"/>
        </w:rPr>
        <w:t>han if H</w:t>
      </w:r>
      <w:r>
        <w:rPr>
          <w:rFonts w:ascii="Times New Roman" w:eastAsia="MS Mincho" w:hAnsi="Times New Roman" w:cs="Times New Roman"/>
          <w:sz w:val="22"/>
        </w:rPr>
        <w:t>₀</w:t>
      </w:r>
      <w:r>
        <w:rPr>
          <w:rFonts w:ascii="Times New Roman" w:hAnsi="Times New Roman" w:cs="Times New Roman"/>
          <w:sz w:val="22"/>
        </w:rPr>
        <w:t xml:space="preserve"> were true and corresponds to a p-value of 0.001. Categorization of BF into levels of evidence indicates that a BF&gt;50 suggests strong evidence against the null hypothesis, whereas a BF&gt;25000 suggests very strong evidence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PEVuZE5vdGU+PENpdGU+PEF1dGhvcj5Hb29kbWFuPC9BdXRob3I+PFllYXI+MTk5OTwvWWVhcj48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(3, 4)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</w:p>
    <w:p w14:paraId="711CE86E" w14:textId="3216ADAF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For sample size, the cut-offs are arbitrary. There has been evidence indicating that even with these very stringent p-values, false</w:t>
      </w:r>
      <w:r>
        <w:rPr>
          <w:rFonts w:ascii="Times New Roman" w:hAnsi="Times New Roman" w:cs="Times New Roman"/>
          <w:sz w:val="22"/>
        </w:rPr>
        <w:t xml:space="preserve"> positive findings cannot be excluded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&lt;EndNote&gt;&lt;Cite&gt;&lt;Author&gt;Prasad&lt;/Author&gt;&lt;Year&gt;2013&lt;/Year&gt;&lt;RecNum&gt;141&lt;/RecNum&gt;&lt;DisplayText&gt;(5)&lt;/DisplayText&gt;&lt;record&gt;&lt;rec-number&gt;141&lt;/rec-number&gt;&lt;foreign-keys&gt;&lt;key app="EN" db-id="zva0tapzavzpx2erreo52wpjsz</w:instrText>
      </w:r>
      <w:r>
        <w:rPr>
          <w:rFonts w:ascii="Times New Roman" w:hAnsi="Times New Roman" w:cs="Times New Roman"/>
          <w:sz w:val="22"/>
        </w:rPr>
        <w:instrText xml:space="preserve">25wdsprptt" timestamp="1617010574"&gt;141&lt;/key&gt;&lt;/foreign-keys&gt;&lt;ref-type name="Journal Article"&gt;17&lt;/ref-type&gt;&lt;contributors&gt;&lt;authors&gt;&lt;author&gt;Prasad, V.&lt;/author&gt;&lt;author&gt;Jena, A. B.&lt;/author&gt;&lt;/authors&gt;&lt;/contributors&gt;&lt;auth-address&gt;Medical Oncology Branch, National </w:instrText>
      </w:r>
      <w:r>
        <w:rPr>
          <w:rFonts w:ascii="Times New Roman" w:hAnsi="Times New Roman" w:cs="Times New Roman"/>
          <w:sz w:val="22"/>
        </w:rPr>
        <w:instrText>Cancer Institute, National Institutes of Health, Bethesda, Maryland, USA.&lt;/auth-address&gt;&lt;titles&gt;&lt;title&gt;Prespecified falsification end points: can they validate true observational associations?&lt;/title&gt;&lt;secondary-title&gt;Jama&lt;/secondary-title&gt;&lt;/titles&gt;&lt;periodi</w:instrText>
      </w:r>
      <w:r>
        <w:rPr>
          <w:rFonts w:ascii="Times New Roman" w:hAnsi="Times New Roman" w:cs="Times New Roman"/>
          <w:sz w:val="22"/>
        </w:rPr>
        <w:instrText>cal&gt;&lt;full-title&gt;Jama&lt;/full-title&gt;&lt;abbr-1&gt;Jama&lt;/abbr-1&gt;&lt;/periodical&gt;&lt;pages&gt;241-2&lt;/pages&gt;&lt;volume&gt;309&lt;/volume&gt;&lt;number&gt;3&lt;/number&gt;&lt;edition&gt;2013/01/17&lt;/edition&gt;&lt;keywords&gt;&lt;keyword&gt;*Causality&lt;/keyword&gt;&lt;keyword&gt;*Drug-Related Side Effects and Adverse Reactions&lt;/keyw</w:instrText>
      </w:r>
      <w:r>
        <w:rPr>
          <w:rFonts w:ascii="Times New Roman" w:hAnsi="Times New Roman" w:cs="Times New Roman"/>
          <w:sz w:val="22"/>
        </w:rPr>
        <w:instrText>ord&gt;&lt;keyword&gt;*Endpoint Determination&lt;/keyword&gt;&lt;keyword&gt;*Fraud&lt;/keyword&gt;&lt;keyword&gt;*Observation&lt;/keyword&gt;&lt;keyword&gt;Observer Variation&lt;/keyword&gt;&lt;keyword&gt;Product Surveillance, Postmarketing&lt;/keyword&gt;&lt;keyword&gt;Research Design&lt;/keyword&gt;&lt;keyword&gt;Sample Size&lt;/keyword</w:instrText>
      </w:r>
      <w:r>
        <w:rPr>
          <w:rFonts w:ascii="Times New Roman" w:hAnsi="Times New Roman" w:cs="Times New Roman"/>
          <w:sz w:val="22"/>
        </w:rPr>
        <w:instrText>&gt;&lt;/keywords&gt;&lt;dates&gt;&lt;year&gt;2013&lt;/year&gt;&lt;pub-dates&gt;&lt;date&gt;Jan 16&lt;/date&gt;&lt;/pub-dates&gt;&lt;/dates&gt;&lt;isbn&gt;0098-7484&lt;/isbn&gt;&lt;accession-num&gt;23321761&lt;/accession-num&gt;&lt;urls&gt;&lt;/urls&gt;&lt;electronic-resource-num&gt;10.1001/jama.2012.96867&lt;/electronic-resource-num&gt;&lt;remote-database-provi</w:instrText>
      </w:r>
      <w:r>
        <w:rPr>
          <w:rFonts w:ascii="Times New Roman" w:hAnsi="Times New Roman" w:cs="Times New Roman"/>
          <w:sz w:val="22"/>
        </w:rPr>
        <w:instrText>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(5)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In addition, effect sizes tend to be inflated and false-positives are more common in smaller studies and with more limited evidence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</w:instrText>
      </w:r>
      <w:r>
        <w:rPr>
          <w:rFonts w:ascii="Times New Roman" w:hAnsi="Times New Roman" w:cs="Times New Roman"/>
          <w:sz w:val="22"/>
        </w:rPr>
        <w:instrText>Author&gt;Ioannidis&lt;/Author&gt;&lt;Year&gt;2008&lt;/Year&gt;&lt;RecNum&gt;142&lt;/RecNum&gt;&lt;DisplayText&gt;(6)&lt;/DisplayText&gt;&lt;record&gt;&lt;rec-number&gt;142&lt;/rec-number&gt;&lt;foreign-keys&gt;&lt;key app="EN" db-id="zva0tapzavzpx2erreo52wpjsz25wdsprptt" timestamp="1617010641"&gt;142&lt;/key&gt;&lt;/foreign-keys&gt;&lt;ref-typ</w:instrText>
      </w:r>
      <w:r>
        <w:rPr>
          <w:rFonts w:ascii="Times New Roman" w:hAnsi="Times New Roman" w:cs="Times New Roman"/>
          <w:sz w:val="22"/>
        </w:rPr>
        <w:instrText>e name="Journal Article"&gt;17&lt;/ref-type&gt;&lt;contributors&gt;&lt;authors&gt;&lt;author&gt;Ioannidis, J. P.&lt;/author&gt;&lt;/authors&gt;&lt;/contributors&gt;&lt;auth-address&gt;Department of Hygiene and Epidemiology, University of Ioannina School of Medicine, Ioannina, Greece. jioannid@cc.uoi.gr.&lt;/a</w:instrText>
      </w:r>
      <w:r>
        <w:rPr>
          <w:rFonts w:ascii="Times New Roman" w:hAnsi="Times New Roman" w:cs="Times New Roman"/>
          <w:sz w:val="22"/>
        </w:rPr>
        <w:instrText>uth-address&gt;&lt;titles&gt;&lt;title&gt;Why most discovered true associations are inflated&lt;/title&gt;&lt;secondary-title&gt;Epidemiology&lt;/secondary-title&gt;&lt;/titles&gt;&lt;periodical&gt;&lt;full-title&gt;Epidemiology&lt;/full-title&gt;&lt;/periodical&gt;&lt;pages&gt;640-8&lt;/pages&gt;&lt;volume&gt;19&lt;/volume&gt;&lt;number&gt;5&lt;/num</w:instrText>
      </w:r>
      <w:r>
        <w:rPr>
          <w:rFonts w:ascii="Times New Roman" w:hAnsi="Times New Roman" w:cs="Times New Roman"/>
          <w:sz w:val="22"/>
        </w:rPr>
        <w:instrText>ber&gt;&lt;edition&gt;2008/07/18&lt;/edition&gt;&lt;keywords&gt;&lt;keyword&gt;*Clinical Trials as Topic&lt;/keyword&gt;&lt;keyword&gt;*Data Interpretation, Statistical&lt;/keyword&gt;&lt;keyword&gt;Humans&lt;/keyword&gt;&lt;keyword&gt;Linkage Disequilibrium&lt;/keyword&gt;&lt;keyword&gt;*Models, Statistical&lt;/keyword&gt;&lt;keyword&gt;Mol</w:instrText>
      </w:r>
      <w:r>
        <w:rPr>
          <w:rFonts w:ascii="Times New Roman" w:hAnsi="Times New Roman" w:cs="Times New Roman"/>
          <w:sz w:val="22"/>
        </w:rPr>
        <w:instrText>ecular Epidemiology&lt;/keyword&gt;&lt;keyword&gt;*Sensitivity and Specificity&lt;/keyword&gt;&lt;/keywords&gt;&lt;dates&gt;&lt;year&gt;2008&lt;/year&gt;&lt;pub-dates&gt;&lt;date&gt;Sep&lt;/date&gt;&lt;/pub-dates&gt;&lt;/dates&gt;&lt;isbn&gt;1044-3983&lt;/isbn&gt;&lt;accession-num&gt;18633328&lt;/accession-num&gt;&lt;urls&gt;&lt;/urls&gt;&lt;electronic-resource-num</w:instrText>
      </w:r>
      <w:r>
        <w:rPr>
          <w:rFonts w:ascii="Times New Roman" w:hAnsi="Times New Roman" w:cs="Times New Roman"/>
          <w:sz w:val="22"/>
        </w:rPr>
        <w:instrText>&gt;10.1097/EDE.0b013e31818131e7&lt;/electronic-resource-num&gt;&lt;remote-database-provider&gt;NLM&lt;/remote-database-provider&gt;&lt;language&gt;eng&lt;/language&gt;&lt;/record&gt;&lt;/Cite&gt;&lt;/EndNote&gt;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(6)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Therefore, this set of cut-offs for the statistical significance and sample size were a</w:t>
      </w:r>
      <w:r>
        <w:rPr>
          <w:rFonts w:ascii="Times New Roman" w:hAnsi="Times New Roman" w:cs="Times New Roman"/>
          <w:sz w:val="22"/>
        </w:rPr>
        <w:t xml:space="preserve">dopted to evaluate the credibility of these associations. </w:t>
      </w:r>
    </w:p>
    <w:p w14:paraId="7D0DBEFD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(iii)</w:t>
      </w:r>
      <w:r>
        <w:rPr>
          <w:rFonts w:ascii="Times New Roman" w:hAnsi="Times New Roman" w:cs="Times New Roman"/>
          <w:sz w:val="22"/>
        </w:rPr>
        <w:tab/>
        <w:t>Heterogeneity among studies</w:t>
      </w:r>
    </w:p>
    <w:p w14:paraId="1364FA02" w14:textId="2B11E2C0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I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metric (ranging from 0-100%) measures the ratio of true heterogeneity to total observed </w:t>
      </w:r>
      <w:proofErr w:type="gramStart"/>
      <w:r>
        <w:rPr>
          <w:rFonts w:ascii="Times New Roman" w:hAnsi="Times New Roman" w:cs="Times New Roman"/>
          <w:sz w:val="22"/>
        </w:rPr>
        <w:t>variation, and</w:t>
      </w:r>
      <w:proofErr w:type="gramEnd"/>
      <w:r>
        <w:rPr>
          <w:rFonts w:ascii="Times New Roman" w:hAnsi="Times New Roman" w:cs="Times New Roman"/>
          <w:sz w:val="22"/>
        </w:rPr>
        <w:t xml:space="preserve"> has been widely used to assess cross-study heterogene</w:t>
      </w:r>
      <w:r>
        <w:rPr>
          <w:rFonts w:ascii="Times New Roman" w:hAnsi="Times New Roman" w:cs="Times New Roman"/>
          <w:sz w:val="22"/>
        </w:rPr>
        <w:t>ity. The detailed method of calculating the I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 xml:space="preserve"> has been described elsewhere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&lt;EndNote&gt;&lt;Cite&gt;&lt;Author&gt;Higgins&lt;/Author&gt;&lt;Year&gt;2002&lt;/Year&gt;&lt;RecNum&gt;31&lt;/RecNum&gt;&lt;DisplayText&gt;(7)&lt;/DisplayText&gt;&lt;record&gt;&lt;rec-number&gt;31&lt;/rec-number&gt;&lt;foreign-keys&gt;&lt;key app="</w:instrText>
      </w:r>
      <w:r>
        <w:rPr>
          <w:rFonts w:ascii="Times New Roman" w:hAnsi="Times New Roman" w:cs="Times New Roman"/>
          <w:sz w:val="22"/>
        </w:rPr>
        <w:instrText>EN" db-id="rvtpdszd62pzsseespx5dpfxr2vdpt5r2tr5" timestamp="1615637327"&gt;31&lt;/key&gt;&lt;/foreign-keys&gt;&lt;ref-type name="Journal Article"&gt;17&lt;/ref-type&gt;&lt;contributors&gt;&lt;authors&gt;&lt;author&gt;Higgins, J. P.&lt;/author&gt;&lt;author&gt;Thompson, S. G.&lt;/author&gt;&lt;/authors&gt;&lt;/contributors&gt;&lt;aut</w:instrText>
      </w:r>
      <w:r>
        <w:rPr>
          <w:rFonts w:ascii="Times New Roman" w:hAnsi="Times New Roman" w:cs="Times New Roman"/>
          <w:sz w:val="22"/>
        </w:rPr>
        <w:instrText>h-address&gt;MRC Biostatistics Unit, Institute of Public Health, Robinson Way, Cambridge CB2 2SR, UK. julian.higgins@mrc-bsu.cam.ac.uk&lt;/auth-address&gt;&lt;titles&gt;&lt;title&gt;Quantifying heterogeneity in a meta-analysis&lt;/title&gt;&lt;secondary-title&gt;Stat Med&lt;/secondary-title&gt;</w:instrText>
      </w:r>
      <w:r>
        <w:rPr>
          <w:rFonts w:ascii="Times New Roman" w:hAnsi="Times New Roman" w:cs="Times New Roman"/>
          <w:sz w:val="22"/>
        </w:rPr>
        <w:instrText>&lt;/titles&gt;&lt;periodical&gt;&lt;full-title&gt;Stat Med&lt;/full-title&gt;&lt;/periodical&gt;&lt;pages&gt;1539-58&lt;/pages&gt;&lt;volume&gt;21&lt;/volume&gt;&lt;number&gt;11&lt;/number&gt;&lt;edition&gt;2002/07/12&lt;/edition&gt;&lt;keywords&gt;&lt;keyword&gt;Albumins/therapeutic use&lt;/keyword&gt;&lt;keyword&gt;Chemotherapy, Adjuvant/methods&lt;/keywor</w:instrText>
      </w:r>
      <w:r>
        <w:rPr>
          <w:rFonts w:ascii="Times New Roman" w:hAnsi="Times New Roman" w:cs="Times New Roman"/>
          <w:sz w:val="22"/>
        </w:rPr>
        <w:instrText>d&gt;&lt;keyword&gt;Clinical Trials as Topic/*methods&lt;/keyword&gt;&lt;keyword&gt;Cognition Disorders/drug therapy&lt;/keyword&gt;&lt;keyword&gt;Cytidine Diphosphate Choline/therapeutic use&lt;/keyword&gt;&lt;keyword&gt;Fibrosis/therapy&lt;/keyword&gt;&lt;keyword&gt;Fracture Fixation/methods&lt;/keyword&gt;&lt;keyword&gt;</w:instrText>
      </w:r>
      <w:r>
        <w:rPr>
          <w:rFonts w:ascii="Times New Roman" w:hAnsi="Times New Roman" w:cs="Times New Roman"/>
          <w:sz w:val="22"/>
        </w:rPr>
        <w:instrText>Hip Fractures/surgery&lt;/keyword&gt;&lt;keyword&gt;Humans&lt;/keyword&gt;&lt;keyword&gt;*Meta-Analysis as Topic&lt;/keyword&gt;&lt;keyword&gt;Resuscitation/methods&lt;/keyword&gt;&lt;keyword&gt;Sarcoma/drug therapy&lt;/keyword&gt;&lt;keyword&gt;Sclerotherapy&lt;/keyword&gt;&lt;keyword&gt;Statistics as Topic/*methods&lt;/keyword&gt;</w:instrText>
      </w:r>
      <w:r>
        <w:rPr>
          <w:rFonts w:ascii="Times New Roman" w:hAnsi="Times New Roman" w:cs="Times New Roman"/>
          <w:sz w:val="22"/>
        </w:rPr>
        <w:instrText>&lt;/keywords&gt;&lt;dates&gt;&lt;year&gt;2002&lt;/year&gt;&lt;pub-dates&gt;&lt;date&gt;Jun 15&lt;/date&gt;&lt;/pub-dates&gt;&lt;/dates&gt;&lt;isbn&gt;0277-6715 (Print)&amp;#xD;0277-6715 (Linking)&lt;/isbn&gt;&lt;accession-num&gt;12111919&lt;/accession-num&gt;&lt;urls&gt;&lt;related-urls&gt;&lt;url&gt;https://www.ncbi.nlm.nih.gov/pubmed/12111919&lt;/url&gt;&lt;/r</w:instrText>
      </w:r>
      <w:r>
        <w:rPr>
          <w:rFonts w:ascii="Times New Roman" w:hAnsi="Times New Roman" w:cs="Times New Roman"/>
          <w:sz w:val="22"/>
        </w:rPr>
        <w:instrText>elated-urls&gt;&lt;/urls&gt;&lt;electronic-resource-num&gt;10.1002/sim.1186&lt;/electronic-resource-num&gt;&lt;/record&gt;&lt;/Cite&gt;&lt;/EndNote&gt;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(7)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Only meta-analyses with I</w:t>
      </w:r>
      <w:r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&lt;50% were eligible to be classified as convincing (given that they also satisfied all the other criteria for c</w:t>
      </w:r>
      <w:r>
        <w:rPr>
          <w:rFonts w:ascii="Times New Roman" w:hAnsi="Times New Roman" w:cs="Times New Roman"/>
          <w:sz w:val="22"/>
        </w:rPr>
        <w:t xml:space="preserve">lass I evidence classification). </w:t>
      </w:r>
    </w:p>
    <w:p w14:paraId="23D7C937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(iv)</w:t>
      </w:r>
      <w:r>
        <w:rPr>
          <w:rFonts w:ascii="Times New Roman" w:hAnsi="Times New Roman" w:cs="Times New Roman"/>
          <w:sz w:val="22"/>
        </w:rPr>
        <w:tab/>
        <w:t xml:space="preserve">95% prediction interval (PI) </w:t>
      </w:r>
    </w:p>
    <w:p w14:paraId="284EF615" w14:textId="6834B7DD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metric predicts the range of effect size that would be expected in a new original study, after accounting for both the heterogeneity among individual studies and the uncertainty of t</w:t>
      </w:r>
      <w:r>
        <w:rPr>
          <w:rFonts w:ascii="Times New Roman" w:hAnsi="Times New Roman" w:cs="Times New Roman"/>
          <w:sz w:val="22"/>
        </w:rPr>
        <w:t>he summary effect as estimated in the random-effects model. The detailed method for calculating a prediction interval has been described in detail in previous publications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&lt;EndNote&gt;&lt;Cite&gt;&lt;Author&gt;Higgins&lt;/Author&gt;&lt;Year&gt;2009&lt;/Year&gt;&lt;RecNum&gt;144&lt;</w:instrText>
      </w:r>
      <w:r>
        <w:rPr>
          <w:rFonts w:ascii="Times New Roman" w:hAnsi="Times New Roman" w:cs="Times New Roman"/>
          <w:sz w:val="22"/>
        </w:rPr>
        <w:instrText>/RecNum&gt;&lt;DisplayText&gt;(8)&lt;/DisplayText&gt;&lt;record&gt;&lt;rec-number&gt;144&lt;/rec-number&gt;&lt;foreign-keys&gt;&lt;key app="EN" db-id="zva0tapzavzpx2erreo52wpjsz25wdsprptt" timestamp="1617010816"&gt;144&lt;/key&gt;&lt;/foreign-keys&gt;&lt;ref-type name="Journal Article"&gt;17&lt;/ref-type&gt;&lt;contributors&gt;&lt;a</w:instrText>
      </w:r>
      <w:r>
        <w:rPr>
          <w:rFonts w:ascii="Times New Roman" w:hAnsi="Times New Roman" w:cs="Times New Roman"/>
          <w:sz w:val="22"/>
        </w:rPr>
        <w:instrText>uthors&gt;&lt;author&gt;Higgins, J. P.&lt;/author&gt;&lt;author&gt;Thompson, S. G.&lt;/author&gt;&lt;author&gt;Spiegelhalter, D. J.&lt;/author&gt;&lt;/authors&gt;&lt;/contributors&gt;&lt;auth-address&gt;Medical Research Council Biostatistics Unit Cambridge, UK.&lt;/auth-address&gt;&lt;titles&gt;&lt;title&gt;A re-evaluation of ran</w:instrText>
      </w:r>
      <w:r>
        <w:rPr>
          <w:rFonts w:ascii="Times New Roman" w:hAnsi="Times New Roman" w:cs="Times New Roman"/>
          <w:sz w:val="22"/>
        </w:rPr>
        <w:instrText>dom-effects meta-analysis&lt;/title&gt;&lt;secondary-title&gt;J R Stat Soc Ser A Stat Soc&lt;/secondary-title&gt;&lt;/titles&gt;&lt;periodical&gt;&lt;full-title&gt;J R Stat Soc Ser A Stat Soc&lt;/full-title&gt;&lt;/periodical&gt;&lt;pages&gt;137-159&lt;/pages&gt;&lt;volume&gt;172&lt;/volume&gt;&lt;number&gt;1&lt;/number&gt;&lt;edition&gt;2009/0</w:instrText>
      </w:r>
      <w:r>
        <w:rPr>
          <w:rFonts w:ascii="Times New Roman" w:hAnsi="Times New Roman" w:cs="Times New Roman"/>
          <w:sz w:val="22"/>
        </w:rPr>
        <w:instrText>4/22&lt;/edition&gt;&lt;dates&gt;&lt;year&gt;2009&lt;/year&gt;&lt;pub-dates&gt;&lt;date&gt;Jan&lt;/date&gt;&lt;/pub-dates&gt;&lt;/dates&gt;&lt;isbn&gt;0964-1998 (Print)&amp;#xD;0964-1998&lt;/isbn&gt;&lt;accession-num&gt;19381330&lt;/accession-num&gt;&lt;urls&gt;&lt;/urls&gt;&lt;custom2&gt;PMC2667312&lt;/custom2&gt;&lt;electronic-resource-num&gt;10.1111/j.1467-985X.2</w:instrText>
      </w:r>
      <w:r>
        <w:rPr>
          <w:rFonts w:ascii="Times New Roman" w:hAnsi="Times New Roman" w:cs="Times New Roman"/>
          <w:sz w:val="22"/>
        </w:rPr>
        <w:instrText>008.00552.x&lt;/electronic-resource-num&gt;&lt;remote-database-provider&gt;NLM&lt;/remote-database-provider&gt;&lt;language&gt;eng&lt;/language&gt;&lt;/record&gt;&lt;/Cite&gt;&lt;/EndNote&gt;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(8)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Only meta-analyses with a 95% prediction interval that excluded the null were eligible to be classified as </w:t>
      </w:r>
      <w:r>
        <w:rPr>
          <w:rFonts w:ascii="Times New Roman" w:hAnsi="Times New Roman" w:cs="Times New Roman"/>
          <w:sz w:val="22"/>
        </w:rPr>
        <w:lastRenderedPageBreak/>
        <w:t>convincing (given that they also satisfied all the other criteria for class I evidence classification).</w:t>
      </w:r>
    </w:p>
    <w:p w14:paraId="784358D2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(v)</w:t>
      </w:r>
      <w:r>
        <w:rPr>
          <w:rFonts w:ascii="Times New Roman" w:hAnsi="Times New Roman" w:cs="Times New Roman"/>
          <w:sz w:val="22"/>
        </w:rPr>
        <w:tab/>
        <w:t xml:space="preserve">Small study effects </w:t>
      </w:r>
    </w:p>
    <w:p w14:paraId="4AB35E49" w14:textId="4FCC9EE3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By using the Egger’</w:t>
      </w:r>
      <w:r>
        <w:rPr>
          <w:rFonts w:ascii="Times New Roman" w:hAnsi="Times New Roman" w:cs="Times New Roman"/>
          <w:sz w:val="22"/>
        </w:rPr>
        <w:t xml:space="preserve">s regression asymmetry test, we investigated if small studies tend to give larger estimates of effect size than large studies (significance threshold 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&lt;0.10)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&lt;EndNote&gt;&lt;Cite&gt;&lt;Author&gt;Egger&lt;/Author&gt;&lt;Year&gt;1997&lt;/Year&gt;&lt;RecNum&gt;32&lt;/RecNum&gt;&lt;DisplayT</w:instrText>
      </w:r>
      <w:r>
        <w:rPr>
          <w:rFonts w:ascii="Times New Roman" w:hAnsi="Times New Roman" w:cs="Times New Roman"/>
          <w:sz w:val="22"/>
        </w:rPr>
        <w:instrText>ext&gt;(9)&lt;/DisplayText&gt;&lt;record&gt;&lt;rec-number&gt;32&lt;/rec-number&gt;&lt;foreign-keys&gt;&lt;key app="EN" db-id="rvtpdszd62pzsseespx5dpfxr2vdpt5r2tr5" timestamp="1615637365"&gt;32&lt;/key&gt;&lt;/foreign-keys&gt;&lt;ref-type name="Journal Article"&gt;17&lt;/ref-type&gt;&lt;contributors&gt;&lt;authors&gt;&lt;author&gt;Egge</w:instrText>
      </w:r>
      <w:r>
        <w:rPr>
          <w:rFonts w:ascii="Times New Roman" w:hAnsi="Times New Roman" w:cs="Times New Roman"/>
          <w:sz w:val="22"/>
        </w:rPr>
        <w:instrText>r, M.&lt;/author&gt;&lt;author&gt;Davey Smith, G.&lt;/author&gt;&lt;author&gt;Schneider, M.&lt;/author&gt;&lt;author&gt;Minder, C.&lt;/author&gt;&lt;/authors&gt;&lt;/contributors&gt;&lt;auth-address&gt;Department of Social Medicine, University of Bristol. m.egger@bristol.ac.uk&lt;/auth-address&gt;&lt;titles&gt;&lt;title&gt;Bias in m</w:instrText>
      </w:r>
      <w:r>
        <w:rPr>
          <w:rFonts w:ascii="Times New Roman" w:hAnsi="Times New Roman" w:cs="Times New Roman"/>
          <w:sz w:val="22"/>
        </w:rPr>
        <w:instrText>eta-analysis detected by a simple, graphical test&lt;/title&gt;&lt;secondary-title&gt;BMJ&lt;/secondary-title&gt;&lt;/titles&gt;&lt;periodical&gt;&lt;full-title&gt;BMJ&lt;/full-title&gt;&lt;/periodical&gt;&lt;pages&gt;629-34&lt;/pages&gt;&lt;volume&gt;315&lt;/volume&gt;&lt;number&gt;7109&lt;/number&gt;&lt;edition&gt;1997/10/06&lt;/edition&gt;&lt;keyword</w:instrText>
      </w:r>
      <w:r>
        <w:rPr>
          <w:rFonts w:ascii="Times New Roman" w:hAnsi="Times New Roman" w:cs="Times New Roman"/>
          <w:sz w:val="22"/>
        </w:rPr>
        <w:instrText>s&gt;&lt;keyword&gt;*Bias&lt;/keyword&gt;&lt;keyword&gt;*Meta-Analysis as Topic&lt;/keyword&gt;&lt;keyword&gt;Randomized Controlled Trials as Topic&lt;/keyword&gt;&lt;keyword&gt;Regression Analysis&lt;/keyword&gt;&lt;keyword&gt;Statistics as Topic&lt;/keyword&gt;&lt;keyword&gt;Treatment Outcome&lt;/keyword&gt;&lt;/keywords&gt;&lt;dates&gt;&lt;y</w:instrText>
      </w:r>
      <w:r>
        <w:rPr>
          <w:rFonts w:ascii="Times New Roman" w:hAnsi="Times New Roman" w:cs="Times New Roman"/>
          <w:sz w:val="22"/>
        </w:rPr>
        <w:instrText>ear&gt;1997&lt;/year&gt;&lt;pub-dates&gt;&lt;date&gt;Sep 13&lt;/date&gt;&lt;/pub-dates&gt;&lt;/dates&gt;&lt;isbn&gt;0959-8138 (Print)&amp;#xD;0959-8138 (Linking)&lt;/isbn&gt;&lt;accession-num&gt;9310563&lt;/accession-num&gt;&lt;urls&gt;&lt;related-urls&gt;&lt;url&gt;https://www.ncbi.nlm.nih.gov/pubmed/9310563&lt;/url&gt;&lt;/related-urls&gt;&lt;/urls&gt;&lt;cu</w:instrText>
      </w:r>
      <w:r>
        <w:rPr>
          <w:rFonts w:ascii="Times New Roman" w:hAnsi="Times New Roman" w:cs="Times New Roman"/>
          <w:sz w:val="22"/>
        </w:rPr>
        <w:instrText>stom2&gt;PMC2127453&lt;/custom2&gt;&lt;electronic-resource-num&gt;10.1136/bmj.315.7109.629&lt;/electronic-resource-num&gt;&lt;/record&gt;&lt;/Cite&gt;&lt;/EndNote&gt;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(9)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Harbord et al. proposed a modified version of the Egger test for small-study effects in meta-analysis of controlled trial</w:t>
      </w:r>
      <w:r>
        <w:rPr>
          <w:rFonts w:ascii="Times New Roman" w:hAnsi="Times New Roman" w:cs="Times New Roman"/>
          <w:sz w:val="22"/>
        </w:rPr>
        <w:t>s with binary endpoints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&lt;EndNote&gt;&lt;Cite&gt;&lt;Author&gt;Harbord&lt;/Author&gt;&lt;Year&gt;2006&lt;/Year&gt;&lt;RecNum&gt;146&lt;/RecNum&gt;&lt;DisplayText&gt;(10)&lt;/DisplayText&gt;&lt;record&gt;&lt;rec-number&gt;146&lt;/rec-number&gt;&lt;foreign-keys&gt;&lt;key app="EN" db-id="zva0tapzavzpx2erreo52wpjsz25wdsprptt" </w:instrText>
      </w:r>
      <w:r>
        <w:rPr>
          <w:rFonts w:ascii="Times New Roman" w:hAnsi="Times New Roman" w:cs="Times New Roman"/>
          <w:sz w:val="22"/>
        </w:rPr>
        <w:instrText>timestamp="1617010952"&gt;146&lt;/key&gt;&lt;/foreign-keys&gt;&lt;ref-type name="Journal Article"&gt;17&lt;/ref-type&gt;&lt;contributors&gt;&lt;authors&gt;&lt;author&gt;Harbord, R. M.&lt;/author&gt;&lt;author&gt;Egger, M.&lt;/author&gt;&lt;author&gt;Sterne, J. A.&lt;/author&gt;&lt;/authors&gt;&lt;/contributors&gt;&lt;auth-address&gt;MRC Health Ser</w:instrText>
      </w:r>
      <w:r>
        <w:rPr>
          <w:rFonts w:ascii="Times New Roman" w:hAnsi="Times New Roman" w:cs="Times New Roman"/>
          <w:sz w:val="22"/>
        </w:rPr>
        <w:instrText>vices Research Collaboration, Department of Social Medicine, University of Bristol, UK. roger.harbord@bristol.ac.uk&lt;/auth-address&gt;&lt;titles&gt;&lt;title&gt;A modified test for small-study effects in meta-analyses of controlled trials with binary endpoints&lt;/title&gt;&lt;sec</w:instrText>
      </w:r>
      <w:r>
        <w:rPr>
          <w:rFonts w:ascii="Times New Roman" w:hAnsi="Times New Roman" w:cs="Times New Roman"/>
          <w:sz w:val="22"/>
        </w:rPr>
        <w:instrText>ondary-title&gt;Stat Med&lt;/secondary-title&gt;&lt;/titles&gt;&lt;periodical&gt;&lt;full-title&gt;Stat Med&lt;/full-title&gt;&lt;/periodical&gt;&lt;pages&gt;3443-57&lt;/pages&gt;&lt;volume&gt;25&lt;/volume&gt;&lt;number&gt;20&lt;/number&gt;&lt;edition&gt;2005/12/14&lt;/edition&gt;&lt;keywords&gt;&lt;keyword&gt;*Endpoint Determination&lt;/keyword&gt;&lt;keyword&gt;</w:instrText>
      </w:r>
      <w:r>
        <w:rPr>
          <w:rFonts w:ascii="Times New Roman" w:hAnsi="Times New Roman" w:cs="Times New Roman"/>
          <w:sz w:val="22"/>
        </w:rPr>
        <w:instrText>Humans&lt;/keyword&gt;&lt;keyword&gt;*Meta-Analysis as Topic&lt;/keyword&gt;&lt;keyword&gt;Publication Bias/*statistics &amp;amp; numerical data&lt;/keyword&gt;&lt;keyword&gt;*Randomized Controlled Trials as Topic&lt;/keyword&gt;&lt;/keywords&gt;&lt;dates&gt;&lt;year&gt;2006&lt;/year&gt;&lt;pub-dates&gt;&lt;date&gt;Oct 30&lt;/date&gt;&lt;/pub-da</w:instrText>
      </w:r>
      <w:r>
        <w:rPr>
          <w:rFonts w:ascii="Times New Roman" w:hAnsi="Times New Roman" w:cs="Times New Roman"/>
          <w:sz w:val="22"/>
        </w:rPr>
        <w:instrText>tes&gt;&lt;/dates&gt;&lt;isbn&gt;0277-6715 (Print)&amp;#xD;0277-6715&lt;/isbn&gt;&lt;accession-num&gt;16345038&lt;/accession-num&gt;&lt;urls&gt;&lt;/urls&gt;&lt;electronic-resource-num&gt;10.1002/sim.2380&lt;/electronic-resource-num&gt;&lt;remote-database-provider&gt;NLM&lt;/remote-database-provider&gt;&lt;language&gt;eng&lt;/language&gt;&lt;</w:instrText>
      </w:r>
      <w:r>
        <w:rPr>
          <w:rFonts w:ascii="Times New Roman" w:hAnsi="Times New Roman" w:cs="Times New Roman"/>
          <w:sz w:val="22"/>
        </w:rPr>
        <w:instrText>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(10)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This test performed well in simulations of trials with little or no heterogeneity. The authors, in their summary, suggested that this modified Egger test had type I or II error rates lower than the Macaskill test but close</w:t>
      </w:r>
      <w:r>
        <w:rPr>
          <w:rFonts w:ascii="Times New Roman" w:hAnsi="Times New Roman" w:cs="Times New Roman"/>
          <w:sz w:val="22"/>
        </w:rPr>
        <w:t xml:space="preserve"> to the original Egger test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&lt;EndNote&gt;&lt;Cite&gt;&lt;Author&gt;Macaskill&lt;/Author&gt;&lt;Year&gt;2001&lt;/Year&gt;&lt;RecNum&gt;147&lt;/RecNum&gt;&lt;DisplayText&gt;(11)&lt;/DisplayText&gt;&lt;record&gt;&lt;rec-number&gt;147&lt;/rec-number&gt;&lt;foreign-keys&gt;&lt;key app="EN" db-id="zva0tapzavzpx2erreo52wpjsz25wdsp</w:instrText>
      </w:r>
      <w:r>
        <w:rPr>
          <w:rFonts w:ascii="Times New Roman" w:hAnsi="Times New Roman" w:cs="Times New Roman"/>
          <w:sz w:val="22"/>
        </w:rPr>
        <w:instrText>rptt" timestamp="1617011023"&gt;147&lt;/key&gt;&lt;/foreign-keys&gt;&lt;ref-type name="Journal Article"&gt;17&lt;/ref-type&gt;&lt;contributors&gt;&lt;authors&gt;&lt;author&gt;Macaskill, P.&lt;/author&gt;&lt;author&gt;Walter, S. D.&lt;/author&gt;&lt;author&gt;Irwig, L.&lt;/author&gt;&lt;/authors&gt;&lt;/contributors&gt;&lt;auth-address&gt;Departmen</w:instrText>
      </w:r>
      <w:r>
        <w:rPr>
          <w:rFonts w:ascii="Times New Roman" w:hAnsi="Times New Roman" w:cs="Times New Roman"/>
          <w:sz w:val="22"/>
        </w:rPr>
        <w:instrText>t of Public Health and Community Medicine, University of Sydney, NSW, Australia 2006. petram@health.usyd.edu.au&lt;/auth-address&gt;&lt;titles&gt;&lt;title&gt;A comparison of methods to detect publication bias in meta-analysis&lt;/title&gt;&lt;secondary-title&gt;Stat Med&lt;/secondary-tit</w:instrText>
      </w:r>
      <w:r>
        <w:rPr>
          <w:rFonts w:ascii="Times New Roman" w:hAnsi="Times New Roman" w:cs="Times New Roman"/>
          <w:sz w:val="22"/>
        </w:rPr>
        <w:instrText>le&gt;&lt;/titles&gt;&lt;periodical&gt;&lt;full-title&gt;Stat Med&lt;/full-title&gt;&lt;/periodical&gt;&lt;pages&gt;641-54&lt;/pages&gt;&lt;volume&gt;20&lt;/volume&gt;&lt;number&gt;4&lt;/number&gt;&lt;edition&gt;2001/02/27&lt;/edition&gt;&lt;keywords&gt;&lt;keyword&gt;Computer Simulation&lt;/keyword&gt;&lt;keyword&gt;Humans&lt;/keyword&gt;&lt;keyword&gt;Linear Models&lt;/ke</w:instrText>
      </w:r>
      <w:r>
        <w:rPr>
          <w:rFonts w:ascii="Times New Roman" w:hAnsi="Times New Roman" w:cs="Times New Roman"/>
          <w:sz w:val="22"/>
        </w:rPr>
        <w:instrText>yword&gt;&lt;keyword&gt;*Meta-Analysis as Topic&lt;/keyword&gt;&lt;keyword&gt;*Publication Bias&lt;/keyword&gt;&lt;keyword&gt;Sample Size&lt;/keyword&gt;&lt;keyword&gt;Statistics as Topic/methods&lt;/keyword&gt;&lt;/keywords&gt;&lt;dates&gt;&lt;year&gt;2001&lt;/year&gt;&lt;pub-dates&gt;&lt;date&gt;Feb 28&lt;/date&gt;&lt;/pub-dates&gt;&lt;/dates&gt;&lt;isbn&gt;0277-</w:instrText>
      </w:r>
      <w:r>
        <w:rPr>
          <w:rFonts w:ascii="Times New Roman" w:hAnsi="Times New Roman" w:cs="Times New Roman"/>
          <w:sz w:val="22"/>
        </w:rPr>
        <w:instrText>6715 (Print)&amp;#xD;0277-6715&lt;/isbn&gt;&lt;accession-num&gt;11223905&lt;/accession-num&gt;&lt;urls&gt;&lt;/urls&gt;&lt;electronic-resource-num&gt;10.1002/sim.698&lt;/electronic-resource-num&gt;&lt;remote-database-provider&gt;NLM&lt;/remote-database-provider&gt;&lt;language&gt;eng&lt;/language&gt;&lt;/record&gt;&lt;/Cite&gt;&lt;/EndNote</w:instrText>
      </w:r>
      <w:r>
        <w:rPr>
          <w:rFonts w:ascii="Times New Roman" w:hAnsi="Times New Roman" w:cs="Times New Roman"/>
          <w:sz w:val="22"/>
        </w:rPr>
        <w:instrText>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(11)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Furthermore, the authors did not recommend the use of this test in meta-analyses of observational studies where there might be large imbalance in the group </w:t>
      </w:r>
      <w:proofErr w:type="gramStart"/>
      <w:r>
        <w:rPr>
          <w:rFonts w:ascii="Times New Roman" w:hAnsi="Times New Roman" w:cs="Times New Roman"/>
          <w:sz w:val="22"/>
        </w:rPr>
        <w:t>sizes</w:t>
      </w:r>
      <w:proofErr w:type="gramEnd"/>
      <w:r>
        <w:rPr>
          <w:rFonts w:ascii="Times New Roman" w:hAnsi="Times New Roman" w:cs="Times New Roman"/>
          <w:sz w:val="22"/>
        </w:rPr>
        <w:t xml:space="preserve"> and they also did not recommend if for trials with continuous outcomes. Therefore, w</w:t>
      </w:r>
      <w:r>
        <w:rPr>
          <w:rFonts w:ascii="Times New Roman" w:hAnsi="Times New Roman" w:cs="Times New Roman"/>
          <w:sz w:val="22"/>
        </w:rPr>
        <w:t>e decided to use the original Egger test for analysis and only meta-analyses with no evidence of small study effects (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&gt;0.10) were eligible to be classified as convincing (given that they also satisfied all the other criteria for class I evidence classific</w:t>
      </w:r>
      <w:r>
        <w:rPr>
          <w:rFonts w:ascii="Times New Roman" w:hAnsi="Times New Roman" w:cs="Times New Roman"/>
          <w:sz w:val="22"/>
        </w:rPr>
        <w:t>ation).</w:t>
      </w:r>
    </w:p>
    <w:p w14:paraId="5E34E2DF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(vi)</w:t>
      </w:r>
      <w:r>
        <w:rPr>
          <w:rFonts w:ascii="Times New Roman" w:hAnsi="Times New Roman" w:cs="Times New Roman"/>
          <w:sz w:val="22"/>
        </w:rPr>
        <w:tab/>
        <w:t xml:space="preserve">Excess significance </w:t>
      </w:r>
    </w:p>
    <w:p w14:paraId="2DF06260" w14:textId="67A3566E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This test assesses if the observed number of studies with significant results is greater than the expected number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&lt;EndNote&gt;&lt;Cite&gt;&lt;Author&gt;Ioannidis&lt;/Author&gt;&lt;Year&gt;2011&lt;/Year&gt;&lt;RecNum&gt;33&lt;/RecNum&gt;&lt;DisplayText&gt;(1</w:instrText>
      </w:r>
      <w:r>
        <w:rPr>
          <w:rFonts w:ascii="Times New Roman" w:hAnsi="Times New Roman" w:cs="Times New Roman"/>
          <w:sz w:val="22"/>
        </w:rPr>
        <w:instrText>2)&lt;/DisplayText&gt;&lt;record&gt;&lt;rec-number&gt;33&lt;/rec-number&gt;&lt;foreign-keys&gt;&lt;key app="EN" db-id="rvtpdszd62pzsseespx5dpfxr2vdpt5r2tr5" timestamp="1615637396"&gt;33&lt;/key&gt;&lt;/foreign-keys&gt;&lt;ref-type name="Journal Article"&gt;17&lt;/ref-type&gt;&lt;contributors&gt;&lt;authors&gt;&lt;author&gt;Ioannidis</w:instrText>
      </w:r>
      <w:r>
        <w:rPr>
          <w:rFonts w:ascii="Times New Roman" w:hAnsi="Times New Roman" w:cs="Times New Roman"/>
          <w:sz w:val="22"/>
        </w:rPr>
        <w:instrText>, J. P.&lt;/author&gt;&lt;/authors&gt;&lt;/contributors&gt;&lt;auth-address&gt;Clinical and Molecular Epidemiology Unit, Department of Hygiene and Epidemiology, University of Ioannina School of Medicine, and Biomedical Research Institute, Foundation for Research and Technology-He</w:instrText>
      </w:r>
      <w:r>
        <w:rPr>
          <w:rFonts w:ascii="Times New Roman" w:hAnsi="Times New Roman" w:cs="Times New Roman"/>
          <w:sz w:val="22"/>
        </w:rPr>
        <w:instrText>llas, Ioannina, Greece. jioannid@stanford.edu&lt;/auth-address&gt;&lt;titles&gt;&lt;title&gt;Excess significance bias in the literature on brain volume abnormalities&lt;/title&gt;&lt;secondary-title&gt;Arch Gen Psychiatry&lt;/secondary-title&gt;&lt;/titles&gt;&lt;periodical&gt;&lt;full-title&gt;Arch Gen Psych</w:instrText>
      </w:r>
      <w:r>
        <w:rPr>
          <w:rFonts w:ascii="Times New Roman" w:hAnsi="Times New Roman" w:cs="Times New Roman"/>
          <w:sz w:val="22"/>
        </w:rPr>
        <w:instrText xml:space="preserve">iatry&lt;/full-title&gt;&lt;/periodical&gt;&lt;pages&gt;773-80&lt;/pages&gt;&lt;volume&gt;68&lt;/volume&gt;&lt;number&gt;8&lt;/number&gt;&lt;edition&gt;2011/04/06&lt;/edition&gt;&lt;keywords&gt;&lt;keyword&gt;Brain/*pathology&lt;/keyword&gt;&lt;keyword&gt;Humans&lt;/keyword&gt;&lt;keyword&gt;Mental Disorders/pathology&lt;/keyword&gt;&lt;keyword&gt;Meta-Analysis </w:instrText>
      </w:r>
      <w:r>
        <w:rPr>
          <w:rFonts w:ascii="Times New Roman" w:hAnsi="Times New Roman" w:cs="Times New Roman"/>
          <w:sz w:val="22"/>
        </w:rPr>
        <w:instrText>as Topic&lt;/keyword&gt;&lt;keyword&gt;Publication Bias/*statistics &amp;amp; numerical data&lt;/keyword&gt;&lt;/keywords&gt;&lt;dates&gt;&lt;year&gt;2011&lt;/year&gt;&lt;pub-dates&gt;&lt;date&gt;Aug&lt;/date&gt;&lt;/pub-dates&gt;&lt;/dates&gt;&lt;isbn&gt;1538-3636 (Electronic)&amp;#xD;0003-990X (Linking)&lt;/isbn&gt;&lt;accession-num&gt;21464342&lt;/acce</w:instrText>
      </w:r>
      <w:r>
        <w:rPr>
          <w:rFonts w:ascii="Times New Roman" w:hAnsi="Times New Roman" w:cs="Times New Roman"/>
          <w:sz w:val="22"/>
        </w:rPr>
        <w:instrText>ssion-num&gt;&lt;urls&gt;&lt;related-urls&gt;&lt;url&gt;https://www.ncbi.nlm.nih.gov/pubmed/21464342&lt;/url&gt;&lt;/related-urls&gt;&lt;/urls&gt;&lt;electronic-resource-num&gt;10.1001/archgenpsychiatry.2011.28&lt;/electronic-resource-num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(12)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The observed number of studies</w:t>
      </w:r>
      <w:r>
        <w:rPr>
          <w:rFonts w:ascii="Times New Roman" w:hAnsi="Times New Roman" w:cs="Times New Roman"/>
          <w:sz w:val="22"/>
        </w:rPr>
        <w:t xml:space="preserve"> with significant results was the number of component studies included in the meta-analysis with a statistically significant DL estimator (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&lt;0.05) calculated in our study. The expected number of studies with significant findings was calculated by using the</w:t>
      </w:r>
      <w:r>
        <w:rPr>
          <w:rFonts w:ascii="Times New Roman" w:hAnsi="Times New Roman" w:cs="Times New Roman"/>
          <w:sz w:val="22"/>
        </w:rPr>
        <w:t xml:space="preserve"> sum of statistical power estimated for each component study in the meta-analysis. To calculate the statistical power, we first assumed the effect size of the largest component study (with smallest variance) to be the best estimate of the true effect size,</w:t>
      </w:r>
      <w:r>
        <w:rPr>
          <w:rFonts w:ascii="Times New Roman" w:hAnsi="Times New Roman" w:cs="Times New Roman"/>
          <w:sz w:val="22"/>
        </w:rPr>
        <w:t xml:space="preserve"> considering the fact that the random-effects estimate could be biased when selective reporting bias is present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PEVuZE5vdGU+PENpdGU+PFJlY051bT4xNDk8L1JlY051bT48RGlzcGxheVRleHQ+KDEzKTwvRGlz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PEVuZE5vdGU+PENpdGU+PFJlY051bT4xNDk8L1JlY051bT48RGlzcGxheVRleHQ+KDEzKTwvRGlz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</w:fldData>
        </w:fldChar>
      </w:r>
      <w:r>
        <w:rPr>
          <w:rFonts w:ascii="Times New Roman" w:hAnsi="Times New Roman" w:cs="Times New Roman"/>
          <w:sz w:val="22"/>
        </w:rPr>
        <w:instrText xml:space="preserve"> ADDIN EN.CITE.DATA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(13)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The sample size and number of events were extracted from each component study. With a type I error of 0.05, we then estimated the </w:t>
      </w:r>
      <w:r>
        <w:rPr>
          <w:rFonts w:ascii="Times New Roman" w:hAnsi="Times New Roman" w:cs="Times New Roman"/>
          <w:i/>
          <w:iCs/>
          <w:sz w:val="22"/>
        </w:rPr>
        <w:t>post hoc</w:t>
      </w:r>
      <w:r>
        <w:rPr>
          <w:rFonts w:ascii="Times New Roman" w:hAnsi="Times New Roman" w:cs="Times New Roman"/>
          <w:sz w:val="22"/>
        </w:rPr>
        <w:t xml:space="preserve"> statistical power for each component study of binary or time-to-event outcome using the approach described in previo</w:t>
      </w:r>
      <w:r>
        <w:rPr>
          <w:rFonts w:ascii="Times New Roman" w:hAnsi="Times New Roman" w:cs="Times New Roman"/>
          <w:sz w:val="22"/>
        </w:rPr>
        <w:t>us publications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EN.CITE &lt;EndNote&gt;&lt;Cite&gt;&lt;Author&gt;Ioannidis&lt;/Author&gt;&lt;Year&gt;2007&lt;/Year&gt;&lt;RecNum&gt;34&lt;/RecNum&gt;&lt;DisplayText&gt;(14)&lt;/DisplayText&gt;&lt;record&gt;&lt;rec-number&gt;34&lt;/rec-number&gt;&lt;foreign-keys&gt;&lt;key app="EN" db-id="rvtpdszd62pzsseespx5dpfxr2vdpt5r2tr5" timestam</w:instrText>
      </w:r>
      <w:r>
        <w:rPr>
          <w:rFonts w:ascii="Times New Roman" w:hAnsi="Times New Roman" w:cs="Times New Roman"/>
          <w:sz w:val="22"/>
        </w:rPr>
        <w:instrText>p="1615637431"&gt;34&lt;/key&gt;&lt;/foreign-keys&gt;&lt;ref-type name="Journal Article"&gt;17&lt;/ref-type&gt;&lt;contributors&gt;&lt;authors&gt;&lt;author&gt;Ioannidis, J. P.&lt;/author&gt;&lt;author&gt;Trikalinos, T. A.&lt;/author&gt;&lt;/authors&gt;&lt;/contributors&gt;&lt;auth-address&gt;Clinical Trials and Evidence Based Medicine</w:instrText>
      </w:r>
      <w:r>
        <w:rPr>
          <w:rFonts w:ascii="Times New Roman" w:hAnsi="Times New Roman" w:cs="Times New Roman"/>
          <w:sz w:val="22"/>
        </w:rPr>
        <w:instrText xml:space="preserve"> Unit and Clinical and Molecular Epidemiology Unit, Department of Hygiene and Epidemiology, University of Ioannina School of Medicine, Ioannina, Greece. jioannid@cc.uoi.gr&lt;/auth-address&gt;&lt;titles&gt;&lt;title&gt;An exploratory test for an excess of significant findin</w:instrText>
      </w:r>
      <w:r>
        <w:rPr>
          <w:rFonts w:ascii="Times New Roman" w:hAnsi="Times New Roman" w:cs="Times New Roman"/>
          <w:sz w:val="22"/>
        </w:rPr>
        <w:instrText>gs&lt;/title&gt;&lt;secondary-title&gt;Clin Trials&lt;/secondary-title&gt;&lt;/titles&gt;&lt;periodical&gt;&lt;full-title&gt;Clin Trials&lt;/full-title&gt;&lt;/periodical&gt;&lt;pages&gt;245-53&lt;/pages&gt;&lt;volume&gt;4&lt;/volume&gt;&lt;number&gt;3&lt;/number&gt;&lt;edition&gt;2007/08/24&lt;/edition&gt;&lt;keywords&gt;&lt;keyword&gt;Antipsychotic Agents/ther</w:instrText>
      </w:r>
      <w:r>
        <w:rPr>
          <w:rFonts w:ascii="Times New Roman" w:hAnsi="Times New Roman" w:cs="Times New Roman"/>
          <w:sz w:val="22"/>
        </w:rPr>
        <w:instrText>apeutic use&lt;/keyword&gt;&lt;keyword&gt;Bias&lt;/keyword&gt;&lt;keyword&gt;Clinical Trials as Topic/*methods/*statistics &amp;amp; numerical data&lt;/keyword&gt;&lt;keyword&gt;Data Interpretation, Statistical&lt;/keyword&gt;&lt;keyword&gt;Humans&lt;/keyword&gt;&lt;keyword&gt;Meta-Analysis as Topic&lt;/keyword&gt;&lt;keyword&gt;P</w:instrText>
      </w:r>
      <w:r>
        <w:rPr>
          <w:rFonts w:ascii="Times New Roman" w:hAnsi="Times New Roman" w:cs="Times New Roman"/>
          <w:sz w:val="22"/>
        </w:rPr>
        <w:instrText>robability&lt;/keyword&gt;&lt;keyword&gt;Schizophrenia/drug therapy&lt;/keyword&gt;&lt;/keywords&gt;&lt;dates&gt;&lt;year&gt;2007&lt;/year&gt;&lt;/dates&gt;&lt;isbn&gt;1740-7745 (Print)&amp;#xD;1740-7745 (Linking)&lt;/isbn&gt;&lt;accession-num&gt;17715249&lt;/accession-num&gt;&lt;urls&gt;&lt;related-urls&gt;&lt;url&gt;https://www.ncbi.nlm.nih.gov/p</w:instrText>
      </w:r>
      <w:r>
        <w:rPr>
          <w:rFonts w:ascii="Times New Roman" w:hAnsi="Times New Roman" w:cs="Times New Roman"/>
          <w:sz w:val="22"/>
        </w:rPr>
        <w:instrText>ubmed/17715249&lt;/url&gt;&lt;/related-urls&gt;&lt;/urls&gt;&lt;electronic-resource-num&gt;10.1177/1740774507079441&lt;/electronic-resource-num&gt;&lt;/record&gt;&lt;/Cite&gt;&lt;/EndNote&gt;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(14)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For continuous outcomes, the mean difference (MD) was first standardized and then transformed to odds ra</w:t>
      </w:r>
      <w:r>
        <w:rPr>
          <w:rFonts w:ascii="Times New Roman" w:hAnsi="Times New Roman" w:cs="Times New Roman"/>
          <w:sz w:val="22"/>
        </w:rPr>
        <w:t>tio. To assess the difference between observed and expected number of studies with significant results, A χ2 test was conducted based on the statistic A = [(O</w:t>
      </w:r>
      <w:r>
        <w:rPr>
          <w:rFonts w:ascii="Times New Roman" w:eastAsia="Microsoft YaHei" w:hAnsi="Times New Roman" w:cs="Times New Roman"/>
          <w:sz w:val="22"/>
        </w:rPr>
        <w:t>−</w:t>
      </w:r>
      <w:r>
        <w:rPr>
          <w:rFonts w:ascii="Times New Roman" w:hAnsi="Times New Roman" w:cs="Times New Roman"/>
          <w:sz w:val="22"/>
        </w:rPr>
        <w:t>E)2/E+(O</w:t>
      </w:r>
      <w:r>
        <w:rPr>
          <w:rFonts w:ascii="Times New Roman" w:eastAsia="Microsoft YaHei" w:hAnsi="Times New Roman" w:cs="Times New Roman"/>
          <w:sz w:val="22"/>
        </w:rPr>
        <w:t>−</w:t>
      </w:r>
      <w:r>
        <w:rPr>
          <w:rFonts w:ascii="Times New Roman" w:hAnsi="Times New Roman" w:cs="Times New Roman"/>
          <w:sz w:val="22"/>
        </w:rPr>
        <w:t>E)2/(n</w:t>
      </w:r>
      <w:r>
        <w:rPr>
          <w:rFonts w:ascii="Times New Roman" w:eastAsia="Microsoft YaHei" w:hAnsi="Times New Roman" w:cs="Times New Roman"/>
          <w:sz w:val="22"/>
        </w:rPr>
        <w:t>−</w:t>
      </w:r>
      <w:r>
        <w:rPr>
          <w:rFonts w:ascii="Times New Roman" w:hAnsi="Times New Roman" w:cs="Times New Roman"/>
          <w:sz w:val="22"/>
        </w:rPr>
        <w:t xml:space="preserve">E)] (n: the total number of included studies; O: observed number of studies with </w:t>
      </w:r>
      <w:r>
        <w:rPr>
          <w:rFonts w:ascii="Times New Roman" w:hAnsi="Times New Roman" w:cs="Times New Roman"/>
          <w:sz w:val="22"/>
        </w:rPr>
        <w:t>significant results; E: expected number of studies with significant results). The detailed description of the excess significance test and statistical module (STATA) could be found at: http://www.dhe.med.uoi.gr/images/oldsite/software.html. This test has d</w:t>
      </w:r>
      <w:r>
        <w:rPr>
          <w:rFonts w:ascii="Times New Roman" w:hAnsi="Times New Roman" w:cs="Times New Roman"/>
          <w:sz w:val="22"/>
        </w:rPr>
        <w:t>emonstrated limited power when few studies with observed significant results, and therefore, a lenient p-value threshold (</w:t>
      </w:r>
      <w:r>
        <w:rPr>
          <w:rFonts w:ascii="Times New Roman" w:hAnsi="Times New Roman" w:cs="Times New Roman"/>
          <w:i/>
          <w:iCs/>
          <w:sz w:val="22"/>
        </w:rPr>
        <w:t>P</w:t>
      </w:r>
      <w:r>
        <w:rPr>
          <w:rFonts w:ascii="Times New Roman" w:hAnsi="Times New Roman" w:cs="Times New Roman"/>
          <w:sz w:val="22"/>
        </w:rPr>
        <w:t>&lt;0.10) is chosen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PEVuZE5vdGU+PENpdGU+PFJlY051bT4xMzg8L1JlY051bT48RGlzcGxheVRleHQ+KDIpPC9EaXNw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</w:fldData>
        </w:fldChar>
      </w:r>
      <w:r>
        <w:rPr>
          <w:rFonts w:ascii="Times New Roman" w:hAnsi="Times New Roman" w:cs="Times New Roman"/>
          <w:sz w:val="22"/>
        </w:rPr>
        <w:instrText xml:space="preserve"> ADDIN EN.CITE </w:instrText>
      </w:r>
      <w:r>
        <w:rPr>
          <w:rFonts w:ascii="Times New Roman" w:hAnsi="Times New Roman" w:cs="Times New Roman"/>
          <w:sz w:val="22"/>
        </w:rPr>
        <w:fldChar w:fldCharType="begin">
          <w:fldData xml:space="preserve">PEVuZE5vdGU+PENpdGU+PFJlY051bT4xMzg8L1JlY051bT48RGlzcGxheVRleHQ+KDIpPC9EaXNw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</w:fldData>
        </w:fldChar>
      </w:r>
      <w:r>
        <w:rPr>
          <w:rFonts w:ascii="Times New Roman" w:hAnsi="Times New Roman" w:cs="Times New Roman"/>
          <w:sz w:val="22"/>
        </w:rPr>
        <w:instrText xml:space="preserve"> ADDIN EN.CITE.DATA </w:instrText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(2)</w:t>
      </w:r>
      <w:r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Only meta-analyses with no excess significance were eligible to be classified as convincing (given that they also satisfied all the other criteria for class I </w:t>
      </w:r>
      <w:r>
        <w:rPr>
          <w:rFonts w:ascii="Times New Roman" w:hAnsi="Times New Roman" w:cs="Times New Roman"/>
          <w:sz w:val="22"/>
        </w:rPr>
        <w:t>evidence classification).</w:t>
      </w:r>
    </w:p>
    <w:p w14:paraId="79FABCC9" w14:textId="77777777" w:rsidR="0057474D" w:rsidRDefault="0057474D">
      <w:pPr>
        <w:spacing w:afterLines="50" w:after="156" w:line="240" w:lineRule="auto"/>
        <w:rPr>
          <w:rFonts w:ascii="Times New Roman" w:hAnsi="Times New Roman" w:cs="Times New Roman"/>
          <w:sz w:val="22"/>
        </w:rPr>
      </w:pPr>
    </w:p>
    <w:p w14:paraId="232968E7" w14:textId="77777777" w:rsidR="0057474D" w:rsidRDefault="0057474D">
      <w:pPr>
        <w:spacing w:afterLines="50" w:after="156" w:line="240" w:lineRule="auto"/>
        <w:rPr>
          <w:rFonts w:ascii="Times New Roman" w:hAnsi="Times New Roman" w:cs="Times New Roman"/>
          <w:sz w:val="22"/>
        </w:rPr>
        <w:sectPr w:rsidR="005747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6AA1F64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lastRenderedPageBreak/>
        <w:t>Refer</w:t>
      </w:r>
      <w:r>
        <w:rPr>
          <w:rFonts w:ascii="Times New Roman" w:hAnsi="Times New Roman" w:cs="Times New Roman"/>
          <w:b/>
          <w:sz w:val="22"/>
        </w:rPr>
        <w:t>ence</w:t>
      </w:r>
    </w:p>
    <w:p w14:paraId="4782FF04" w14:textId="4A199700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 xml:space="preserve"> ADDIN EN.REFLIST </w:instrText>
      </w:r>
      <w:r>
        <w:rPr>
          <w:rFonts w:ascii="Times New Roman" w:hAnsi="Times New Roman" w:cs="Times New Roman"/>
          <w:sz w:val="22"/>
        </w:rPr>
        <w:fldChar w:fldCharType="separate"/>
      </w: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Cornell JE, Mulrow CD, Localio R, Stack CB, Meibohm AR, Guallar E, et al. Random-effects meta-analysis of inconsistent effects: a time for change. </w:t>
      </w:r>
      <w:r>
        <w:rPr>
          <w:rFonts w:ascii="Times New Roman" w:hAnsi="Times New Roman" w:cs="Times New Roman"/>
          <w:i/>
          <w:sz w:val="22"/>
        </w:rPr>
        <w:t>Annals of internal medicine</w:t>
      </w:r>
      <w:r>
        <w:rPr>
          <w:rFonts w:ascii="Times New Roman" w:hAnsi="Times New Roman" w:cs="Times New Roman"/>
          <w:sz w:val="22"/>
        </w:rPr>
        <w:t xml:space="preserve"> (2014) 160(4):267-70.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10.7326/m13-2886</w:t>
      </w:r>
    </w:p>
    <w:p w14:paraId="077E256E" w14:textId="11A37929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ab/>
        <w:t xml:space="preserve">Zhou CK, Daugherty SE, Liao LM, Freedman ND, Abnet CC, Pfeiffer R, et al. Do Aspirin and Other NSAIDs Confer a Survival Benefit in Men Diagnosed with Prostate Cancer? A Pooled Analysis of NIH-AARP and PLCO Cohorts. </w:t>
      </w:r>
      <w:r>
        <w:rPr>
          <w:rFonts w:ascii="Times New Roman" w:hAnsi="Times New Roman" w:cs="Times New Roman"/>
          <w:i/>
          <w:sz w:val="22"/>
        </w:rPr>
        <w:t>Cancer Prev Res (Phila)</w:t>
      </w:r>
      <w:r>
        <w:rPr>
          <w:rFonts w:ascii="Times New Roman" w:hAnsi="Times New Roman" w:cs="Times New Roman"/>
          <w:sz w:val="22"/>
        </w:rPr>
        <w:t xml:space="preserve"> (2017) 10(</w:t>
      </w:r>
      <w:r>
        <w:rPr>
          <w:rFonts w:ascii="Times New Roman" w:hAnsi="Times New Roman" w:cs="Times New Roman"/>
          <w:sz w:val="22"/>
        </w:rPr>
        <w:t xml:space="preserve">7):410-20.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10.1158/1940-6207.CAPR-17-0033</w:t>
      </w:r>
    </w:p>
    <w:p w14:paraId="0D6EB2CC" w14:textId="6F226AC0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ab/>
        <w:t xml:space="preserve">Goodman SN. Toward evidence-based medical statistics. 2: The Bayes factor. </w:t>
      </w:r>
      <w:r>
        <w:rPr>
          <w:rFonts w:ascii="Times New Roman" w:hAnsi="Times New Roman" w:cs="Times New Roman"/>
          <w:i/>
          <w:sz w:val="22"/>
        </w:rPr>
        <w:t>Annals of internal medicine</w:t>
      </w:r>
      <w:r>
        <w:rPr>
          <w:rFonts w:ascii="Times New Roman" w:hAnsi="Times New Roman" w:cs="Times New Roman"/>
          <w:sz w:val="22"/>
        </w:rPr>
        <w:t xml:space="preserve"> (1999) 130(12):1005-13.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10.7326/0003-4819-130-12-199906150-00019</w:t>
      </w:r>
    </w:p>
    <w:p w14:paraId="6ACDFAAC" w14:textId="6C5653CC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</w:t>
      </w:r>
      <w:r>
        <w:rPr>
          <w:rFonts w:ascii="Times New Roman" w:hAnsi="Times New Roman" w:cs="Times New Roman"/>
          <w:sz w:val="22"/>
        </w:rPr>
        <w:tab/>
        <w:t>Hurwitz LM, Joshu CE, Barber JR, Prizment AE, Vitolins MZ, Jones MR, et al. Aspirin and Non-Aspirin NSAID Use and Prostate Cancer Incidence, Mortality, and Case Fatali</w:t>
      </w:r>
      <w:r>
        <w:rPr>
          <w:rFonts w:ascii="Times New Roman" w:hAnsi="Times New Roman" w:cs="Times New Roman"/>
          <w:sz w:val="22"/>
        </w:rPr>
        <w:t xml:space="preserve">ty in the Atherosclerosis Risk in Communities Study. </w:t>
      </w:r>
      <w:r>
        <w:rPr>
          <w:rFonts w:ascii="Times New Roman" w:hAnsi="Times New Roman" w:cs="Times New Roman"/>
          <w:i/>
          <w:sz w:val="22"/>
        </w:rPr>
        <w:t>Cancer Epidemiol Biomarkers Prev</w:t>
      </w:r>
      <w:r>
        <w:rPr>
          <w:rFonts w:ascii="Times New Roman" w:hAnsi="Times New Roman" w:cs="Times New Roman"/>
          <w:sz w:val="22"/>
        </w:rPr>
        <w:t xml:space="preserve"> (2019) 28(3):563-9.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10.1158/1055-9965.EPI-18-0965</w:t>
      </w:r>
    </w:p>
    <w:p w14:paraId="7B168C05" w14:textId="2770BD5D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</w:t>
      </w:r>
      <w:r>
        <w:rPr>
          <w:rFonts w:ascii="Times New Roman" w:hAnsi="Times New Roman" w:cs="Times New Roman"/>
          <w:sz w:val="22"/>
        </w:rPr>
        <w:tab/>
        <w:t>Prasad V, Jena AB. Prespecified fa</w:t>
      </w:r>
      <w:r>
        <w:rPr>
          <w:rFonts w:ascii="Times New Roman" w:hAnsi="Times New Roman" w:cs="Times New Roman"/>
          <w:sz w:val="22"/>
        </w:rPr>
        <w:t xml:space="preserve">lsification end points: can they validate true observational associations? </w:t>
      </w:r>
      <w:r>
        <w:rPr>
          <w:rFonts w:ascii="Times New Roman" w:hAnsi="Times New Roman" w:cs="Times New Roman"/>
          <w:i/>
          <w:sz w:val="22"/>
        </w:rPr>
        <w:t>Jama</w:t>
      </w:r>
      <w:r>
        <w:rPr>
          <w:rFonts w:ascii="Times New Roman" w:hAnsi="Times New Roman" w:cs="Times New Roman"/>
          <w:sz w:val="22"/>
        </w:rPr>
        <w:t xml:space="preserve"> (2013) 309(3):241-2.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10.1001/jama.2012.96867</w:t>
      </w:r>
    </w:p>
    <w:p w14:paraId="2B069F9E" w14:textId="20F77600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</w:t>
      </w:r>
      <w:r>
        <w:rPr>
          <w:rFonts w:ascii="Times New Roman" w:hAnsi="Times New Roman" w:cs="Times New Roman"/>
          <w:sz w:val="22"/>
        </w:rPr>
        <w:tab/>
        <w:t xml:space="preserve">Ioannidis JP. Why most discovered true associations are inflated. </w:t>
      </w:r>
      <w:r>
        <w:rPr>
          <w:rFonts w:ascii="Times New Roman" w:hAnsi="Times New Roman" w:cs="Times New Roman"/>
          <w:i/>
          <w:sz w:val="22"/>
        </w:rPr>
        <w:t>Epidemiology</w:t>
      </w:r>
      <w:r>
        <w:rPr>
          <w:rFonts w:ascii="Times New Roman" w:hAnsi="Times New Roman" w:cs="Times New Roman"/>
          <w:sz w:val="22"/>
        </w:rPr>
        <w:t xml:space="preserve"> (20</w:t>
      </w:r>
      <w:r>
        <w:rPr>
          <w:rFonts w:ascii="Times New Roman" w:hAnsi="Times New Roman" w:cs="Times New Roman"/>
          <w:sz w:val="22"/>
        </w:rPr>
        <w:t xml:space="preserve">08) 19(5):640-8.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10.1097/EDE.0b013e31818131e7</w:t>
      </w:r>
    </w:p>
    <w:p w14:paraId="3826375B" w14:textId="5E0BC871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</w:t>
      </w:r>
      <w:r>
        <w:rPr>
          <w:rFonts w:ascii="Times New Roman" w:hAnsi="Times New Roman" w:cs="Times New Roman"/>
          <w:sz w:val="22"/>
        </w:rPr>
        <w:tab/>
        <w:t xml:space="preserve">Higgins JP, Thompson SG. Quantifying heterogeneity in a meta-analysis. </w:t>
      </w:r>
      <w:r>
        <w:rPr>
          <w:rFonts w:ascii="Times New Roman" w:hAnsi="Times New Roman" w:cs="Times New Roman"/>
          <w:i/>
          <w:sz w:val="22"/>
        </w:rPr>
        <w:t>Stat Med</w:t>
      </w:r>
      <w:r>
        <w:rPr>
          <w:rFonts w:ascii="Times New Roman" w:hAnsi="Times New Roman" w:cs="Times New Roman"/>
          <w:sz w:val="22"/>
        </w:rPr>
        <w:t xml:space="preserve"> (2002) 21(11):1539-58.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10.1002/sim.1186</w:t>
      </w:r>
    </w:p>
    <w:p w14:paraId="2D26786C" w14:textId="44079676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</w:t>
      </w:r>
      <w:r>
        <w:rPr>
          <w:rFonts w:ascii="Times New Roman" w:hAnsi="Times New Roman" w:cs="Times New Roman"/>
          <w:sz w:val="22"/>
        </w:rPr>
        <w:tab/>
        <w:t xml:space="preserve">Higgins JP, Thompson SG, Spiegelhalter DJ. A re-evaluation of random-effects meta-analysis. </w:t>
      </w:r>
      <w:r>
        <w:rPr>
          <w:rFonts w:ascii="Times New Roman" w:hAnsi="Times New Roman" w:cs="Times New Roman"/>
          <w:i/>
          <w:sz w:val="22"/>
        </w:rPr>
        <w:t>J R Stat Soc Ser A Stat Soc</w:t>
      </w:r>
      <w:r>
        <w:rPr>
          <w:rFonts w:ascii="Times New Roman" w:hAnsi="Times New Roman" w:cs="Times New Roman"/>
          <w:sz w:val="22"/>
        </w:rPr>
        <w:t xml:space="preserve"> (2009) 172(1):137-59.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10.1111/j.1467-985X.</w:t>
      </w:r>
      <w:proofErr w:type="gramStart"/>
      <w:r>
        <w:rPr>
          <w:rFonts w:ascii="Times New Roman" w:hAnsi="Times New Roman" w:cs="Times New Roman"/>
          <w:sz w:val="22"/>
        </w:rPr>
        <w:t>2008.00552.x</w:t>
      </w:r>
      <w:proofErr w:type="gramEnd"/>
    </w:p>
    <w:p w14:paraId="37E6A352" w14:textId="5E6021D2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</w:t>
      </w:r>
      <w:r>
        <w:rPr>
          <w:rFonts w:ascii="Times New Roman" w:hAnsi="Times New Roman" w:cs="Times New Roman"/>
          <w:sz w:val="22"/>
        </w:rPr>
        <w:tab/>
        <w:t xml:space="preserve">Egger M, Davey Smith G, Schneider M, Minder C. Bias in meta-analysis detected by a simple, graphical test. </w:t>
      </w:r>
      <w:r>
        <w:rPr>
          <w:rFonts w:ascii="Times New Roman" w:hAnsi="Times New Roman" w:cs="Times New Roman"/>
          <w:i/>
          <w:sz w:val="22"/>
        </w:rPr>
        <w:t>BMJ</w:t>
      </w:r>
      <w:r>
        <w:rPr>
          <w:rFonts w:ascii="Times New Roman" w:hAnsi="Times New Roman" w:cs="Times New Roman"/>
          <w:sz w:val="22"/>
        </w:rPr>
        <w:t xml:space="preserve"> (1997) 315(7109):629-34.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10.1136/bmj.315.7109.629</w:t>
      </w:r>
    </w:p>
    <w:p w14:paraId="261463B2" w14:textId="3ECF9AEE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Harbord RM, Egger M, Sterne JA. A modified test for small-study effects in meta-analyses of controlled trials with binary endpoints. </w:t>
      </w:r>
      <w:r>
        <w:rPr>
          <w:rFonts w:ascii="Times New Roman" w:hAnsi="Times New Roman" w:cs="Times New Roman"/>
          <w:i/>
          <w:sz w:val="22"/>
        </w:rPr>
        <w:t>Stat Med</w:t>
      </w:r>
      <w:r>
        <w:rPr>
          <w:rFonts w:ascii="Times New Roman" w:hAnsi="Times New Roman" w:cs="Times New Roman"/>
          <w:sz w:val="22"/>
        </w:rPr>
        <w:t xml:space="preserve"> (2006) 25(20):3443-57.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10.1002/sim.2380</w:t>
      </w:r>
    </w:p>
    <w:p w14:paraId="77417482" w14:textId="2853388E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</w:t>
      </w:r>
      <w:r>
        <w:rPr>
          <w:rFonts w:ascii="Times New Roman" w:hAnsi="Times New Roman" w:cs="Times New Roman"/>
          <w:sz w:val="22"/>
        </w:rPr>
        <w:tab/>
        <w:t xml:space="preserve">Macaskill P, Walter SD, </w:t>
      </w:r>
      <w:r>
        <w:rPr>
          <w:rFonts w:ascii="Times New Roman" w:hAnsi="Times New Roman" w:cs="Times New Roman"/>
          <w:sz w:val="22"/>
        </w:rPr>
        <w:t xml:space="preserve">Irwig L. A comparison of methods to detect publication bias in meta-analysis. </w:t>
      </w:r>
      <w:r>
        <w:rPr>
          <w:rFonts w:ascii="Times New Roman" w:hAnsi="Times New Roman" w:cs="Times New Roman"/>
          <w:i/>
          <w:sz w:val="22"/>
        </w:rPr>
        <w:t>Stat Med</w:t>
      </w:r>
      <w:r>
        <w:rPr>
          <w:rFonts w:ascii="Times New Roman" w:hAnsi="Times New Roman" w:cs="Times New Roman"/>
          <w:sz w:val="22"/>
        </w:rPr>
        <w:t xml:space="preserve"> (2001) 20(4):641-54.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10.1002/sim.698</w:t>
      </w:r>
    </w:p>
    <w:p w14:paraId="251F9F0E" w14:textId="6726D2A4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</w:t>
      </w:r>
      <w:r>
        <w:rPr>
          <w:rFonts w:ascii="Times New Roman" w:hAnsi="Times New Roman" w:cs="Times New Roman"/>
          <w:sz w:val="22"/>
        </w:rPr>
        <w:tab/>
        <w:t>Ioannidis JP. Excess significance bias in the literature on brain volume abnormali</w:t>
      </w:r>
      <w:r>
        <w:rPr>
          <w:rFonts w:ascii="Times New Roman" w:hAnsi="Times New Roman" w:cs="Times New Roman"/>
          <w:sz w:val="22"/>
        </w:rPr>
        <w:t xml:space="preserve">ties. </w:t>
      </w:r>
      <w:r>
        <w:rPr>
          <w:rFonts w:ascii="Times New Roman" w:hAnsi="Times New Roman" w:cs="Times New Roman"/>
          <w:i/>
          <w:sz w:val="22"/>
        </w:rPr>
        <w:t>Arch Gen Psychiatry</w:t>
      </w:r>
      <w:r>
        <w:rPr>
          <w:rFonts w:ascii="Times New Roman" w:hAnsi="Times New Roman" w:cs="Times New Roman"/>
          <w:sz w:val="22"/>
        </w:rPr>
        <w:t xml:space="preserve"> (2011) 68(8):773-80.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10.1001/archgenpsychiatry.2011.28</w:t>
      </w:r>
    </w:p>
    <w:p w14:paraId="4925B16E" w14:textId="5DB28FA6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13.</w:t>
      </w:r>
      <w:r>
        <w:rPr>
          <w:rFonts w:ascii="Times New Roman" w:hAnsi="Times New Roman" w:cs="Times New Roman"/>
          <w:sz w:val="22"/>
        </w:rPr>
        <w:tab/>
        <w:t>Tsoi KK, Chan FC, Hirai HW, Sung JJ. Risk of gastrointestinal bleeding and benefit from colorectal cancer reduction from long</w:t>
      </w:r>
      <w:r>
        <w:rPr>
          <w:rFonts w:ascii="Times New Roman" w:hAnsi="Times New Roman" w:cs="Times New Roman"/>
          <w:sz w:val="22"/>
        </w:rPr>
        <w:t xml:space="preserve">-term use of low-dose aspirin: A retrospective study of 612 509 patients. </w:t>
      </w:r>
      <w:r>
        <w:rPr>
          <w:rFonts w:ascii="Times New Roman" w:hAnsi="Times New Roman" w:cs="Times New Roman"/>
          <w:i/>
          <w:sz w:val="22"/>
        </w:rPr>
        <w:t>J Gastroenterol Hepatol</w:t>
      </w:r>
      <w:r>
        <w:rPr>
          <w:rFonts w:ascii="Times New Roman" w:hAnsi="Times New Roman" w:cs="Times New Roman"/>
          <w:sz w:val="22"/>
        </w:rPr>
        <w:t xml:space="preserve"> (2018) 33(10):1728-36.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10.1111/jgh.14261</w:t>
      </w:r>
    </w:p>
    <w:p w14:paraId="46149E87" w14:textId="2A1C341A" w:rsidR="0057474D" w:rsidRDefault="000D2C67">
      <w:pPr>
        <w:pStyle w:val="EndNoteBibliography"/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</w:t>
      </w:r>
      <w:r>
        <w:rPr>
          <w:rFonts w:ascii="Times New Roman" w:hAnsi="Times New Roman" w:cs="Times New Roman"/>
          <w:sz w:val="22"/>
        </w:rPr>
        <w:tab/>
        <w:t>Ioannidis JP, Trikalinos TA. An exploratory test for an excess of s</w:t>
      </w:r>
      <w:r>
        <w:rPr>
          <w:rFonts w:ascii="Times New Roman" w:hAnsi="Times New Roman" w:cs="Times New Roman"/>
          <w:sz w:val="22"/>
        </w:rPr>
        <w:t xml:space="preserve">ignificant findings. </w:t>
      </w:r>
      <w:r>
        <w:rPr>
          <w:rFonts w:ascii="Times New Roman" w:hAnsi="Times New Roman" w:cs="Times New Roman"/>
          <w:i/>
          <w:sz w:val="22"/>
        </w:rPr>
        <w:t>Clin Trials</w:t>
      </w:r>
      <w:r>
        <w:rPr>
          <w:rFonts w:ascii="Times New Roman" w:hAnsi="Times New Roman" w:cs="Times New Roman"/>
          <w:sz w:val="22"/>
        </w:rPr>
        <w:t xml:space="preserve"> (2007) 4(3):245-53. </w:t>
      </w:r>
      <w:proofErr w:type="spellStart"/>
      <w:r>
        <w:rPr>
          <w:rFonts w:ascii="Times New Roman" w:hAnsi="Times New Roman" w:cs="Times New Roman"/>
          <w:sz w:val="22"/>
        </w:rPr>
        <w:t>doi</w:t>
      </w:r>
      <w:proofErr w:type="spellEnd"/>
      <w:r>
        <w:rPr>
          <w:rFonts w:ascii="Times New Roman" w:hAnsi="Times New Roman" w:cs="Times New Roman"/>
          <w:sz w:val="22"/>
        </w:rPr>
        <w:t>: 10.1177/1740774507079441</w:t>
      </w:r>
    </w:p>
    <w:p w14:paraId="20128B85" w14:textId="77777777" w:rsidR="0057474D" w:rsidRDefault="000D2C67">
      <w:pPr>
        <w:spacing w:afterLines="50" w:after="156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fldChar w:fldCharType="end"/>
      </w:r>
    </w:p>
    <w:sectPr w:rsidR="00574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tpdszd62pzsseespx5dpfxr2vdpt5r2tr5&quot;&gt;aspirin_cancer&lt;record-ids&gt;&lt;item&gt;31&lt;/item&gt;&lt;item&gt;32&lt;/item&gt;&lt;item&gt;33&lt;/item&gt;&lt;item&gt;34&lt;/item&gt;&lt;item&gt;138&lt;/item&gt;&lt;item&gt;140&lt;/item&gt;&lt;item&gt;149&lt;/item&gt;&lt;/record-ids&gt;&lt;/item&gt;&lt;/Libraries&gt;"/>
  </w:docVars>
  <w:rsids>
    <w:rsidRoot w:val="00387EA7"/>
    <w:rsid w:val="000D2C67"/>
    <w:rsid w:val="00387EA7"/>
    <w:rsid w:val="0057474D"/>
    <w:rsid w:val="00665195"/>
    <w:rsid w:val="007537FF"/>
    <w:rsid w:val="009E7814"/>
    <w:rsid w:val="00D16680"/>
    <w:rsid w:val="00D9138D"/>
    <w:rsid w:val="00F75B46"/>
    <w:rsid w:val="023D500E"/>
    <w:rsid w:val="07144FA8"/>
    <w:rsid w:val="09215459"/>
    <w:rsid w:val="1C4F4D0C"/>
    <w:rsid w:val="2EFA0CF2"/>
    <w:rsid w:val="30E030FF"/>
    <w:rsid w:val="35A738EC"/>
    <w:rsid w:val="37F8394D"/>
    <w:rsid w:val="3CE25362"/>
    <w:rsid w:val="53597DFC"/>
    <w:rsid w:val="53CA6137"/>
    <w:rsid w:val="55E11CCB"/>
    <w:rsid w:val="573610E5"/>
    <w:rsid w:val="579B573E"/>
    <w:rsid w:val="62681982"/>
    <w:rsid w:val="664F79C6"/>
    <w:rsid w:val="6D2D4AA9"/>
    <w:rsid w:val="75014DC4"/>
    <w:rsid w:val="750613D2"/>
    <w:rsid w:val="76DF6D9C"/>
    <w:rsid w:val="773A3249"/>
    <w:rsid w:val="7E3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BDB60B"/>
  <w15:docId w15:val="{4FD988A7-403E-40AF-9590-4667CBD9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Normal"/>
    <w:link w:val="EndNoteBibliography0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DengXian" w:eastAsia="DengXian" w:hAnsi="DengXi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3685</Words>
  <Characters>21009</Characters>
  <Application>Microsoft Office Word</Application>
  <DocSecurity>0</DocSecurity>
  <Lines>175</Lines>
  <Paragraphs>49</Paragraphs>
  <ScaleCrop>false</ScaleCrop>
  <Company/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雪</dc:creator>
  <cp:lastModifiedBy>Naimeng Liu</cp:lastModifiedBy>
  <cp:revision>4</cp:revision>
  <dcterms:created xsi:type="dcterms:W3CDTF">2021-03-29T09:25:00Z</dcterms:created>
  <dcterms:modified xsi:type="dcterms:W3CDTF">2021-06-04T07:36:00Z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AF4955208D854A098554DB9BFDF99C9A</vt:lpwstr>
  </property>
</Properties>
</file>