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59E561E1" w:rsidR="00654E8F" w:rsidRPr="000309C6" w:rsidRDefault="00654E8F" w:rsidP="0001436A">
      <w:pPr>
        <w:pStyle w:val="SupplementaryMaterial"/>
        <w:rPr>
          <w:color w:val="000000" w:themeColor="text1"/>
        </w:rPr>
      </w:pPr>
      <w:r w:rsidRPr="000309C6">
        <w:rPr>
          <w:color w:val="000000" w:themeColor="text1"/>
        </w:rPr>
        <w:t>Supplementary Material</w:t>
      </w:r>
    </w:p>
    <w:p w14:paraId="30B8CEB9" w14:textId="26D70C78" w:rsidR="008250D1" w:rsidRPr="000309C6" w:rsidRDefault="00535399" w:rsidP="000309C6">
      <w:pPr>
        <w:pStyle w:val="AuthorList"/>
        <w:rPr>
          <w:color w:val="000000" w:themeColor="text1"/>
          <w:sz w:val="32"/>
          <w:szCs w:val="32"/>
        </w:rPr>
      </w:pPr>
      <w:r w:rsidRPr="000309C6">
        <w:rPr>
          <w:color w:val="000000" w:themeColor="text1"/>
          <w:sz w:val="32"/>
          <w:szCs w:val="32"/>
        </w:rPr>
        <w:t xml:space="preserve">Isolation method and characterization of outer membranes vesicles of </w:t>
      </w:r>
      <w:r w:rsidRPr="000309C6">
        <w:rPr>
          <w:i/>
          <w:color w:val="000000" w:themeColor="text1"/>
          <w:sz w:val="32"/>
          <w:szCs w:val="32"/>
        </w:rPr>
        <w:t>Helicobacter pylori</w:t>
      </w:r>
      <w:r w:rsidRPr="000309C6">
        <w:rPr>
          <w:color w:val="000000" w:themeColor="text1"/>
          <w:sz w:val="32"/>
          <w:szCs w:val="32"/>
        </w:rPr>
        <w:t xml:space="preserve"> grown in a chemically defined medium</w:t>
      </w:r>
    </w:p>
    <w:p w14:paraId="626BDBEB" w14:textId="77777777" w:rsidR="008250D1" w:rsidRPr="000309C6" w:rsidRDefault="008250D1" w:rsidP="008250D1">
      <w:pPr>
        <w:spacing w:before="0" w:after="200" w:line="276" w:lineRule="auto"/>
        <w:rPr>
          <w:b/>
          <w:color w:val="000000" w:themeColor="text1"/>
          <w:lang w:val="pt-PT"/>
        </w:rPr>
      </w:pPr>
    </w:p>
    <w:p w14:paraId="2260C4D2" w14:textId="3CDF6D2B" w:rsidR="008250D1" w:rsidRPr="000309C6" w:rsidRDefault="008250D1" w:rsidP="008250D1">
      <w:pPr>
        <w:spacing w:before="0" w:after="200" w:line="276" w:lineRule="auto"/>
        <w:rPr>
          <w:b/>
          <w:color w:val="000000" w:themeColor="text1"/>
        </w:rPr>
      </w:pPr>
      <w:r w:rsidRPr="000309C6">
        <w:rPr>
          <w:b/>
          <w:color w:val="000000" w:themeColor="text1"/>
        </w:rPr>
        <w:t>This Supplementary Material File contains:</w:t>
      </w:r>
    </w:p>
    <w:p w14:paraId="756B830E" w14:textId="77777777" w:rsidR="008250D1" w:rsidRPr="000309C6" w:rsidRDefault="008250D1" w:rsidP="008250D1">
      <w:pPr>
        <w:spacing w:before="0" w:after="200" w:line="276" w:lineRule="auto"/>
        <w:rPr>
          <w:color w:val="000000" w:themeColor="text1"/>
        </w:rPr>
      </w:pPr>
      <w:r w:rsidRPr="000309C6">
        <w:rPr>
          <w:color w:val="000000" w:themeColor="text1"/>
        </w:rPr>
        <w:t>Supplementary Figures 1 to 4</w:t>
      </w:r>
    </w:p>
    <w:p w14:paraId="388F96F7" w14:textId="75C8163F" w:rsidR="008250D1" w:rsidRPr="000309C6" w:rsidRDefault="008250D1" w:rsidP="008250D1">
      <w:pPr>
        <w:spacing w:before="0" w:after="200" w:line="276" w:lineRule="auto"/>
        <w:rPr>
          <w:color w:val="000000" w:themeColor="text1"/>
        </w:rPr>
      </w:pPr>
      <w:r w:rsidRPr="000309C6">
        <w:rPr>
          <w:color w:val="000000" w:themeColor="text1"/>
        </w:rPr>
        <w:t xml:space="preserve">Supplementary Tables 3 to </w:t>
      </w:r>
      <w:r w:rsidR="006D18EB">
        <w:rPr>
          <w:color w:val="000000" w:themeColor="text1"/>
        </w:rPr>
        <w:t>5</w:t>
      </w:r>
      <w:bookmarkStart w:id="0" w:name="_GoBack"/>
      <w:bookmarkEnd w:id="0"/>
    </w:p>
    <w:p w14:paraId="779F4457" w14:textId="77777777" w:rsidR="008250D1" w:rsidRPr="000309C6" w:rsidRDefault="008250D1" w:rsidP="008250D1">
      <w:pPr>
        <w:spacing w:before="0" w:after="200" w:line="276" w:lineRule="auto"/>
        <w:rPr>
          <w:color w:val="000000" w:themeColor="text1"/>
        </w:rPr>
      </w:pPr>
    </w:p>
    <w:p w14:paraId="340DA9CE" w14:textId="77777777" w:rsidR="008250D1" w:rsidRPr="000309C6" w:rsidRDefault="008250D1" w:rsidP="008250D1">
      <w:pPr>
        <w:spacing w:before="0" w:after="200" w:line="276" w:lineRule="auto"/>
        <w:rPr>
          <w:color w:val="000000" w:themeColor="text1"/>
        </w:rPr>
      </w:pPr>
      <w:r w:rsidRPr="000309C6">
        <w:rPr>
          <w:color w:val="000000" w:themeColor="text1"/>
        </w:rPr>
        <w:t>For Supplementary Tables 1 and 2, please see Excel File.</w:t>
      </w:r>
    </w:p>
    <w:p w14:paraId="5684F290" w14:textId="77777777" w:rsidR="008250D1" w:rsidRPr="000309C6" w:rsidRDefault="008250D1" w:rsidP="00535399">
      <w:pPr>
        <w:spacing w:before="240" w:after="0"/>
        <w:rPr>
          <w:rFonts w:cs="Times New Roman"/>
          <w:b/>
          <w:color w:val="000000" w:themeColor="text1"/>
          <w:szCs w:val="24"/>
        </w:rPr>
      </w:pPr>
    </w:p>
    <w:p w14:paraId="4FE8D1E0" w14:textId="17EBC1D0" w:rsidR="00535399" w:rsidRPr="000309C6" w:rsidRDefault="00535399">
      <w:pPr>
        <w:spacing w:before="0" w:after="200" w:line="276" w:lineRule="auto"/>
        <w:rPr>
          <w:rFonts w:cs="Times New Roman"/>
          <w:b/>
          <w:color w:val="000000" w:themeColor="text1"/>
          <w:sz w:val="32"/>
          <w:szCs w:val="32"/>
        </w:rPr>
      </w:pPr>
      <w:r w:rsidRPr="000309C6">
        <w:rPr>
          <w:color w:val="000000" w:themeColor="text1"/>
        </w:rPr>
        <w:br w:type="page"/>
      </w:r>
    </w:p>
    <w:p w14:paraId="6754D378" w14:textId="515D2BFE" w:rsidR="00994A3D" w:rsidRPr="000309C6" w:rsidRDefault="00654E8F" w:rsidP="008250D1">
      <w:pPr>
        <w:pStyle w:val="Heading1"/>
        <w:numPr>
          <w:ilvl w:val="0"/>
          <w:numId w:val="0"/>
        </w:numPr>
        <w:ind w:left="567" w:hanging="567"/>
        <w:rPr>
          <w:color w:val="000000" w:themeColor="text1"/>
        </w:rPr>
      </w:pPr>
      <w:r w:rsidRPr="000309C6">
        <w:rPr>
          <w:color w:val="000000" w:themeColor="text1"/>
        </w:rPr>
        <w:lastRenderedPageBreak/>
        <w:t>Supple</w:t>
      </w:r>
      <w:r w:rsidR="00535399" w:rsidRPr="000309C6">
        <w:rPr>
          <w:color w:val="000000" w:themeColor="text1"/>
        </w:rPr>
        <w:t>mentary Figures</w:t>
      </w:r>
    </w:p>
    <w:p w14:paraId="7E6D97CB" w14:textId="3CB34026" w:rsidR="000043B7" w:rsidRPr="000309C6" w:rsidRDefault="000043B7" w:rsidP="000043B7">
      <w:pPr>
        <w:rPr>
          <w:color w:val="000000" w:themeColor="text1"/>
        </w:rPr>
      </w:pPr>
    </w:p>
    <w:p w14:paraId="76639454" w14:textId="77777777" w:rsidR="008250D1" w:rsidRPr="000309C6" w:rsidRDefault="008250D1" w:rsidP="000043B7">
      <w:pPr>
        <w:rPr>
          <w:color w:val="000000" w:themeColor="text1"/>
        </w:rPr>
      </w:pPr>
    </w:p>
    <w:p w14:paraId="1E71847C" w14:textId="0E2F6159" w:rsidR="008250D1" w:rsidRPr="000309C6" w:rsidRDefault="002F13CB" w:rsidP="008250D1">
      <w:pPr>
        <w:keepNext/>
        <w:spacing w:line="360" w:lineRule="auto"/>
        <w:jc w:val="both"/>
        <w:rPr>
          <w:rFonts w:eastAsia="+mn-ea" w:cs="Times New Roman"/>
          <w:color w:val="000000" w:themeColor="text1"/>
          <w:kern w:val="24"/>
          <w:szCs w:val="24"/>
          <w:lang w:eastAsia="pt-PT"/>
        </w:rPr>
      </w:pPr>
      <w:r w:rsidRPr="000309C6">
        <w:rPr>
          <w:rFonts w:cs="Times New Roman"/>
          <w:noProof/>
          <w:color w:val="000000" w:themeColor="text1"/>
          <w:szCs w:val="24"/>
          <w:lang w:val="en-IN" w:eastAsia="en-IN"/>
        </w:rPr>
        <w:drawing>
          <wp:inline distT="0" distB="0" distL="0" distR="0" wp14:anchorId="1C120A39" wp14:editId="6C1C3C61">
            <wp:extent cx="6208395" cy="2066945"/>
            <wp:effectExtent l="0" t="0" r="1905" b="9525"/>
            <wp:docPr id="4" name="Picture 4" descr="E:\IPATIMUP\OMV\Paper OMV isolation protocol\RESULT FILES\Suppl Figure1_v2_2021-04-07\Suppl Fig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PATIMUP\OMV\Paper OMV isolation protocol\RESULT FILES\Suppl Figure1_v2_2021-04-07\Suppl Figure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0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0043B7" w:rsidRPr="000309C6">
        <w:rPr>
          <w:rFonts w:eastAsia="+mn-ea" w:cs="Times New Roman"/>
          <w:b/>
          <w:bCs/>
          <w:color w:val="000000" w:themeColor="text1"/>
          <w:kern w:val="24"/>
          <w:szCs w:val="24"/>
          <w:lang w:eastAsia="pt-PT"/>
        </w:rPr>
        <w:t>Supplementary Figure 1.</w:t>
      </w:r>
      <w:proofErr w:type="gramEnd"/>
      <w:r w:rsidR="000043B7" w:rsidRPr="000309C6">
        <w:rPr>
          <w:rFonts w:eastAsia="+mn-ea" w:cs="Times New Roman"/>
          <w:b/>
          <w:bCs/>
          <w:color w:val="000000" w:themeColor="text1"/>
          <w:kern w:val="24"/>
          <w:szCs w:val="24"/>
          <w:lang w:eastAsia="pt-PT"/>
        </w:rPr>
        <w:t xml:space="preserve"> </w:t>
      </w:r>
      <w:r w:rsidR="00024A39" w:rsidRPr="000309C6">
        <w:rPr>
          <w:rFonts w:eastAsia="+mn-ea" w:cs="Times New Roman"/>
          <w:b/>
          <w:bCs/>
          <w:color w:val="000000" w:themeColor="text1"/>
          <w:kern w:val="24"/>
          <w:szCs w:val="24"/>
          <w:lang w:eastAsia="pt-PT"/>
        </w:rPr>
        <w:t xml:space="preserve">(A) </w:t>
      </w:r>
      <w:r w:rsidR="000043B7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Growth curve of </w:t>
      </w:r>
      <w:r w:rsidR="000043B7" w:rsidRPr="000309C6">
        <w:rPr>
          <w:rFonts w:eastAsia="+mn-ea" w:cs="Times New Roman"/>
          <w:i/>
          <w:iCs/>
          <w:color w:val="000000" w:themeColor="text1"/>
          <w:kern w:val="24"/>
          <w:szCs w:val="24"/>
          <w:lang w:eastAsia="pt-PT"/>
        </w:rPr>
        <w:t xml:space="preserve">H. pylori </w:t>
      </w:r>
      <w:r w:rsidR="000043B7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26695 grown in BB liquid medium supplemented with 5x FBS </w:t>
      </w:r>
      <w:r w:rsidR="000043B7" w:rsidRPr="000309C6">
        <w:rPr>
          <w:rFonts w:cs="Times New Roman"/>
          <w:color w:val="000000" w:themeColor="text1"/>
        </w:rPr>
        <w:t>(continuous line</w:t>
      </w:r>
      <w:r w:rsidR="00DD0972" w:rsidRPr="000309C6">
        <w:rPr>
          <w:rFonts w:cs="Times New Roman"/>
          <w:color w:val="000000" w:themeColor="text1"/>
        </w:rPr>
        <w:t xml:space="preserve"> defined by the red squares</w:t>
      </w:r>
      <w:r w:rsidR="000043B7" w:rsidRPr="000309C6">
        <w:rPr>
          <w:rFonts w:cs="Times New Roman"/>
          <w:color w:val="000000" w:themeColor="text1"/>
        </w:rPr>
        <w:t>)</w:t>
      </w:r>
      <w:r w:rsidR="000043B7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, modeled using the </w:t>
      </w:r>
      <w:proofErr w:type="spellStart"/>
      <w:r w:rsidR="000043B7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Gompertz</w:t>
      </w:r>
      <w:proofErr w:type="spellEnd"/>
      <w:r w:rsidR="000043B7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 growth equation model </w:t>
      </w:r>
      <w:r w:rsidR="000043B7" w:rsidRPr="000309C6">
        <w:rPr>
          <w:rFonts w:cs="Times New Roman"/>
          <w:color w:val="000000" w:themeColor="text1"/>
        </w:rPr>
        <w:t>(</w:t>
      </w:r>
      <w:r w:rsidR="00DD0972" w:rsidRPr="000309C6">
        <w:rPr>
          <w:rFonts w:cs="Times New Roman"/>
          <w:color w:val="000000" w:themeColor="text1"/>
        </w:rPr>
        <w:t xml:space="preserve">red </w:t>
      </w:r>
      <w:r w:rsidR="000043B7" w:rsidRPr="000309C6">
        <w:rPr>
          <w:rFonts w:cs="Times New Roman"/>
          <w:color w:val="000000" w:themeColor="text1"/>
        </w:rPr>
        <w:t>dotted line)</w:t>
      </w:r>
      <w:r w:rsidR="000043B7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, calculated with </w:t>
      </w:r>
      <w:proofErr w:type="spellStart"/>
      <w:r w:rsidR="000043B7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GraphPad</w:t>
      </w:r>
      <w:proofErr w:type="spellEnd"/>
      <w:r w:rsidR="000043B7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 Prism, based on the optical density measurements of the bacterial suspension at 600 nm (OD</w:t>
      </w:r>
      <w:r w:rsidR="000043B7" w:rsidRPr="000309C6">
        <w:rPr>
          <w:rFonts w:eastAsia="+mn-ea" w:cs="Times New Roman"/>
          <w:color w:val="000000" w:themeColor="text1"/>
          <w:kern w:val="24"/>
          <w:position w:val="-6"/>
          <w:szCs w:val="24"/>
          <w:vertAlign w:val="subscript"/>
          <w:lang w:eastAsia="pt-PT"/>
        </w:rPr>
        <w:t>600</w:t>
      </w:r>
      <w:r w:rsidR="000043B7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) at 24 h, 48 h, 64 h, and 72 h of culture</w:t>
      </w:r>
      <w:r w:rsidR="00024A39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. Data are shown as mean ± SEM of 6 biological replicates.</w:t>
      </w:r>
      <w:r w:rsidR="00DA7AC8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 The growth curve of </w:t>
      </w:r>
      <w:r w:rsidR="00DA7AC8" w:rsidRPr="000309C6">
        <w:rPr>
          <w:rFonts w:eastAsia="+mn-ea" w:cs="Times New Roman"/>
          <w:i/>
          <w:iCs/>
          <w:color w:val="000000" w:themeColor="text1"/>
          <w:kern w:val="24"/>
          <w:szCs w:val="24"/>
          <w:lang w:eastAsia="pt-PT"/>
        </w:rPr>
        <w:t xml:space="preserve">H. pylori </w:t>
      </w:r>
      <w:r w:rsidR="00DA7AC8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26695 grown in F12-cholesterol is represented </w:t>
      </w:r>
      <w:r w:rsidR="00DD0972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for</w:t>
      </w:r>
      <w:r w:rsidR="00DA7AC8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 comparison and is the same as in Figure 1</w:t>
      </w:r>
      <w:r w:rsidR="00DD0972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A</w:t>
      </w:r>
      <w:r w:rsidR="00DA7AC8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. </w:t>
      </w:r>
      <w:r w:rsidR="00DA7AC8" w:rsidRPr="000309C6">
        <w:rPr>
          <w:rFonts w:eastAsia="+mn-ea" w:cs="Times New Roman"/>
          <w:b/>
          <w:color w:val="000000" w:themeColor="text1"/>
          <w:kern w:val="24"/>
          <w:szCs w:val="24"/>
          <w:lang w:eastAsia="pt-PT"/>
        </w:rPr>
        <w:t>(B)</w:t>
      </w:r>
      <w:r w:rsidR="00DA7AC8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 </w:t>
      </w:r>
      <w:r w:rsidR="000043B7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Viable bacteria were determined at the referred time points by CFU</w:t>
      </w:r>
      <w:r w:rsidR="00DA7AC8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s</w:t>
      </w:r>
      <w:r w:rsidR="000043B7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 counting</w:t>
      </w:r>
      <w:r w:rsidR="008C086E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 and are represented as CFU</w:t>
      </w:r>
      <w:r w:rsidR="00B37463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s</w:t>
      </w:r>
      <w:r w:rsidR="008C086E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/</w:t>
      </w:r>
      <w:proofErr w:type="spellStart"/>
      <w:r w:rsidR="008C086E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mL.</w:t>
      </w:r>
      <w:proofErr w:type="spellEnd"/>
      <w:r w:rsidR="008C086E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 </w:t>
      </w:r>
      <w:bookmarkStart w:id="1" w:name="OLE_LINK1"/>
      <w:r w:rsidR="00DA7AC8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Each dot represents a biological replicate (n=6) and data are shown as mean ± SEM.</w:t>
      </w:r>
      <w:bookmarkEnd w:id="1"/>
      <w:r w:rsidR="00B37463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 Statistical significance was evaluated using the two-way ANOVA with post-hoc </w:t>
      </w:r>
      <w:proofErr w:type="spellStart"/>
      <w:r w:rsidR="00B37463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Sidak’s</w:t>
      </w:r>
      <w:proofErr w:type="spellEnd"/>
      <w:r w:rsidR="00B37463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 test. ** </w:t>
      </w:r>
      <w:proofErr w:type="gramStart"/>
      <w:r w:rsidR="001914CB" w:rsidRPr="000309C6">
        <w:rPr>
          <w:rFonts w:cs="Times New Roman"/>
          <w:i/>
          <w:color w:val="000000" w:themeColor="text1"/>
        </w:rPr>
        <w:t>p</w:t>
      </w:r>
      <w:proofErr w:type="gramEnd"/>
      <w:r w:rsidR="001914CB" w:rsidRPr="000309C6">
        <w:rPr>
          <w:rFonts w:cs="Times New Roman"/>
          <w:color w:val="000000" w:themeColor="text1"/>
        </w:rPr>
        <w:t xml:space="preserve"> ≤ 0.01</w:t>
      </w:r>
      <w:r w:rsidR="00B37463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; ****</w:t>
      </w:r>
      <w:r w:rsidR="001914CB" w:rsidRPr="000309C6">
        <w:rPr>
          <w:rFonts w:cs="Times New Roman"/>
          <w:i/>
          <w:color w:val="000000" w:themeColor="text1"/>
        </w:rPr>
        <w:t xml:space="preserve"> p</w:t>
      </w:r>
      <w:r w:rsidR="001914CB" w:rsidRPr="000309C6">
        <w:rPr>
          <w:rFonts w:cs="Times New Roman"/>
          <w:color w:val="000000" w:themeColor="text1"/>
        </w:rPr>
        <w:t xml:space="preserve"> ≤ 0.0001</w:t>
      </w:r>
      <w:r w:rsidR="00DA7AC8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. The number of CFUs/mL in F12-cholesterol is represented </w:t>
      </w:r>
      <w:r w:rsidR="00DD0972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for</w:t>
      </w:r>
      <w:r w:rsidR="00DA7AC8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 comparison and is the same as in Figure 1</w:t>
      </w:r>
      <w:r w:rsidR="00DD0972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B</w:t>
      </w:r>
      <w:r w:rsidR="00DA7AC8"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.</w:t>
      </w:r>
    </w:p>
    <w:p w14:paraId="4AB64DB3" w14:textId="77777777" w:rsidR="008250D1" w:rsidRPr="000309C6" w:rsidRDefault="008250D1">
      <w:pPr>
        <w:spacing w:before="0" w:after="200" w:line="276" w:lineRule="auto"/>
        <w:rPr>
          <w:rFonts w:eastAsia="+mn-ea" w:cs="Times New Roman"/>
          <w:color w:val="000000" w:themeColor="text1"/>
          <w:kern w:val="24"/>
          <w:szCs w:val="24"/>
          <w:lang w:eastAsia="pt-PT"/>
        </w:rPr>
      </w:pPr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br w:type="page"/>
      </w:r>
    </w:p>
    <w:p w14:paraId="06553719" w14:textId="77777777" w:rsidR="00F655F0" w:rsidRPr="000309C6" w:rsidRDefault="00F655F0" w:rsidP="008250D1">
      <w:pPr>
        <w:keepNext/>
        <w:spacing w:line="360" w:lineRule="auto"/>
        <w:jc w:val="both"/>
        <w:rPr>
          <w:rFonts w:eastAsia="+mn-ea" w:cs="Times New Roman"/>
          <w:color w:val="000000" w:themeColor="text1"/>
          <w:kern w:val="24"/>
          <w:szCs w:val="24"/>
          <w:lang w:eastAsia="pt-PT"/>
        </w:rPr>
      </w:pPr>
    </w:p>
    <w:p w14:paraId="26197BF6" w14:textId="49062949" w:rsidR="00535399" w:rsidRPr="000309C6" w:rsidRDefault="00535399" w:rsidP="00535399">
      <w:pPr>
        <w:spacing w:after="0"/>
        <w:jc w:val="both"/>
        <w:rPr>
          <w:rFonts w:eastAsia="+mn-ea" w:cs="Times New Roman"/>
          <w:b/>
          <w:bCs/>
          <w:color w:val="000000" w:themeColor="text1"/>
          <w:kern w:val="24"/>
          <w:szCs w:val="24"/>
          <w:lang w:eastAsia="pt-PT"/>
        </w:rPr>
      </w:pPr>
      <w:r w:rsidRPr="000309C6">
        <w:rPr>
          <w:rFonts w:eastAsia="+mn-ea" w:cs="Times New Roman"/>
          <w:b/>
          <w:bCs/>
          <w:noProof/>
          <w:color w:val="000000" w:themeColor="text1"/>
          <w:kern w:val="24"/>
          <w:szCs w:val="24"/>
          <w:lang w:val="en-IN" w:eastAsia="en-IN"/>
        </w:rPr>
        <w:drawing>
          <wp:inline distT="0" distB="0" distL="0" distR="0" wp14:anchorId="0C6AB894" wp14:editId="01A27758">
            <wp:extent cx="5650992" cy="1716024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 Figure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D4B7B" w14:textId="364B0F05" w:rsidR="00535399" w:rsidRPr="000309C6" w:rsidRDefault="00535399" w:rsidP="008250D1">
      <w:pPr>
        <w:spacing w:after="0" w:line="360" w:lineRule="auto"/>
        <w:jc w:val="both"/>
        <w:rPr>
          <w:rFonts w:eastAsia="+mn-ea" w:cs="Times New Roman"/>
          <w:color w:val="000000" w:themeColor="text1"/>
          <w:kern w:val="24"/>
          <w:szCs w:val="24"/>
          <w:lang w:eastAsia="pt-PT"/>
        </w:rPr>
      </w:pPr>
      <w:proofErr w:type="gramStart"/>
      <w:r w:rsidRPr="000309C6">
        <w:rPr>
          <w:rFonts w:eastAsia="+mn-ea" w:cs="Times New Roman"/>
          <w:b/>
          <w:bCs/>
          <w:color w:val="000000" w:themeColor="text1"/>
          <w:kern w:val="24"/>
          <w:szCs w:val="24"/>
          <w:lang w:eastAsia="pt-PT"/>
        </w:rPr>
        <w:t xml:space="preserve">Supplementary Figure </w:t>
      </w:r>
      <w:r w:rsidR="000043B7" w:rsidRPr="000309C6">
        <w:rPr>
          <w:rFonts w:eastAsia="+mn-ea" w:cs="Times New Roman"/>
          <w:b/>
          <w:bCs/>
          <w:color w:val="000000" w:themeColor="text1"/>
          <w:kern w:val="24"/>
          <w:szCs w:val="24"/>
          <w:lang w:eastAsia="pt-PT"/>
        </w:rPr>
        <w:t>2</w:t>
      </w:r>
      <w:r w:rsidRPr="000309C6">
        <w:rPr>
          <w:rFonts w:eastAsia="+mn-ea" w:cs="Times New Roman"/>
          <w:b/>
          <w:bCs/>
          <w:color w:val="000000" w:themeColor="text1"/>
          <w:kern w:val="24"/>
          <w:szCs w:val="24"/>
          <w:lang w:eastAsia="pt-PT"/>
        </w:rPr>
        <w:t>.</w:t>
      </w:r>
      <w:proofErr w:type="gramEnd"/>
      <w:r w:rsidRPr="000309C6">
        <w:rPr>
          <w:rFonts w:eastAsia="+mn-ea" w:cs="Times New Roman"/>
          <w:b/>
          <w:bCs/>
          <w:color w:val="000000" w:themeColor="text1"/>
          <w:kern w:val="24"/>
          <w:szCs w:val="24"/>
          <w:lang w:eastAsia="pt-PT"/>
        </w:rPr>
        <w:t xml:space="preserve"> </w:t>
      </w:r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Flow </w:t>
      </w:r>
      <w:proofErr w:type="spellStart"/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cytometry</w:t>
      </w:r>
      <w:proofErr w:type="spellEnd"/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 gating strategy used to define and quantify live and dead </w:t>
      </w:r>
      <w:r w:rsidRPr="000309C6">
        <w:rPr>
          <w:rFonts w:eastAsia="+mn-ea" w:cs="Times New Roman"/>
          <w:i/>
          <w:iCs/>
          <w:color w:val="000000" w:themeColor="text1"/>
          <w:kern w:val="24"/>
          <w:szCs w:val="24"/>
          <w:lang w:eastAsia="pt-PT"/>
        </w:rPr>
        <w:t>H. pylori</w:t>
      </w:r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 grown for 48 h, 64 h, and 72 h in F12-cholesterol liquid medium. Samples were stained using SYTO9 and PI dyes, acquired in a FACS Canto II cytometer, and analyzed using the </w:t>
      </w:r>
      <w:proofErr w:type="spellStart"/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FlowJo</w:t>
      </w:r>
      <w:proofErr w:type="spellEnd"/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™ software. Only stained bacterial cells (SYTO9</w:t>
      </w:r>
      <w:r w:rsidRPr="000309C6">
        <w:rPr>
          <w:rFonts w:eastAsia="+mn-ea" w:cs="Times New Roman"/>
          <w:color w:val="000000" w:themeColor="text1"/>
          <w:kern w:val="24"/>
          <w:position w:val="7"/>
          <w:szCs w:val="24"/>
          <w:vertAlign w:val="superscript"/>
          <w:lang w:eastAsia="pt-PT"/>
        </w:rPr>
        <w:t>+</w:t>
      </w:r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) were considered and two populations of live (SYTO9</w:t>
      </w:r>
      <w:r w:rsidRPr="000309C6">
        <w:rPr>
          <w:rFonts w:eastAsia="+mn-ea" w:cs="Times New Roman"/>
          <w:color w:val="000000" w:themeColor="text1"/>
          <w:kern w:val="24"/>
          <w:position w:val="7"/>
          <w:szCs w:val="24"/>
          <w:vertAlign w:val="superscript"/>
          <w:lang w:eastAsia="pt-PT"/>
        </w:rPr>
        <w:t>+</w:t>
      </w:r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PI</w:t>
      </w:r>
      <w:r w:rsidRPr="000309C6">
        <w:rPr>
          <w:rFonts w:eastAsia="+mn-ea" w:cs="Times New Roman"/>
          <w:color w:val="000000" w:themeColor="text1"/>
          <w:kern w:val="24"/>
          <w:position w:val="7"/>
          <w:szCs w:val="24"/>
          <w:vertAlign w:val="superscript"/>
          <w:lang w:eastAsia="pt-PT"/>
        </w:rPr>
        <w:t>-</w:t>
      </w:r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) and dead (SYTO9</w:t>
      </w:r>
      <w:r w:rsidRPr="000309C6">
        <w:rPr>
          <w:rFonts w:eastAsia="+mn-ea" w:cs="Times New Roman"/>
          <w:color w:val="000000" w:themeColor="text1"/>
          <w:kern w:val="24"/>
          <w:position w:val="7"/>
          <w:szCs w:val="24"/>
          <w:vertAlign w:val="superscript"/>
          <w:lang w:eastAsia="pt-PT"/>
        </w:rPr>
        <w:t>+</w:t>
      </w:r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PI</w:t>
      </w:r>
      <w:r w:rsidRPr="000309C6">
        <w:rPr>
          <w:rFonts w:eastAsia="+mn-ea" w:cs="Times New Roman"/>
          <w:color w:val="000000" w:themeColor="text1"/>
          <w:kern w:val="24"/>
          <w:position w:val="7"/>
          <w:szCs w:val="24"/>
          <w:vertAlign w:val="superscript"/>
          <w:lang w:eastAsia="pt-PT"/>
        </w:rPr>
        <w:t>+</w:t>
      </w:r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>) cells were defined.</w:t>
      </w:r>
    </w:p>
    <w:p w14:paraId="788BFD71" w14:textId="16156263" w:rsidR="008250D1" w:rsidRPr="000309C6" w:rsidRDefault="008250D1" w:rsidP="008250D1">
      <w:pPr>
        <w:spacing w:before="0" w:after="200" w:line="360" w:lineRule="auto"/>
        <w:rPr>
          <w:rFonts w:eastAsia="+mn-ea" w:cs="Times New Roman"/>
          <w:color w:val="000000" w:themeColor="text1"/>
          <w:kern w:val="24"/>
          <w:szCs w:val="24"/>
          <w:lang w:eastAsia="pt-PT"/>
        </w:rPr>
      </w:pPr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br w:type="page"/>
      </w:r>
    </w:p>
    <w:p w14:paraId="4D6C3353" w14:textId="77777777" w:rsidR="008250D1" w:rsidRPr="000309C6" w:rsidRDefault="008250D1" w:rsidP="00535399">
      <w:pPr>
        <w:spacing w:after="0"/>
        <w:jc w:val="both"/>
        <w:rPr>
          <w:rFonts w:eastAsia="+mn-ea" w:cs="Times New Roman"/>
          <w:color w:val="000000" w:themeColor="text1"/>
          <w:kern w:val="24"/>
          <w:szCs w:val="24"/>
          <w:lang w:eastAsia="pt-PT"/>
        </w:rPr>
      </w:pPr>
    </w:p>
    <w:p w14:paraId="0EB29818" w14:textId="262CEBF5" w:rsidR="00535399" w:rsidRPr="000309C6" w:rsidRDefault="00535399" w:rsidP="00535399">
      <w:pPr>
        <w:spacing w:after="160"/>
        <w:jc w:val="center"/>
        <w:rPr>
          <w:rFonts w:eastAsia="+mn-ea" w:cs="Times New Roman"/>
          <w:b/>
          <w:bCs/>
          <w:color w:val="000000" w:themeColor="text1"/>
          <w:kern w:val="24"/>
          <w:szCs w:val="24"/>
          <w:lang w:eastAsia="pt-PT"/>
        </w:rPr>
      </w:pPr>
      <w:r w:rsidRPr="000309C6">
        <w:rPr>
          <w:rFonts w:eastAsia="+mn-ea" w:cs="Times New Roman"/>
          <w:b/>
          <w:bCs/>
          <w:noProof/>
          <w:color w:val="000000" w:themeColor="text1"/>
          <w:kern w:val="24"/>
          <w:szCs w:val="24"/>
          <w:lang w:val="en-IN" w:eastAsia="en-IN"/>
        </w:rPr>
        <w:drawing>
          <wp:inline distT="0" distB="0" distL="0" distR="0" wp14:anchorId="2464EDBF" wp14:editId="2ADF8F6D">
            <wp:extent cx="4489704" cy="2950464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 Figure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704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918B9" w14:textId="1613EE72" w:rsidR="00535399" w:rsidRPr="000309C6" w:rsidRDefault="00535399" w:rsidP="008250D1">
      <w:pPr>
        <w:spacing w:after="160" w:line="360" w:lineRule="auto"/>
        <w:rPr>
          <w:rFonts w:eastAsia="+mn-ea" w:cs="Times New Roman"/>
          <w:color w:val="000000" w:themeColor="text1"/>
          <w:kern w:val="24"/>
          <w:szCs w:val="24"/>
          <w:lang w:eastAsia="pt-PT"/>
        </w:rPr>
      </w:pPr>
      <w:proofErr w:type="gramStart"/>
      <w:r w:rsidRPr="000309C6">
        <w:rPr>
          <w:rFonts w:eastAsia="+mn-ea" w:cs="Times New Roman"/>
          <w:b/>
          <w:bCs/>
          <w:color w:val="000000" w:themeColor="text1"/>
          <w:kern w:val="24"/>
          <w:szCs w:val="24"/>
          <w:lang w:eastAsia="pt-PT"/>
        </w:rPr>
        <w:t xml:space="preserve">Supplementary Figure </w:t>
      </w:r>
      <w:r w:rsidR="000043B7" w:rsidRPr="000309C6">
        <w:rPr>
          <w:rFonts w:eastAsia="+mn-ea" w:cs="Times New Roman"/>
          <w:b/>
          <w:bCs/>
          <w:color w:val="000000" w:themeColor="text1"/>
          <w:kern w:val="24"/>
          <w:szCs w:val="24"/>
          <w:lang w:eastAsia="pt-PT"/>
        </w:rPr>
        <w:t>3</w:t>
      </w:r>
      <w:r w:rsidRPr="000309C6">
        <w:rPr>
          <w:rFonts w:eastAsia="+mn-ea" w:cs="Times New Roman"/>
          <w:b/>
          <w:bCs/>
          <w:color w:val="000000" w:themeColor="text1"/>
          <w:kern w:val="24"/>
          <w:szCs w:val="24"/>
          <w:lang w:eastAsia="pt-PT"/>
        </w:rPr>
        <w:t>.</w:t>
      </w:r>
      <w:proofErr w:type="gramEnd"/>
      <w:r w:rsidRPr="000309C6">
        <w:rPr>
          <w:rFonts w:eastAsia="+mn-ea" w:cs="Times New Roman"/>
          <w:b/>
          <w:bCs/>
          <w:color w:val="000000" w:themeColor="text1"/>
          <w:kern w:val="24"/>
          <w:szCs w:val="24"/>
          <w:lang w:eastAsia="pt-PT"/>
        </w:rPr>
        <w:t xml:space="preserve"> </w:t>
      </w:r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Representative scanning electron micrographs of 48 h, 64 h, and 72 h </w:t>
      </w:r>
      <w:proofErr w:type="spellStart"/>
      <w:r w:rsidRPr="000309C6">
        <w:rPr>
          <w:rFonts w:eastAsia="+mn-ea" w:cs="Times New Roman"/>
          <w:i/>
          <w:iCs/>
          <w:color w:val="000000" w:themeColor="text1"/>
          <w:kern w:val="24"/>
          <w:szCs w:val="24"/>
          <w:lang w:eastAsia="pt-PT"/>
        </w:rPr>
        <w:t>H</w:t>
      </w:r>
      <w:proofErr w:type="spellEnd"/>
      <w:r w:rsidRPr="000309C6">
        <w:rPr>
          <w:rFonts w:eastAsia="+mn-ea" w:cs="Times New Roman"/>
          <w:i/>
          <w:iCs/>
          <w:color w:val="000000" w:themeColor="text1"/>
          <w:kern w:val="24"/>
          <w:szCs w:val="24"/>
          <w:lang w:eastAsia="pt-PT"/>
        </w:rPr>
        <w:t xml:space="preserve">. pylori </w:t>
      </w:r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liquid cultures. </w:t>
      </w:r>
      <w:r w:rsidRPr="000309C6">
        <w:rPr>
          <w:rFonts w:eastAsia="+mn-ea" w:cs="Times New Roman"/>
          <w:color w:val="000000" w:themeColor="text1"/>
          <w:kern w:val="24"/>
          <w:szCs w:val="24"/>
        </w:rPr>
        <w:t>Bacillary (green arrow), U-</w:t>
      </w:r>
      <w:proofErr w:type="spellStart"/>
      <w:r w:rsidRPr="000309C6">
        <w:rPr>
          <w:rFonts w:eastAsia="+mn-ea" w:cs="Times New Roman"/>
          <w:color w:val="000000" w:themeColor="text1"/>
          <w:kern w:val="24"/>
          <w:szCs w:val="24"/>
        </w:rPr>
        <w:t>shapped</w:t>
      </w:r>
      <w:proofErr w:type="spellEnd"/>
      <w:r w:rsidRPr="000309C6">
        <w:rPr>
          <w:rFonts w:eastAsia="+mn-ea" w:cs="Times New Roman"/>
          <w:color w:val="000000" w:themeColor="text1"/>
          <w:kern w:val="24"/>
          <w:szCs w:val="24"/>
        </w:rPr>
        <w:t xml:space="preserve"> (yellow arrow) and </w:t>
      </w:r>
      <w:proofErr w:type="spellStart"/>
      <w:r w:rsidRPr="000309C6">
        <w:rPr>
          <w:rFonts w:eastAsia="+mn-ea" w:cs="Times New Roman"/>
          <w:color w:val="000000" w:themeColor="text1"/>
          <w:kern w:val="24"/>
          <w:szCs w:val="24"/>
        </w:rPr>
        <w:t>coccoid</w:t>
      </w:r>
      <w:proofErr w:type="spellEnd"/>
      <w:r w:rsidRPr="000309C6">
        <w:rPr>
          <w:rFonts w:eastAsia="+mn-ea" w:cs="Times New Roman"/>
          <w:color w:val="000000" w:themeColor="text1"/>
          <w:kern w:val="24"/>
          <w:szCs w:val="24"/>
        </w:rPr>
        <w:t xml:space="preserve"> (red arrow) forms of </w:t>
      </w:r>
      <w:r w:rsidRPr="000309C6">
        <w:rPr>
          <w:rFonts w:eastAsia="+mn-ea" w:cs="Times New Roman"/>
          <w:i/>
          <w:iCs/>
          <w:color w:val="000000" w:themeColor="text1"/>
          <w:kern w:val="24"/>
          <w:szCs w:val="24"/>
        </w:rPr>
        <w:t>H. pylori</w:t>
      </w:r>
      <w:r w:rsidRPr="000309C6">
        <w:rPr>
          <w:rFonts w:eastAsia="+mn-ea" w:cs="Times New Roman"/>
          <w:color w:val="000000" w:themeColor="text1"/>
          <w:kern w:val="24"/>
          <w:szCs w:val="24"/>
        </w:rPr>
        <w:t xml:space="preserve"> are represented.</w:t>
      </w:r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t xml:space="preserve"> Top images: scale bars = 5 µm; 20,000x original magnification. Bottom images: scale bars = 2 µm; 50,000x original magnification.</w:t>
      </w:r>
    </w:p>
    <w:p w14:paraId="15AF48DC" w14:textId="2887C9C9" w:rsidR="008250D1" w:rsidRPr="000309C6" w:rsidRDefault="008250D1">
      <w:pPr>
        <w:spacing w:before="0" w:after="200" w:line="276" w:lineRule="auto"/>
        <w:rPr>
          <w:rFonts w:eastAsia="+mn-ea" w:cs="Times New Roman"/>
          <w:color w:val="000000" w:themeColor="text1"/>
          <w:kern w:val="24"/>
          <w:szCs w:val="24"/>
          <w:lang w:eastAsia="pt-PT"/>
        </w:rPr>
      </w:pPr>
      <w:r w:rsidRPr="000309C6">
        <w:rPr>
          <w:rFonts w:eastAsia="+mn-ea" w:cs="Times New Roman"/>
          <w:color w:val="000000" w:themeColor="text1"/>
          <w:kern w:val="24"/>
          <w:szCs w:val="24"/>
          <w:lang w:eastAsia="pt-PT"/>
        </w:rPr>
        <w:br w:type="page"/>
      </w:r>
    </w:p>
    <w:p w14:paraId="7B164F63" w14:textId="77777777" w:rsidR="00535399" w:rsidRPr="000309C6" w:rsidRDefault="00535399" w:rsidP="00535399">
      <w:pPr>
        <w:pStyle w:val="NormalWeb"/>
        <w:spacing w:before="0" w:beforeAutospacing="0" w:after="0" w:afterAutospacing="0"/>
        <w:jc w:val="both"/>
        <w:rPr>
          <w:rFonts w:eastAsia="+mn-ea"/>
          <w:b/>
          <w:bCs/>
          <w:color w:val="000000" w:themeColor="text1"/>
          <w:kern w:val="24"/>
        </w:rPr>
      </w:pPr>
    </w:p>
    <w:p w14:paraId="07E26AE8" w14:textId="54BD4645" w:rsidR="00535399" w:rsidRPr="000309C6" w:rsidRDefault="00A67F14" w:rsidP="00535399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000000" w:themeColor="text1"/>
          <w:kern w:val="24"/>
        </w:rPr>
      </w:pPr>
      <w:r w:rsidRPr="000309C6">
        <w:rPr>
          <w:rFonts w:eastAsia="+mn-ea"/>
          <w:b/>
          <w:bCs/>
          <w:noProof/>
          <w:color w:val="000000" w:themeColor="text1"/>
          <w:kern w:val="24"/>
          <w:lang w:val="en-IN" w:eastAsia="en-IN"/>
        </w:rPr>
        <w:drawing>
          <wp:inline distT="0" distB="0" distL="0" distR="0" wp14:anchorId="705BB4F3" wp14:editId="50E74E8D">
            <wp:extent cx="5398770" cy="2878455"/>
            <wp:effectExtent l="0" t="0" r="0" b="0"/>
            <wp:docPr id="6" name="Picture 6" descr="E:\IPATIMUP\OMV\Paper OMV isolation protocol\RESULT FILES\Suppl Figure3_v2_2021-03-26\Suppl Fig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PATIMUP\OMV\Paper OMV isolation protocol\RESULT FILES\Suppl Figure3_v2_2021-03-26\Suppl Figure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EE137" w14:textId="77777777" w:rsidR="00535399" w:rsidRPr="000309C6" w:rsidRDefault="00535399" w:rsidP="00535399">
      <w:pPr>
        <w:pStyle w:val="NormalWeb"/>
        <w:spacing w:before="0" w:beforeAutospacing="0" w:after="0" w:afterAutospacing="0"/>
        <w:jc w:val="both"/>
        <w:rPr>
          <w:rFonts w:eastAsia="+mn-ea"/>
          <w:b/>
          <w:bCs/>
          <w:color w:val="000000" w:themeColor="text1"/>
          <w:kern w:val="24"/>
        </w:rPr>
      </w:pPr>
    </w:p>
    <w:p w14:paraId="21F09588" w14:textId="20C5073D" w:rsidR="00535399" w:rsidRPr="000309C6" w:rsidRDefault="00535399" w:rsidP="008250D1">
      <w:pPr>
        <w:pStyle w:val="NormalWeb"/>
        <w:spacing w:before="0" w:beforeAutospacing="0" w:after="0" w:afterAutospacing="0" w:line="360" w:lineRule="auto"/>
        <w:jc w:val="both"/>
        <w:rPr>
          <w:rFonts w:eastAsia="+mn-ea"/>
          <w:color w:val="000000" w:themeColor="text1"/>
          <w:kern w:val="24"/>
        </w:rPr>
      </w:pPr>
      <w:proofErr w:type="gramStart"/>
      <w:r w:rsidRPr="000309C6">
        <w:rPr>
          <w:rFonts w:eastAsia="+mn-ea"/>
          <w:b/>
          <w:bCs/>
          <w:color w:val="000000" w:themeColor="text1"/>
          <w:kern w:val="24"/>
        </w:rPr>
        <w:t xml:space="preserve">Supplementary Figure </w:t>
      </w:r>
      <w:r w:rsidR="000043B7" w:rsidRPr="000309C6">
        <w:rPr>
          <w:rFonts w:eastAsia="+mn-ea"/>
          <w:b/>
          <w:bCs/>
          <w:color w:val="000000" w:themeColor="text1"/>
          <w:kern w:val="24"/>
        </w:rPr>
        <w:t>4</w:t>
      </w:r>
      <w:r w:rsidRPr="000309C6">
        <w:rPr>
          <w:rFonts w:eastAsia="+mn-ea"/>
          <w:b/>
          <w:bCs/>
          <w:color w:val="000000" w:themeColor="text1"/>
          <w:kern w:val="24"/>
        </w:rPr>
        <w:t>.</w:t>
      </w:r>
      <w:proofErr w:type="gramEnd"/>
      <w:r w:rsidRPr="000309C6">
        <w:rPr>
          <w:rFonts w:eastAsia="+mn-ea"/>
          <w:b/>
          <w:bCs/>
          <w:color w:val="000000" w:themeColor="text1"/>
          <w:kern w:val="24"/>
        </w:rPr>
        <w:t xml:space="preserve"> </w:t>
      </w:r>
      <w:r w:rsidRPr="000309C6">
        <w:rPr>
          <w:rFonts w:eastAsia="+mn-ea"/>
          <w:color w:val="000000" w:themeColor="text1"/>
          <w:kern w:val="24"/>
        </w:rPr>
        <w:t xml:space="preserve">Representative negative stain TEM micrographs of </w:t>
      </w:r>
      <w:r w:rsidRPr="000309C6">
        <w:rPr>
          <w:rFonts w:eastAsia="+mn-ea"/>
          <w:b/>
          <w:bCs/>
          <w:color w:val="000000" w:themeColor="text1"/>
          <w:kern w:val="24"/>
        </w:rPr>
        <w:t xml:space="preserve">(A) </w:t>
      </w:r>
      <w:r w:rsidRPr="000309C6">
        <w:rPr>
          <w:rFonts w:eastAsia="+mn-ea"/>
          <w:color w:val="000000" w:themeColor="text1"/>
          <w:kern w:val="24"/>
        </w:rPr>
        <w:t xml:space="preserve">F12-cholesterol liquid medium, </w:t>
      </w:r>
      <w:r w:rsidRPr="000309C6">
        <w:rPr>
          <w:rFonts w:eastAsia="+mn-ea"/>
          <w:b/>
          <w:bCs/>
          <w:color w:val="000000" w:themeColor="text1"/>
          <w:kern w:val="24"/>
        </w:rPr>
        <w:t>(B)</w:t>
      </w:r>
      <w:r w:rsidRPr="000309C6">
        <w:rPr>
          <w:rFonts w:eastAsia="+mn-ea"/>
          <w:color w:val="000000" w:themeColor="text1"/>
          <w:kern w:val="24"/>
        </w:rPr>
        <w:t xml:space="preserve"> </w:t>
      </w:r>
      <w:r w:rsidR="00A67F14" w:rsidRPr="000309C6">
        <w:rPr>
          <w:rFonts w:eastAsia="+mn-ea"/>
          <w:color w:val="000000" w:themeColor="text1"/>
          <w:kern w:val="24"/>
        </w:rPr>
        <w:t>BB liquid medium supplemented with 5% FBS (BB-5% FBS)</w:t>
      </w:r>
      <w:r w:rsidRPr="000309C6">
        <w:rPr>
          <w:rFonts w:eastAsia="+mn-ea"/>
          <w:color w:val="000000" w:themeColor="text1"/>
          <w:kern w:val="24"/>
        </w:rPr>
        <w:t xml:space="preserve">, </w:t>
      </w:r>
      <w:r w:rsidRPr="000309C6">
        <w:rPr>
          <w:rFonts w:eastAsia="+mn-ea"/>
          <w:b/>
          <w:bCs/>
          <w:color w:val="000000" w:themeColor="text1"/>
          <w:kern w:val="24"/>
        </w:rPr>
        <w:t xml:space="preserve">(C) </w:t>
      </w:r>
      <w:r w:rsidRPr="000309C6">
        <w:rPr>
          <w:rFonts w:eastAsia="+mn-ea"/>
          <w:color w:val="000000" w:themeColor="text1"/>
          <w:kern w:val="24"/>
        </w:rPr>
        <w:t xml:space="preserve">OMVs isolated from </w:t>
      </w:r>
      <w:r w:rsidR="00A67F14" w:rsidRPr="000309C6">
        <w:rPr>
          <w:rFonts w:eastAsia="+mn-ea"/>
          <w:color w:val="000000" w:themeColor="text1"/>
          <w:kern w:val="24"/>
        </w:rPr>
        <w:t xml:space="preserve">BB-5% FBS </w:t>
      </w:r>
      <w:r w:rsidRPr="000309C6">
        <w:rPr>
          <w:rFonts w:eastAsia="+mn-ea"/>
          <w:color w:val="000000" w:themeColor="text1"/>
          <w:kern w:val="24"/>
        </w:rPr>
        <w:t xml:space="preserve">liquid cultures and the supernatants collected after the first ultracentrifugation from </w:t>
      </w:r>
      <w:r w:rsidRPr="000309C6">
        <w:rPr>
          <w:rFonts w:eastAsia="+mn-ea"/>
          <w:b/>
          <w:bCs/>
          <w:color w:val="000000" w:themeColor="text1"/>
          <w:kern w:val="24"/>
        </w:rPr>
        <w:t>(D)</w:t>
      </w:r>
      <w:r w:rsidRPr="000309C6">
        <w:rPr>
          <w:rFonts w:eastAsia="+mn-ea"/>
          <w:color w:val="000000" w:themeColor="text1"/>
          <w:kern w:val="24"/>
        </w:rPr>
        <w:t xml:space="preserve"> F12-cholesterol and </w:t>
      </w:r>
      <w:r w:rsidRPr="000309C6">
        <w:rPr>
          <w:rFonts w:eastAsia="+mn-ea"/>
          <w:b/>
          <w:bCs/>
          <w:color w:val="000000" w:themeColor="text1"/>
          <w:kern w:val="24"/>
        </w:rPr>
        <w:t>(E)</w:t>
      </w:r>
      <w:r w:rsidRPr="000309C6">
        <w:rPr>
          <w:rFonts w:eastAsia="+mn-ea"/>
          <w:color w:val="000000" w:themeColor="text1"/>
          <w:kern w:val="24"/>
        </w:rPr>
        <w:t xml:space="preserve"> </w:t>
      </w:r>
      <w:r w:rsidR="00A67F14" w:rsidRPr="000309C6">
        <w:rPr>
          <w:rFonts w:eastAsia="+mn-ea"/>
          <w:color w:val="000000" w:themeColor="text1"/>
          <w:kern w:val="24"/>
        </w:rPr>
        <w:t>BB-5% FBS</w:t>
      </w:r>
      <w:r w:rsidRPr="000309C6">
        <w:rPr>
          <w:rFonts w:eastAsia="+mn-ea"/>
          <w:color w:val="000000" w:themeColor="text1"/>
          <w:kern w:val="24"/>
        </w:rPr>
        <w:t xml:space="preserve"> </w:t>
      </w:r>
      <w:r w:rsidRPr="000309C6">
        <w:rPr>
          <w:rFonts w:eastAsia="+mn-ea"/>
          <w:i/>
          <w:iCs/>
          <w:color w:val="000000" w:themeColor="text1"/>
          <w:kern w:val="24"/>
        </w:rPr>
        <w:t xml:space="preserve">H. pylori </w:t>
      </w:r>
      <w:r w:rsidRPr="000309C6">
        <w:rPr>
          <w:rFonts w:eastAsia="+mn-ea"/>
          <w:color w:val="000000" w:themeColor="text1"/>
          <w:kern w:val="24"/>
        </w:rPr>
        <w:t xml:space="preserve">26695 liquid cultures. Red arrows point to proteins present in </w:t>
      </w:r>
      <w:r w:rsidR="00A67F14" w:rsidRPr="000309C6">
        <w:rPr>
          <w:rFonts w:eastAsia="+mn-ea"/>
          <w:color w:val="000000" w:themeColor="text1"/>
          <w:kern w:val="24"/>
        </w:rPr>
        <w:t>BB-5% FBS</w:t>
      </w:r>
      <w:r w:rsidRPr="000309C6">
        <w:rPr>
          <w:rFonts w:eastAsia="+mn-ea"/>
          <w:color w:val="000000" w:themeColor="text1"/>
          <w:kern w:val="24"/>
        </w:rPr>
        <w:t xml:space="preserve"> </w:t>
      </w:r>
      <w:r w:rsidR="00A67F14" w:rsidRPr="000309C6">
        <w:rPr>
          <w:rFonts w:eastAsia="+mn-ea"/>
          <w:color w:val="000000" w:themeColor="text1"/>
          <w:kern w:val="24"/>
        </w:rPr>
        <w:t xml:space="preserve">liquid </w:t>
      </w:r>
      <w:r w:rsidRPr="000309C6">
        <w:rPr>
          <w:rFonts w:eastAsia="+mn-ea"/>
          <w:color w:val="000000" w:themeColor="text1"/>
          <w:kern w:val="24"/>
        </w:rPr>
        <w:t xml:space="preserve">medium and in OMVs preparations from </w:t>
      </w:r>
      <w:r w:rsidR="00A67F14" w:rsidRPr="000309C6">
        <w:rPr>
          <w:rFonts w:eastAsia="+mn-ea"/>
          <w:color w:val="000000" w:themeColor="text1"/>
          <w:kern w:val="24"/>
        </w:rPr>
        <w:t xml:space="preserve">BB-5% FBS </w:t>
      </w:r>
      <w:r w:rsidRPr="000309C6">
        <w:rPr>
          <w:rFonts w:eastAsia="+mn-ea"/>
          <w:color w:val="000000" w:themeColor="text1"/>
          <w:kern w:val="24"/>
        </w:rPr>
        <w:t xml:space="preserve">liquid cultures. Scale bars: 200 nm; </w:t>
      </w:r>
      <w:r w:rsidRPr="000309C6">
        <w:rPr>
          <w:rFonts w:eastAsia="+mn-ea"/>
          <w:b/>
          <w:bCs/>
          <w:color w:val="000000" w:themeColor="text1"/>
          <w:kern w:val="24"/>
        </w:rPr>
        <w:t>(A</w:t>
      </w:r>
      <w:r w:rsidRPr="000309C6">
        <w:rPr>
          <w:rFonts w:eastAsia="+mn-ea"/>
          <w:color w:val="000000" w:themeColor="text1"/>
          <w:kern w:val="24"/>
        </w:rPr>
        <w:t xml:space="preserve">, </w:t>
      </w:r>
      <w:r w:rsidRPr="000309C6">
        <w:rPr>
          <w:rFonts w:eastAsia="+mn-ea"/>
          <w:b/>
          <w:bCs/>
          <w:color w:val="000000" w:themeColor="text1"/>
          <w:kern w:val="24"/>
        </w:rPr>
        <w:t>B</w:t>
      </w:r>
      <w:r w:rsidRPr="000309C6">
        <w:rPr>
          <w:rFonts w:eastAsia="+mn-ea"/>
          <w:color w:val="000000" w:themeColor="text1"/>
          <w:kern w:val="24"/>
        </w:rPr>
        <w:t>,</w:t>
      </w:r>
      <w:r w:rsidRPr="000309C6">
        <w:rPr>
          <w:rFonts w:eastAsia="+mn-ea"/>
          <w:b/>
          <w:bCs/>
          <w:color w:val="000000" w:themeColor="text1"/>
          <w:kern w:val="24"/>
        </w:rPr>
        <w:t xml:space="preserve"> </w:t>
      </w:r>
      <w:r w:rsidR="00E13917" w:rsidRPr="000309C6">
        <w:rPr>
          <w:rFonts w:eastAsia="+mn-ea"/>
          <w:b/>
          <w:bCs/>
          <w:color w:val="000000" w:themeColor="text1"/>
          <w:kern w:val="24"/>
        </w:rPr>
        <w:t>C</w:t>
      </w:r>
      <w:r w:rsidR="00E13917" w:rsidRPr="000309C6">
        <w:rPr>
          <w:rFonts w:eastAsia="+mn-ea"/>
          <w:bCs/>
          <w:color w:val="000000" w:themeColor="text1"/>
          <w:kern w:val="24"/>
        </w:rPr>
        <w:t>,</w:t>
      </w:r>
      <w:r w:rsidR="00E13917" w:rsidRPr="000309C6">
        <w:rPr>
          <w:rFonts w:eastAsia="+mn-ea"/>
          <w:b/>
          <w:bCs/>
          <w:color w:val="000000" w:themeColor="text1"/>
          <w:kern w:val="24"/>
        </w:rPr>
        <w:t xml:space="preserve"> </w:t>
      </w:r>
      <w:r w:rsidRPr="000309C6">
        <w:rPr>
          <w:rFonts w:eastAsia="+mn-ea"/>
          <w:b/>
          <w:bCs/>
          <w:color w:val="000000" w:themeColor="text1"/>
          <w:kern w:val="24"/>
        </w:rPr>
        <w:t>D</w:t>
      </w:r>
      <w:r w:rsidRPr="000309C6">
        <w:rPr>
          <w:rFonts w:eastAsia="+mn-ea"/>
          <w:color w:val="000000" w:themeColor="text1"/>
          <w:kern w:val="24"/>
        </w:rPr>
        <w:t xml:space="preserve"> and </w:t>
      </w:r>
      <w:r w:rsidRPr="000309C6">
        <w:rPr>
          <w:rFonts w:eastAsia="+mn-ea"/>
          <w:b/>
          <w:bCs/>
          <w:color w:val="000000" w:themeColor="text1"/>
          <w:kern w:val="24"/>
        </w:rPr>
        <w:t>E)</w:t>
      </w:r>
      <w:r w:rsidRPr="000309C6">
        <w:rPr>
          <w:rFonts w:eastAsia="+mn-ea"/>
          <w:color w:val="000000" w:themeColor="text1"/>
          <w:kern w:val="24"/>
        </w:rPr>
        <w:t xml:space="preserve"> </w:t>
      </w:r>
      <w:r w:rsidR="00A67F14" w:rsidRPr="000309C6">
        <w:rPr>
          <w:rFonts w:eastAsia="+mn-ea"/>
          <w:color w:val="000000" w:themeColor="text1"/>
          <w:kern w:val="24"/>
        </w:rPr>
        <w:t>5</w:t>
      </w:r>
      <w:r w:rsidR="00E13917" w:rsidRPr="000309C6">
        <w:rPr>
          <w:rFonts w:eastAsia="+mn-ea"/>
          <w:color w:val="000000" w:themeColor="text1"/>
          <w:kern w:val="24"/>
        </w:rPr>
        <w:t>0,000x original magnification</w:t>
      </w:r>
      <w:r w:rsidRPr="000309C6">
        <w:rPr>
          <w:rFonts w:eastAsia="+mn-ea"/>
          <w:color w:val="000000" w:themeColor="text1"/>
          <w:kern w:val="24"/>
        </w:rPr>
        <w:t xml:space="preserve"> and 100,000x (inset) original magnifications. </w:t>
      </w:r>
    </w:p>
    <w:p w14:paraId="41B36BB4" w14:textId="65EC4D5F" w:rsidR="008250D1" w:rsidRPr="000309C6" w:rsidRDefault="008250D1">
      <w:pPr>
        <w:spacing w:before="0" w:after="200" w:line="276" w:lineRule="auto"/>
        <w:rPr>
          <w:rFonts w:eastAsia="+mn-ea" w:cs="Times New Roman"/>
          <w:color w:val="000000" w:themeColor="text1"/>
          <w:kern w:val="24"/>
          <w:szCs w:val="24"/>
        </w:rPr>
      </w:pPr>
      <w:r w:rsidRPr="000309C6">
        <w:rPr>
          <w:rFonts w:eastAsia="+mn-ea"/>
          <w:color w:val="000000" w:themeColor="text1"/>
          <w:kern w:val="24"/>
        </w:rPr>
        <w:br w:type="page"/>
      </w:r>
    </w:p>
    <w:p w14:paraId="36B32CD5" w14:textId="6A4BFCA0" w:rsidR="00535399" w:rsidRPr="000309C6" w:rsidRDefault="00535399" w:rsidP="008250D1">
      <w:pPr>
        <w:pStyle w:val="Heading1"/>
        <w:numPr>
          <w:ilvl w:val="0"/>
          <w:numId w:val="0"/>
        </w:numPr>
        <w:ind w:left="567" w:hanging="567"/>
        <w:rPr>
          <w:color w:val="000000" w:themeColor="text1"/>
        </w:rPr>
      </w:pPr>
      <w:r w:rsidRPr="000309C6">
        <w:rPr>
          <w:color w:val="000000" w:themeColor="text1"/>
        </w:rPr>
        <w:lastRenderedPageBreak/>
        <w:t>Supplementary Tables</w:t>
      </w:r>
    </w:p>
    <w:p w14:paraId="4340A980" w14:textId="77777777" w:rsidR="008250D1" w:rsidRPr="000309C6" w:rsidRDefault="008250D1" w:rsidP="00DA7BE4">
      <w:pPr>
        <w:rPr>
          <w:b/>
          <w:color w:val="000000" w:themeColor="text1"/>
        </w:rPr>
      </w:pPr>
    </w:p>
    <w:p w14:paraId="00277326" w14:textId="7CE04840" w:rsidR="00DA7BE4" w:rsidRPr="000309C6" w:rsidRDefault="0015292A" w:rsidP="00DA7BE4">
      <w:pPr>
        <w:rPr>
          <w:color w:val="000000" w:themeColor="text1"/>
        </w:rPr>
      </w:pPr>
      <w:proofErr w:type="gramStart"/>
      <w:r w:rsidRPr="000309C6">
        <w:rPr>
          <w:b/>
          <w:color w:val="000000" w:themeColor="text1"/>
        </w:rPr>
        <w:t>Supplementary Table 3</w:t>
      </w:r>
      <w:r w:rsidR="00DA7BE4" w:rsidRPr="000309C6">
        <w:rPr>
          <w:b/>
          <w:color w:val="000000" w:themeColor="text1"/>
        </w:rPr>
        <w:t>.</w:t>
      </w:r>
      <w:proofErr w:type="gramEnd"/>
      <w:r w:rsidR="00DA7BE4" w:rsidRPr="000309C6">
        <w:rPr>
          <w:color w:val="000000" w:themeColor="text1"/>
        </w:rPr>
        <w:t xml:space="preserve"> </w:t>
      </w:r>
      <w:r w:rsidR="00E22631" w:rsidRPr="000309C6">
        <w:rPr>
          <w:color w:val="000000" w:themeColor="text1"/>
        </w:rPr>
        <w:t xml:space="preserve">Differentially expressed proteins identified in OMVs isolated from 48 h and 64 h </w:t>
      </w:r>
      <w:proofErr w:type="spellStart"/>
      <w:r w:rsidR="00E22631" w:rsidRPr="000309C6">
        <w:rPr>
          <w:i/>
          <w:color w:val="000000" w:themeColor="text1"/>
        </w:rPr>
        <w:t>H</w:t>
      </w:r>
      <w:proofErr w:type="spellEnd"/>
      <w:r w:rsidR="00E22631" w:rsidRPr="000309C6">
        <w:rPr>
          <w:i/>
          <w:color w:val="000000" w:themeColor="text1"/>
        </w:rPr>
        <w:t>. pylori</w:t>
      </w:r>
      <w:r w:rsidR="00E22631" w:rsidRPr="000309C6">
        <w:rPr>
          <w:color w:val="000000" w:themeColor="text1"/>
        </w:rPr>
        <w:t xml:space="preserve"> F12-cholesterol liquid cultures.</w:t>
      </w:r>
    </w:p>
    <w:tbl>
      <w:tblPr>
        <w:tblStyle w:val="TableGrid"/>
        <w:tblW w:w="9833" w:type="dxa"/>
        <w:jc w:val="center"/>
        <w:tblLook w:val="04A0" w:firstRow="1" w:lastRow="0" w:firstColumn="1" w:lastColumn="0" w:noHBand="0" w:noVBand="1"/>
      </w:tblPr>
      <w:tblGrid>
        <w:gridCol w:w="1216"/>
        <w:gridCol w:w="5953"/>
        <w:gridCol w:w="1417"/>
        <w:gridCol w:w="1247"/>
      </w:tblGrid>
      <w:tr w:rsidR="000309C6" w:rsidRPr="000309C6" w14:paraId="10E7414A" w14:textId="77777777" w:rsidTr="00E22631">
        <w:trPr>
          <w:trHeight w:val="630"/>
          <w:jc w:val="center"/>
        </w:trPr>
        <w:tc>
          <w:tcPr>
            <w:tcW w:w="1216" w:type="dxa"/>
            <w:vAlign w:val="center"/>
            <w:hideMark/>
          </w:tcPr>
          <w:p w14:paraId="7FB4B42B" w14:textId="77777777" w:rsidR="00E22631" w:rsidRPr="000309C6" w:rsidRDefault="00E22631" w:rsidP="00E22631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Accession number</w:t>
            </w:r>
          </w:p>
        </w:tc>
        <w:tc>
          <w:tcPr>
            <w:tcW w:w="5953" w:type="dxa"/>
            <w:noWrap/>
            <w:vAlign w:val="center"/>
            <w:hideMark/>
          </w:tcPr>
          <w:p w14:paraId="5270D260" w14:textId="77777777" w:rsidR="00E22631" w:rsidRPr="000309C6" w:rsidRDefault="00E22631" w:rsidP="00E22631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Protein names</w:t>
            </w:r>
          </w:p>
        </w:tc>
        <w:tc>
          <w:tcPr>
            <w:tcW w:w="1417" w:type="dxa"/>
            <w:vAlign w:val="center"/>
            <w:hideMark/>
          </w:tcPr>
          <w:p w14:paraId="15DA7F70" w14:textId="77777777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Abundance Ratio</w:t>
            </w:r>
          </w:p>
          <w:p w14:paraId="4D439759" w14:textId="18646CCC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64 h/48 h</w:t>
            </w:r>
          </w:p>
        </w:tc>
        <w:tc>
          <w:tcPr>
            <w:tcW w:w="1247" w:type="dxa"/>
            <w:vAlign w:val="center"/>
            <w:hideMark/>
          </w:tcPr>
          <w:p w14:paraId="361059CE" w14:textId="77777777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  <w:t>p</w:t>
            </w: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-value</w:t>
            </w:r>
          </w:p>
          <w:p w14:paraId="35120F71" w14:textId="3F15E6BC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64 h/48 h</w:t>
            </w:r>
          </w:p>
        </w:tc>
      </w:tr>
      <w:tr w:rsidR="000309C6" w:rsidRPr="000309C6" w14:paraId="4924A859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12C06231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P56463</w:t>
            </w:r>
          </w:p>
        </w:tc>
        <w:tc>
          <w:tcPr>
            <w:tcW w:w="5953" w:type="dxa"/>
            <w:noWrap/>
            <w:vAlign w:val="center"/>
            <w:hideMark/>
          </w:tcPr>
          <w:p w14:paraId="7983AF04" w14:textId="4C984B6B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 xml:space="preserve">Purine nucleoside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phosphorylase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DeoD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>-type (PNP) (EC 2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4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2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1)</w:t>
            </w:r>
          </w:p>
        </w:tc>
        <w:tc>
          <w:tcPr>
            <w:tcW w:w="1417" w:type="dxa"/>
            <w:noWrap/>
            <w:vAlign w:val="center"/>
            <w:hideMark/>
          </w:tcPr>
          <w:p w14:paraId="4BDE15A7" w14:textId="4791245D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12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269</w:t>
            </w:r>
          </w:p>
        </w:tc>
        <w:tc>
          <w:tcPr>
            <w:tcW w:w="1247" w:type="dxa"/>
            <w:noWrap/>
            <w:vAlign w:val="center"/>
            <w:hideMark/>
          </w:tcPr>
          <w:p w14:paraId="21F18269" w14:textId="09B6FD7A" w:rsidR="00E22631" w:rsidRPr="000309C6" w:rsidRDefault="00E22631" w:rsidP="002D29AB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vertAlign w:val="superscript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3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96</w:t>
            </w:r>
            <w:r w:rsidR="002D29AB" w:rsidRPr="000309C6">
              <w:rPr>
                <w:rFonts w:cs="Times New Roman"/>
                <w:color w:val="000000" w:themeColor="text1"/>
                <w:szCs w:val="24"/>
              </w:rPr>
              <w:t>×10</w:t>
            </w:r>
            <w:r w:rsidR="002D29AB" w:rsidRPr="000309C6">
              <w:rPr>
                <w:rFonts w:cs="Times New Roman"/>
                <w:color w:val="000000" w:themeColor="text1"/>
                <w:szCs w:val="24"/>
                <w:vertAlign w:val="superscript"/>
              </w:rPr>
              <w:t>-5</w:t>
            </w:r>
          </w:p>
        </w:tc>
      </w:tr>
      <w:tr w:rsidR="000309C6" w:rsidRPr="000309C6" w14:paraId="5B254FF1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1E5B2CA2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O25325</w:t>
            </w:r>
          </w:p>
        </w:tc>
        <w:tc>
          <w:tcPr>
            <w:tcW w:w="5953" w:type="dxa"/>
            <w:noWrap/>
            <w:vAlign w:val="center"/>
            <w:hideMark/>
          </w:tcPr>
          <w:p w14:paraId="2ACC1593" w14:textId="29DC2ADE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Uroporphyrinogen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decarboxylase (UPD) (URO-D) (EC 4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37)</w:t>
            </w:r>
          </w:p>
        </w:tc>
        <w:tc>
          <w:tcPr>
            <w:tcW w:w="1417" w:type="dxa"/>
            <w:noWrap/>
            <w:vAlign w:val="center"/>
            <w:hideMark/>
          </w:tcPr>
          <w:p w14:paraId="72647041" w14:textId="1008A60C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4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794</w:t>
            </w:r>
          </w:p>
        </w:tc>
        <w:tc>
          <w:tcPr>
            <w:tcW w:w="1247" w:type="dxa"/>
            <w:noWrap/>
            <w:vAlign w:val="center"/>
            <w:hideMark/>
          </w:tcPr>
          <w:p w14:paraId="1233753D" w14:textId="680B2EC7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001</w:t>
            </w:r>
          </w:p>
        </w:tc>
      </w:tr>
      <w:tr w:rsidR="000309C6" w:rsidRPr="000309C6" w14:paraId="7F7A66D5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4178C5E4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O25573</w:t>
            </w:r>
          </w:p>
        </w:tc>
        <w:tc>
          <w:tcPr>
            <w:tcW w:w="5953" w:type="dxa"/>
            <w:noWrap/>
            <w:vAlign w:val="center"/>
            <w:hideMark/>
          </w:tcPr>
          <w:p w14:paraId="514C8089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Iron-regulated outer membrane protein (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FrpB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1417" w:type="dxa"/>
            <w:noWrap/>
            <w:vAlign w:val="center"/>
            <w:hideMark/>
          </w:tcPr>
          <w:p w14:paraId="7EEBF742" w14:textId="143BF3FD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4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486</w:t>
            </w:r>
          </w:p>
        </w:tc>
        <w:tc>
          <w:tcPr>
            <w:tcW w:w="1247" w:type="dxa"/>
            <w:noWrap/>
            <w:vAlign w:val="center"/>
            <w:hideMark/>
          </w:tcPr>
          <w:p w14:paraId="3D79A9F8" w14:textId="761C8F67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012</w:t>
            </w:r>
          </w:p>
        </w:tc>
      </w:tr>
      <w:tr w:rsidR="000309C6" w:rsidRPr="000309C6" w14:paraId="6399ED4A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15C7EE1F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P55981</w:t>
            </w:r>
          </w:p>
        </w:tc>
        <w:tc>
          <w:tcPr>
            <w:tcW w:w="5953" w:type="dxa"/>
            <w:noWrap/>
            <w:vAlign w:val="center"/>
            <w:hideMark/>
          </w:tcPr>
          <w:p w14:paraId="3206CEBD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Vacuolating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cytotoxin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autotransporter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[Cleaved into: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Vacuolating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cytotoxin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;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Vacuolating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cytotoxin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translocator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>]</w:t>
            </w:r>
          </w:p>
        </w:tc>
        <w:tc>
          <w:tcPr>
            <w:tcW w:w="1417" w:type="dxa"/>
            <w:noWrap/>
            <w:vAlign w:val="center"/>
            <w:hideMark/>
          </w:tcPr>
          <w:p w14:paraId="4A35FA55" w14:textId="31622EF5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3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946</w:t>
            </w:r>
          </w:p>
        </w:tc>
        <w:tc>
          <w:tcPr>
            <w:tcW w:w="1247" w:type="dxa"/>
            <w:noWrap/>
            <w:vAlign w:val="center"/>
            <w:hideMark/>
          </w:tcPr>
          <w:p w14:paraId="13D16845" w14:textId="6844E48C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012</w:t>
            </w:r>
          </w:p>
        </w:tc>
      </w:tr>
      <w:tr w:rsidR="000309C6" w:rsidRPr="000309C6" w14:paraId="65774149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23312200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O25218</w:t>
            </w:r>
          </w:p>
        </w:tc>
        <w:tc>
          <w:tcPr>
            <w:tcW w:w="5953" w:type="dxa"/>
            <w:noWrap/>
            <w:vAlign w:val="center"/>
            <w:hideMark/>
          </w:tcPr>
          <w:p w14:paraId="2EF225FB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Outer membrane protein (Omp11)</w:t>
            </w:r>
          </w:p>
        </w:tc>
        <w:tc>
          <w:tcPr>
            <w:tcW w:w="1417" w:type="dxa"/>
            <w:noWrap/>
            <w:vAlign w:val="center"/>
            <w:hideMark/>
          </w:tcPr>
          <w:p w14:paraId="1AA7C8B5" w14:textId="57765199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2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777</w:t>
            </w:r>
          </w:p>
        </w:tc>
        <w:tc>
          <w:tcPr>
            <w:tcW w:w="1247" w:type="dxa"/>
            <w:noWrap/>
            <w:vAlign w:val="center"/>
            <w:hideMark/>
          </w:tcPr>
          <w:p w14:paraId="31CB75E9" w14:textId="3AC08BC3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003</w:t>
            </w:r>
          </w:p>
        </w:tc>
      </w:tr>
      <w:tr w:rsidR="000309C6" w:rsidRPr="000309C6" w14:paraId="43B7B60A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2B107EF6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P48285</w:t>
            </w:r>
          </w:p>
        </w:tc>
        <w:tc>
          <w:tcPr>
            <w:tcW w:w="5953" w:type="dxa"/>
            <w:noWrap/>
            <w:vAlign w:val="center"/>
            <w:hideMark/>
          </w:tcPr>
          <w:p w14:paraId="32E37D5B" w14:textId="5D524440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Enolase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(EC 4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2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11) (2-phospho-D-glycerate hydro-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lyase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) (2-phosphoglycerate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dehydratase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1417" w:type="dxa"/>
            <w:noWrap/>
            <w:vAlign w:val="center"/>
            <w:hideMark/>
          </w:tcPr>
          <w:p w14:paraId="5C4CEBAA" w14:textId="040DDD70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2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454</w:t>
            </w:r>
          </w:p>
        </w:tc>
        <w:tc>
          <w:tcPr>
            <w:tcW w:w="1247" w:type="dxa"/>
            <w:noWrap/>
            <w:vAlign w:val="center"/>
            <w:hideMark/>
          </w:tcPr>
          <w:p w14:paraId="0DF9D046" w14:textId="23118FDF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013</w:t>
            </w:r>
          </w:p>
        </w:tc>
      </w:tr>
      <w:tr w:rsidR="000309C6" w:rsidRPr="000309C6" w14:paraId="03E8065B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79CF88B4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O25436</w:t>
            </w:r>
          </w:p>
        </w:tc>
        <w:tc>
          <w:tcPr>
            <w:tcW w:w="5953" w:type="dxa"/>
            <w:noWrap/>
            <w:vAlign w:val="center"/>
            <w:hideMark/>
          </w:tcPr>
          <w:p w14:paraId="29BC50E3" w14:textId="2D3D7E35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Uncharacterized aminotransferase HP_0736 (EC 2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6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-)</w:t>
            </w:r>
          </w:p>
        </w:tc>
        <w:tc>
          <w:tcPr>
            <w:tcW w:w="1417" w:type="dxa"/>
            <w:noWrap/>
            <w:vAlign w:val="center"/>
            <w:hideMark/>
          </w:tcPr>
          <w:p w14:paraId="3877D2BB" w14:textId="7586D1F5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2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129</w:t>
            </w:r>
          </w:p>
        </w:tc>
        <w:tc>
          <w:tcPr>
            <w:tcW w:w="1247" w:type="dxa"/>
            <w:noWrap/>
            <w:vAlign w:val="center"/>
            <w:hideMark/>
          </w:tcPr>
          <w:p w14:paraId="67DC2799" w14:textId="1872F9AA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046</w:t>
            </w:r>
          </w:p>
        </w:tc>
      </w:tr>
      <w:tr w:rsidR="000309C6" w:rsidRPr="000309C6" w14:paraId="2B0EA225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77488881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O25401</w:t>
            </w:r>
          </w:p>
        </w:tc>
        <w:tc>
          <w:tcPr>
            <w:tcW w:w="5953" w:type="dxa"/>
            <w:noWrap/>
            <w:vAlign w:val="center"/>
            <w:hideMark/>
          </w:tcPr>
          <w:p w14:paraId="34A9A697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  <w:hideMark/>
          </w:tcPr>
          <w:p w14:paraId="6B68ADB8" w14:textId="7D804C2E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2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098</w:t>
            </w:r>
          </w:p>
        </w:tc>
        <w:tc>
          <w:tcPr>
            <w:tcW w:w="1247" w:type="dxa"/>
            <w:noWrap/>
            <w:vAlign w:val="center"/>
            <w:hideMark/>
          </w:tcPr>
          <w:p w14:paraId="29DD54E5" w14:textId="5C80B283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031</w:t>
            </w:r>
          </w:p>
        </w:tc>
      </w:tr>
      <w:tr w:rsidR="000309C6" w:rsidRPr="000309C6" w14:paraId="4B7F5565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6B6F2DD2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O25395</w:t>
            </w:r>
          </w:p>
        </w:tc>
        <w:tc>
          <w:tcPr>
            <w:tcW w:w="5953" w:type="dxa"/>
            <w:noWrap/>
            <w:vAlign w:val="center"/>
            <w:hideMark/>
          </w:tcPr>
          <w:p w14:paraId="233DBCF7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 xml:space="preserve">Iron(III)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dicitrate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transport protein (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FecA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1417" w:type="dxa"/>
            <w:noWrap/>
            <w:vAlign w:val="center"/>
            <w:hideMark/>
          </w:tcPr>
          <w:p w14:paraId="128703F5" w14:textId="3DDAB984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2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074</w:t>
            </w:r>
          </w:p>
        </w:tc>
        <w:tc>
          <w:tcPr>
            <w:tcW w:w="1247" w:type="dxa"/>
            <w:noWrap/>
            <w:vAlign w:val="center"/>
            <w:hideMark/>
          </w:tcPr>
          <w:p w14:paraId="60AF98A1" w14:textId="6124D0F1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014</w:t>
            </w:r>
          </w:p>
        </w:tc>
      </w:tr>
      <w:tr w:rsidR="000309C6" w:rsidRPr="000309C6" w14:paraId="7D63F6DF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6EFBD5A9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O25972</w:t>
            </w:r>
          </w:p>
        </w:tc>
        <w:tc>
          <w:tcPr>
            <w:tcW w:w="5953" w:type="dxa"/>
            <w:noWrap/>
            <w:vAlign w:val="center"/>
            <w:hideMark/>
          </w:tcPr>
          <w:p w14:paraId="4E40A9A8" w14:textId="78F3704D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 xml:space="preserve">Ribosomal RNA small subunit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methyltransferase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A (EC 2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 xml:space="preserve">182) (16S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rRNA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(</w:t>
            </w:r>
            <w:proofErr w:type="gramStart"/>
            <w:r w:rsidRPr="000309C6">
              <w:rPr>
                <w:rFonts w:cs="Times New Roman"/>
                <w:color w:val="000000" w:themeColor="text1"/>
                <w:szCs w:val="24"/>
              </w:rPr>
              <w:t>adenine(</w:t>
            </w:r>
            <w:proofErr w:type="gramEnd"/>
            <w:r w:rsidRPr="000309C6">
              <w:rPr>
                <w:rFonts w:cs="Times New Roman"/>
                <w:color w:val="000000" w:themeColor="text1"/>
                <w:szCs w:val="24"/>
              </w:rPr>
              <w:t>1518)-N(6)/adenine(1519)-N(6))-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dimethyltransferase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) (16S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rRNA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dimethyladenosine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transferase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) (16S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rRNA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dimethylase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>) (S-adenosylmethionine-6-N'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 xml:space="preserve"> N'-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adenosyl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>(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rRNA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dimethyltransferase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1417" w:type="dxa"/>
            <w:noWrap/>
            <w:vAlign w:val="center"/>
            <w:hideMark/>
          </w:tcPr>
          <w:p w14:paraId="21B97636" w14:textId="58F63A8A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2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004</w:t>
            </w:r>
          </w:p>
        </w:tc>
        <w:tc>
          <w:tcPr>
            <w:tcW w:w="1247" w:type="dxa"/>
            <w:noWrap/>
            <w:vAlign w:val="center"/>
            <w:hideMark/>
          </w:tcPr>
          <w:p w14:paraId="62F8C9D6" w14:textId="58A3D639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047</w:t>
            </w:r>
          </w:p>
        </w:tc>
      </w:tr>
      <w:tr w:rsidR="000309C6" w:rsidRPr="000309C6" w14:paraId="68421962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7F02CAEF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O25410</w:t>
            </w:r>
          </w:p>
        </w:tc>
        <w:tc>
          <w:tcPr>
            <w:tcW w:w="5953" w:type="dxa"/>
            <w:noWrap/>
            <w:vAlign w:val="center"/>
            <w:hideMark/>
          </w:tcPr>
          <w:p w14:paraId="293031D4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Outer membrane protein (Omp15)</w:t>
            </w:r>
          </w:p>
        </w:tc>
        <w:tc>
          <w:tcPr>
            <w:tcW w:w="1417" w:type="dxa"/>
            <w:noWrap/>
            <w:vAlign w:val="center"/>
            <w:hideMark/>
          </w:tcPr>
          <w:p w14:paraId="38F4675C" w14:textId="57BED6C1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927</w:t>
            </w:r>
          </w:p>
        </w:tc>
        <w:tc>
          <w:tcPr>
            <w:tcW w:w="1247" w:type="dxa"/>
            <w:noWrap/>
            <w:vAlign w:val="center"/>
            <w:hideMark/>
          </w:tcPr>
          <w:p w14:paraId="132E09FE" w14:textId="1EC38113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031</w:t>
            </w:r>
          </w:p>
        </w:tc>
      </w:tr>
      <w:tr w:rsidR="000309C6" w:rsidRPr="000309C6" w14:paraId="5C1913FC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4AD4A2B6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P56431</w:t>
            </w:r>
          </w:p>
        </w:tc>
        <w:tc>
          <w:tcPr>
            <w:tcW w:w="5953" w:type="dxa"/>
            <w:noWrap/>
            <w:vAlign w:val="center"/>
            <w:hideMark/>
          </w:tcPr>
          <w:p w14:paraId="5A72FF5A" w14:textId="76A50ECB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Thioredoxin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reductase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(TRXR) (EC 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8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9)</w:t>
            </w:r>
          </w:p>
        </w:tc>
        <w:tc>
          <w:tcPr>
            <w:tcW w:w="1417" w:type="dxa"/>
            <w:noWrap/>
            <w:vAlign w:val="center"/>
            <w:hideMark/>
          </w:tcPr>
          <w:p w14:paraId="08BAF45E" w14:textId="6059DDF0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920</w:t>
            </w:r>
          </w:p>
        </w:tc>
        <w:tc>
          <w:tcPr>
            <w:tcW w:w="1247" w:type="dxa"/>
            <w:noWrap/>
            <w:vAlign w:val="center"/>
            <w:hideMark/>
          </w:tcPr>
          <w:p w14:paraId="073D775E" w14:textId="1DFA1F89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038</w:t>
            </w:r>
          </w:p>
        </w:tc>
      </w:tr>
      <w:tr w:rsidR="000309C6" w:rsidRPr="000309C6" w14:paraId="3E9130D2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49208549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O25509</w:t>
            </w:r>
          </w:p>
        </w:tc>
        <w:tc>
          <w:tcPr>
            <w:tcW w:w="5953" w:type="dxa"/>
            <w:noWrap/>
            <w:vAlign w:val="center"/>
            <w:hideMark/>
          </w:tcPr>
          <w:p w14:paraId="7FA61A15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  <w:hideMark/>
          </w:tcPr>
          <w:p w14:paraId="22438C4B" w14:textId="38F37FC4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852</w:t>
            </w:r>
          </w:p>
        </w:tc>
        <w:tc>
          <w:tcPr>
            <w:tcW w:w="1247" w:type="dxa"/>
            <w:noWrap/>
            <w:vAlign w:val="center"/>
            <w:hideMark/>
          </w:tcPr>
          <w:p w14:paraId="1469EC0B" w14:textId="78FB389E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013</w:t>
            </w:r>
          </w:p>
        </w:tc>
      </w:tr>
      <w:tr w:rsidR="000309C6" w:rsidRPr="000309C6" w14:paraId="607D16E0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630AC56C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P56089</w:t>
            </w:r>
          </w:p>
        </w:tc>
        <w:tc>
          <w:tcPr>
            <w:tcW w:w="5953" w:type="dxa"/>
            <w:noWrap/>
            <w:vAlign w:val="center"/>
            <w:hideMark/>
          </w:tcPr>
          <w:p w14:paraId="2F44B7F9" w14:textId="56818922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 xml:space="preserve">Serine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hydroxymethyltransferase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(SHMT) (Serine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methylase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>) (EC 2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2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1)</w:t>
            </w:r>
          </w:p>
        </w:tc>
        <w:tc>
          <w:tcPr>
            <w:tcW w:w="1417" w:type="dxa"/>
            <w:noWrap/>
            <w:vAlign w:val="center"/>
            <w:hideMark/>
          </w:tcPr>
          <w:p w14:paraId="7A5288F8" w14:textId="61C0090E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821</w:t>
            </w:r>
          </w:p>
        </w:tc>
        <w:tc>
          <w:tcPr>
            <w:tcW w:w="1247" w:type="dxa"/>
            <w:noWrap/>
            <w:vAlign w:val="center"/>
            <w:hideMark/>
          </w:tcPr>
          <w:p w14:paraId="4B5D972B" w14:textId="6632828B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040</w:t>
            </w:r>
          </w:p>
        </w:tc>
      </w:tr>
      <w:tr w:rsidR="000309C6" w:rsidRPr="000309C6" w14:paraId="6094DBB5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39E36971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O25884</w:t>
            </w:r>
          </w:p>
        </w:tc>
        <w:tc>
          <w:tcPr>
            <w:tcW w:w="5953" w:type="dxa"/>
            <w:noWrap/>
            <w:vAlign w:val="center"/>
            <w:hideMark/>
          </w:tcPr>
          <w:p w14:paraId="6450D443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YtkA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domain-containing protein</w:t>
            </w:r>
          </w:p>
        </w:tc>
        <w:tc>
          <w:tcPr>
            <w:tcW w:w="1417" w:type="dxa"/>
            <w:noWrap/>
            <w:vAlign w:val="center"/>
            <w:hideMark/>
          </w:tcPr>
          <w:p w14:paraId="0BEC01BC" w14:textId="7CC8F188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784</w:t>
            </w:r>
          </w:p>
        </w:tc>
        <w:tc>
          <w:tcPr>
            <w:tcW w:w="1247" w:type="dxa"/>
            <w:noWrap/>
            <w:vAlign w:val="center"/>
            <w:hideMark/>
          </w:tcPr>
          <w:p w14:paraId="780B3248" w14:textId="0AB08734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032</w:t>
            </w:r>
          </w:p>
        </w:tc>
      </w:tr>
      <w:tr w:rsidR="000309C6" w:rsidRPr="000309C6" w14:paraId="1F1370B3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49BD89CB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O25713</w:t>
            </w:r>
          </w:p>
        </w:tc>
        <w:tc>
          <w:tcPr>
            <w:tcW w:w="5953" w:type="dxa"/>
            <w:noWrap/>
            <w:vAlign w:val="center"/>
            <w:hideMark/>
          </w:tcPr>
          <w:p w14:paraId="075BFED3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  <w:hideMark/>
          </w:tcPr>
          <w:p w14:paraId="6F4BA277" w14:textId="6C019E47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529</w:t>
            </w:r>
          </w:p>
        </w:tc>
        <w:tc>
          <w:tcPr>
            <w:tcW w:w="1247" w:type="dxa"/>
            <w:noWrap/>
            <w:vAlign w:val="center"/>
            <w:hideMark/>
          </w:tcPr>
          <w:p w14:paraId="43A4A9D0" w14:textId="52F80F36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019</w:t>
            </w:r>
          </w:p>
        </w:tc>
      </w:tr>
      <w:tr w:rsidR="000309C6" w:rsidRPr="000309C6" w14:paraId="1F090E81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47D7383A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O24863</w:t>
            </w:r>
          </w:p>
        </w:tc>
        <w:tc>
          <w:tcPr>
            <w:tcW w:w="5953" w:type="dxa"/>
            <w:noWrap/>
            <w:vAlign w:val="center"/>
            <w:hideMark/>
          </w:tcPr>
          <w:p w14:paraId="2694E190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  <w:hideMark/>
          </w:tcPr>
          <w:p w14:paraId="389E18A5" w14:textId="0892B472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343</w:t>
            </w:r>
          </w:p>
        </w:tc>
        <w:tc>
          <w:tcPr>
            <w:tcW w:w="1247" w:type="dxa"/>
            <w:noWrap/>
            <w:vAlign w:val="center"/>
            <w:hideMark/>
          </w:tcPr>
          <w:p w14:paraId="242448C9" w14:textId="3487F23D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016</w:t>
            </w:r>
          </w:p>
        </w:tc>
      </w:tr>
      <w:tr w:rsidR="000309C6" w:rsidRPr="000309C6" w14:paraId="349AE899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397E2947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O25423</w:t>
            </w:r>
          </w:p>
        </w:tc>
        <w:tc>
          <w:tcPr>
            <w:tcW w:w="5953" w:type="dxa"/>
            <w:noWrap/>
            <w:vAlign w:val="center"/>
            <w:hideMark/>
          </w:tcPr>
          <w:p w14:paraId="38026E66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  <w:hideMark/>
          </w:tcPr>
          <w:p w14:paraId="5051FE38" w14:textId="5C81C392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918</w:t>
            </w:r>
          </w:p>
        </w:tc>
        <w:tc>
          <w:tcPr>
            <w:tcW w:w="1247" w:type="dxa"/>
            <w:noWrap/>
            <w:vAlign w:val="center"/>
            <w:hideMark/>
          </w:tcPr>
          <w:p w14:paraId="749288E6" w14:textId="0ED041E8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050</w:t>
            </w:r>
          </w:p>
        </w:tc>
      </w:tr>
      <w:tr w:rsidR="000309C6" w:rsidRPr="000309C6" w14:paraId="0AAF41F0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35DA17F7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O25717</w:t>
            </w:r>
          </w:p>
        </w:tc>
        <w:tc>
          <w:tcPr>
            <w:tcW w:w="5953" w:type="dxa"/>
            <w:noWrap/>
            <w:vAlign w:val="center"/>
            <w:hideMark/>
          </w:tcPr>
          <w:p w14:paraId="0AD6252B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  <w:hideMark/>
          </w:tcPr>
          <w:p w14:paraId="545C8C35" w14:textId="69BA0F51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892</w:t>
            </w:r>
          </w:p>
        </w:tc>
        <w:tc>
          <w:tcPr>
            <w:tcW w:w="1247" w:type="dxa"/>
            <w:noWrap/>
            <w:vAlign w:val="center"/>
            <w:hideMark/>
          </w:tcPr>
          <w:p w14:paraId="7D7B9FD2" w14:textId="3BF85A52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031</w:t>
            </w:r>
          </w:p>
        </w:tc>
      </w:tr>
      <w:tr w:rsidR="000309C6" w:rsidRPr="000309C6" w14:paraId="39A36E02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00815767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O25270</w:t>
            </w:r>
          </w:p>
        </w:tc>
        <w:tc>
          <w:tcPr>
            <w:tcW w:w="5953" w:type="dxa"/>
            <w:noWrap/>
            <w:vAlign w:val="center"/>
            <w:hideMark/>
          </w:tcPr>
          <w:p w14:paraId="7D02BB45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Cag pathogenicity island protein (Cag16)</w:t>
            </w:r>
          </w:p>
        </w:tc>
        <w:tc>
          <w:tcPr>
            <w:tcW w:w="1417" w:type="dxa"/>
            <w:noWrap/>
            <w:vAlign w:val="center"/>
            <w:hideMark/>
          </w:tcPr>
          <w:p w14:paraId="6CD73063" w14:textId="44F4D2A5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850</w:t>
            </w:r>
          </w:p>
        </w:tc>
        <w:tc>
          <w:tcPr>
            <w:tcW w:w="1247" w:type="dxa"/>
            <w:noWrap/>
            <w:vAlign w:val="center"/>
            <w:hideMark/>
          </w:tcPr>
          <w:p w14:paraId="1668481E" w14:textId="1A5C708F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006</w:t>
            </w:r>
          </w:p>
        </w:tc>
      </w:tr>
      <w:tr w:rsidR="000309C6" w:rsidRPr="000309C6" w14:paraId="15DD9972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4DC004AA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O25728</w:t>
            </w:r>
          </w:p>
        </w:tc>
        <w:tc>
          <w:tcPr>
            <w:tcW w:w="5953" w:type="dxa"/>
            <w:noWrap/>
            <w:vAlign w:val="center"/>
            <w:hideMark/>
          </w:tcPr>
          <w:p w14:paraId="5A7FC19A" w14:textId="45F16E31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 xml:space="preserve">Putative beta-lactamase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HcpC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(EC 3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5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2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6) (Cysteine-rich protein C)</w:t>
            </w:r>
          </w:p>
        </w:tc>
        <w:tc>
          <w:tcPr>
            <w:tcW w:w="1417" w:type="dxa"/>
            <w:noWrap/>
            <w:vAlign w:val="center"/>
            <w:hideMark/>
          </w:tcPr>
          <w:p w14:paraId="72331499" w14:textId="2A83DBE4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841</w:t>
            </w:r>
          </w:p>
        </w:tc>
        <w:tc>
          <w:tcPr>
            <w:tcW w:w="1247" w:type="dxa"/>
            <w:noWrap/>
            <w:vAlign w:val="center"/>
            <w:hideMark/>
          </w:tcPr>
          <w:p w14:paraId="2CAA21C0" w14:textId="130EEF8F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048</w:t>
            </w:r>
          </w:p>
        </w:tc>
      </w:tr>
      <w:tr w:rsidR="000309C6" w:rsidRPr="000309C6" w14:paraId="2DA640C5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715463F5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O24996</w:t>
            </w:r>
          </w:p>
        </w:tc>
        <w:tc>
          <w:tcPr>
            <w:tcW w:w="5953" w:type="dxa"/>
            <w:noWrap/>
            <w:vAlign w:val="center"/>
            <w:hideMark/>
          </w:tcPr>
          <w:p w14:paraId="4D8B9B06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  <w:hideMark/>
          </w:tcPr>
          <w:p w14:paraId="7FC71A1B" w14:textId="54FA9241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812</w:t>
            </w:r>
          </w:p>
        </w:tc>
        <w:tc>
          <w:tcPr>
            <w:tcW w:w="1247" w:type="dxa"/>
            <w:noWrap/>
            <w:vAlign w:val="center"/>
            <w:hideMark/>
          </w:tcPr>
          <w:p w14:paraId="1441715A" w14:textId="700D3EC7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001</w:t>
            </w:r>
          </w:p>
        </w:tc>
      </w:tr>
      <w:tr w:rsidR="000309C6" w:rsidRPr="000309C6" w14:paraId="08437240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5E0F8C72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O25872</w:t>
            </w:r>
          </w:p>
        </w:tc>
        <w:tc>
          <w:tcPr>
            <w:tcW w:w="5953" w:type="dxa"/>
            <w:noWrap/>
            <w:vAlign w:val="center"/>
            <w:hideMark/>
          </w:tcPr>
          <w:p w14:paraId="158BEB2D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Conserved hypothetical secreted protein</w:t>
            </w:r>
          </w:p>
        </w:tc>
        <w:tc>
          <w:tcPr>
            <w:tcW w:w="1417" w:type="dxa"/>
            <w:noWrap/>
            <w:vAlign w:val="center"/>
            <w:hideMark/>
          </w:tcPr>
          <w:p w14:paraId="33C9D732" w14:textId="55AA2D0A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796</w:t>
            </w:r>
          </w:p>
        </w:tc>
        <w:tc>
          <w:tcPr>
            <w:tcW w:w="1247" w:type="dxa"/>
            <w:noWrap/>
            <w:vAlign w:val="center"/>
            <w:hideMark/>
          </w:tcPr>
          <w:p w14:paraId="61515554" w14:textId="0D91CD65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046</w:t>
            </w:r>
          </w:p>
        </w:tc>
      </w:tr>
      <w:tr w:rsidR="000309C6" w:rsidRPr="000309C6" w14:paraId="01A3D62F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1E82C8F5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O25873</w:t>
            </w:r>
          </w:p>
        </w:tc>
        <w:tc>
          <w:tcPr>
            <w:tcW w:w="5953" w:type="dxa"/>
            <w:noWrap/>
            <w:vAlign w:val="center"/>
            <w:hideMark/>
          </w:tcPr>
          <w:p w14:paraId="1A643254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Conserved hypothetical secreted protein</w:t>
            </w:r>
          </w:p>
        </w:tc>
        <w:tc>
          <w:tcPr>
            <w:tcW w:w="1417" w:type="dxa"/>
            <w:noWrap/>
            <w:vAlign w:val="center"/>
            <w:hideMark/>
          </w:tcPr>
          <w:p w14:paraId="10EB7365" w14:textId="5453FB77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784</w:t>
            </w:r>
          </w:p>
        </w:tc>
        <w:tc>
          <w:tcPr>
            <w:tcW w:w="1247" w:type="dxa"/>
            <w:noWrap/>
            <w:vAlign w:val="center"/>
            <w:hideMark/>
          </w:tcPr>
          <w:p w14:paraId="33B6A9FB" w14:textId="0011D755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001</w:t>
            </w:r>
          </w:p>
        </w:tc>
      </w:tr>
      <w:tr w:rsidR="000309C6" w:rsidRPr="000309C6" w14:paraId="52E3A96B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055C6DF1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lastRenderedPageBreak/>
              <w:t>P55969</w:t>
            </w:r>
          </w:p>
        </w:tc>
        <w:tc>
          <w:tcPr>
            <w:tcW w:w="5953" w:type="dxa"/>
            <w:noWrap/>
            <w:vAlign w:val="center"/>
            <w:hideMark/>
          </w:tcPr>
          <w:p w14:paraId="45F2781D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Neuraminyllactose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-binding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hemagglutinin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(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Flagellar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sheath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adhesin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>) (N-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acetylneuraminyllactose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-binding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fibrillar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hemagglutinin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receptor-binding subunit) (NLBH)</w:t>
            </w:r>
          </w:p>
        </w:tc>
        <w:tc>
          <w:tcPr>
            <w:tcW w:w="1417" w:type="dxa"/>
            <w:noWrap/>
            <w:vAlign w:val="center"/>
            <w:hideMark/>
          </w:tcPr>
          <w:p w14:paraId="01F6D367" w14:textId="5E755F8E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782</w:t>
            </w:r>
          </w:p>
        </w:tc>
        <w:tc>
          <w:tcPr>
            <w:tcW w:w="1247" w:type="dxa"/>
            <w:noWrap/>
            <w:vAlign w:val="center"/>
            <w:hideMark/>
          </w:tcPr>
          <w:p w14:paraId="7518C8FE" w14:textId="3D121479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024</w:t>
            </w:r>
          </w:p>
        </w:tc>
      </w:tr>
      <w:tr w:rsidR="000309C6" w:rsidRPr="000309C6" w14:paraId="573E63B4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02E74312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O24943</w:t>
            </w:r>
          </w:p>
        </w:tc>
        <w:tc>
          <w:tcPr>
            <w:tcW w:w="5953" w:type="dxa"/>
            <w:noWrap/>
            <w:vAlign w:val="center"/>
            <w:hideMark/>
          </w:tcPr>
          <w:p w14:paraId="7D04AACE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  <w:hideMark/>
          </w:tcPr>
          <w:p w14:paraId="3719938E" w14:textId="4545968F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778</w:t>
            </w:r>
          </w:p>
        </w:tc>
        <w:tc>
          <w:tcPr>
            <w:tcW w:w="1247" w:type="dxa"/>
            <w:noWrap/>
            <w:vAlign w:val="center"/>
            <w:hideMark/>
          </w:tcPr>
          <w:p w14:paraId="6B3E7C95" w14:textId="3B13A1D9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042</w:t>
            </w:r>
          </w:p>
        </w:tc>
      </w:tr>
      <w:tr w:rsidR="000309C6" w:rsidRPr="000309C6" w14:paraId="3999527D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0F83C8BC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O25271</w:t>
            </w:r>
          </w:p>
        </w:tc>
        <w:tc>
          <w:tcPr>
            <w:tcW w:w="5953" w:type="dxa"/>
            <w:noWrap/>
            <w:vAlign w:val="center"/>
            <w:hideMark/>
          </w:tcPr>
          <w:p w14:paraId="4DB88DB1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Cag pathogenicity island protein (Cag17)</w:t>
            </w:r>
          </w:p>
        </w:tc>
        <w:tc>
          <w:tcPr>
            <w:tcW w:w="1417" w:type="dxa"/>
            <w:noWrap/>
            <w:vAlign w:val="center"/>
            <w:hideMark/>
          </w:tcPr>
          <w:p w14:paraId="3C209E63" w14:textId="34E4F247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771</w:t>
            </w:r>
          </w:p>
        </w:tc>
        <w:tc>
          <w:tcPr>
            <w:tcW w:w="1247" w:type="dxa"/>
            <w:noWrap/>
            <w:vAlign w:val="center"/>
            <w:hideMark/>
          </w:tcPr>
          <w:p w14:paraId="4A6902B2" w14:textId="0CF4F486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005</w:t>
            </w:r>
          </w:p>
        </w:tc>
      </w:tr>
      <w:tr w:rsidR="000309C6" w:rsidRPr="000309C6" w14:paraId="3428220D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49FE477F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O25038</w:t>
            </w:r>
          </w:p>
        </w:tc>
        <w:tc>
          <w:tcPr>
            <w:tcW w:w="5953" w:type="dxa"/>
            <w:noWrap/>
            <w:vAlign w:val="center"/>
            <w:hideMark/>
          </w:tcPr>
          <w:p w14:paraId="3B09B4EB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Conserved hypothetical secreted protein</w:t>
            </w:r>
          </w:p>
        </w:tc>
        <w:tc>
          <w:tcPr>
            <w:tcW w:w="1417" w:type="dxa"/>
            <w:noWrap/>
            <w:vAlign w:val="center"/>
            <w:hideMark/>
          </w:tcPr>
          <w:p w14:paraId="7E6E76C8" w14:textId="672B2948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754</w:t>
            </w:r>
          </w:p>
        </w:tc>
        <w:tc>
          <w:tcPr>
            <w:tcW w:w="1247" w:type="dxa"/>
            <w:noWrap/>
            <w:vAlign w:val="center"/>
            <w:hideMark/>
          </w:tcPr>
          <w:p w14:paraId="6ECFC792" w14:textId="6FCC2F20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028</w:t>
            </w:r>
          </w:p>
        </w:tc>
      </w:tr>
      <w:tr w:rsidR="000309C6" w:rsidRPr="000309C6" w14:paraId="0AEE36CC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02AF29DD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O25137</w:t>
            </w:r>
          </w:p>
        </w:tc>
        <w:tc>
          <w:tcPr>
            <w:tcW w:w="5953" w:type="dxa"/>
            <w:noWrap/>
            <w:vAlign w:val="center"/>
            <w:hideMark/>
          </w:tcPr>
          <w:p w14:paraId="14E5AE4C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  <w:hideMark/>
          </w:tcPr>
          <w:p w14:paraId="4A5C5721" w14:textId="2AEEC698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736</w:t>
            </w:r>
          </w:p>
        </w:tc>
        <w:tc>
          <w:tcPr>
            <w:tcW w:w="1247" w:type="dxa"/>
            <w:noWrap/>
            <w:vAlign w:val="center"/>
            <w:hideMark/>
          </w:tcPr>
          <w:p w14:paraId="53875C56" w14:textId="74B9D038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001</w:t>
            </w:r>
          </w:p>
        </w:tc>
      </w:tr>
      <w:tr w:rsidR="000309C6" w:rsidRPr="000309C6" w14:paraId="64633D53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6FB8E4A2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O25696</w:t>
            </w:r>
          </w:p>
        </w:tc>
        <w:tc>
          <w:tcPr>
            <w:tcW w:w="5953" w:type="dxa"/>
            <w:noWrap/>
            <w:vAlign w:val="center"/>
            <w:hideMark/>
          </w:tcPr>
          <w:p w14:paraId="2328015B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  <w:hideMark/>
          </w:tcPr>
          <w:p w14:paraId="50C8C61E" w14:textId="2102E9C1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718</w:t>
            </w:r>
          </w:p>
        </w:tc>
        <w:tc>
          <w:tcPr>
            <w:tcW w:w="1247" w:type="dxa"/>
            <w:noWrap/>
            <w:vAlign w:val="center"/>
            <w:hideMark/>
          </w:tcPr>
          <w:p w14:paraId="4165405E" w14:textId="0ECB4ACC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017</w:t>
            </w:r>
          </w:p>
        </w:tc>
      </w:tr>
      <w:tr w:rsidR="000309C6" w:rsidRPr="000309C6" w14:paraId="567DB3A6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4E347790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P56112</w:t>
            </w:r>
          </w:p>
        </w:tc>
        <w:tc>
          <w:tcPr>
            <w:tcW w:w="5953" w:type="dxa"/>
            <w:noWrap/>
            <w:vAlign w:val="center"/>
            <w:hideMark/>
          </w:tcPr>
          <w:p w14:paraId="4DDBA40E" w14:textId="72811C54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 xml:space="preserve">Putative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peptidyl-prolyl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cis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-trans 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isomerase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HP_0175 (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PPIase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HP_0175) (EC 5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2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1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8) (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Rotamase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HP_0175)</w:t>
            </w:r>
          </w:p>
        </w:tc>
        <w:tc>
          <w:tcPr>
            <w:tcW w:w="1417" w:type="dxa"/>
            <w:noWrap/>
            <w:vAlign w:val="center"/>
            <w:hideMark/>
          </w:tcPr>
          <w:p w14:paraId="7E3197A1" w14:textId="59F71EDE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683</w:t>
            </w:r>
          </w:p>
        </w:tc>
        <w:tc>
          <w:tcPr>
            <w:tcW w:w="1247" w:type="dxa"/>
            <w:noWrap/>
            <w:vAlign w:val="center"/>
            <w:hideMark/>
          </w:tcPr>
          <w:p w14:paraId="4F9306EE" w14:textId="4A139A7C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042</w:t>
            </w:r>
          </w:p>
        </w:tc>
      </w:tr>
      <w:tr w:rsidR="000309C6" w:rsidRPr="000309C6" w14:paraId="1331469C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2F61C351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O24938</w:t>
            </w:r>
          </w:p>
        </w:tc>
        <w:tc>
          <w:tcPr>
            <w:tcW w:w="5953" w:type="dxa"/>
            <w:noWrap/>
            <w:vAlign w:val="center"/>
            <w:hideMark/>
          </w:tcPr>
          <w:p w14:paraId="548ED65D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  <w:hideMark/>
          </w:tcPr>
          <w:p w14:paraId="06C282C2" w14:textId="2AF4D441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623</w:t>
            </w:r>
          </w:p>
        </w:tc>
        <w:tc>
          <w:tcPr>
            <w:tcW w:w="1247" w:type="dxa"/>
            <w:noWrap/>
            <w:vAlign w:val="center"/>
            <w:hideMark/>
          </w:tcPr>
          <w:p w14:paraId="6F1EFF33" w14:textId="72958D28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001</w:t>
            </w:r>
          </w:p>
        </w:tc>
      </w:tr>
      <w:tr w:rsidR="000309C6" w:rsidRPr="000309C6" w14:paraId="50C7A566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646E848B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O25403</w:t>
            </w:r>
          </w:p>
        </w:tc>
        <w:tc>
          <w:tcPr>
            <w:tcW w:w="5953" w:type="dxa"/>
            <w:noWrap/>
            <w:vAlign w:val="center"/>
            <w:hideMark/>
          </w:tcPr>
          <w:p w14:paraId="7EDFB956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N-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methylhydantoinase</w:t>
            </w:r>
            <w:proofErr w:type="spellEnd"/>
          </w:p>
        </w:tc>
        <w:tc>
          <w:tcPr>
            <w:tcW w:w="1417" w:type="dxa"/>
            <w:noWrap/>
            <w:vAlign w:val="center"/>
            <w:hideMark/>
          </w:tcPr>
          <w:p w14:paraId="67D60735" w14:textId="53E0D4B8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069</w:t>
            </w:r>
          </w:p>
        </w:tc>
        <w:tc>
          <w:tcPr>
            <w:tcW w:w="1247" w:type="dxa"/>
            <w:noWrap/>
            <w:vAlign w:val="center"/>
            <w:hideMark/>
          </w:tcPr>
          <w:p w14:paraId="18DF7CE9" w14:textId="7DD470A3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019</w:t>
            </w:r>
          </w:p>
        </w:tc>
      </w:tr>
      <w:tr w:rsidR="000309C6" w:rsidRPr="000309C6" w14:paraId="760AC098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16212115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O25402</w:t>
            </w:r>
          </w:p>
        </w:tc>
        <w:tc>
          <w:tcPr>
            <w:tcW w:w="5953" w:type="dxa"/>
            <w:noWrap/>
            <w:vAlign w:val="center"/>
            <w:hideMark/>
          </w:tcPr>
          <w:p w14:paraId="0FFEF31B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Hydantoin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 xml:space="preserve"> utilization protein A (</w:t>
            </w:r>
            <w:proofErr w:type="spellStart"/>
            <w:r w:rsidRPr="000309C6">
              <w:rPr>
                <w:rFonts w:cs="Times New Roman"/>
                <w:color w:val="000000" w:themeColor="text1"/>
                <w:szCs w:val="24"/>
              </w:rPr>
              <w:t>HyuA</w:t>
            </w:r>
            <w:proofErr w:type="spellEnd"/>
            <w:r w:rsidRPr="000309C6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1417" w:type="dxa"/>
            <w:noWrap/>
            <w:vAlign w:val="center"/>
            <w:hideMark/>
          </w:tcPr>
          <w:p w14:paraId="42C1096E" w14:textId="3967D7B8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049</w:t>
            </w:r>
          </w:p>
        </w:tc>
        <w:tc>
          <w:tcPr>
            <w:tcW w:w="1247" w:type="dxa"/>
            <w:noWrap/>
            <w:vAlign w:val="center"/>
            <w:hideMark/>
          </w:tcPr>
          <w:p w14:paraId="0293AAC4" w14:textId="1FC7A33D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016</w:t>
            </w:r>
          </w:p>
        </w:tc>
      </w:tr>
      <w:tr w:rsidR="00E22631" w:rsidRPr="000309C6" w14:paraId="0299159F" w14:textId="77777777" w:rsidTr="00E22631">
        <w:trPr>
          <w:trHeight w:val="300"/>
          <w:jc w:val="center"/>
        </w:trPr>
        <w:tc>
          <w:tcPr>
            <w:tcW w:w="1216" w:type="dxa"/>
            <w:noWrap/>
            <w:vAlign w:val="center"/>
            <w:hideMark/>
          </w:tcPr>
          <w:p w14:paraId="158B8B8C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O25404</w:t>
            </w:r>
          </w:p>
        </w:tc>
        <w:tc>
          <w:tcPr>
            <w:tcW w:w="5953" w:type="dxa"/>
            <w:noWrap/>
            <w:vAlign w:val="center"/>
            <w:hideMark/>
          </w:tcPr>
          <w:p w14:paraId="25753BE0" w14:textId="77777777" w:rsidR="00E22631" w:rsidRPr="000309C6" w:rsidRDefault="00E22631" w:rsidP="00E22631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  <w:hideMark/>
          </w:tcPr>
          <w:p w14:paraId="1D86B4D4" w14:textId="2536A7D4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025</w:t>
            </w:r>
          </w:p>
        </w:tc>
        <w:tc>
          <w:tcPr>
            <w:tcW w:w="1247" w:type="dxa"/>
            <w:noWrap/>
            <w:vAlign w:val="center"/>
            <w:hideMark/>
          </w:tcPr>
          <w:p w14:paraId="53D3E22F" w14:textId="3F178143" w:rsidR="00E22631" w:rsidRPr="000309C6" w:rsidRDefault="00E22631" w:rsidP="00E22631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  <w:szCs w:val="24"/>
              </w:rPr>
              <w:t>0</w:t>
            </w:r>
            <w:r w:rsidR="00404E54" w:rsidRPr="000309C6">
              <w:rPr>
                <w:rFonts w:cs="Times New Roman"/>
                <w:color w:val="000000" w:themeColor="text1"/>
                <w:szCs w:val="24"/>
              </w:rPr>
              <w:t>.</w:t>
            </w:r>
            <w:r w:rsidRPr="000309C6">
              <w:rPr>
                <w:rFonts w:cs="Times New Roman"/>
                <w:color w:val="000000" w:themeColor="text1"/>
                <w:szCs w:val="24"/>
              </w:rPr>
              <w:t>025</w:t>
            </w:r>
          </w:p>
        </w:tc>
      </w:tr>
    </w:tbl>
    <w:p w14:paraId="12B86B02" w14:textId="77777777" w:rsidR="00143F43" w:rsidRPr="000309C6" w:rsidRDefault="00143F43" w:rsidP="00E22631">
      <w:pPr>
        <w:rPr>
          <w:b/>
          <w:color w:val="000000" w:themeColor="text1"/>
        </w:rPr>
      </w:pPr>
    </w:p>
    <w:p w14:paraId="4E9D63B9" w14:textId="77777777" w:rsidR="008250D1" w:rsidRPr="000309C6" w:rsidRDefault="008250D1">
      <w:pPr>
        <w:spacing w:before="0" w:after="200" w:line="276" w:lineRule="auto"/>
        <w:rPr>
          <w:b/>
          <w:color w:val="000000" w:themeColor="text1"/>
        </w:rPr>
      </w:pPr>
      <w:r w:rsidRPr="000309C6">
        <w:rPr>
          <w:b/>
          <w:color w:val="000000" w:themeColor="text1"/>
        </w:rPr>
        <w:br w:type="page"/>
      </w:r>
    </w:p>
    <w:p w14:paraId="45BEA7BE" w14:textId="15A0A317" w:rsidR="00E22631" w:rsidRPr="000309C6" w:rsidRDefault="00E22631" w:rsidP="00E22631">
      <w:pPr>
        <w:rPr>
          <w:color w:val="000000" w:themeColor="text1"/>
        </w:rPr>
      </w:pPr>
      <w:proofErr w:type="gramStart"/>
      <w:r w:rsidRPr="000309C6">
        <w:rPr>
          <w:b/>
          <w:color w:val="000000" w:themeColor="text1"/>
        </w:rPr>
        <w:lastRenderedPageBreak/>
        <w:t>Supplementary Table 4</w:t>
      </w:r>
      <w:r w:rsidR="00404E54" w:rsidRPr="000309C6">
        <w:rPr>
          <w:b/>
          <w:color w:val="000000" w:themeColor="text1"/>
        </w:rPr>
        <w:t>.</w:t>
      </w:r>
      <w:proofErr w:type="gramEnd"/>
      <w:r w:rsidRPr="000309C6">
        <w:rPr>
          <w:color w:val="000000" w:themeColor="text1"/>
        </w:rPr>
        <w:t xml:space="preserve"> Differentially expressed proteins identified in OMVs isolated from 48 h and 72 h </w:t>
      </w:r>
      <w:proofErr w:type="spellStart"/>
      <w:r w:rsidRPr="000309C6">
        <w:rPr>
          <w:i/>
          <w:color w:val="000000" w:themeColor="text1"/>
        </w:rPr>
        <w:t>H</w:t>
      </w:r>
      <w:proofErr w:type="spellEnd"/>
      <w:r w:rsidR="00404E54" w:rsidRPr="000309C6">
        <w:rPr>
          <w:i/>
          <w:color w:val="000000" w:themeColor="text1"/>
        </w:rPr>
        <w:t>.</w:t>
      </w:r>
      <w:r w:rsidRPr="000309C6">
        <w:rPr>
          <w:i/>
          <w:color w:val="000000" w:themeColor="text1"/>
        </w:rPr>
        <w:t xml:space="preserve"> pylori</w:t>
      </w:r>
      <w:r w:rsidRPr="000309C6">
        <w:rPr>
          <w:color w:val="000000" w:themeColor="text1"/>
        </w:rPr>
        <w:t xml:space="preserve"> F12-cholesterol liquid cultures</w:t>
      </w:r>
      <w:r w:rsidR="00404E54" w:rsidRPr="000309C6">
        <w:rPr>
          <w:color w:val="000000" w:themeColor="text1"/>
        </w:rPr>
        <w:t>.</w:t>
      </w:r>
    </w:p>
    <w:tbl>
      <w:tblPr>
        <w:tblStyle w:val="TableGrid"/>
        <w:tblW w:w="9833" w:type="dxa"/>
        <w:jc w:val="center"/>
        <w:tblLook w:val="04A0" w:firstRow="1" w:lastRow="0" w:firstColumn="1" w:lastColumn="0" w:noHBand="0" w:noVBand="1"/>
      </w:tblPr>
      <w:tblGrid>
        <w:gridCol w:w="1216"/>
        <w:gridCol w:w="5953"/>
        <w:gridCol w:w="1417"/>
        <w:gridCol w:w="1247"/>
      </w:tblGrid>
      <w:tr w:rsidR="000309C6" w:rsidRPr="000309C6" w14:paraId="61133C85" w14:textId="77777777" w:rsidTr="00404E54">
        <w:trPr>
          <w:trHeight w:val="630"/>
          <w:jc w:val="center"/>
        </w:trPr>
        <w:tc>
          <w:tcPr>
            <w:tcW w:w="1216" w:type="dxa"/>
            <w:vAlign w:val="center"/>
            <w:hideMark/>
          </w:tcPr>
          <w:p w14:paraId="3E35EB48" w14:textId="77777777" w:rsidR="00E22631" w:rsidRPr="000309C6" w:rsidRDefault="00E22631" w:rsidP="00404E54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Accession number</w:t>
            </w:r>
          </w:p>
        </w:tc>
        <w:tc>
          <w:tcPr>
            <w:tcW w:w="5953" w:type="dxa"/>
            <w:noWrap/>
            <w:vAlign w:val="center"/>
            <w:hideMark/>
          </w:tcPr>
          <w:p w14:paraId="358FF908" w14:textId="77777777" w:rsidR="00E22631" w:rsidRPr="000309C6" w:rsidRDefault="00E22631" w:rsidP="00404E54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Protein names</w:t>
            </w:r>
          </w:p>
        </w:tc>
        <w:tc>
          <w:tcPr>
            <w:tcW w:w="1417" w:type="dxa"/>
            <w:vAlign w:val="center"/>
            <w:hideMark/>
          </w:tcPr>
          <w:p w14:paraId="6F517382" w14:textId="77777777" w:rsidR="00E22631" w:rsidRPr="000309C6" w:rsidRDefault="00E22631" w:rsidP="00404E54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Abundance Ratio</w:t>
            </w:r>
          </w:p>
          <w:p w14:paraId="22C926A2" w14:textId="26A6C849" w:rsidR="00E22631" w:rsidRPr="000309C6" w:rsidRDefault="00E22631" w:rsidP="00404E54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72 h/48 h</w:t>
            </w:r>
          </w:p>
        </w:tc>
        <w:tc>
          <w:tcPr>
            <w:tcW w:w="1247" w:type="dxa"/>
            <w:vAlign w:val="center"/>
            <w:hideMark/>
          </w:tcPr>
          <w:p w14:paraId="19DBD79E" w14:textId="77777777" w:rsidR="00E22631" w:rsidRPr="000309C6" w:rsidRDefault="00E22631" w:rsidP="00404E54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  <w:t>p</w:t>
            </w: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-value</w:t>
            </w:r>
          </w:p>
          <w:p w14:paraId="21EB75CF" w14:textId="299BC2A2" w:rsidR="00E22631" w:rsidRPr="000309C6" w:rsidRDefault="00E22631" w:rsidP="00404E54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72 h/48 h</w:t>
            </w:r>
          </w:p>
        </w:tc>
      </w:tr>
      <w:tr w:rsidR="000309C6" w:rsidRPr="000309C6" w14:paraId="3A47549C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3A05AE9B" w14:textId="48906B4D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P56463</w:t>
            </w:r>
          </w:p>
        </w:tc>
        <w:tc>
          <w:tcPr>
            <w:tcW w:w="5953" w:type="dxa"/>
            <w:noWrap/>
            <w:vAlign w:val="center"/>
          </w:tcPr>
          <w:p w14:paraId="0708468E" w14:textId="55BA2735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 xml:space="preserve">Purine nucleoside </w:t>
            </w:r>
            <w:proofErr w:type="spellStart"/>
            <w:r w:rsidRPr="000309C6">
              <w:rPr>
                <w:color w:val="000000" w:themeColor="text1"/>
              </w:rPr>
              <w:t>phosphorylase</w:t>
            </w:r>
            <w:proofErr w:type="spellEnd"/>
            <w:r w:rsidRPr="000309C6">
              <w:rPr>
                <w:color w:val="000000" w:themeColor="text1"/>
              </w:rPr>
              <w:t xml:space="preserve"> </w:t>
            </w:r>
            <w:proofErr w:type="spellStart"/>
            <w:r w:rsidRPr="000309C6">
              <w:rPr>
                <w:color w:val="000000" w:themeColor="text1"/>
              </w:rPr>
              <w:t>DeoD</w:t>
            </w:r>
            <w:proofErr w:type="spellEnd"/>
            <w:r w:rsidRPr="000309C6">
              <w:rPr>
                <w:color w:val="000000" w:themeColor="text1"/>
              </w:rPr>
              <w:t>-type (PNP) (EC 2.4.2.1)</w:t>
            </w:r>
          </w:p>
        </w:tc>
        <w:tc>
          <w:tcPr>
            <w:tcW w:w="1417" w:type="dxa"/>
            <w:noWrap/>
            <w:vAlign w:val="center"/>
          </w:tcPr>
          <w:p w14:paraId="63876BAF" w14:textId="5EA848E8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16.491</w:t>
            </w:r>
          </w:p>
        </w:tc>
        <w:tc>
          <w:tcPr>
            <w:tcW w:w="1247" w:type="dxa"/>
            <w:noWrap/>
            <w:vAlign w:val="center"/>
          </w:tcPr>
          <w:p w14:paraId="5D3AF7F5" w14:textId="365A5748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1.59</w:t>
            </w:r>
            <w:r w:rsidR="002D29AB" w:rsidRPr="000309C6">
              <w:rPr>
                <w:rFonts w:cs="Times New Roman"/>
                <w:color w:val="000000" w:themeColor="text1"/>
                <w:szCs w:val="24"/>
              </w:rPr>
              <w:t>×10</w:t>
            </w:r>
            <w:r w:rsidR="002D29AB" w:rsidRPr="000309C6">
              <w:rPr>
                <w:rFonts w:cs="Times New Roman"/>
                <w:color w:val="000000" w:themeColor="text1"/>
                <w:szCs w:val="24"/>
                <w:vertAlign w:val="superscript"/>
              </w:rPr>
              <w:t>-5</w:t>
            </w:r>
          </w:p>
        </w:tc>
      </w:tr>
      <w:tr w:rsidR="000309C6" w:rsidRPr="000309C6" w14:paraId="289F3FE6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5D85C002" w14:textId="0A7E0897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P55981</w:t>
            </w:r>
          </w:p>
        </w:tc>
        <w:tc>
          <w:tcPr>
            <w:tcW w:w="5953" w:type="dxa"/>
            <w:noWrap/>
            <w:vAlign w:val="center"/>
          </w:tcPr>
          <w:p w14:paraId="6F23F6AC" w14:textId="201C3AE9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309C6">
              <w:rPr>
                <w:color w:val="000000" w:themeColor="text1"/>
              </w:rPr>
              <w:t>Vacuolating</w:t>
            </w:r>
            <w:proofErr w:type="spellEnd"/>
            <w:r w:rsidRPr="000309C6">
              <w:rPr>
                <w:color w:val="000000" w:themeColor="text1"/>
              </w:rPr>
              <w:t xml:space="preserve"> </w:t>
            </w:r>
            <w:proofErr w:type="spellStart"/>
            <w:r w:rsidRPr="000309C6">
              <w:rPr>
                <w:color w:val="000000" w:themeColor="text1"/>
              </w:rPr>
              <w:t>cytotoxin</w:t>
            </w:r>
            <w:proofErr w:type="spellEnd"/>
            <w:r w:rsidRPr="000309C6">
              <w:rPr>
                <w:color w:val="000000" w:themeColor="text1"/>
              </w:rPr>
              <w:t xml:space="preserve"> </w:t>
            </w:r>
            <w:proofErr w:type="spellStart"/>
            <w:r w:rsidRPr="000309C6">
              <w:rPr>
                <w:color w:val="000000" w:themeColor="text1"/>
              </w:rPr>
              <w:t>autotransporter</w:t>
            </w:r>
            <w:proofErr w:type="spellEnd"/>
            <w:r w:rsidRPr="000309C6">
              <w:rPr>
                <w:color w:val="000000" w:themeColor="text1"/>
              </w:rPr>
              <w:t xml:space="preserve"> [Cleaved into: </w:t>
            </w:r>
            <w:proofErr w:type="spellStart"/>
            <w:r w:rsidRPr="000309C6">
              <w:rPr>
                <w:color w:val="000000" w:themeColor="text1"/>
              </w:rPr>
              <w:t>Vacuolating</w:t>
            </w:r>
            <w:proofErr w:type="spellEnd"/>
            <w:r w:rsidRPr="000309C6">
              <w:rPr>
                <w:color w:val="000000" w:themeColor="text1"/>
              </w:rPr>
              <w:t xml:space="preserve"> </w:t>
            </w:r>
            <w:proofErr w:type="spellStart"/>
            <w:r w:rsidRPr="000309C6">
              <w:rPr>
                <w:color w:val="000000" w:themeColor="text1"/>
              </w:rPr>
              <w:t>cytotoxin</w:t>
            </w:r>
            <w:proofErr w:type="spellEnd"/>
            <w:r w:rsidRPr="000309C6">
              <w:rPr>
                <w:color w:val="000000" w:themeColor="text1"/>
              </w:rPr>
              <w:t xml:space="preserve">; </w:t>
            </w:r>
            <w:proofErr w:type="spellStart"/>
            <w:r w:rsidRPr="000309C6">
              <w:rPr>
                <w:color w:val="000000" w:themeColor="text1"/>
              </w:rPr>
              <w:t>Vacuolating</w:t>
            </w:r>
            <w:proofErr w:type="spellEnd"/>
            <w:r w:rsidRPr="000309C6">
              <w:rPr>
                <w:color w:val="000000" w:themeColor="text1"/>
              </w:rPr>
              <w:t xml:space="preserve"> </w:t>
            </w:r>
            <w:proofErr w:type="spellStart"/>
            <w:r w:rsidRPr="000309C6">
              <w:rPr>
                <w:color w:val="000000" w:themeColor="text1"/>
              </w:rPr>
              <w:t>cytotoxin</w:t>
            </w:r>
            <w:proofErr w:type="spellEnd"/>
            <w:r w:rsidRPr="000309C6">
              <w:rPr>
                <w:color w:val="000000" w:themeColor="text1"/>
              </w:rPr>
              <w:t xml:space="preserve"> </w:t>
            </w:r>
            <w:proofErr w:type="spellStart"/>
            <w:r w:rsidRPr="000309C6">
              <w:rPr>
                <w:color w:val="000000" w:themeColor="text1"/>
              </w:rPr>
              <w:t>translocator</w:t>
            </w:r>
            <w:proofErr w:type="spellEnd"/>
            <w:r w:rsidRPr="000309C6">
              <w:rPr>
                <w:color w:val="000000" w:themeColor="text1"/>
              </w:rPr>
              <w:t>]</w:t>
            </w:r>
          </w:p>
        </w:tc>
        <w:tc>
          <w:tcPr>
            <w:tcW w:w="1417" w:type="dxa"/>
            <w:noWrap/>
            <w:vAlign w:val="center"/>
          </w:tcPr>
          <w:p w14:paraId="51BB1E8B" w14:textId="17565D9A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12.376</w:t>
            </w:r>
          </w:p>
        </w:tc>
        <w:tc>
          <w:tcPr>
            <w:tcW w:w="1247" w:type="dxa"/>
            <w:noWrap/>
            <w:vAlign w:val="center"/>
          </w:tcPr>
          <w:p w14:paraId="128F904B" w14:textId="3F0D11AF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0.002</w:t>
            </w:r>
          </w:p>
        </w:tc>
      </w:tr>
      <w:tr w:rsidR="000309C6" w:rsidRPr="000309C6" w14:paraId="48D6A36B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00632C4E" w14:textId="7D41DD8E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O25325</w:t>
            </w:r>
          </w:p>
        </w:tc>
        <w:tc>
          <w:tcPr>
            <w:tcW w:w="5953" w:type="dxa"/>
            <w:noWrap/>
            <w:vAlign w:val="center"/>
          </w:tcPr>
          <w:p w14:paraId="77A76654" w14:textId="456CED22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309C6">
              <w:rPr>
                <w:color w:val="000000" w:themeColor="text1"/>
              </w:rPr>
              <w:t>Uroporphyrinogen</w:t>
            </w:r>
            <w:proofErr w:type="spellEnd"/>
            <w:r w:rsidRPr="000309C6">
              <w:rPr>
                <w:color w:val="000000" w:themeColor="text1"/>
              </w:rPr>
              <w:t xml:space="preserve"> decarboxylase (UPD) (URO-D) (EC 4.1.1.37)</w:t>
            </w:r>
          </w:p>
        </w:tc>
        <w:tc>
          <w:tcPr>
            <w:tcW w:w="1417" w:type="dxa"/>
            <w:noWrap/>
            <w:vAlign w:val="center"/>
          </w:tcPr>
          <w:p w14:paraId="6C0D94FB" w14:textId="59FBB45F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6.148</w:t>
            </w:r>
          </w:p>
        </w:tc>
        <w:tc>
          <w:tcPr>
            <w:tcW w:w="1247" w:type="dxa"/>
            <w:noWrap/>
            <w:vAlign w:val="center"/>
          </w:tcPr>
          <w:p w14:paraId="60196222" w14:textId="1ED6D8CA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2.83</w:t>
            </w:r>
            <w:r w:rsidR="002D29AB" w:rsidRPr="000309C6">
              <w:rPr>
                <w:rFonts w:cs="Times New Roman"/>
                <w:color w:val="000000" w:themeColor="text1"/>
                <w:szCs w:val="24"/>
              </w:rPr>
              <w:t>×10</w:t>
            </w:r>
            <w:r w:rsidR="002D29AB" w:rsidRPr="000309C6">
              <w:rPr>
                <w:rFonts w:cs="Times New Roman"/>
                <w:color w:val="000000" w:themeColor="text1"/>
                <w:szCs w:val="24"/>
                <w:vertAlign w:val="superscript"/>
              </w:rPr>
              <w:t>-4</w:t>
            </w:r>
          </w:p>
        </w:tc>
      </w:tr>
      <w:tr w:rsidR="000309C6" w:rsidRPr="000309C6" w14:paraId="2F594042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6D481D61" w14:textId="5204085C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O25573</w:t>
            </w:r>
          </w:p>
        </w:tc>
        <w:tc>
          <w:tcPr>
            <w:tcW w:w="5953" w:type="dxa"/>
            <w:noWrap/>
            <w:vAlign w:val="center"/>
          </w:tcPr>
          <w:p w14:paraId="029C0675" w14:textId="7FC185F0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Iron-regulated outer membrane protein (</w:t>
            </w:r>
            <w:proofErr w:type="spellStart"/>
            <w:r w:rsidRPr="000309C6">
              <w:rPr>
                <w:color w:val="000000" w:themeColor="text1"/>
              </w:rPr>
              <w:t>FrpB</w:t>
            </w:r>
            <w:proofErr w:type="spellEnd"/>
            <w:r w:rsidRPr="000309C6">
              <w:rPr>
                <w:color w:val="000000" w:themeColor="text1"/>
              </w:rPr>
              <w:t>)</w:t>
            </w:r>
          </w:p>
        </w:tc>
        <w:tc>
          <w:tcPr>
            <w:tcW w:w="1417" w:type="dxa"/>
            <w:noWrap/>
            <w:vAlign w:val="center"/>
          </w:tcPr>
          <w:p w14:paraId="36B05F7E" w14:textId="142EE262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5.620</w:t>
            </w:r>
          </w:p>
        </w:tc>
        <w:tc>
          <w:tcPr>
            <w:tcW w:w="1247" w:type="dxa"/>
            <w:noWrap/>
            <w:vAlign w:val="center"/>
          </w:tcPr>
          <w:p w14:paraId="274C25F7" w14:textId="1B499851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0.015</w:t>
            </w:r>
          </w:p>
        </w:tc>
      </w:tr>
      <w:tr w:rsidR="000309C6" w:rsidRPr="000309C6" w14:paraId="3DACFF0A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0E03016A" w14:textId="0BD2ED63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P56003</w:t>
            </w:r>
          </w:p>
        </w:tc>
        <w:tc>
          <w:tcPr>
            <w:tcW w:w="5953" w:type="dxa"/>
            <w:noWrap/>
            <w:vAlign w:val="center"/>
          </w:tcPr>
          <w:p w14:paraId="245A0664" w14:textId="35E9A417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  <w:lang w:val="pt-PT"/>
              </w:rPr>
            </w:pPr>
            <w:r w:rsidRPr="000309C6">
              <w:rPr>
                <w:color w:val="000000" w:themeColor="text1"/>
                <w:lang w:val="pt-PT"/>
              </w:rPr>
              <w:t>Elongation factor Tu (EF-Tu)</w:t>
            </w:r>
          </w:p>
        </w:tc>
        <w:tc>
          <w:tcPr>
            <w:tcW w:w="1417" w:type="dxa"/>
            <w:noWrap/>
            <w:vAlign w:val="center"/>
          </w:tcPr>
          <w:p w14:paraId="2CB3FDBA" w14:textId="4D4FC1B6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5.317</w:t>
            </w:r>
          </w:p>
        </w:tc>
        <w:tc>
          <w:tcPr>
            <w:tcW w:w="1247" w:type="dxa"/>
            <w:noWrap/>
            <w:vAlign w:val="center"/>
          </w:tcPr>
          <w:p w14:paraId="1019826B" w14:textId="00216433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0.030</w:t>
            </w:r>
          </w:p>
        </w:tc>
      </w:tr>
      <w:tr w:rsidR="000309C6" w:rsidRPr="000309C6" w14:paraId="5339B28C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30C0F701" w14:textId="62579444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O25349</w:t>
            </w:r>
          </w:p>
        </w:tc>
        <w:tc>
          <w:tcPr>
            <w:tcW w:w="5953" w:type="dxa"/>
            <w:noWrap/>
            <w:vAlign w:val="center"/>
          </w:tcPr>
          <w:p w14:paraId="75D0A911" w14:textId="52DA3C0E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 xml:space="preserve">Quinone-reactive Ni/Fe </w:t>
            </w:r>
            <w:proofErr w:type="spellStart"/>
            <w:r w:rsidRPr="000309C6">
              <w:rPr>
                <w:color w:val="000000" w:themeColor="text1"/>
              </w:rPr>
              <w:t>hydrogenase</w:t>
            </w:r>
            <w:proofErr w:type="spellEnd"/>
            <w:r w:rsidRPr="000309C6">
              <w:rPr>
                <w:color w:val="000000" w:themeColor="text1"/>
              </w:rPr>
              <w:t>. large subunit (</w:t>
            </w:r>
            <w:proofErr w:type="spellStart"/>
            <w:r w:rsidRPr="000309C6">
              <w:rPr>
                <w:color w:val="000000" w:themeColor="text1"/>
              </w:rPr>
              <w:t>HydB</w:t>
            </w:r>
            <w:proofErr w:type="spellEnd"/>
            <w:r w:rsidRPr="000309C6">
              <w:rPr>
                <w:color w:val="000000" w:themeColor="text1"/>
              </w:rPr>
              <w:t>)</w:t>
            </w:r>
          </w:p>
        </w:tc>
        <w:tc>
          <w:tcPr>
            <w:tcW w:w="1417" w:type="dxa"/>
            <w:noWrap/>
            <w:vAlign w:val="center"/>
          </w:tcPr>
          <w:p w14:paraId="60F2EADC" w14:textId="1751DA38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3.725</w:t>
            </w:r>
          </w:p>
        </w:tc>
        <w:tc>
          <w:tcPr>
            <w:tcW w:w="1247" w:type="dxa"/>
            <w:noWrap/>
            <w:vAlign w:val="center"/>
          </w:tcPr>
          <w:p w14:paraId="6228D329" w14:textId="7A7AE0A9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0.018</w:t>
            </w:r>
          </w:p>
        </w:tc>
      </w:tr>
      <w:tr w:rsidR="000309C6" w:rsidRPr="000309C6" w14:paraId="7D87250D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678378DA" w14:textId="24143BFC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O25218</w:t>
            </w:r>
          </w:p>
        </w:tc>
        <w:tc>
          <w:tcPr>
            <w:tcW w:w="5953" w:type="dxa"/>
            <w:noWrap/>
            <w:vAlign w:val="center"/>
          </w:tcPr>
          <w:p w14:paraId="39C034CA" w14:textId="374E050B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Outer membrane protein (Omp11)</w:t>
            </w:r>
          </w:p>
        </w:tc>
        <w:tc>
          <w:tcPr>
            <w:tcW w:w="1417" w:type="dxa"/>
            <w:noWrap/>
            <w:vAlign w:val="center"/>
          </w:tcPr>
          <w:p w14:paraId="1DB5EAF3" w14:textId="2789E55E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3.113</w:t>
            </w:r>
          </w:p>
        </w:tc>
        <w:tc>
          <w:tcPr>
            <w:tcW w:w="1247" w:type="dxa"/>
            <w:noWrap/>
            <w:vAlign w:val="center"/>
          </w:tcPr>
          <w:p w14:paraId="67031D47" w14:textId="27837ED1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0.003</w:t>
            </w:r>
          </w:p>
        </w:tc>
      </w:tr>
      <w:tr w:rsidR="000309C6" w:rsidRPr="000309C6" w14:paraId="32862CFF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44A55204" w14:textId="7AC31DA9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O25329</w:t>
            </w:r>
          </w:p>
        </w:tc>
        <w:tc>
          <w:tcPr>
            <w:tcW w:w="5953" w:type="dxa"/>
            <w:noWrap/>
            <w:vAlign w:val="center"/>
          </w:tcPr>
          <w:p w14:paraId="15484BAE" w14:textId="2A55CE5D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</w:tcPr>
          <w:p w14:paraId="118C1F17" w14:textId="22FE9358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3.064</w:t>
            </w:r>
          </w:p>
        </w:tc>
        <w:tc>
          <w:tcPr>
            <w:tcW w:w="1247" w:type="dxa"/>
            <w:noWrap/>
            <w:vAlign w:val="center"/>
          </w:tcPr>
          <w:p w14:paraId="479176C5" w14:textId="695712C4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0.032</w:t>
            </w:r>
          </w:p>
        </w:tc>
      </w:tr>
      <w:tr w:rsidR="000309C6" w:rsidRPr="000309C6" w14:paraId="6DEFF1C6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60790CC6" w14:textId="37EFF5F4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Q48252</w:t>
            </w:r>
          </w:p>
        </w:tc>
        <w:tc>
          <w:tcPr>
            <w:tcW w:w="5953" w:type="dxa"/>
            <w:noWrap/>
            <w:vAlign w:val="center"/>
          </w:tcPr>
          <w:p w14:paraId="1EEBF57A" w14:textId="0BBB6EB5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 xml:space="preserve">CAG pathogenicity island protein 23 (Protein </w:t>
            </w:r>
            <w:proofErr w:type="spellStart"/>
            <w:r w:rsidRPr="000309C6">
              <w:rPr>
                <w:color w:val="000000" w:themeColor="text1"/>
              </w:rPr>
              <w:t>PicB</w:t>
            </w:r>
            <w:proofErr w:type="spellEnd"/>
            <w:r w:rsidRPr="000309C6">
              <w:rPr>
                <w:color w:val="000000" w:themeColor="text1"/>
              </w:rPr>
              <w:t xml:space="preserve">) = </w:t>
            </w:r>
            <w:proofErr w:type="spellStart"/>
            <w:r w:rsidRPr="000309C6">
              <w:rPr>
                <w:color w:val="000000" w:themeColor="text1"/>
              </w:rPr>
              <w:t>CagE</w:t>
            </w:r>
            <w:proofErr w:type="spellEnd"/>
          </w:p>
        </w:tc>
        <w:tc>
          <w:tcPr>
            <w:tcW w:w="1417" w:type="dxa"/>
            <w:noWrap/>
            <w:vAlign w:val="center"/>
          </w:tcPr>
          <w:p w14:paraId="5D351239" w14:textId="2E8454FD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2.926</w:t>
            </w:r>
          </w:p>
        </w:tc>
        <w:tc>
          <w:tcPr>
            <w:tcW w:w="1247" w:type="dxa"/>
            <w:noWrap/>
            <w:vAlign w:val="center"/>
          </w:tcPr>
          <w:p w14:paraId="58090ACB" w14:textId="69E95D3F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0.042</w:t>
            </w:r>
          </w:p>
        </w:tc>
      </w:tr>
      <w:tr w:rsidR="000309C6" w:rsidRPr="000309C6" w14:paraId="4D67AE8E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291B2594" w14:textId="6500E5B8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O25477</w:t>
            </w:r>
          </w:p>
        </w:tc>
        <w:tc>
          <w:tcPr>
            <w:tcW w:w="5953" w:type="dxa"/>
            <w:noWrap/>
            <w:vAlign w:val="center"/>
          </w:tcPr>
          <w:p w14:paraId="117D60EE" w14:textId="6E79B7FB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</w:tcPr>
          <w:p w14:paraId="11FC4CDA" w14:textId="1A1A2A77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2.727</w:t>
            </w:r>
          </w:p>
        </w:tc>
        <w:tc>
          <w:tcPr>
            <w:tcW w:w="1247" w:type="dxa"/>
            <w:noWrap/>
            <w:vAlign w:val="center"/>
          </w:tcPr>
          <w:p w14:paraId="171CF820" w14:textId="22C2D604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0.048</w:t>
            </w:r>
          </w:p>
        </w:tc>
      </w:tr>
      <w:tr w:rsidR="000309C6" w:rsidRPr="000309C6" w14:paraId="6BEDBDCA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1DA049A4" w14:textId="329FDF10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O26003</w:t>
            </w:r>
          </w:p>
        </w:tc>
        <w:tc>
          <w:tcPr>
            <w:tcW w:w="5953" w:type="dxa"/>
            <w:noWrap/>
            <w:vAlign w:val="center"/>
          </w:tcPr>
          <w:p w14:paraId="2935DA11" w14:textId="3A3D27FA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</w:tcPr>
          <w:p w14:paraId="11FB8E94" w14:textId="361414D2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2.666</w:t>
            </w:r>
          </w:p>
        </w:tc>
        <w:tc>
          <w:tcPr>
            <w:tcW w:w="1247" w:type="dxa"/>
            <w:noWrap/>
            <w:vAlign w:val="center"/>
          </w:tcPr>
          <w:p w14:paraId="7A99736B" w14:textId="4454F0D9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0.022</w:t>
            </w:r>
          </w:p>
        </w:tc>
      </w:tr>
      <w:tr w:rsidR="000309C6" w:rsidRPr="000309C6" w14:paraId="35B2ECFF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1A96DA35" w14:textId="02F778AE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O25230</w:t>
            </w:r>
          </w:p>
        </w:tc>
        <w:tc>
          <w:tcPr>
            <w:tcW w:w="5953" w:type="dxa"/>
            <w:noWrap/>
            <w:vAlign w:val="center"/>
          </w:tcPr>
          <w:p w14:paraId="283DE56B" w14:textId="6ADD6AAC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</w:tcPr>
          <w:p w14:paraId="6996FC41" w14:textId="2298AC9B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2.629</w:t>
            </w:r>
          </w:p>
        </w:tc>
        <w:tc>
          <w:tcPr>
            <w:tcW w:w="1247" w:type="dxa"/>
            <w:noWrap/>
            <w:vAlign w:val="center"/>
          </w:tcPr>
          <w:p w14:paraId="60584744" w14:textId="05462766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0.034</w:t>
            </w:r>
          </w:p>
        </w:tc>
      </w:tr>
      <w:tr w:rsidR="000309C6" w:rsidRPr="000309C6" w14:paraId="5D3F8867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2C3ABEB1" w14:textId="3CB10DA6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O25395</w:t>
            </w:r>
          </w:p>
        </w:tc>
        <w:tc>
          <w:tcPr>
            <w:tcW w:w="5953" w:type="dxa"/>
            <w:noWrap/>
            <w:vAlign w:val="center"/>
          </w:tcPr>
          <w:p w14:paraId="64B24DC9" w14:textId="6F656DBF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 xml:space="preserve">Iron(III) </w:t>
            </w:r>
            <w:proofErr w:type="spellStart"/>
            <w:r w:rsidRPr="000309C6">
              <w:rPr>
                <w:color w:val="000000" w:themeColor="text1"/>
              </w:rPr>
              <w:t>dicitrate</w:t>
            </w:r>
            <w:proofErr w:type="spellEnd"/>
            <w:r w:rsidRPr="000309C6">
              <w:rPr>
                <w:color w:val="000000" w:themeColor="text1"/>
              </w:rPr>
              <w:t xml:space="preserve"> transport protein (</w:t>
            </w:r>
            <w:proofErr w:type="spellStart"/>
            <w:r w:rsidRPr="000309C6">
              <w:rPr>
                <w:color w:val="000000" w:themeColor="text1"/>
              </w:rPr>
              <w:t>FecA</w:t>
            </w:r>
            <w:proofErr w:type="spellEnd"/>
            <w:r w:rsidRPr="000309C6">
              <w:rPr>
                <w:color w:val="000000" w:themeColor="text1"/>
              </w:rPr>
              <w:t>)</w:t>
            </w:r>
          </w:p>
        </w:tc>
        <w:tc>
          <w:tcPr>
            <w:tcW w:w="1417" w:type="dxa"/>
            <w:noWrap/>
            <w:vAlign w:val="center"/>
          </w:tcPr>
          <w:p w14:paraId="275F0EC8" w14:textId="20E17D1E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2.492</w:t>
            </w:r>
          </w:p>
        </w:tc>
        <w:tc>
          <w:tcPr>
            <w:tcW w:w="1247" w:type="dxa"/>
            <w:noWrap/>
            <w:vAlign w:val="center"/>
          </w:tcPr>
          <w:p w14:paraId="04C6E4AE" w14:textId="0F8CD056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0.005</w:t>
            </w:r>
          </w:p>
        </w:tc>
      </w:tr>
      <w:tr w:rsidR="000309C6" w:rsidRPr="000309C6" w14:paraId="38FFA4D9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6960C32A" w14:textId="7B2B9476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O25410</w:t>
            </w:r>
          </w:p>
        </w:tc>
        <w:tc>
          <w:tcPr>
            <w:tcW w:w="5953" w:type="dxa"/>
            <w:noWrap/>
            <w:vAlign w:val="center"/>
          </w:tcPr>
          <w:p w14:paraId="402C03BD" w14:textId="51EB741E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Outer membrane protein (Omp15)</w:t>
            </w:r>
          </w:p>
        </w:tc>
        <w:tc>
          <w:tcPr>
            <w:tcW w:w="1417" w:type="dxa"/>
            <w:noWrap/>
            <w:vAlign w:val="center"/>
          </w:tcPr>
          <w:p w14:paraId="73984F8F" w14:textId="1D6C54C6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2.327</w:t>
            </w:r>
          </w:p>
        </w:tc>
        <w:tc>
          <w:tcPr>
            <w:tcW w:w="1247" w:type="dxa"/>
            <w:noWrap/>
            <w:vAlign w:val="center"/>
          </w:tcPr>
          <w:p w14:paraId="3531225A" w14:textId="054ACBD6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0.008</w:t>
            </w:r>
          </w:p>
        </w:tc>
      </w:tr>
      <w:tr w:rsidR="000309C6" w:rsidRPr="000309C6" w14:paraId="0F843A6F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4263DD9E" w14:textId="2DF557AF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O25401</w:t>
            </w:r>
          </w:p>
        </w:tc>
        <w:tc>
          <w:tcPr>
            <w:tcW w:w="5953" w:type="dxa"/>
            <w:noWrap/>
            <w:vAlign w:val="center"/>
          </w:tcPr>
          <w:p w14:paraId="0C39C680" w14:textId="383195C3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</w:tcPr>
          <w:p w14:paraId="1F80D6A6" w14:textId="716C09D4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2.100</w:t>
            </w:r>
          </w:p>
        </w:tc>
        <w:tc>
          <w:tcPr>
            <w:tcW w:w="1247" w:type="dxa"/>
            <w:noWrap/>
            <w:vAlign w:val="center"/>
          </w:tcPr>
          <w:p w14:paraId="2CB74FFC" w14:textId="23B07EE4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0.008</w:t>
            </w:r>
          </w:p>
        </w:tc>
      </w:tr>
      <w:tr w:rsidR="000309C6" w:rsidRPr="000309C6" w14:paraId="4F228112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5EC27D87" w14:textId="3BB360F6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O25713</w:t>
            </w:r>
          </w:p>
        </w:tc>
        <w:tc>
          <w:tcPr>
            <w:tcW w:w="5953" w:type="dxa"/>
            <w:noWrap/>
            <w:vAlign w:val="center"/>
          </w:tcPr>
          <w:p w14:paraId="66568FA3" w14:textId="6B9B90D6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</w:tcPr>
          <w:p w14:paraId="21D15A20" w14:textId="46F39BC1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1.997</w:t>
            </w:r>
          </w:p>
        </w:tc>
        <w:tc>
          <w:tcPr>
            <w:tcW w:w="1247" w:type="dxa"/>
            <w:noWrap/>
            <w:vAlign w:val="center"/>
          </w:tcPr>
          <w:p w14:paraId="777B4567" w14:textId="615AFA49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0.006</w:t>
            </w:r>
          </w:p>
        </w:tc>
      </w:tr>
      <w:tr w:rsidR="000309C6" w:rsidRPr="000309C6" w14:paraId="7ADA3502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79BE64BB" w14:textId="02B3D646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P48285</w:t>
            </w:r>
          </w:p>
        </w:tc>
        <w:tc>
          <w:tcPr>
            <w:tcW w:w="5953" w:type="dxa"/>
            <w:noWrap/>
            <w:vAlign w:val="center"/>
          </w:tcPr>
          <w:p w14:paraId="182B47EE" w14:textId="5B6E5379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309C6">
              <w:rPr>
                <w:color w:val="000000" w:themeColor="text1"/>
              </w:rPr>
              <w:t>Enolase</w:t>
            </w:r>
            <w:proofErr w:type="spellEnd"/>
            <w:r w:rsidRPr="000309C6">
              <w:rPr>
                <w:color w:val="000000" w:themeColor="text1"/>
              </w:rPr>
              <w:t xml:space="preserve"> (EC 4.2.1.11) (2-phospho-D-glycerate hydro-</w:t>
            </w:r>
            <w:proofErr w:type="spellStart"/>
            <w:r w:rsidRPr="000309C6">
              <w:rPr>
                <w:color w:val="000000" w:themeColor="text1"/>
              </w:rPr>
              <w:t>lyase</w:t>
            </w:r>
            <w:proofErr w:type="spellEnd"/>
            <w:r w:rsidRPr="000309C6">
              <w:rPr>
                <w:color w:val="000000" w:themeColor="text1"/>
              </w:rPr>
              <w:t xml:space="preserve">) (2-phosphoglycerate </w:t>
            </w:r>
            <w:proofErr w:type="spellStart"/>
            <w:r w:rsidRPr="000309C6">
              <w:rPr>
                <w:color w:val="000000" w:themeColor="text1"/>
              </w:rPr>
              <w:t>dehydratase</w:t>
            </w:r>
            <w:proofErr w:type="spellEnd"/>
            <w:r w:rsidRPr="000309C6">
              <w:rPr>
                <w:color w:val="000000" w:themeColor="text1"/>
              </w:rPr>
              <w:t>)</w:t>
            </w:r>
          </w:p>
        </w:tc>
        <w:tc>
          <w:tcPr>
            <w:tcW w:w="1417" w:type="dxa"/>
            <w:noWrap/>
            <w:vAlign w:val="center"/>
          </w:tcPr>
          <w:p w14:paraId="4F7341D0" w14:textId="38D3FAF0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1.989</w:t>
            </w:r>
          </w:p>
        </w:tc>
        <w:tc>
          <w:tcPr>
            <w:tcW w:w="1247" w:type="dxa"/>
            <w:noWrap/>
            <w:vAlign w:val="center"/>
          </w:tcPr>
          <w:p w14:paraId="13B0A5ED" w14:textId="5CA92E0B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0.019</w:t>
            </w:r>
          </w:p>
        </w:tc>
      </w:tr>
      <w:tr w:rsidR="000309C6" w:rsidRPr="000309C6" w14:paraId="2858E711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20308B9C" w14:textId="2881407F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O25735</w:t>
            </w:r>
          </w:p>
        </w:tc>
        <w:tc>
          <w:tcPr>
            <w:tcW w:w="5953" w:type="dxa"/>
            <w:noWrap/>
            <w:vAlign w:val="center"/>
          </w:tcPr>
          <w:p w14:paraId="01689925" w14:textId="01940488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Outer membrane protein (Omp23)</w:t>
            </w:r>
          </w:p>
        </w:tc>
        <w:tc>
          <w:tcPr>
            <w:tcW w:w="1417" w:type="dxa"/>
            <w:noWrap/>
            <w:vAlign w:val="center"/>
          </w:tcPr>
          <w:p w14:paraId="24C7E022" w14:textId="139CBBCF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1.915</w:t>
            </w:r>
          </w:p>
        </w:tc>
        <w:tc>
          <w:tcPr>
            <w:tcW w:w="1247" w:type="dxa"/>
            <w:noWrap/>
            <w:vAlign w:val="center"/>
          </w:tcPr>
          <w:p w14:paraId="22EE3AF7" w14:textId="19F1D873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0.007</w:t>
            </w:r>
          </w:p>
        </w:tc>
      </w:tr>
      <w:tr w:rsidR="000309C6" w:rsidRPr="000309C6" w14:paraId="0CA9823D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75A54463" w14:textId="4184214C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P56089</w:t>
            </w:r>
          </w:p>
        </w:tc>
        <w:tc>
          <w:tcPr>
            <w:tcW w:w="5953" w:type="dxa"/>
            <w:noWrap/>
            <w:vAlign w:val="center"/>
          </w:tcPr>
          <w:p w14:paraId="603D7DEA" w14:textId="6E1E0B8E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 xml:space="preserve">Serine </w:t>
            </w:r>
            <w:proofErr w:type="spellStart"/>
            <w:r w:rsidRPr="000309C6">
              <w:rPr>
                <w:color w:val="000000" w:themeColor="text1"/>
              </w:rPr>
              <w:t>hydroxymethyltransferase</w:t>
            </w:r>
            <w:proofErr w:type="spellEnd"/>
            <w:r w:rsidRPr="000309C6">
              <w:rPr>
                <w:color w:val="000000" w:themeColor="text1"/>
              </w:rPr>
              <w:t xml:space="preserve"> (SHMT) (Serine </w:t>
            </w:r>
            <w:proofErr w:type="spellStart"/>
            <w:r w:rsidRPr="000309C6">
              <w:rPr>
                <w:color w:val="000000" w:themeColor="text1"/>
              </w:rPr>
              <w:t>methylase</w:t>
            </w:r>
            <w:proofErr w:type="spellEnd"/>
            <w:r w:rsidRPr="000309C6">
              <w:rPr>
                <w:color w:val="000000" w:themeColor="text1"/>
              </w:rPr>
              <w:t>) (EC 2.1.2.1)</w:t>
            </w:r>
          </w:p>
        </w:tc>
        <w:tc>
          <w:tcPr>
            <w:tcW w:w="1417" w:type="dxa"/>
            <w:noWrap/>
            <w:vAlign w:val="center"/>
          </w:tcPr>
          <w:p w14:paraId="32146A7A" w14:textId="61F91D78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1.785</w:t>
            </w:r>
          </w:p>
        </w:tc>
        <w:tc>
          <w:tcPr>
            <w:tcW w:w="1247" w:type="dxa"/>
            <w:noWrap/>
            <w:vAlign w:val="center"/>
          </w:tcPr>
          <w:p w14:paraId="54459672" w14:textId="044B6A5A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0.031</w:t>
            </w:r>
          </w:p>
        </w:tc>
      </w:tr>
      <w:tr w:rsidR="000309C6" w:rsidRPr="000309C6" w14:paraId="757903FB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5DF60413" w14:textId="3899F161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P50610</w:t>
            </w:r>
          </w:p>
        </w:tc>
        <w:tc>
          <w:tcPr>
            <w:tcW w:w="5953" w:type="dxa"/>
            <w:noWrap/>
            <w:vAlign w:val="center"/>
          </w:tcPr>
          <w:p w14:paraId="4207234B" w14:textId="04CDD5EE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309C6">
              <w:rPr>
                <w:color w:val="000000" w:themeColor="text1"/>
              </w:rPr>
              <w:t>Flagellar</w:t>
            </w:r>
            <w:proofErr w:type="spellEnd"/>
            <w:r w:rsidRPr="000309C6">
              <w:rPr>
                <w:color w:val="000000" w:themeColor="text1"/>
              </w:rPr>
              <w:t xml:space="preserve"> hook protein </w:t>
            </w:r>
            <w:proofErr w:type="spellStart"/>
            <w:r w:rsidRPr="000309C6">
              <w:rPr>
                <w:color w:val="000000" w:themeColor="text1"/>
              </w:rPr>
              <w:t>FlgE</w:t>
            </w:r>
            <w:proofErr w:type="spellEnd"/>
          </w:p>
        </w:tc>
        <w:tc>
          <w:tcPr>
            <w:tcW w:w="1417" w:type="dxa"/>
            <w:noWrap/>
            <w:vAlign w:val="center"/>
          </w:tcPr>
          <w:p w14:paraId="26E1DEA5" w14:textId="7920B44D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1.662</w:t>
            </w:r>
          </w:p>
        </w:tc>
        <w:tc>
          <w:tcPr>
            <w:tcW w:w="1247" w:type="dxa"/>
            <w:noWrap/>
            <w:vAlign w:val="center"/>
          </w:tcPr>
          <w:p w14:paraId="42273715" w14:textId="20508573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0.049</w:t>
            </w:r>
          </w:p>
        </w:tc>
      </w:tr>
      <w:tr w:rsidR="000309C6" w:rsidRPr="000309C6" w14:paraId="19E3776C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3E9AAED7" w14:textId="2335353A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O25509</w:t>
            </w:r>
          </w:p>
        </w:tc>
        <w:tc>
          <w:tcPr>
            <w:tcW w:w="5953" w:type="dxa"/>
            <w:noWrap/>
            <w:vAlign w:val="center"/>
          </w:tcPr>
          <w:p w14:paraId="4F325548" w14:textId="4B47BF3F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</w:tcPr>
          <w:p w14:paraId="58FE8991" w14:textId="7363C913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1.628</w:t>
            </w:r>
          </w:p>
        </w:tc>
        <w:tc>
          <w:tcPr>
            <w:tcW w:w="1247" w:type="dxa"/>
            <w:noWrap/>
            <w:vAlign w:val="center"/>
          </w:tcPr>
          <w:p w14:paraId="37F0546C" w14:textId="04CF4EAE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0.018</w:t>
            </w:r>
          </w:p>
        </w:tc>
      </w:tr>
      <w:tr w:rsidR="000309C6" w:rsidRPr="000309C6" w14:paraId="6B17FBA1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466928F3" w14:textId="358C4CE2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P56431</w:t>
            </w:r>
          </w:p>
        </w:tc>
        <w:tc>
          <w:tcPr>
            <w:tcW w:w="5953" w:type="dxa"/>
            <w:noWrap/>
            <w:vAlign w:val="center"/>
          </w:tcPr>
          <w:p w14:paraId="4B54CD64" w14:textId="3EE66363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309C6">
              <w:rPr>
                <w:color w:val="000000" w:themeColor="text1"/>
              </w:rPr>
              <w:t>Thioredoxin</w:t>
            </w:r>
            <w:proofErr w:type="spellEnd"/>
            <w:r w:rsidRPr="000309C6">
              <w:rPr>
                <w:color w:val="000000" w:themeColor="text1"/>
              </w:rPr>
              <w:t xml:space="preserve"> </w:t>
            </w:r>
            <w:proofErr w:type="spellStart"/>
            <w:r w:rsidRPr="000309C6">
              <w:rPr>
                <w:color w:val="000000" w:themeColor="text1"/>
              </w:rPr>
              <w:t>reductase</w:t>
            </w:r>
            <w:proofErr w:type="spellEnd"/>
            <w:r w:rsidRPr="000309C6">
              <w:rPr>
                <w:color w:val="000000" w:themeColor="text1"/>
              </w:rPr>
              <w:t xml:space="preserve"> (TRXR) (EC 1.8.1.9)</w:t>
            </w:r>
          </w:p>
        </w:tc>
        <w:tc>
          <w:tcPr>
            <w:tcW w:w="1417" w:type="dxa"/>
            <w:noWrap/>
            <w:vAlign w:val="center"/>
          </w:tcPr>
          <w:p w14:paraId="0F584A60" w14:textId="696B04C5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1.617</w:t>
            </w:r>
          </w:p>
        </w:tc>
        <w:tc>
          <w:tcPr>
            <w:tcW w:w="1247" w:type="dxa"/>
            <w:noWrap/>
            <w:vAlign w:val="center"/>
          </w:tcPr>
          <w:p w14:paraId="4929FE92" w14:textId="0A18C5FA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0.035</w:t>
            </w:r>
          </w:p>
        </w:tc>
      </w:tr>
      <w:tr w:rsidR="000309C6" w:rsidRPr="000309C6" w14:paraId="1131B5DC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121D5277" w14:textId="66E7A683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O25580</w:t>
            </w:r>
          </w:p>
        </w:tc>
        <w:tc>
          <w:tcPr>
            <w:tcW w:w="5953" w:type="dxa"/>
            <w:noWrap/>
            <w:vAlign w:val="center"/>
          </w:tcPr>
          <w:p w14:paraId="09F16631" w14:textId="5FEBE620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Outer membrane protein (Omp22)</w:t>
            </w:r>
          </w:p>
        </w:tc>
        <w:tc>
          <w:tcPr>
            <w:tcW w:w="1417" w:type="dxa"/>
            <w:noWrap/>
            <w:vAlign w:val="center"/>
          </w:tcPr>
          <w:p w14:paraId="0CEA19CE" w14:textId="228AAC19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1.528</w:t>
            </w:r>
          </w:p>
        </w:tc>
        <w:tc>
          <w:tcPr>
            <w:tcW w:w="1247" w:type="dxa"/>
            <w:noWrap/>
            <w:vAlign w:val="center"/>
          </w:tcPr>
          <w:p w14:paraId="0BECA990" w14:textId="3A14B9E0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0.030</w:t>
            </w:r>
          </w:p>
        </w:tc>
      </w:tr>
      <w:tr w:rsidR="000309C6" w:rsidRPr="000309C6" w14:paraId="36E1C3A3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3B1A6368" w14:textId="07FC1869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O24863</w:t>
            </w:r>
          </w:p>
        </w:tc>
        <w:tc>
          <w:tcPr>
            <w:tcW w:w="5953" w:type="dxa"/>
            <w:noWrap/>
            <w:vAlign w:val="center"/>
          </w:tcPr>
          <w:p w14:paraId="7E64663E" w14:textId="6D4139D3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</w:tcPr>
          <w:p w14:paraId="6CB35414" w14:textId="48FF5A12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1.329</w:t>
            </w:r>
          </w:p>
        </w:tc>
        <w:tc>
          <w:tcPr>
            <w:tcW w:w="1247" w:type="dxa"/>
            <w:noWrap/>
            <w:vAlign w:val="center"/>
          </w:tcPr>
          <w:p w14:paraId="36AD7156" w14:textId="3BC0922B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0.043</w:t>
            </w:r>
          </w:p>
        </w:tc>
      </w:tr>
      <w:tr w:rsidR="000309C6" w:rsidRPr="000309C6" w14:paraId="59B6FC7E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0E1B246D" w14:textId="1CE73AED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O25075</w:t>
            </w:r>
          </w:p>
        </w:tc>
        <w:tc>
          <w:tcPr>
            <w:tcW w:w="5953" w:type="dxa"/>
            <w:noWrap/>
            <w:vAlign w:val="center"/>
          </w:tcPr>
          <w:p w14:paraId="425125C4" w14:textId="6DCC58EE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309C6">
              <w:rPr>
                <w:color w:val="000000" w:themeColor="text1"/>
              </w:rPr>
              <w:t>Alginate_lyase</w:t>
            </w:r>
            <w:proofErr w:type="spellEnd"/>
            <w:r w:rsidRPr="000309C6">
              <w:rPr>
                <w:color w:val="000000" w:themeColor="text1"/>
              </w:rPr>
              <w:t xml:space="preserve"> domain-containing protein</w:t>
            </w:r>
          </w:p>
        </w:tc>
        <w:tc>
          <w:tcPr>
            <w:tcW w:w="1417" w:type="dxa"/>
            <w:noWrap/>
            <w:vAlign w:val="center"/>
          </w:tcPr>
          <w:p w14:paraId="3E22A493" w14:textId="50C3F29C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1.314</w:t>
            </w:r>
          </w:p>
        </w:tc>
        <w:tc>
          <w:tcPr>
            <w:tcW w:w="1247" w:type="dxa"/>
            <w:noWrap/>
            <w:vAlign w:val="center"/>
          </w:tcPr>
          <w:p w14:paraId="5210631C" w14:textId="7A5FBC23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0.034</w:t>
            </w:r>
          </w:p>
        </w:tc>
      </w:tr>
      <w:tr w:rsidR="000309C6" w:rsidRPr="000309C6" w14:paraId="064935ED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5C014703" w14:textId="40ED9CE9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O25442</w:t>
            </w:r>
          </w:p>
        </w:tc>
        <w:tc>
          <w:tcPr>
            <w:tcW w:w="5953" w:type="dxa"/>
            <w:noWrap/>
            <w:vAlign w:val="center"/>
          </w:tcPr>
          <w:p w14:paraId="380E24BE" w14:textId="76A96564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</w:tcPr>
          <w:p w14:paraId="11A46105" w14:textId="2B8B3BAC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1.219</w:t>
            </w:r>
          </w:p>
        </w:tc>
        <w:tc>
          <w:tcPr>
            <w:tcW w:w="1247" w:type="dxa"/>
            <w:noWrap/>
            <w:vAlign w:val="center"/>
          </w:tcPr>
          <w:p w14:paraId="6A2AC80B" w14:textId="334BDA21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0.040</w:t>
            </w:r>
          </w:p>
        </w:tc>
      </w:tr>
      <w:tr w:rsidR="000309C6" w:rsidRPr="000309C6" w14:paraId="7CE42087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41A6761A" w14:textId="2578AFC2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O25270</w:t>
            </w:r>
          </w:p>
        </w:tc>
        <w:tc>
          <w:tcPr>
            <w:tcW w:w="5953" w:type="dxa"/>
            <w:noWrap/>
            <w:vAlign w:val="center"/>
          </w:tcPr>
          <w:p w14:paraId="2A0D9558" w14:textId="21FB591B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 xml:space="preserve">Cag pathogenicity island protein (Cag16) = </w:t>
            </w:r>
            <w:proofErr w:type="spellStart"/>
            <w:r w:rsidRPr="000309C6">
              <w:rPr>
                <w:color w:val="000000" w:themeColor="text1"/>
              </w:rPr>
              <w:t>CagM</w:t>
            </w:r>
            <w:proofErr w:type="spellEnd"/>
          </w:p>
        </w:tc>
        <w:tc>
          <w:tcPr>
            <w:tcW w:w="1417" w:type="dxa"/>
            <w:noWrap/>
            <w:vAlign w:val="center"/>
          </w:tcPr>
          <w:p w14:paraId="662718E6" w14:textId="7DC787E8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0.819</w:t>
            </w:r>
          </w:p>
        </w:tc>
        <w:tc>
          <w:tcPr>
            <w:tcW w:w="1247" w:type="dxa"/>
            <w:noWrap/>
            <w:vAlign w:val="center"/>
          </w:tcPr>
          <w:p w14:paraId="04F317C9" w14:textId="587041A0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0.002</w:t>
            </w:r>
          </w:p>
        </w:tc>
      </w:tr>
      <w:tr w:rsidR="000309C6" w:rsidRPr="000309C6" w14:paraId="4F8670F7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56C0E92E" w14:textId="254938C6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P55969</w:t>
            </w:r>
          </w:p>
        </w:tc>
        <w:tc>
          <w:tcPr>
            <w:tcW w:w="5953" w:type="dxa"/>
            <w:noWrap/>
            <w:vAlign w:val="center"/>
          </w:tcPr>
          <w:p w14:paraId="41BE7994" w14:textId="0513C8A5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309C6">
              <w:rPr>
                <w:color w:val="000000" w:themeColor="text1"/>
              </w:rPr>
              <w:t>Neuraminyllactose</w:t>
            </w:r>
            <w:proofErr w:type="spellEnd"/>
            <w:r w:rsidRPr="000309C6">
              <w:rPr>
                <w:color w:val="000000" w:themeColor="text1"/>
              </w:rPr>
              <w:t xml:space="preserve">-binding </w:t>
            </w:r>
            <w:proofErr w:type="spellStart"/>
            <w:r w:rsidRPr="000309C6">
              <w:rPr>
                <w:color w:val="000000" w:themeColor="text1"/>
              </w:rPr>
              <w:t>hemagglutinin</w:t>
            </w:r>
            <w:proofErr w:type="spellEnd"/>
            <w:r w:rsidRPr="000309C6">
              <w:rPr>
                <w:color w:val="000000" w:themeColor="text1"/>
              </w:rPr>
              <w:t xml:space="preserve"> (</w:t>
            </w:r>
            <w:proofErr w:type="spellStart"/>
            <w:r w:rsidRPr="000309C6">
              <w:rPr>
                <w:color w:val="000000" w:themeColor="text1"/>
              </w:rPr>
              <w:t>Flagellar</w:t>
            </w:r>
            <w:proofErr w:type="spellEnd"/>
            <w:r w:rsidRPr="000309C6">
              <w:rPr>
                <w:color w:val="000000" w:themeColor="text1"/>
              </w:rPr>
              <w:t xml:space="preserve"> sheath </w:t>
            </w:r>
            <w:proofErr w:type="spellStart"/>
            <w:r w:rsidRPr="000309C6">
              <w:rPr>
                <w:color w:val="000000" w:themeColor="text1"/>
              </w:rPr>
              <w:t>adhesin</w:t>
            </w:r>
            <w:proofErr w:type="spellEnd"/>
            <w:r w:rsidRPr="000309C6">
              <w:rPr>
                <w:color w:val="000000" w:themeColor="text1"/>
              </w:rPr>
              <w:t>) (N-</w:t>
            </w:r>
            <w:proofErr w:type="spellStart"/>
            <w:r w:rsidRPr="000309C6">
              <w:rPr>
                <w:color w:val="000000" w:themeColor="text1"/>
              </w:rPr>
              <w:t>acetylneuraminyllactose</w:t>
            </w:r>
            <w:proofErr w:type="spellEnd"/>
            <w:r w:rsidRPr="000309C6">
              <w:rPr>
                <w:color w:val="000000" w:themeColor="text1"/>
              </w:rPr>
              <w:t xml:space="preserve">-binding </w:t>
            </w:r>
            <w:proofErr w:type="spellStart"/>
            <w:r w:rsidRPr="000309C6">
              <w:rPr>
                <w:color w:val="000000" w:themeColor="text1"/>
              </w:rPr>
              <w:t>fibrillar</w:t>
            </w:r>
            <w:proofErr w:type="spellEnd"/>
            <w:r w:rsidRPr="000309C6">
              <w:rPr>
                <w:color w:val="000000" w:themeColor="text1"/>
              </w:rPr>
              <w:t xml:space="preserve"> </w:t>
            </w:r>
            <w:proofErr w:type="spellStart"/>
            <w:r w:rsidRPr="000309C6">
              <w:rPr>
                <w:color w:val="000000" w:themeColor="text1"/>
              </w:rPr>
              <w:t>hemagglutinin</w:t>
            </w:r>
            <w:proofErr w:type="spellEnd"/>
            <w:r w:rsidRPr="000309C6">
              <w:rPr>
                <w:color w:val="000000" w:themeColor="text1"/>
              </w:rPr>
              <w:t xml:space="preserve"> receptor-binding subunit) (NLBH)</w:t>
            </w:r>
          </w:p>
        </w:tc>
        <w:tc>
          <w:tcPr>
            <w:tcW w:w="1417" w:type="dxa"/>
            <w:noWrap/>
            <w:vAlign w:val="center"/>
          </w:tcPr>
          <w:p w14:paraId="434B03DF" w14:textId="3F7D1476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0.805</w:t>
            </w:r>
          </w:p>
        </w:tc>
        <w:tc>
          <w:tcPr>
            <w:tcW w:w="1247" w:type="dxa"/>
            <w:noWrap/>
            <w:vAlign w:val="center"/>
          </w:tcPr>
          <w:p w14:paraId="2FE06B70" w14:textId="19EC72FD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0.017</w:t>
            </w:r>
          </w:p>
        </w:tc>
      </w:tr>
      <w:tr w:rsidR="000309C6" w:rsidRPr="000309C6" w14:paraId="147B40AA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73A8A64B" w14:textId="58211F44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O25728</w:t>
            </w:r>
          </w:p>
        </w:tc>
        <w:tc>
          <w:tcPr>
            <w:tcW w:w="5953" w:type="dxa"/>
            <w:noWrap/>
            <w:vAlign w:val="center"/>
          </w:tcPr>
          <w:p w14:paraId="28008109" w14:textId="2608C790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 xml:space="preserve">Putative beta-lactamase </w:t>
            </w:r>
            <w:proofErr w:type="spellStart"/>
            <w:r w:rsidRPr="000309C6">
              <w:rPr>
                <w:color w:val="000000" w:themeColor="text1"/>
              </w:rPr>
              <w:t>HcpC</w:t>
            </w:r>
            <w:proofErr w:type="spellEnd"/>
            <w:r w:rsidRPr="000309C6">
              <w:rPr>
                <w:color w:val="000000" w:themeColor="text1"/>
              </w:rPr>
              <w:t xml:space="preserve"> (EC 3.5.2.6) (Cysteine-rich protein C)</w:t>
            </w:r>
          </w:p>
        </w:tc>
        <w:tc>
          <w:tcPr>
            <w:tcW w:w="1417" w:type="dxa"/>
            <w:noWrap/>
            <w:vAlign w:val="center"/>
          </w:tcPr>
          <w:p w14:paraId="3662FE6D" w14:textId="6017689C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0.800</w:t>
            </w:r>
          </w:p>
        </w:tc>
        <w:tc>
          <w:tcPr>
            <w:tcW w:w="1247" w:type="dxa"/>
            <w:noWrap/>
            <w:vAlign w:val="center"/>
          </w:tcPr>
          <w:p w14:paraId="0EC7725E" w14:textId="2DFF1FDF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0.010</w:t>
            </w:r>
          </w:p>
        </w:tc>
      </w:tr>
      <w:tr w:rsidR="000309C6" w:rsidRPr="000309C6" w14:paraId="399B7998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576C7C4B" w14:textId="263CAD41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lastRenderedPageBreak/>
              <w:t>O25076</w:t>
            </w:r>
          </w:p>
        </w:tc>
        <w:tc>
          <w:tcPr>
            <w:tcW w:w="5953" w:type="dxa"/>
            <w:noWrap/>
            <w:vAlign w:val="center"/>
          </w:tcPr>
          <w:p w14:paraId="77E92E79" w14:textId="00CF527C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309C6">
              <w:rPr>
                <w:color w:val="000000" w:themeColor="text1"/>
              </w:rPr>
              <w:t>YceI</w:t>
            </w:r>
            <w:proofErr w:type="spellEnd"/>
            <w:r w:rsidRPr="000309C6">
              <w:rPr>
                <w:color w:val="000000" w:themeColor="text1"/>
              </w:rPr>
              <w:t xml:space="preserve"> domain-containing protein</w:t>
            </w:r>
          </w:p>
        </w:tc>
        <w:tc>
          <w:tcPr>
            <w:tcW w:w="1417" w:type="dxa"/>
            <w:noWrap/>
            <w:vAlign w:val="center"/>
          </w:tcPr>
          <w:p w14:paraId="47A8C102" w14:textId="6D2A7733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0.787</w:t>
            </w:r>
          </w:p>
        </w:tc>
        <w:tc>
          <w:tcPr>
            <w:tcW w:w="1247" w:type="dxa"/>
            <w:noWrap/>
            <w:vAlign w:val="center"/>
          </w:tcPr>
          <w:p w14:paraId="300136AE" w14:textId="573388B8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0.030</w:t>
            </w:r>
          </w:p>
        </w:tc>
      </w:tr>
      <w:tr w:rsidR="000309C6" w:rsidRPr="000309C6" w14:paraId="573C56D7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1C948188" w14:textId="6273C842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O24943</w:t>
            </w:r>
          </w:p>
        </w:tc>
        <w:tc>
          <w:tcPr>
            <w:tcW w:w="5953" w:type="dxa"/>
            <w:noWrap/>
            <w:vAlign w:val="center"/>
          </w:tcPr>
          <w:p w14:paraId="0839F28F" w14:textId="0ED681FE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</w:tcPr>
          <w:p w14:paraId="321B1B9C" w14:textId="761A93F5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0.772</w:t>
            </w:r>
          </w:p>
        </w:tc>
        <w:tc>
          <w:tcPr>
            <w:tcW w:w="1247" w:type="dxa"/>
            <w:noWrap/>
            <w:vAlign w:val="center"/>
          </w:tcPr>
          <w:p w14:paraId="54FF0A56" w14:textId="5FD015BF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0.043</w:t>
            </w:r>
          </w:p>
        </w:tc>
      </w:tr>
      <w:tr w:rsidR="000309C6" w:rsidRPr="000309C6" w14:paraId="4F68A7BD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40DC4887" w14:textId="2F414CEC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O25140</w:t>
            </w:r>
          </w:p>
        </w:tc>
        <w:tc>
          <w:tcPr>
            <w:tcW w:w="5953" w:type="dxa"/>
            <w:noWrap/>
            <w:vAlign w:val="center"/>
          </w:tcPr>
          <w:p w14:paraId="5DD73563" w14:textId="27F21E3E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0309C6">
              <w:rPr>
                <w:color w:val="000000" w:themeColor="text1"/>
              </w:rPr>
              <w:t>Thiol</w:t>
            </w:r>
            <w:proofErr w:type="gramStart"/>
            <w:r w:rsidRPr="000309C6">
              <w:rPr>
                <w:color w:val="000000" w:themeColor="text1"/>
              </w:rPr>
              <w:t>:disulfide</w:t>
            </w:r>
            <w:proofErr w:type="spellEnd"/>
            <w:proofErr w:type="gramEnd"/>
            <w:r w:rsidRPr="000309C6">
              <w:rPr>
                <w:color w:val="000000" w:themeColor="text1"/>
              </w:rPr>
              <w:t xml:space="preserve"> interchange protein (</w:t>
            </w:r>
            <w:proofErr w:type="spellStart"/>
            <w:r w:rsidRPr="000309C6">
              <w:rPr>
                <w:color w:val="000000" w:themeColor="text1"/>
              </w:rPr>
              <w:t>DsbC</w:t>
            </w:r>
            <w:proofErr w:type="spellEnd"/>
            <w:r w:rsidRPr="000309C6">
              <w:rPr>
                <w:color w:val="000000" w:themeColor="text1"/>
              </w:rPr>
              <w:t>). putative</w:t>
            </w:r>
          </w:p>
        </w:tc>
        <w:tc>
          <w:tcPr>
            <w:tcW w:w="1417" w:type="dxa"/>
            <w:noWrap/>
            <w:vAlign w:val="center"/>
          </w:tcPr>
          <w:p w14:paraId="242808B5" w14:textId="36B29204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0.767</w:t>
            </w:r>
          </w:p>
        </w:tc>
        <w:tc>
          <w:tcPr>
            <w:tcW w:w="1247" w:type="dxa"/>
            <w:noWrap/>
            <w:vAlign w:val="center"/>
          </w:tcPr>
          <w:p w14:paraId="2EE2D741" w14:textId="22174E6C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0.037</w:t>
            </w:r>
          </w:p>
        </w:tc>
      </w:tr>
      <w:tr w:rsidR="000309C6" w:rsidRPr="000309C6" w14:paraId="6E9BCE8E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7CF7D04D" w14:textId="5B7DC161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O25872</w:t>
            </w:r>
          </w:p>
        </w:tc>
        <w:tc>
          <w:tcPr>
            <w:tcW w:w="5953" w:type="dxa"/>
            <w:noWrap/>
            <w:vAlign w:val="center"/>
          </w:tcPr>
          <w:p w14:paraId="49FF2796" w14:textId="02707CA2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Conserved hypothetical secreted protein</w:t>
            </w:r>
          </w:p>
        </w:tc>
        <w:tc>
          <w:tcPr>
            <w:tcW w:w="1417" w:type="dxa"/>
            <w:noWrap/>
            <w:vAlign w:val="center"/>
          </w:tcPr>
          <w:p w14:paraId="5C9E8B05" w14:textId="6CFCC2C8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0.742</w:t>
            </w:r>
          </w:p>
        </w:tc>
        <w:tc>
          <w:tcPr>
            <w:tcW w:w="1247" w:type="dxa"/>
            <w:noWrap/>
            <w:vAlign w:val="center"/>
          </w:tcPr>
          <w:p w14:paraId="49481D60" w14:textId="44094D89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0.011</w:t>
            </w:r>
          </w:p>
        </w:tc>
      </w:tr>
      <w:tr w:rsidR="000309C6" w:rsidRPr="000309C6" w14:paraId="61493A62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6A4FFFE4" w14:textId="2F3509AB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O25271</w:t>
            </w:r>
          </w:p>
        </w:tc>
        <w:tc>
          <w:tcPr>
            <w:tcW w:w="5953" w:type="dxa"/>
            <w:noWrap/>
            <w:vAlign w:val="center"/>
          </w:tcPr>
          <w:p w14:paraId="1A18B3A9" w14:textId="20C0B06D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 xml:space="preserve">Cag pathogenicity island protein (Cag17) = </w:t>
            </w:r>
            <w:proofErr w:type="spellStart"/>
            <w:r w:rsidRPr="000309C6">
              <w:rPr>
                <w:color w:val="000000" w:themeColor="text1"/>
              </w:rPr>
              <w:t>CagN</w:t>
            </w:r>
            <w:proofErr w:type="spellEnd"/>
          </w:p>
        </w:tc>
        <w:tc>
          <w:tcPr>
            <w:tcW w:w="1417" w:type="dxa"/>
            <w:noWrap/>
            <w:vAlign w:val="center"/>
          </w:tcPr>
          <w:p w14:paraId="40B1081A" w14:textId="24D41B3D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0.728</w:t>
            </w:r>
          </w:p>
        </w:tc>
        <w:tc>
          <w:tcPr>
            <w:tcW w:w="1247" w:type="dxa"/>
            <w:noWrap/>
            <w:vAlign w:val="center"/>
          </w:tcPr>
          <w:p w14:paraId="62909FA4" w14:textId="57796CC2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0.002</w:t>
            </w:r>
          </w:p>
        </w:tc>
      </w:tr>
      <w:tr w:rsidR="000309C6" w:rsidRPr="000309C6" w14:paraId="5E871E9E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51519958" w14:textId="7C0E5F11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O25696</w:t>
            </w:r>
          </w:p>
        </w:tc>
        <w:tc>
          <w:tcPr>
            <w:tcW w:w="5953" w:type="dxa"/>
            <w:noWrap/>
            <w:vAlign w:val="center"/>
          </w:tcPr>
          <w:p w14:paraId="42749358" w14:textId="4E61F9F3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</w:tcPr>
          <w:p w14:paraId="0D4570A9" w14:textId="18C104DC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0.718</w:t>
            </w:r>
          </w:p>
        </w:tc>
        <w:tc>
          <w:tcPr>
            <w:tcW w:w="1247" w:type="dxa"/>
            <w:noWrap/>
            <w:vAlign w:val="center"/>
          </w:tcPr>
          <w:p w14:paraId="3BFFC721" w14:textId="30138104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color w:val="000000" w:themeColor="text1"/>
              </w:rPr>
              <w:t>0.019</w:t>
            </w:r>
          </w:p>
        </w:tc>
      </w:tr>
      <w:tr w:rsidR="000309C6" w:rsidRPr="000309C6" w14:paraId="0262ECEC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555EA99A" w14:textId="2827CCC3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O25905</w:t>
            </w:r>
          </w:p>
        </w:tc>
        <w:tc>
          <w:tcPr>
            <w:tcW w:w="5953" w:type="dxa"/>
            <w:noWrap/>
            <w:vAlign w:val="center"/>
          </w:tcPr>
          <w:p w14:paraId="2B9D62D2" w14:textId="19E72312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Protease</w:t>
            </w:r>
          </w:p>
        </w:tc>
        <w:tc>
          <w:tcPr>
            <w:tcW w:w="1417" w:type="dxa"/>
            <w:noWrap/>
            <w:vAlign w:val="center"/>
          </w:tcPr>
          <w:p w14:paraId="4FE4DF04" w14:textId="5369159B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0.707</w:t>
            </w:r>
          </w:p>
        </w:tc>
        <w:tc>
          <w:tcPr>
            <w:tcW w:w="1247" w:type="dxa"/>
            <w:noWrap/>
            <w:vAlign w:val="center"/>
          </w:tcPr>
          <w:p w14:paraId="1A4C764B" w14:textId="10A3B369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0.025</w:t>
            </w:r>
          </w:p>
        </w:tc>
      </w:tr>
      <w:tr w:rsidR="000309C6" w:rsidRPr="000309C6" w14:paraId="04D95D36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2DB37005" w14:textId="21D99DB0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O25873</w:t>
            </w:r>
          </w:p>
        </w:tc>
        <w:tc>
          <w:tcPr>
            <w:tcW w:w="5953" w:type="dxa"/>
            <w:noWrap/>
            <w:vAlign w:val="center"/>
          </w:tcPr>
          <w:p w14:paraId="57DD2C95" w14:textId="34831DD7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Conserved hypothetical secreted protein</w:t>
            </w:r>
          </w:p>
        </w:tc>
        <w:tc>
          <w:tcPr>
            <w:tcW w:w="1417" w:type="dxa"/>
            <w:noWrap/>
            <w:vAlign w:val="center"/>
          </w:tcPr>
          <w:p w14:paraId="5B0435E1" w14:textId="2487DB9C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0.697</w:t>
            </w:r>
          </w:p>
        </w:tc>
        <w:tc>
          <w:tcPr>
            <w:tcW w:w="1247" w:type="dxa"/>
            <w:noWrap/>
            <w:vAlign w:val="center"/>
          </w:tcPr>
          <w:p w14:paraId="4B93EC34" w14:textId="5209F899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8.98</w:t>
            </w:r>
            <w:r w:rsidR="002D29AB" w:rsidRPr="000309C6">
              <w:rPr>
                <w:rFonts w:cs="Times New Roman"/>
                <w:color w:val="000000" w:themeColor="text1"/>
                <w:szCs w:val="24"/>
              </w:rPr>
              <w:t>×10</w:t>
            </w:r>
            <w:r w:rsidR="002D29AB" w:rsidRPr="000309C6">
              <w:rPr>
                <w:rFonts w:cs="Times New Roman"/>
                <w:color w:val="000000" w:themeColor="text1"/>
                <w:szCs w:val="24"/>
                <w:vertAlign w:val="superscript"/>
              </w:rPr>
              <w:t>-5</w:t>
            </w:r>
          </w:p>
        </w:tc>
      </w:tr>
      <w:tr w:rsidR="000309C6" w:rsidRPr="000309C6" w14:paraId="4078B8EA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3C2FC14B" w14:textId="725AC6BE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P56112</w:t>
            </w:r>
          </w:p>
        </w:tc>
        <w:tc>
          <w:tcPr>
            <w:tcW w:w="5953" w:type="dxa"/>
            <w:noWrap/>
            <w:vAlign w:val="center"/>
          </w:tcPr>
          <w:p w14:paraId="0F172B8C" w14:textId="7C810226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 xml:space="preserve">Putative </w:t>
            </w:r>
            <w:proofErr w:type="spellStart"/>
            <w:r w:rsidRPr="000309C6">
              <w:rPr>
                <w:color w:val="000000" w:themeColor="text1"/>
              </w:rPr>
              <w:t>peptidyl-prolyl</w:t>
            </w:r>
            <w:proofErr w:type="spellEnd"/>
            <w:r w:rsidRPr="000309C6">
              <w:rPr>
                <w:color w:val="000000" w:themeColor="text1"/>
              </w:rPr>
              <w:t xml:space="preserve"> </w:t>
            </w:r>
            <w:proofErr w:type="spellStart"/>
            <w:r w:rsidRPr="000309C6">
              <w:rPr>
                <w:color w:val="000000" w:themeColor="text1"/>
              </w:rPr>
              <w:t>cis</w:t>
            </w:r>
            <w:proofErr w:type="spellEnd"/>
            <w:r w:rsidRPr="000309C6">
              <w:rPr>
                <w:color w:val="000000" w:themeColor="text1"/>
              </w:rPr>
              <w:t xml:space="preserve">-trans </w:t>
            </w:r>
            <w:proofErr w:type="spellStart"/>
            <w:r w:rsidRPr="000309C6">
              <w:rPr>
                <w:color w:val="000000" w:themeColor="text1"/>
              </w:rPr>
              <w:t>isomerase</w:t>
            </w:r>
            <w:proofErr w:type="spellEnd"/>
            <w:r w:rsidRPr="000309C6">
              <w:rPr>
                <w:color w:val="000000" w:themeColor="text1"/>
              </w:rPr>
              <w:t xml:space="preserve"> HP_0175 (</w:t>
            </w:r>
            <w:proofErr w:type="spellStart"/>
            <w:r w:rsidRPr="000309C6">
              <w:rPr>
                <w:color w:val="000000" w:themeColor="text1"/>
              </w:rPr>
              <w:t>PPIase</w:t>
            </w:r>
            <w:proofErr w:type="spellEnd"/>
            <w:r w:rsidRPr="000309C6">
              <w:rPr>
                <w:color w:val="000000" w:themeColor="text1"/>
              </w:rPr>
              <w:t xml:space="preserve"> HP_0175) (EC 5.2.1.8) (</w:t>
            </w:r>
            <w:proofErr w:type="spellStart"/>
            <w:r w:rsidRPr="000309C6">
              <w:rPr>
                <w:color w:val="000000" w:themeColor="text1"/>
              </w:rPr>
              <w:t>Rotamase</w:t>
            </w:r>
            <w:proofErr w:type="spellEnd"/>
            <w:r w:rsidRPr="000309C6">
              <w:rPr>
                <w:color w:val="000000" w:themeColor="text1"/>
              </w:rPr>
              <w:t xml:space="preserve"> HP_0175)</w:t>
            </w:r>
          </w:p>
        </w:tc>
        <w:tc>
          <w:tcPr>
            <w:tcW w:w="1417" w:type="dxa"/>
            <w:noWrap/>
            <w:vAlign w:val="center"/>
          </w:tcPr>
          <w:p w14:paraId="06EE5069" w14:textId="3261F8FF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0.675</w:t>
            </w:r>
          </w:p>
        </w:tc>
        <w:tc>
          <w:tcPr>
            <w:tcW w:w="1247" w:type="dxa"/>
            <w:noWrap/>
            <w:vAlign w:val="center"/>
          </w:tcPr>
          <w:p w14:paraId="7F8F889C" w14:textId="7952418B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0.019</w:t>
            </w:r>
          </w:p>
        </w:tc>
      </w:tr>
      <w:tr w:rsidR="000309C6" w:rsidRPr="000309C6" w14:paraId="44D9090F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5AFF94B1" w14:textId="553D6541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O24996</w:t>
            </w:r>
          </w:p>
        </w:tc>
        <w:tc>
          <w:tcPr>
            <w:tcW w:w="5953" w:type="dxa"/>
            <w:noWrap/>
            <w:vAlign w:val="center"/>
          </w:tcPr>
          <w:p w14:paraId="19F83334" w14:textId="2F626287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</w:tcPr>
          <w:p w14:paraId="61D110C1" w14:textId="77A6A452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0.663</w:t>
            </w:r>
          </w:p>
        </w:tc>
        <w:tc>
          <w:tcPr>
            <w:tcW w:w="1247" w:type="dxa"/>
            <w:noWrap/>
            <w:vAlign w:val="center"/>
          </w:tcPr>
          <w:p w14:paraId="2C7CA52A" w14:textId="3E8CFF95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7.69</w:t>
            </w:r>
            <w:r w:rsidR="002D29AB" w:rsidRPr="000309C6">
              <w:rPr>
                <w:rFonts w:cs="Times New Roman"/>
                <w:color w:val="000000" w:themeColor="text1"/>
                <w:szCs w:val="24"/>
              </w:rPr>
              <w:t>×10</w:t>
            </w:r>
            <w:r w:rsidR="002D29AB" w:rsidRPr="000309C6">
              <w:rPr>
                <w:rFonts w:cs="Times New Roman"/>
                <w:color w:val="000000" w:themeColor="text1"/>
                <w:szCs w:val="24"/>
                <w:vertAlign w:val="superscript"/>
              </w:rPr>
              <w:t>-6</w:t>
            </w:r>
          </w:p>
        </w:tc>
      </w:tr>
      <w:tr w:rsidR="000309C6" w:rsidRPr="000309C6" w14:paraId="578D9AD7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6F4BD3AD" w14:textId="6E7A2164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O25018</w:t>
            </w:r>
          </w:p>
        </w:tc>
        <w:tc>
          <w:tcPr>
            <w:tcW w:w="5953" w:type="dxa"/>
            <w:noWrap/>
            <w:vAlign w:val="center"/>
          </w:tcPr>
          <w:p w14:paraId="4B0499AB" w14:textId="5E5FD9C2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UPF0323 lipoprotein HP_0232</w:t>
            </w:r>
          </w:p>
        </w:tc>
        <w:tc>
          <w:tcPr>
            <w:tcW w:w="1417" w:type="dxa"/>
            <w:noWrap/>
            <w:vAlign w:val="center"/>
          </w:tcPr>
          <w:p w14:paraId="0A881ED9" w14:textId="181C8524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0.638</w:t>
            </w:r>
          </w:p>
        </w:tc>
        <w:tc>
          <w:tcPr>
            <w:tcW w:w="1247" w:type="dxa"/>
            <w:noWrap/>
            <w:vAlign w:val="center"/>
          </w:tcPr>
          <w:p w14:paraId="231429A0" w14:textId="5C216CFC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0.031</w:t>
            </w:r>
          </w:p>
        </w:tc>
      </w:tr>
      <w:tr w:rsidR="000309C6" w:rsidRPr="000309C6" w14:paraId="7A515E6F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6E3B4699" w14:textId="1EA0B3B3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O25052</w:t>
            </w:r>
          </w:p>
        </w:tc>
        <w:tc>
          <w:tcPr>
            <w:tcW w:w="5953" w:type="dxa"/>
            <w:noWrap/>
            <w:vAlign w:val="center"/>
          </w:tcPr>
          <w:p w14:paraId="73103CD6" w14:textId="161A98BF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ATP-dependent nuclease (</w:t>
            </w:r>
            <w:proofErr w:type="spellStart"/>
            <w:r w:rsidRPr="000309C6">
              <w:rPr>
                <w:color w:val="000000" w:themeColor="text1"/>
              </w:rPr>
              <w:t>AddB</w:t>
            </w:r>
            <w:proofErr w:type="spellEnd"/>
            <w:r w:rsidRPr="000309C6">
              <w:rPr>
                <w:color w:val="000000" w:themeColor="text1"/>
              </w:rPr>
              <w:t>)</w:t>
            </w:r>
          </w:p>
        </w:tc>
        <w:tc>
          <w:tcPr>
            <w:tcW w:w="1417" w:type="dxa"/>
            <w:noWrap/>
            <w:vAlign w:val="center"/>
          </w:tcPr>
          <w:p w14:paraId="50FAD541" w14:textId="171F98A1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0.629</w:t>
            </w:r>
          </w:p>
        </w:tc>
        <w:tc>
          <w:tcPr>
            <w:tcW w:w="1247" w:type="dxa"/>
            <w:noWrap/>
            <w:vAlign w:val="center"/>
          </w:tcPr>
          <w:p w14:paraId="41D3EDAA" w14:textId="55B388D2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0.018</w:t>
            </w:r>
          </w:p>
        </w:tc>
      </w:tr>
      <w:tr w:rsidR="000309C6" w:rsidRPr="000309C6" w14:paraId="5D3D05D7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5FAEF8BC" w14:textId="0915F24F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O24938</w:t>
            </w:r>
          </w:p>
        </w:tc>
        <w:tc>
          <w:tcPr>
            <w:tcW w:w="5953" w:type="dxa"/>
            <w:noWrap/>
            <w:vAlign w:val="center"/>
          </w:tcPr>
          <w:p w14:paraId="56892268" w14:textId="29FD7513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</w:tcPr>
          <w:p w14:paraId="65F9CF03" w14:textId="5A7C03C1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0.577</w:t>
            </w:r>
          </w:p>
        </w:tc>
        <w:tc>
          <w:tcPr>
            <w:tcW w:w="1247" w:type="dxa"/>
            <w:noWrap/>
            <w:vAlign w:val="center"/>
          </w:tcPr>
          <w:p w14:paraId="3B87A11F" w14:textId="547A4532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4.35</w:t>
            </w:r>
            <w:r w:rsidR="002D29AB" w:rsidRPr="000309C6">
              <w:rPr>
                <w:rFonts w:cs="Times New Roman"/>
                <w:color w:val="000000" w:themeColor="text1"/>
                <w:szCs w:val="24"/>
              </w:rPr>
              <w:t>×10</w:t>
            </w:r>
            <w:r w:rsidR="002D29AB" w:rsidRPr="000309C6">
              <w:rPr>
                <w:rFonts w:cs="Times New Roman"/>
                <w:color w:val="000000" w:themeColor="text1"/>
                <w:szCs w:val="24"/>
                <w:vertAlign w:val="superscript"/>
              </w:rPr>
              <w:t>-4</w:t>
            </w:r>
          </w:p>
        </w:tc>
      </w:tr>
      <w:tr w:rsidR="000309C6" w:rsidRPr="000309C6" w14:paraId="3185BA68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59718A8B" w14:textId="724CF7BA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O25256</w:t>
            </w:r>
          </w:p>
        </w:tc>
        <w:tc>
          <w:tcPr>
            <w:tcW w:w="5953" w:type="dxa"/>
            <w:noWrap/>
            <w:vAlign w:val="center"/>
          </w:tcPr>
          <w:p w14:paraId="73DCD534" w14:textId="48D5BEF8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Beta-lactamase (EC 3.5.2.6)</w:t>
            </w:r>
          </w:p>
        </w:tc>
        <w:tc>
          <w:tcPr>
            <w:tcW w:w="1417" w:type="dxa"/>
            <w:noWrap/>
            <w:vAlign w:val="center"/>
          </w:tcPr>
          <w:p w14:paraId="79EC1C81" w14:textId="28C33D8A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0.417</w:t>
            </w:r>
          </w:p>
        </w:tc>
        <w:tc>
          <w:tcPr>
            <w:tcW w:w="1247" w:type="dxa"/>
            <w:noWrap/>
            <w:vAlign w:val="center"/>
          </w:tcPr>
          <w:p w14:paraId="720E815D" w14:textId="171D44E2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0.004</w:t>
            </w:r>
          </w:p>
        </w:tc>
      </w:tr>
      <w:tr w:rsidR="000309C6" w:rsidRPr="000309C6" w14:paraId="7925B23B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0160F46C" w14:textId="36338336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O25403</w:t>
            </w:r>
          </w:p>
        </w:tc>
        <w:tc>
          <w:tcPr>
            <w:tcW w:w="5953" w:type="dxa"/>
            <w:noWrap/>
            <w:vAlign w:val="center"/>
          </w:tcPr>
          <w:p w14:paraId="7F8D7267" w14:textId="713D792B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N-</w:t>
            </w:r>
            <w:proofErr w:type="spellStart"/>
            <w:r w:rsidRPr="000309C6">
              <w:rPr>
                <w:color w:val="000000" w:themeColor="text1"/>
              </w:rPr>
              <w:t>methylhydantoinase</w:t>
            </w:r>
            <w:proofErr w:type="spellEnd"/>
          </w:p>
        </w:tc>
        <w:tc>
          <w:tcPr>
            <w:tcW w:w="1417" w:type="dxa"/>
            <w:noWrap/>
            <w:vAlign w:val="center"/>
          </w:tcPr>
          <w:p w14:paraId="706AC8D6" w14:textId="6500CB0F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0.085</w:t>
            </w:r>
          </w:p>
        </w:tc>
        <w:tc>
          <w:tcPr>
            <w:tcW w:w="1247" w:type="dxa"/>
            <w:noWrap/>
            <w:vAlign w:val="center"/>
          </w:tcPr>
          <w:p w14:paraId="4BA7A304" w14:textId="0B34C218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0.018</w:t>
            </w:r>
          </w:p>
        </w:tc>
      </w:tr>
      <w:tr w:rsidR="000309C6" w:rsidRPr="000309C6" w14:paraId="578F77A4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472D9D65" w14:textId="35EDC351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O25402</w:t>
            </w:r>
          </w:p>
        </w:tc>
        <w:tc>
          <w:tcPr>
            <w:tcW w:w="5953" w:type="dxa"/>
            <w:noWrap/>
            <w:vAlign w:val="center"/>
          </w:tcPr>
          <w:p w14:paraId="3BFBFFC3" w14:textId="7D6AD41D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proofErr w:type="spellStart"/>
            <w:r w:rsidRPr="000309C6">
              <w:rPr>
                <w:color w:val="000000" w:themeColor="text1"/>
              </w:rPr>
              <w:t>Hydantoin</w:t>
            </w:r>
            <w:proofErr w:type="spellEnd"/>
            <w:r w:rsidRPr="000309C6">
              <w:rPr>
                <w:color w:val="000000" w:themeColor="text1"/>
              </w:rPr>
              <w:t xml:space="preserve"> utilization protein A (</w:t>
            </w:r>
            <w:proofErr w:type="spellStart"/>
            <w:r w:rsidRPr="000309C6">
              <w:rPr>
                <w:color w:val="000000" w:themeColor="text1"/>
              </w:rPr>
              <w:t>HyuA</w:t>
            </w:r>
            <w:proofErr w:type="spellEnd"/>
            <w:r w:rsidRPr="000309C6">
              <w:rPr>
                <w:color w:val="000000" w:themeColor="text1"/>
              </w:rPr>
              <w:t>)</w:t>
            </w:r>
          </w:p>
        </w:tc>
        <w:tc>
          <w:tcPr>
            <w:tcW w:w="1417" w:type="dxa"/>
            <w:noWrap/>
            <w:vAlign w:val="center"/>
          </w:tcPr>
          <w:p w14:paraId="4D8FAE09" w14:textId="598696FB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0.068</w:t>
            </w:r>
          </w:p>
        </w:tc>
        <w:tc>
          <w:tcPr>
            <w:tcW w:w="1247" w:type="dxa"/>
            <w:noWrap/>
            <w:vAlign w:val="center"/>
          </w:tcPr>
          <w:p w14:paraId="1C147314" w14:textId="0D28DC54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0.021</w:t>
            </w:r>
          </w:p>
        </w:tc>
      </w:tr>
      <w:tr w:rsidR="00404E54" w:rsidRPr="000309C6" w14:paraId="55F52A8B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0B153924" w14:textId="396DFD13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O25404</w:t>
            </w:r>
          </w:p>
        </w:tc>
        <w:tc>
          <w:tcPr>
            <w:tcW w:w="5953" w:type="dxa"/>
            <w:noWrap/>
            <w:vAlign w:val="center"/>
          </w:tcPr>
          <w:p w14:paraId="483DD798" w14:textId="4B928EEE" w:rsidR="00404E54" w:rsidRPr="000309C6" w:rsidRDefault="00404E54" w:rsidP="00404E54">
            <w:pPr>
              <w:spacing w:before="0" w:after="0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center"/>
          </w:tcPr>
          <w:p w14:paraId="0784C0EF" w14:textId="5AC6FFC4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0.038</w:t>
            </w:r>
          </w:p>
        </w:tc>
        <w:tc>
          <w:tcPr>
            <w:tcW w:w="1247" w:type="dxa"/>
            <w:noWrap/>
            <w:vAlign w:val="center"/>
          </w:tcPr>
          <w:p w14:paraId="0AEA34B8" w14:textId="33CEB075" w:rsidR="00404E54" w:rsidRPr="000309C6" w:rsidRDefault="00404E54" w:rsidP="00404E54">
            <w:pPr>
              <w:spacing w:before="0" w:after="0"/>
              <w:jc w:val="center"/>
              <w:rPr>
                <w:color w:val="000000" w:themeColor="text1"/>
              </w:rPr>
            </w:pPr>
            <w:r w:rsidRPr="000309C6">
              <w:rPr>
                <w:color w:val="000000" w:themeColor="text1"/>
              </w:rPr>
              <w:t>0.022</w:t>
            </w:r>
          </w:p>
        </w:tc>
      </w:tr>
    </w:tbl>
    <w:p w14:paraId="38CC11AB" w14:textId="4127432D" w:rsidR="00E22631" w:rsidRPr="000309C6" w:rsidRDefault="00E22631" w:rsidP="00DA7BE4">
      <w:pPr>
        <w:rPr>
          <w:color w:val="000000" w:themeColor="text1"/>
        </w:rPr>
      </w:pPr>
    </w:p>
    <w:p w14:paraId="1A48F389" w14:textId="77777777" w:rsidR="00143F43" w:rsidRPr="000309C6" w:rsidRDefault="00143F43" w:rsidP="00DA7BE4">
      <w:pPr>
        <w:rPr>
          <w:color w:val="000000" w:themeColor="text1"/>
        </w:rPr>
      </w:pPr>
    </w:p>
    <w:p w14:paraId="0CF28EA4" w14:textId="77777777" w:rsidR="008250D1" w:rsidRPr="000309C6" w:rsidRDefault="008250D1">
      <w:pPr>
        <w:spacing w:before="0" w:after="200" w:line="276" w:lineRule="auto"/>
        <w:rPr>
          <w:b/>
          <w:color w:val="000000" w:themeColor="text1"/>
        </w:rPr>
      </w:pPr>
      <w:r w:rsidRPr="000309C6">
        <w:rPr>
          <w:b/>
          <w:color w:val="000000" w:themeColor="text1"/>
        </w:rPr>
        <w:br w:type="page"/>
      </w:r>
    </w:p>
    <w:p w14:paraId="4E8168AA" w14:textId="036D235E" w:rsidR="00404E54" w:rsidRPr="000309C6" w:rsidRDefault="00404E54" w:rsidP="00404E54">
      <w:pPr>
        <w:rPr>
          <w:color w:val="000000" w:themeColor="text1"/>
        </w:rPr>
      </w:pPr>
      <w:proofErr w:type="gramStart"/>
      <w:r w:rsidRPr="000309C6">
        <w:rPr>
          <w:b/>
          <w:color w:val="000000" w:themeColor="text1"/>
        </w:rPr>
        <w:lastRenderedPageBreak/>
        <w:t>Supplementary Table 5.</w:t>
      </w:r>
      <w:proofErr w:type="gramEnd"/>
      <w:r w:rsidRPr="000309C6">
        <w:rPr>
          <w:color w:val="000000" w:themeColor="text1"/>
        </w:rPr>
        <w:t xml:space="preserve"> Differentially expressed proteins identified in OMVs isolated from 64 h and 72 h </w:t>
      </w:r>
      <w:proofErr w:type="spellStart"/>
      <w:r w:rsidRPr="000309C6">
        <w:rPr>
          <w:i/>
          <w:color w:val="000000" w:themeColor="text1"/>
        </w:rPr>
        <w:t>H</w:t>
      </w:r>
      <w:proofErr w:type="spellEnd"/>
      <w:r w:rsidRPr="000309C6">
        <w:rPr>
          <w:i/>
          <w:color w:val="000000" w:themeColor="text1"/>
        </w:rPr>
        <w:t>. pylori</w:t>
      </w:r>
      <w:r w:rsidRPr="000309C6">
        <w:rPr>
          <w:color w:val="000000" w:themeColor="text1"/>
        </w:rPr>
        <w:t xml:space="preserve"> F12-cholesterol liquid cultures.</w:t>
      </w:r>
    </w:p>
    <w:tbl>
      <w:tblPr>
        <w:tblStyle w:val="TableGrid"/>
        <w:tblW w:w="9833" w:type="dxa"/>
        <w:jc w:val="center"/>
        <w:tblLook w:val="04A0" w:firstRow="1" w:lastRow="0" w:firstColumn="1" w:lastColumn="0" w:noHBand="0" w:noVBand="1"/>
      </w:tblPr>
      <w:tblGrid>
        <w:gridCol w:w="1216"/>
        <w:gridCol w:w="5953"/>
        <w:gridCol w:w="1417"/>
        <w:gridCol w:w="1247"/>
      </w:tblGrid>
      <w:tr w:rsidR="000309C6" w:rsidRPr="000309C6" w14:paraId="48F3A0F7" w14:textId="77777777" w:rsidTr="00404E54">
        <w:trPr>
          <w:trHeight w:val="630"/>
          <w:jc w:val="center"/>
        </w:trPr>
        <w:tc>
          <w:tcPr>
            <w:tcW w:w="1216" w:type="dxa"/>
            <w:vAlign w:val="center"/>
            <w:hideMark/>
          </w:tcPr>
          <w:p w14:paraId="559932AC" w14:textId="77777777" w:rsidR="00404E54" w:rsidRPr="000309C6" w:rsidRDefault="00404E54" w:rsidP="00404E54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Accession number</w:t>
            </w:r>
          </w:p>
        </w:tc>
        <w:tc>
          <w:tcPr>
            <w:tcW w:w="5953" w:type="dxa"/>
            <w:noWrap/>
            <w:vAlign w:val="center"/>
            <w:hideMark/>
          </w:tcPr>
          <w:p w14:paraId="7139E66B" w14:textId="77777777" w:rsidR="00404E54" w:rsidRPr="000309C6" w:rsidRDefault="00404E54" w:rsidP="00404E54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Protein names</w:t>
            </w:r>
          </w:p>
        </w:tc>
        <w:tc>
          <w:tcPr>
            <w:tcW w:w="1417" w:type="dxa"/>
            <w:vAlign w:val="center"/>
            <w:hideMark/>
          </w:tcPr>
          <w:p w14:paraId="55499353" w14:textId="77777777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Abundance Ratio</w:t>
            </w:r>
          </w:p>
          <w:p w14:paraId="02A5CC1F" w14:textId="52F9D0F3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72 h/64 h</w:t>
            </w:r>
          </w:p>
        </w:tc>
        <w:tc>
          <w:tcPr>
            <w:tcW w:w="1247" w:type="dxa"/>
            <w:vAlign w:val="center"/>
            <w:hideMark/>
          </w:tcPr>
          <w:p w14:paraId="2D946321" w14:textId="77777777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  <w:t>p</w:t>
            </w: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-value</w:t>
            </w:r>
          </w:p>
          <w:p w14:paraId="30ABC6BA" w14:textId="7F3CE91B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0309C6">
              <w:rPr>
                <w:rFonts w:cs="Times New Roman"/>
                <w:b/>
                <w:bCs/>
                <w:color w:val="000000" w:themeColor="text1"/>
                <w:szCs w:val="24"/>
              </w:rPr>
              <w:t>72 h/64 h</w:t>
            </w:r>
          </w:p>
        </w:tc>
      </w:tr>
      <w:tr w:rsidR="000309C6" w:rsidRPr="000309C6" w14:paraId="75E29341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457303F0" w14:textId="344CA43C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O26055</w:t>
            </w:r>
          </w:p>
        </w:tc>
        <w:tc>
          <w:tcPr>
            <w:tcW w:w="5953" w:type="dxa"/>
            <w:noWrap/>
            <w:vAlign w:val="bottom"/>
          </w:tcPr>
          <w:p w14:paraId="686AF0B7" w14:textId="7B4558AD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bottom"/>
          </w:tcPr>
          <w:p w14:paraId="69A19736" w14:textId="4F3C3F9A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1</w:t>
            </w:r>
            <w:r w:rsidR="003D42C2" w:rsidRPr="000309C6">
              <w:rPr>
                <w:rFonts w:cs="Times New Roman"/>
                <w:color w:val="000000" w:themeColor="text1"/>
              </w:rPr>
              <w:t>.</w:t>
            </w:r>
            <w:r w:rsidRPr="000309C6">
              <w:rPr>
                <w:rFonts w:cs="Times New Roman"/>
                <w:color w:val="000000" w:themeColor="text1"/>
              </w:rPr>
              <w:t>408</w:t>
            </w:r>
          </w:p>
        </w:tc>
        <w:tc>
          <w:tcPr>
            <w:tcW w:w="1247" w:type="dxa"/>
            <w:noWrap/>
            <w:vAlign w:val="center"/>
          </w:tcPr>
          <w:p w14:paraId="7732E0AF" w14:textId="7C567649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0</w:t>
            </w:r>
            <w:r w:rsidR="003D42C2" w:rsidRPr="000309C6">
              <w:rPr>
                <w:rFonts w:cs="Times New Roman"/>
                <w:color w:val="000000" w:themeColor="text1"/>
              </w:rPr>
              <w:t>.</w:t>
            </w:r>
            <w:r w:rsidRPr="000309C6">
              <w:rPr>
                <w:rFonts w:cs="Times New Roman"/>
                <w:color w:val="000000" w:themeColor="text1"/>
              </w:rPr>
              <w:t>015</w:t>
            </w:r>
          </w:p>
        </w:tc>
      </w:tr>
      <w:tr w:rsidR="000309C6" w:rsidRPr="000309C6" w14:paraId="5DE00993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10382438" w14:textId="13904A5C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O25137</w:t>
            </w:r>
          </w:p>
        </w:tc>
        <w:tc>
          <w:tcPr>
            <w:tcW w:w="5953" w:type="dxa"/>
            <w:noWrap/>
            <w:vAlign w:val="bottom"/>
          </w:tcPr>
          <w:p w14:paraId="54D238B5" w14:textId="2181554F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bottom"/>
          </w:tcPr>
          <w:p w14:paraId="1FD652B8" w14:textId="7F1105CF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1</w:t>
            </w:r>
            <w:r w:rsidR="003D42C2" w:rsidRPr="000309C6">
              <w:rPr>
                <w:rFonts w:cs="Times New Roman"/>
                <w:color w:val="000000" w:themeColor="text1"/>
              </w:rPr>
              <w:t>.</w:t>
            </w:r>
            <w:r w:rsidRPr="000309C6">
              <w:rPr>
                <w:rFonts w:cs="Times New Roman"/>
                <w:color w:val="000000" w:themeColor="text1"/>
              </w:rPr>
              <w:t>205</w:t>
            </w:r>
          </w:p>
        </w:tc>
        <w:tc>
          <w:tcPr>
            <w:tcW w:w="1247" w:type="dxa"/>
            <w:noWrap/>
            <w:vAlign w:val="center"/>
          </w:tcPr>
          <w:p w14:paraId="7C3023F3" w14:textId="14C609A5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0</w:t>
            </w:r>
            <w:r w:rsidR="003D42C2" w:rsidRPr="000309C6">
              <w:rPr>
                <w:rFonts w:cs="Times New Roman"/>
                <w:color w:val="000000" w:themeColor="text1"/>
              </w:rPr>
              <w:t>.</w:t>
            </w:r>
            <w:r w:rsidRPr="000309C6">
              <w:rPr>
                <w:rFonts w:cs="Times New Roman"/>
                <w:color w:val="000000" w:themeColor="text1"/>
              </w:rPr>
              <w:t>024</w:t>
            </w:r>
          </w:p>
        </w:tc>
      </w:tr>
      <w:tr w:rsidR="000309C6" w:rsidRPr="000309C6" w14:paraId="002D9C61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76DC469B" w14:textId="6941AC36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O25495</w:t>
            </w:r>
          </w:p>
        </w:tc>
        <w:tc>
          <w:tcPr>
            <w:tcW w:w="5953" w:type="dxa"/>
            <w:noWrap/>
            <w:vAlign w:val="bottom"/>
          </w:tcPr>
          <w:p w14:paraId="7B8DB253" w14:textId="1778831D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bottom"/>
          </w:tcPr>
          <w:p w14:paraId="05FF0A79" w14:textId="43640941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1</w:t>
            </w:r>
            <w:r w:rsidR="003D42C2" w:rsidRPr="000309C6">
              <w:rPr>
                <w:rFonts w:cs="Times New Roman"/>
                <w:color w:val="000000" w:themeColor="text1"/>
              </w:rPr>
              <w:t>.</w:t>
            </w:r>
            <w:r w:rsidRPr="000309C6">
              <w:rPr>
                <w:rFonts w:cs="Times New Roman"/>
                <w:color w:val="000000" w:themeColor="text1"/>
              </w:rPr>
              <w:t>137</w:t>
            </w:r>
          </w:p>
        </w:tc>
        <w:tc>
          <w:tcPr>
            <w:tcW w:w="1247" w:type="dxa"/>
            <w:noWrap/>
            <w:vAlign w:val="center"/>
          </w:tcPr>
          <w:p w14:paraId="24418239" w14:textId="49C76A79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0</w:t>
            </w:r>
            <w:r w:rsidR="003D42C2" w:rsidRPr="000309C6">
              <w:rPr>
                <w:rFonts w:cs="Times New Roman"/>
                <w:color w:val="000000" w:themeColor="text1"/>
              </w:rPr>
              <w:t>.</w:t>
            </w:r>
            <w:r w:rsidRPr="000309C6">
              <w:rPr>
                <w:rFonts w:cs="Times New Roman"/>
                <w:color w:val="000000" w:themeColor="text1"/>
              </w:rPr>
              <w:t>036</w:t>
            </w:r>
          </w:p>
        </w:tc>
      </w:tr>
      <w:tr w:rsidR="000309C6" w:rsidRPr="000309C6" w14:paraId="58686355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70D4D647" w14:textId="4DA0517C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O25945</w:t>
            </w:r>
          </w:p>
        </w:tc>
        <w:tc>
          <w:tcPr>
            <w:tcW w:w="5953" w:type="dxa"/>
            <w:noWrap/>
            <w:vAlign w:val="bottom"/>
          </w:tcPr>
          <w:p w14:paraId="302D65F8" w14:textId="1A62DFDC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Outer membrane protein (Omp30)</w:t>
            </w:r>
          </w:p>
        </w:tc>
        <w:tc>
          <w:tcPr>
            <w:tcW w:w="1417" w:type="dxa"/>
            <w:noWrap/>
            <w:vAlign w:val="bottom"/>
          </w:tcPr>
          <w:p w14:paraId="58ADACD7" w14:textId="4D09BB31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1</w:t>
            </w:r>
            <w:r w:rsidR="003D42C2" w:rsidRPr="000309C6">
              <w:rPr>
                <w:rFonts w:cs="Times New Roman"/>
                <w:color w:val="000000" w:themeColor="text1"/>
              </w:rPr>
              <w:t>.</w:t>
            </w:r>
            <w:r w:rsidRPr="000309C6">
              <w:rPr>
                <w:rFonts w:cs="Times New Roman"/>
                <w:color w:val="000000" w:themeColor="text1"/>
              </w:rPr>
              <w:t>118</w:t>
            </w:r>
          </w:p>
        </w:tc>
        <w:tc>
          <w:tcPr>
            <w:tcW w:w="1247" w:type="dxa"/>
            <w:noWrap/>
            <w:vAlign w:val="center"/>
          </w:tcPr>
          <w:p w14:paraId="19CC9477" w14:textId="23A1C32A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0</w:t>
            </w:r>
            <w:r w:rsidR="003D42C2" w:rsidRPr="000309C6">
              <w:rPr>
                <w:rFonts w:cs="Times New Roman"/>
                <w:color w:val="000000" w:themeColor="text1"/>
              </w:rPr>
              <w:t>.</w:t>
            </w:r>
            <w:r w:rsidRPr="000309C6">
              <w:rPr>
                <w:rFonts w:cs="Times New Roman"/>
                <w:color w:val="000000" w:themeColor="text1"/>
              </w:rPr>
              <w:t>050</w:t>
            </w:r>
          </w:p>
        </w:tc>
      </w:tr>
      <w:tr w:rsidR="000309C6" w:rsidRPr="000309C6" w14:paraId="4EE8D251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37B7A65F" w14:textId="24CA79C8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O25423</w:t>
            </w:r>
          </w:p>
        </w:tc>
        <w:tc>
          <w:tcPr>
            <w:tcW w:w="5953" w:type="dxa"/>
            <w:noWrap/>
            <w:vAlign w:val="bottom"/>
          </w:tcPr>
          <w:p w14:paraId="1B7652F8" w14:textId="06AEBE95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bottom"/>
          </w:tcPr>
          <w:p w14:paraId="2559C05F" w14:textId="2BFAC293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1</w:t>
            </w:r>
            <w:r w:rsidR="003D42C2" w:rsidRPr="000309C6">
              <w:rPr>
                <w:rFonts w:cs="Times New Roman"/>
                <w:color w:val="000000" w:themeColor="text1"/>
              </w:rPr>
              <w:t>.</w:t>
            </w:r>
            <w:r w:rsidRPr="000309C6">
              <w:rPr>
                <w:rFonts w:cs="Times New Roman"/>
                <w:color w:val="000000" w:themeColor="text1"/>
              </w:rPr>
              <w:t>106</w:t>
            </w:r>
          </w:p>
        </w:tc>
        <w:tc>
          <w:tcPr>
            <w:tcW w:w="1247" w:type="dxa"/>
            <w:noWrap/>
            <w:vAlign w:val="center"/>
          </w:tcPr>
          <w:p w14:paraId="7F35D2E7" w14:textId="0A3E96F8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0</w:t>
            </w:r>
            <w:r w:rsidR="003D42C2" w:rsidRPr="000309C6">
              <w:rPr>
                <w:rFonts w:cs="Times New Roman"/>
                <w:color w:val="000000" w:themeColor="text1"/>
              </w:rPr>
              <w:t>.</w:t>
            </w:r>
            <w:r w:rsidRPr="000309C6">
              <w:rPr>
                <w:rFonts w:cs="Times New Roman"/>
                <w:color w:val="000000" w:themeColor="text1"/>
              </w:rPr>
              <w:t>023</w:t>
            </w:r>
          </w:p>
        </w:tc>
      </w:tr>
      <w:tr w:rsidR="000309C6" w:rsidRPr="000309C6" w14:paraId="4D458FEE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54D94491" w14:textId="5CA6111A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O25873</w:t>
            </w:r>
          </w:p>
        </w:tc>
        <w:tc>
          <w:tcPr>
            <w:tcW w:w="5953" w:type="dxa"/>
            <w:noWrap/>
            <w:vAlign w:val="bottom"/>
          </w:tcPr>
          <w:p w14:paraId="2E285208" w14:textId="69EAE936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Conserved hypothetical secreted protein</w:t>
            </w:r>
          </w:p>
        </w:tc>
        <w:tc>
          <w:tcPr>
            <w:tcW w:w="1417" w:type="dxa"/>
            <w:noWrap/>
            <w:vAlign w:val="bottom"/>
          </w:tcPr>
          <w:p w14:paraId="5BDFD133" w14:textId="0B93F15D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0</w:t>
            </w:r>
            <w:r w:rsidR="003D42C2" w:rsidRPr="000309C6">
              <w:rPr>
                <w:rFonts w:cs="Times New Roman"/>
                <w:color w:val="000000" w:themeColor="text1"/>
              </w:rPr>
              <w:t>.</w:t>
            </w:r>
            <w:r w:rsidRPr="000309C6">
              <w:rPr>
                <w:rFonts w:cs="Times New Roman"/>
                <w:color w:val="000000" w:themeColor="text1"/>
              </w:rPr>
              <w:t>889</w:t>
            </w:r>
          </w:p>
        </w:tc>
        <w:tc>
          <w:tcPr>
            <w:tcW w:w="1247" w:type="dxa"/>
            <w:noWrap/>
            <w:vAlign w:val="center"/>
          </w:tcPr>
          <w:p w14:paraId="346978A1" w14:textId="06F72CEC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0</w:t>
            </w:r>
            <w:r w:rsidR="003D42C2" w:rsidRPr="000309C6">
              <w:rPr>
                <w:rFonts w:cs="Times New Roman"/>
                <w:color w:val="000000" w:themeColor="text1"/>
              </w:rPr>
              <w:t>.</w:t>
            </w:r>
            <w:r w:rsidRPr="000309C6">
              <w:rPr>
                <w:rFonts w:cs="Times New Roman"/>
                <w:color w:val="000000" w:themeColor="text1"/>
              </w:rPr>
              <w:t>020</w:t>
            </w:r>
          </w:p>
        </w:tc>
      </w:tr>
      <w:tr w:rsidR="000309C6" w:rsidRPr="000309C6" w14:paraId="3C418BFA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00AF7655" w14:textId="154F08B7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O24996</w:t>
            </w:r>
          </w:p>
        </w:tc>
        <w:tc>
          <w:tcPr>
            <w:tcW w:w="5953" w:type="dxa"/>
            <w:noWrap/>
            <w:vAlign w:val="bottom"/>
          </w:tcPr>
          <w:p w14:paraId="665B3853" w14:textId="140E173F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Uncharacterized protein</w:t>
            </w:r>
          </w:p>
        </w:tc>
        <w:tc>
          <w:tcPr>
            <w:tcW w:w="1417" w:type="dxa"/>
            <w:noWrap/>
            <w:vAlign w:val="bottom"/>
          </w:tcPr>
          <w:p w14:paraId="548CB0C1" w14:textId="6420537D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0</w:t>
            </w:r>
            <w:r w:rsidR="003D42C2" w:rsidRPr="000309C6">
              <w:rPr>
                <w:rFonts w:cs="Times New Roman"/>
                <w:color w:val="000000" w:themeColor="text1"/>
              </w:rPr>
              <w:t>.</w:t>
            </w:r>
            <w:r w:rsidRPr="000309C6">
              <w:rPr>
                <w:rFonts w:cs="Times New Roman"/>
                <w:color w:val="000000" w:themeColor="text1"/>
              </w:rPr>
              <w:t>816</w:t>
            </w:r>
          </w:p>
        </w:tc>
        <w:tc>
          <w:tcPr>
            <w:tcW w:w="1247" w:type="dxa"/>
            <w:noWrap/>
            <w:vAlign w:val="center"/>
          </w:tcPr>
          <w:p w14:paraId="3465B0EF" w14:textId="46BE6270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3</w:t>
            </w:r>
            <w:r w:rsidR="003D42C2" w:rsidRPr="000309C6">
              <w:rPr>
                <w:rFonts w:cs="Times New Roman"/>
                <w:color w:val="000000" w:themeColor="text1"/>
              </w:rPr>
              <w:t>.</w:t>
            </w:r>
            <w:r w:rsidRPr="000309C6">
              <w:rPr>
                <w:rFonts w:cs="Times New Roman"/>
                <w:color w:val="000000" w:themeColor="text1"/>
              </w:rPr>
              <w:t>08</w:t>
            </w:r>
            <w:r w:rsidR="002D29AB" w:rsidRPr="000309C6">
              <w:rPr>
                <w:rFonts w:cs="Times New Roman"/>
                <w:color w:val="000000" w:themeColor="text1"/>
                <w:szCs w:val="24"/>
              </w:rPr>
              <w:t>×10</w:t>
            </w:r>
            <w:r w:rsidR="002D29AB" w:rsidRPr="000309C6">
              <w:rPr>
                <w:rFonts w:cs="Times New Roman"/>
                <w:color w:val="000000" w:themeColor="text1"/>
                <w:szCs w:val="24"/>
                <w:vertAlign w:val="superscript"/>
              </w:rPr>
              <w:t>-4</w:t>
            </w:r>
          </w:p>
        </w:tc>
      </w:tr>
      <w:tr w:rsidR="00404E54" w:rsidRPr="000309C6" w14:paraId="2EEDC2BA" w14:textId="77777777" w:rsidTr="00404E54">
        <w:trPr>
          <w:trHeight w:val="300"/>
          <w:jc w:val="center"/>
        </w:trPr>
        <w:tc>
          <w:tcPr>
            <w:tcW w:w="1216" w:type="dxa"/>
            <w:noWrap/>
            <w:vAlign w:val="center"/>
          </w:tcPr>
          <w:p w14:paraId="39A3D6C7" w14:textId="5C69B4D3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O25256</w:t>
            </w:r>
          </w:p>
        </w:tc>
        <w:tc>
          <w:tcPr>
            <w:tcW w:w="5953" w:type="dxa"/>
            <w:noWrap/>
            <w:vAlign w:val="bottom"/>
          </w:tcPr>
          <w:p w14:paraId="5D736BC7" w14:textId="5E4ADFDD" w:rsidR="00404E54" w:rsidRPr="000309C6" w:rsidRDefault="00404E54" w:rsidP="00404E54">
            <w:pPr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Beta-lactamase (EC 3.5.2.6)</w:t>
            </w:r>
          </w:p>
        </w:tc>
        <w:tc>
          <w:tcPr>
            <w:tcW w:w="1417" w:type="dxa"/>
            <w:noWrap/>
            <w:vAlign w:val="bottom"/>
          </w:tcPr>
          <w:p w14:paraId="2FFAA92E" w14:textId="7EF61570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0</w:t>
            </w:r>
            <w:r w:rsidR="003D42C2" w:rsidRPr="000309C6">
              <w:rPr>
                <w:rFonts w:cs="Times New Roman"/>
                <w:color w:val="000000" w:themeColor="text1"/>
              </w:rPr>
              <w:t>.</w:t>
            </w:r>
            <w:r w:rsidRPr="000309C6">
              <w:rPr>
                <w:rFonts w:cs="Times New Roman"/>
                <w:color w:val="000000" w:themeColor="text1"/>
              </w:rPr>
              <w:t>511</w:t>
            </w:r>
          </w:p>
        </w:tc>
        <w:tc>
          <w:tcPr>
            <w:tcW w:w="1247" w:type="dxa"/>
            <w:noWrap/>
            <w:vAlign w:val="center"/>
          </w:tcPr>
          <w:p w14:paraId="3E39152A" w14:textId="669F1610" w:rsidR="00404E54" w:rsidRPr="000309C6" w:rsidRDefault="00404E54" w:rsidP="00404E54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0309C6">
              <w:rPr>
                <w:rFonts w:cs="Times New Roman"/>
                <w:color w:val="000000" w:themeColor="text1"/>
              </w:rPr>
              <w:t>0</w:t>
            </w:r>
            <w:r w:rsidR="003D42C2" w:rsidRPr="000309C6">
              <w:rPr>
                <w:rFonts w:cs="Times New Roman"/>
                <w:color w:val="000000" w:themeColor="text1"/>
              </w:rPr>
              <w:t>.</w:t>
            </w:r>
            <w:r w:rsidRPr="000309C6">
              <w:rPr>
                <w:rFonts w:cs="Times New Roman"/>
                <w:color w:val="000000" w:themeColor="text1"/>
              </w:rPr>
              <w:t>009</w:t>
            </w:r>
          </w:p>
        </w:tc>
      </w:tr>
    </w:tbl>
    <w:p w14:paraId="2D182E3E" w14:textId="295BD52D" w:rsidR="00404E54" w:rsidRPr="000309C6" w:rsidRDefault="00404E54" w:rsidP="00DA7BE4">
      <w:pPr>
        <w:rPr>
          <w:color w:val="000000" w:themeColor="text1"/>
        </w:rPr>
      </w:pPr>
    </w:p>
    <w:p w14:paraId="430DF4EA" w14:textId="77777777" w:rsidR="00240608" w:rsidRPr="000309C6" w:rsidRDefault="00240608" w:rsidP="00DA7BE4">
      <w:pPr>
        <w:rPr>
          <w:color w:val="000000" w:themeColor="text1"/>
        </w:rPr>
      </w:pPr>
    </w:p>
    <w:sectPr w:rsidR="00240608" w:rsidRPr="000309C6" w:rsidSect="000D5F87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C3F385" w14:textId="77777777" w:rsidR="008E17F8" w:rsidRDefault="008E17F8" w:rsidP="00117666">
      <w:pPr>
        <w:spacing w:after="0"/>
      </w:pPr>
      <w:r>
        <w:separator/>
      </w:r>
    </w:p>
  </w:endnote>
  <w:endnote w:type="continuationSeparator" w:id="0">
    <w:p w14:paraId="3B7CAAC7" w14:textId="77777777" w:rsidR="008E17F8" w:rsidRDefault="008E17F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DA7AC8" w:rsidRPr="00577C4C" w:rsidRDefault="00DA7AC8">
    <w:pPr>
      <w:rPr>
        <w:color w:val="C00000"/>
        <w:szCs w:val="24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6A5645F" w:rsidR="00DA7AC8" w:rsidRPr="00577C4C" w:rsidRDefault="00DA7AC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D18E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6A5645F" w:rsidR="00DA7AC8" w:rsidRPr="00577C4C" w:rsidRDefault="00DA7AC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D18EB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DA7AC8" w:rsidRPr="00577C4C" w:rsidRDefault="00DA7AC8">
    <w:pPr>
      <w:rPr>
        <w:b/>
        <w:sz w:val="20"/>
        <w:szCs w:val="24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EE6868B" w:rsidR="00DA7AC8" w:rsidRPr="00577C4C" w:rsidRDefault="00DA7AC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D18E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EE6868B" w:rsidR="00DA7AC8" w:rsidRPr="00577C4C" w:rsidRDefault="00DA7AC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D18EB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3DB582" w14:textId="77777777" w:rsidR="008E17F8" w:rsidRDefault="008E17F8" w:rsidP="00117666">
      <w:pPr>
        <w:spacing w:after="0"/>
      </w:pPr>
      <w:r>
        <w:separator/>
      </w:r>
    </w:p>
  </w:footnote>
  <w:footnote w:type="continuationSeparator" w:id="0">
    <w:p w14:paraId="04D12F40" w14:textId="77777777" w:rsidR="008E17F8" w:rsidRDefault="008E17F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DA7AC8" w:rsidRPr="009151AA" w:rsidRDefault="00DA7AC8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0ACE77D5" w:rsidR="00DA7AC8" w:rsidRDefault="00DA7AC8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043B7"/>
    <w:rsid w:val="0001436A"/>
    <w:rsid w:val="0002463A"/>
    <w:rsid w:val="00024A39"/>
    <w:rsid w:val="000309C6"/>
    <w:rsid w:val="00034304"/>
    <w:rsid w:val="00035434"/>
    <w:rsid w:val="00052A14"/>
    <w:rsid w:val="00077D53"/>
    <w:rsid w:val="000D5F87"/>
    <w:rsid w:val="00105FD9"/>
    <w:rsid w:val="00117666"/>
    <w:rsid w:val="00143F43"/>
    <w:rsid w:val="0015292A"/>
    <w:rsid w:val="001549D3"/>
    <w:rsid w:val="00160065"/>
    <w:rsid w:val="00177D84"/>
    <w:rsid w:val="001907F6"/>
    <w:rsid w:val="001914CB"/>
    <w:rsid w:val="00240608"/>
    <w:rsid w:val="00267D18"/>
    <w:rsid w:val="00274347"/>
    <w:rsid w:val="002868E2"/>
    <w:rsid w:val="002869C3"/>
    <w:rsid w:val="002936E4"/>
    <w:rsid w:val="002B4A57"/>
    <w:rsid w:val="002C74CA"/>
    <w:rsid w:val="002D29AB"/>
    <w:rsid w:val="002D5D38"/>
    <w:rsid w:val="002E420C"/>
    <w:rsid w:val="002F13CB"/>
    <w:rsid w:val="003123F4"/>
    <w:rsid w:val="003449F4"/>
    <w:rsid w:val="003544FB"/>
    <w:rsid w:val="003D2F2D"/>
    <w:rsid w:val="003D42C2"/>
    <w:rsid w:val="00401590"/>
    <w:rsid w:val="0040472D"/>
    <w:rsid w:val="00404E54"/>
    <w:rsid w:val="00447801"/>
    <w:rsid w:val="00452E9C"/>
    <w:rsid w:val="004539B2"/>
    <w:rsid w:val="004735C8"/>
    <w:rsid w:val="00477219"/>
    <w:rsid w:val="004947A6"/>
    <w:rsid w:val="004961FF"/>
    <w:rsid w:val="00517A89"/>
    <w:rsid w:val="00520853"/>
    <w:rsid w:val="00522D72"/>
    <w:rsid w:val="005250F2"/>
    <w:rsid w:val="00535399"/>
    <w:rsid w:val="00593EEA"/>
    <w:rsid w:val="005A30DE"/>
    <w:rsid w:val="005A5EEE"/>
    <w:rsid w:val="006375C7"/>
    <w:rsid w:val="00654E8F"/>
    <w:rsid w:val="00660D05"/>
    <w:rsid w:val="006820B1"/>
    <w:rsid w:val="006B7D14"/>
    <w:rsid w:val="006D18EB"/>
    <w:rsid w:val="006F01C2"/>
    <w:rsid w:val="00701727"/>
    <w:rsid w:val="0070566C"/>
    <w:rsid w:val="00714C50"/>
    <w:rsid w:val="00725A7D"/>
    <w:rsid w:val="007501BE"/>
    <w:rsid w:val="00757A48"/>
    <w:rsid w:val="00790BB3"/>
    <w:rsid w:val="007C206C"/>
    <w:rsid w:val="007D3E81"/>
    <w:rsid w:val="00817DD6"/>
    <w:rsid w:val="008250D1"/>
    <w:rsid w:val="0083759F"/>
    <w:rsid w:val="00885156"/>
    <w:rsid w:val="008C086E"/>
    <w:rsid w:val="008E0E73"/>
    <w:rsid w:val="008E17F8"/>
    <w:rsid w:val="009151AA"/>
    <w:rsid w:val="0093429D"/>
    <w:rsid w:val="00943573"/>
    <w:rsid w:val="00964134"/>
    <w:rsid w:val="00970F7D"/>
    <w:rsid w:val="00994A3D"/>
    <w:rsid w:val="009C2B12"/>
    <w:rsid w:val="00A174D9"/>
    <w:rsid w:val="00A67F14"/>
    <w:rsid w:val="00A83093"/>
    <w:rsid w:val="00AA1AC0"/>
    <w:rsid w:val="00AA4D24"/>
    <w:rsid w:val="00AB6715"/>
    <w:rsid w:val="00AF3E47"/>
    <w:rsid w:val="00B1671E"/>
    <w:rsid w:val="00B25EB8"/>
    <w:rsid w:val="00B37463"/>
    <w:rsid w:val="00B37F4D"/>
    <w:rsid w:val="00B95D22"/>
    <w:rsid w:val="00BD0965"/>
    <w:rsid w:val="00C12FC3"/>
    <w:rsid w:val="00C33C67"/>
    <w:rsid w:val="00C52A7B"/>
    <w:rsid w:val="00C56BAF"/>
    <w:rsid w:val="00C679AA"/>
    <w:rsid w:val="00C75972"/>
    <w:rsid w:val="00CD066B"/>
    <w:rsid w:val="00CE4FEE"/>
    <w:rsid w:val="00D03947"/>
    <w:rsid w:val="00D060CF"/>
    <w:rsid w:val="00DA7AC8"/>
    <w:rsid w:val="00DA7BE4"/>
    <w:rsid w:val="00DB59C3"/>
    <w:rsid w:val="00DC259A"/>
    <w:rsid w:val="00DD0972"/>
    <w:rsid w:val="00DD3D7A"/>
    <w:rsid w:val="00DE23E8"/>
    <w:rsid w:val="00E04319"/>
    <w:rsid w:val="00E13917"/>
    <w:rsid w:val="00E22631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6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C31682D-5C7C-47BE-B09D-4A021C65D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12</TotalTime>
  <Pages>10</Pages>
  <Words>1376</Words>
  <Characters>7846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qcuser</cp:lastModifiedBy>
  <cp:revision>7</cp:revision>
  <cp:lastPrinted>2013-10-03T12:51:00Z</cp:lastPrinted>
  <dcterms:created xsi:type="dcterms:W3CDTF">2021-04-16T12:13:00Z</dcterms:created>
  <dcterms:modified xsi:type="dcterms:W3CDTF">2021-05-15T16:55:00Z</dcterms:modified>
</cp:coreProperties>
</file>