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7747" w14:textId="77777777" w:rsidR="00F5379B" w:rsidRDefault="00F5379B" w:rsidP="00F5379B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Table 4. Contingency table for enrichment of dysregulated miRNA targets.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638"/>
        <w:gridCol w:w="2672"/>
        <w:gridCol w:w="1561"/>
      </w:tblGrid>
      <w:tr w:rsidR="00F5379B" w:rsidRPr="0066312B" w14:paraId="60CC6171" w14:textId="77777777" w:rsidTr="00B83B8E">
        <w:tc>
          <w:tcPr>
            <w:tcW w:w="2196" w:type="dxa"/>
            <w:tcBorders>
              <w:top w:val="nil"/>
              <w:left w:val="nil"/>
            </w:tcBorders>
            <w:shd w:val="clear" w:color="auto" w:fill="auto"/>
          </w:tcPr>
          <w:p w14:paraId="3825DE9F" w14:textId="77777777" w:rsidR="00F5379B" w:rsidRPr="00A21CD4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2754" w:type="dxa"/>
            <w:shd w:val="clear" w:color="auto" w:fill="D0CECE" w:themeFill="background2" w:themeFillShade="E6"/>
          </w:tcPr>
          <w:p w14:paraId="1FDA4F1B" w14:textId="77777777" w:rsidR="00F5379B" w:rsidRPr="00A21CD4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Non-miRNA Targets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15199461" w14:textId="77777777" w:rsidR="00F5379B" w:rsidRPr="00A21CD4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miRNA Targets</w:t>
            </w:r>
          </w:p>
        </w:tc>
        <w:tc>
          <w:tcPr>
            <w:tcW w:w="1610" w:type="dxa"/>
            <w:shd w:val="clear" w:color="auto" w:fill="D0CECE" w:themeFill="background2" w:themeFillShade="E6"/>
          </w:tcPr>
          <w:p w14:paraId="115E115A" w14:textId="77777777" w:rsidR="00F5379B" w:rsidRPr="00A21CD4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Total </w:t>
            </w:r>
          </w:p>
        </w:tc>
      </w:tr>
      <w:tr w:rsidR="00F5379B" w:rsidRPr="0066312B" w14:paraId="2DA76C68" w14:textId="77777777" w:rsidTr="00B83B8E">
        <w:tc>
          <w:tcPr>
            <w:tcW w:w="2196" w:type="dxa"/>
          </w:tcPr>
          <w:p w14:paraId="1BC30B4A" w14:textId="77777777" w:rsidR="00F5379B" w:rsidRPr="00A21CD4" w:rsidRDefault="00F5379B" w:rsidP="00B83B8E">
            <w:pPr>
              <w:pStyle w:val="Caption"/>
              <w:spacing w:before="0" w:after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Not dysregulated</w:t>
            </w:r>
          </w:p>
        </w:tc>
        <w:tc>
          <w:tcPr>
            <w:tcW w:w="2754" w:type="dxa"/>
          </w:tcPr>
          <w:p w14:paraId="2494C431" w14:textId="77777777" w:rsidR="00F5379B" w:rsidRPr="00332DA8" w:rsidRDefault="00F5379B" w:rsidP="00B83B8E">
            <w:pPr>
              <w:pStyle w:val="Caption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332DA8">
              <w:rPr>
                <w:b w:val="0"/>
                <w:color w:val="000000" w:themeColor="text1"/>
              </w:rPr>
              <w:t>17083</w:t>
            </w:r>
          </w:p>
        </w:tc>
        <w:tc>
          <w:tcPr>
            <w:tcW w:w="2790" w:type="dxa"/>
          </w:tcPr>
          <w:p w14:paraId="7A374904" w14:textId="77777777" w:rsidR="00F5379B" w:rsidRPr="00A21CD4" w:rsidRDefault="00F5379B" w:rsidP="00B83B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2886</w:t>
            </w:r>
          </w:p>
        </w:tc>
        <w:tc>
          <w:tcPr>
            <w:tcW w:w="1610" w:type="dxa"/>
          </w:tcPr>
          <w:p w14:paraId="35F907A7" w14:textId="77777777" w:rsidR="00F5379B" w:rsidRPr="00A21CD4" w:rsidRDefault="00F5379B" w:rsidP="00B83B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19967</w:t>
            </w:r>
          </w:p>
        </w:tc>
      </w:tr>
      <w:tr w:rsidR="00F5379B" w:rsidRPr="0066312B" w14:paraId="0D75173D" w14:textId="77777777" w:rsidTr="00B83B8E">
        <w:tc>
          <w:tcPr>
            <w:tcW w:w="2196" w:type="dxa"/>
            <w:shd w:val="clear" w:color="auto" w:fill="auto"/>
          </w:tcPr>
          <w:p w14:paraId="0AF6AA5A" w14:textId="77777777" w:rsidR="00F5379B" w:rsidRPr="00A21CD4" w:rsidRDefault="00F5379B" w:rsidP="00B83B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Dysregulated</w:t>
            </w:r>
          </w:p>
        </w:tc>
        <w:tc>
          <w:tcPr>
            <w:tcW w:w="2754" w:type="dxa"/>
            <w:shd w:val="clear" w:color="auto" w:fill="auto"/>
          </w:tcPr>
          <w:p w14:paraId="33F1E6A2" w14:textId="77777777" w:rsidR="00F5379B" w:rsidRPr="00A21CD4" w:rsidRDefault="00F5379B" w:rsidP="00B83B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657</w:t>
            </w:r>
          </w:p>
        </w:tc>
        <w:tc>
          <w:tcPr>
            <w:tcW w:w="2790" w:type="dxa"/>
            <w:shd w:val="clear" w:color="auto" w:fill="auto"/>
          </w:tcPr>
          <w:p w14:paraId="6229A792" w14:textId="77777777" w:rsidR="00F5379B" w:rsidRPr="00A21CD4" w:rsidRDefault="00F5379B" w:rsidP="00B83B8E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1610" w:type="dxa"/>
            <w:shd w:val="clear" w:color="auto" w:fill="auto"/>
          </w:tcPr>
          <w:p w14:paraId="730E7A41" w14:textId="77777777" w:rsidR="00F5379B" w:rsidRPr="00A21CD4" w:rsidRDefault="00F5379B" w:rsidP="00B83B8E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815</w:t>
            </w:r>
          </w:p>
        </w:tc>
      </w:tr>
      <w:tr w:rsidR="00F5379B" w:rsidRPr="0066312B" w14:paraId="2834A3F8" w14:textId="77777777" w:rsidTr="00B83B8E">
        <w:tc>
          <w:tcPr>
            <w:tcW w:w="2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0929F1" w14:textId="77777777" w:rsidR="00F5379B" w:rsidRPr="00F5779D" w:rsidRDefault="00F5379B" w:rsidP="00B83B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9AF7E3" w14:textId="77777777" w:rsidR="00F5379B" w:rsidRPr="00A21CD4" w:rsidRDefault="00F5379B" w:rsidP="00B83B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17740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24AA8B" w14:textId="77777777" w:rsidR="00F5379B" w:rsidRPr="00A21CD4" w:rsidRDefault="00F5379B" w:rsidP="00B83B8E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3044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AF3943" w14:textId="77777777" w:rsidR="00F5379B" w:rsidRPr="00A21CD4" w:rsidRDefault="00F5379B" w:rsidP="00B83B8E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20784</w:t>
            </w:r>
          </w:p>
        </w:tc>
      </w:tr>
      <w:tr w:rsidR="00F5379B" w:rsidRPr="0066312B" w14:paraId="3B552F32" w14:textId="77777777" w:rsidTr="00B83B8E">
        <w:tc>
          <w:tcPr>
            <w:tcW w:w="2196" w:type="dxa"/>
            <w:tcBorders>
              <w:left w:val="nil"/>
              <w:right w:val="nil"/>
            </w:tcBorders>
          </w:tcPr>
          <w:p w14:paraId="068338C4" w14:textId="77777777" w:rsidR="00F5379B" w:rsidRPr="00A21CD4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2754" w:type="dxa"/>
            <w:tcBorders>
              <w:left w:val="nil"/>
              <w:right w:val="nil"/>
            </w:tcBorders>
          </w:tcPr>
          <w:p w14:paraId="7325583E" w14:textId="77777777" w:rsidR="00F5379B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7AB746B2" w14:textId="77777777" w:rsidR="00F5379B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</w:tcPr>
          <w:p w14:paraId="64200463" w14:textId="77777777" w:rsidR="00F5379B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</w:p>
        </w:tc>
      </w:tr>
      <w:tr w:rsidR="00F5379B" w:rsidRPr="0066312B" w14:paraId="72351C7E" w14:textId="77777777" w:rsidTr="00B83B8E">
        <w:tc>
          <w:tcPr>
            <w:tcW w:w="2196" w:type="dxa"/>
          </w:tcPr>
          <w:p w14:paraId="4E0053DA" w14:textId="77777777" w:rsidR="00F5379B" w:rsidRPr="00A21CD4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Metric</w:t>
            </w:r>
          </w:p>
        </w:tc>
        <w:tc>
          <w:tcPr>
            <w:tcW w:w="2754" w:type="dxa"/>
          </w:tcPr>
          <w:p w14:paraId="7D9D9EFE" w14:textId="77777777" w:rsidR="00F5379B" w:rsidRPr="00A21CD4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790" w:type="dxa"/>
          </w:tcPr>
          <w:p w14:paraId="22E97D72" w14:textId="77777777" w:rsidR="00F5379B" w:rsidRPr="00D0061C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z-score</w:t>
            </w:r>
          </w:p>
        </w:tc>
        <w:tc>
          <w:tcPr>
            <w:tcW w:w="1610" w:type="dxa"/>
          </w:tcPr>
          <w:p w14:paraId="727E4BF6" w14:textId="77777777" w:rsidR="00F5379B" w:rsidRPr="00D0061C" w:rsidRDefault="00F5379B" w:rsidP="00B83B8E">
            <w:pPr>
              <w:pStyle w:val="Caption"/>
              <w:spacing w:before="0" w:after="0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p</w:t>
            </w:r>
            <w:r>
              <w:rPr>
                <w:color w:val="000000" w:themeColor="text1"/>
              </w:rPr>
              <w:t>-value</w:t>
            </w:r>
          </w:p>
        </w:tc>
      </w:tr>
      <w:tr w:rsidR="00F5379B" w:rsidRPr="0066312B" w14:paraId="4D2FA5F7" w14:textId="77777777" w:rsidTr="00B83B8E">
        <w:tc>
          <w:tcPr>
            <w:tcW w:w="2196" w:type="dxa"/>
          </w:tcPr>
          <w:p w14:paraId="7A92FEFD" w14:textId="77777777" w:rsidR="00F5379B" w:rsidRPr="00A21CD4" w:rsidRDefault="00F5379B" w:rsidP="00B83B8E">
            <w:pPr>
              <w:pStyle w:val="Caption"/>
              <w:spacing w:before="0" w:after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Results</w:t>
            </w:r>
          </w:p>
        </w:tc>
        <w:tc>
          <w:tcPr>
            <w:tcW w:w="2754" w:type="dxa"/>
          </w:tcPr>
          <w:p w14:paraId="744D1B6E" w14:textId="77777777" w:rsidR="00F5379B" w:rsidRPr="00D0061C" w:rsidRDefault="00F5379B" w:rsidP="00B83B8E">
            <w:pPr>
              <w:pStyle w:val="Caption"/>
              <w:spacing w:before="0" w:after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14.86</w:t>
            </w:r>
          </w:p>
        </w:tc>
        <w:tc>
          <w:tcPr>
            <w:tcW w:w="2790" w:type="dxa"/>
          </w:tcPr>
          <w:p w14:paraId="4D223DFA" w14:textId="77777777" w:rsidR="00F5379B" w:rsidRPr="00A21CD4" w:rsidRDefault="00F5379B" w:rsidP="00B83B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3.86</w:t>
            </w:r>
          </w:p>
        </w:tc>
        <w:tc>
          <w:tcPr>
            <w:tcW w:w="1610" w:type="dxa"/>
          </w:tcPr>
          <w:p w14:paraId="35B072C4" w14:textId="77777777" w:rsidR="00F5379B" w:rsidRPr="00A21CD4" w:rsidRDefault="00F5379B" w:rsidP="00B83B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0.0001</w:t>
            </w:r>
          </w:p>
        </w:tc>
      </w:tr>
    </w:tbl>
    <w:p w14:paraId="37FEC9A0" w14:textId="77777777" w:rsidR="00F5379B" w:rsidRPr="00F5779D" w:rsidRDefault="00F5379B" w:rsidP="00F5379B">
      <w:pPr>
        <w:spacing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Chi-square analysis with </w:t>
      </w:r>
      <w:proofErr w:type="gramStart"/>
      <w:r>
        <w:rPr>
          <w:rFonts w:ascii="Times New Roman" w:hAnsi="Times New Roman" w:cs="Times New Roman"/>
          <w:bCs/>
        </w:rPr>
        <w:t>Yates</w:t>
      </w:r>
      <w:proofErr w:type="gramEnd"/>
      <w:r>
        <w:rPr>
          <w:rFonts w:ascii="Times New Roman" w:hAnsi="Times New Roman" w:cs="Times New Roman"/>
          <w:bCs/>
        </w:rPr>
        <w:t xml:space="preserve"> correction to determine if dysregulated genes are statistically enriched for miRNA targets. Total number of candidate miRNA targets was determined by </w:t>
      </w:r>
      <w:proofErr w:type="spellStart"/>
      <w:r>
        <w:rPr>
          <w:rFonts w:ascii="Times New Roman" w:hAnsi="Times New Roman" w:cs="Times New Roman"/>
          <w:bCs/>
        </w:rPr>
        <w:t>miRNet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 ADDIN EN.CITE &lt;EndNote&gt;&lt;Cite&gt;&lt;Author&gt;Chang&lt;/Author&gt;&lt;Year&gt;2020&lt;/Year&gt;&lt;RecNum&gt;32&lt;/RecNum&gt;&lt;DisplayText&gt;(38)&lt;/DisplayText&gt;&lt;record&gt;&lt;rec-number&gt;32&lt;/rec-number&gt;&lt;foreign-keys&gt;&lt;key app="EN" db-id="9str09srqspt9bez9v2x2epqzxt2zzprveep" timestamp="1607544054"&gt;32&lt;/key&gt;&lt;/foreign-keys&gt;&lt;ref-type name="Journal Article"&gt;17&lt;/ref-type&gt;&lt;contributors&gt;&lt;authors&gt;&lt;author&gt;Chang, L.&lt;/author&gt;&lt;author&gt;Zhou, G.&lt;/author&gt;&lt;author&gt;Soufan, O.&lt;/author&gt;&lt;author&gt;Xia, J.&lt;/author&gt;&lt;/authors&gt;&lt;/contributors&gt;&lt;auth-address&gt;Department of Human Genetics, McGill University, Montreal, Quebec, Canada.&amp;#xD;Institute of Parasitology, McGill University, Montreal, Quebec, Canada.&amp;#xD;Department of Animal Science, McGill University, Montreal, Quebec, Canada.&lt;/auth-address&gt;&lt;titles&gt;&lt;title&gt;miRNet 2.0: network-based visual analytics for miRNA functional analysis and systems biology&lt;/title&gt;&lt;secondary-title&gt;Nucleic Acids Res&lt;/secondary-title&gt;&lt;/titles&gt;&lt;periodical&gt;&lt;full-title&gt;Nucleic Acids Res&lt;/full-title&gt;&lt;/periodical&gt;&lt;pages&gt;W244-W251&lt;/pages&gt;&lt;volume&gt;48&lt;/volume&gt;&lt;number&gt;W1&lt;/number&gt;&lt;edition&gt;2020/06/03&lt;/edition&gt;&lt;keywords&gt;&lt;keyword&gt;Computer Graphics&lt;/keyword&gt;&lt;keyword&gt;Gene Expression Regulation&lt;/keyword&gt;&lt;keyword&gt;*Gene Regulatory Networks&lt;/keyword&gt;&lt;keyword&gt;Humans&lt;/keyword&gt;&lt;keyword&gt;Knowledge Bases&lt;/keyword&gt;&lt;keyword&gt;MicroRNAs/*metabolism&lt;/keyword&gt;&lt;keyword&gt;Multiple Sclerosis/genetics/metabolism&lt;/keyword&gt;&lt;keyword&gt;Polymorphism, Single Nucleotide&lt;/keyword&gt;&lt;keyword&gt;*Software&lt;/keyword&gt;&lt;keyword&gt;Systems Biology&lt;/keyword&gt;&lt;keyword&gt;Transcription Factors/metabolism&lt;/keyword&gt;&lt;/keywords&gt;&lt;dates&gt;&lt;year&gt;2020&lt;/year&gt;&lt;pub-dates&gt;&lt;date&gt;Jul 2&lt;/date&gt;&lt;/pub-dates&gt;&lt;/dates&gt;&lt;isbn&gt;1362-4962 (Electronic)&amp;#xD;0305-1048 (Linking)&lt;/isbn&gt;&lt;accession-num&gt;32484539&lt;/accession-num&gt;&lt;urls&gt;&lt;related-urls&gt;&lt;url&gt;https://www.ncbi.nlm.nih.gov/pubmed/32484539&lt;/url&gt;&lt;/related-urls&gt;&lt;/urls&gt;&lt;custom2&gt;PMC7319552&lt;/custom2&gt;&lt;electronic-resource-num&gt;10.1093/nar/gkaa467&lt;/electronic-resource-num&gt;&lt;/record&gt;&lt;/Cite&gt;&lt;/EndNote&gt;</w:instrText>
      </w:r>
      <w:r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(</w:t>
      </w:r>
      <w:hyperlink w:anchor="_ENREF_38" w:tooltip="Chang, 2020 #32" w:history="1">
        <w:r>
          <w:rPr>
            <w:rFonts w:ascii="Times New Roman" w:hAnsi="Times New Roman" w:cs="Times New Roman"/>
            <w:bCs/>
            <w:noProof/>
          </w:rPr>
          <w:t>38</w:t>
        </w:r>
      </w:hyperlink>
      <w:r>
        <w:rPr>
          <w:rFonts w:ascii="Times New Roman" w:hAnsi="Times New Roman" w:cs="Times New Roman"/>
          <w:bCs/>
          <w:noProof/>
        </w:rPr>
        <w:t>)</w: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. Total number of genes was based on total genes detected by RNA-seq. Genes with low reads (sum across all samples less than 10 reads) were filtered out prior to analysis. </w:t>
      </w:r>
    </w:p>
    <w:p w14:paraId="456E19D7" w14:textId="77777777" w:rsidR="001D001B" w:rsidRDefault="001D001B"/>
    <w:sectPr w:rsidR="001D0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9B"/>
    <w:rsid w:val="001D001B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842E"/>
  <w15:chartTrackingRefBased/>
  <w15:docId w15:val="{2E14017B-8B96-4FC5-92E6-C87F3698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9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79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Spacing"/>
    <w:uiPriority w:val="35"/>
    <w:unhideWhenUsed/>
    <w:qFormat/>
    <w:rsid w:val="00F5379B"/>
    <w:pPr>
      <w:keepNext/>
      <w:spacing w:before="120" w:after="240"/>
    </w:pPr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F5379B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Masterman</dc:creator>
  <cp:keywords/>
  <dc:description/>
  <cp:lastModifiedBy>Eleanor Masterman</cp:lastModifiedBy>
  <cp:revision>1</cp:revision>
  <dcterms:created xsi:type="dcterms:W3CDTF">2021-05-17T10:57:00Z</dcterms:created>
  <dcterms:modified xsi:type="dcterms:W3CDTF">2021-05-17T10:58:00Z</dcterms:modified>
</cp:coreProperties>
</file>