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6C5CD" w14:textId="5EA03344" w:rsidR="006B6691" w:rsidRDefault="000C3971" w:rsidP="006B6691">
      <w:pPr>
        <w:jc w:val="center"/>
        <w:rPr>
          <w:rFonts w:asciiTheme="majorBidi" w:hAnsiTheme="majorBidi" w:cstheme="majorBidi"/>
          <w:b/>
          <w:sz w:val="24"/>
          <w:szCs w:val="24"/>
        </w:rPr>
      </w:pPr>
      <w:r w:rsidRPr="000C3971">
        <w:rPr>
          <w:rFonts w:asciiTheme="majorBidi" w:hAnsiTheme="majorBidi" w:cstheme="majorBidi"/>
          <w:b/>
          <w:noProof/>
          <w:sz w:val="24"/>
          <w:szCs w:val="24"/>
        </w:rPr>
        <w:drawing>
          <wp:inline distT="0" distB="0" distL="0" distR="0" wp14:anchorId="60B2B632" wp14:editId="1FC64CD7">
            <wp:extent cx="6858000" cy="6960266"/>
            <wp:effectExtent l="0" t="0" r="0" b="0"/>
            <wp:docPr id="1" name="Picture 1" descr="C:\Users\Rania\Desktop\fig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ia\Desktop\fig 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6960266"/>
                    </a:xfrm>
                    <a:prstGeom prst="rect">
                      <a:avLst/>
                    </a:prstGeom>
                    <a:noFill/>
                    <a:ln>
                      <a:noFill/>
                    </a:ln>
                  </pic:spPr>
                </pic:pic>
              </a:graphicData>
            </a:graphic>
          </wp:inline>
        </w:drawing>
      </w:r>
    </w:p>
    <w:p w14:paraId="516F27A8" w14:textId="77777777" w:rsidR="006B6691" w:rsidRDefault="004B6916" w:rsidP="006B6691">
      <w:pPr>
        <w:spacing w:line="360" w:lineRule="auto"/>
        <w:jc w:val="both"/>
        <w:rPr>
          <w:rFonts w:ascii="Times New Roman" w:hAnsi="Times New Roman" w:cs="Times New Roman"/>
          <w:b/>
          <w:color w:val="000000"/>
          <w:sz w:val="24"/>
          <w:szCs w:val="24"/>
          <w:shd w:val="clear" w:color="auto" w:fill="FFFFFF"/>
        </w:rPr>
      </w:pPr>
      <w:r>
        <w:rPr>
          <w:rFonts w:asciiTheme="majorBidi" w:hAnsiTheme="majorBidi" w:cstheme="majorBidi"/>
          <w:b/>
          <w:sz w:val="24"/>
          <w:szCs w:val="24"/>
        </w:rPr>
        <w:t xml:space="preserve"> </w:t>
      </w:r>
      <w:r w:rsidR="006B6691">
        <w:rPr>
          <w:rFonts w:ascii="Times New Roman" w:hAnsi="Times New Roman" w:cs="Times New Roman"/>
          <w:b/>
          <w:color w:val="000000"/>
          <w:sz w:val="24"/>
          <w:szCs w:val="24"/>
          <w:shd w:val="clear" w:color="auto" w:fill="FFFFFF"/>
        </w:rPr>
        <w:t xml:space="preserve">Figure S1: MK-2206 induces macrophage apoptosis through FOXO3 activation: </w:t>
      </w:r>
    </w:p>
    <w:p w14:paraId="30513E3C" w14:textId="3EE4C1E3" w:rsidR="006B6691" w:rsidRPr="00507CDB" w:rsidRDefault="006B6691" w:rsidP="006B6691">
      <w:pPr>
        <w:spacing w:line="360" w:lineRule="auto"/>
        <w:jc w:val="both"/>
        <w:rPr>
          <w:rFonts w:ascii="Times New Roman" w:hAnsi="Times New Roman" w:cs="Times New Roman"/>
          <w:color w:val="000000" w:themeColor="text1"/>
          <w:sz w:val="24"/>
          <w:szCs w:val="24"/>
          <w:shd w:val="clear" w:color="auto" w:fill="FFFFFF"/>
        </w:rPr>
      </w:pPr>
      <w:r w:rsidRPr="00507CDB">
        <w:rPr>
          <w:rFonts w:ascii="Times New Roman" w:hAnsi="Times New Roman" w:cs="Times New Roman"/>
          <w:b/>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 xml:space="preserve">J774A.1 macrophage cell line </w:t>
      </w:r>
      <w:r w:rsidR="009E372D" w:rsidRPr="00507CDB">
        <w:rPr>
          <w:rFonts w:ascii="Times New Roman" w:hAnsi="Times New Roman" w:cs="Times New Roman"/>
          <w:color w:val="000000" w:themeColor="text1"/>
          <w:sz w:val="24"/>
          <w:szCs w:val="24"/>
          <w:shd w:val="clear" w:color="auto" w:fill="FFFFFF"/>
        </w:rPr>
        <w:t xml:space="preserve">was </w:t>
      </w:r>
      <w:r w:rsidRPr="00507CDB">
        <w:rPr>
          <w:rFonts w:ascii="Times New Roman" w:hAnsi="Times New Roman" w:cs="Times New Roman"/>
          <w:color w:val="000000" w:themeColor="text1"/>
          <w:sz w:val="24"/>
          <w:szCs w:val="24"/>
          <w:shd w:val="clear" w:color="auto" w:fill="FFFFFF"/>
        </w:rPr>
        <w:t xml:space="preserve">treated with different concentrations of MK-2206 (5 μM or 10 μM) for </w:t>
      </w:r>
      <w:r w:rsidR="009E372D" w:rsidRPr="00507CDB">
        <w:rPr>
          <w:rFonts w:ascii="Times New Roman" w:hAnsi="Times New Roman" w:cs="Times New Roman"/>
          <w:color w:val="000000" w:themeColor="text1"/>
          <w:sz w:val="24"/>
          <w:szCs w:val="24"/>
          <w:shd w:val="clear" w:color="auto" w:fill="FFFFFF"/>
        </w:rPr>
        <w:t xml:space="preserve">either </w:t>
      </w:r>
      <w:r w:rsidRPr="00507CDB">
        <w:rPr>
          <w:rFonts w:ascii="Times New Roman" w:hAnsi="Times New Roman" w:cs="Times New Roman"/>
          <w:color w:val="000000" w:themeColor="text1"/>
          <w:sz w:val="24"/>
          <w:szCs w:val="24"/>
          <w:shd w:val="clear" w:color="auto" w:fill="FFFFFF"/>
        </w:rPr>
        <w:t xml:space="preserve">24 hrs </w:t>
      </w:r>
      <w:r w:rsidR="009E372D" w:rsidRPr="00507CDB">
        <w:rPr>
          <w:rFonts w:ascii="Times New Roman" w:hAnsi="Times New Roman" w:cs="Times New Roman"/>
          <w:color w:val="000000" w:themeColor="text1"/>
          <w:sz w:val="24"/>
          <w:szCs w:val="24"/>
          <w:shd w:val="clear" w:color="auto" w:fill="FFFFFF"/>
        </w:rPr>
        <w:t>or</w:t>
      </w:r>
      <w:r w:rsidRPr="00507CDB">
        <w:rPr>
          <w:rFonts w:ascii="Times New Roman" w:hAnsi="Times New Roman" w:cs="Times New Roman"/>
          <w:color w:val="000000" w:themeColor="text1"/>
          <w:sz w:val="24"/>
          <w:szCs w:val="24"/>
          <w:shd w:val="clear" w:color="auto" w:fill="FFFFFF"/>
        </w:rPr>
        <w:t xml:space="preserve"> 48 hrs. The cells were harvested at the indicated time points and assessed for apoptosis induction</w:t>
      </w:r>
      <w:r w:rsidR="009E372D" w:rsidRPr="00507CDB">
        <w:rPr>
          <w:rFonts w:ascii="Times New Roman" w:hAnsi="Times New Roman" w:cs="Times New Roman"/>
          <w:color w:val="000000" w:themeColor="text1"/>
          <w:sz w:val="24"/>
          <w:szCs w:val="24"/>
          <w:shd w:val="clear" w:color="auto" w:fill="FFFFFF"/>
        </w:rPr>
        <w:t xml:space="preserve"> by Annexin V staining</w:t>
      </w:r>
      <w:r w:rsidRPr="00507CDB">
        <w:rPr>
          <w:rFonts w:ascii="Times New Roman" w:hAnsi="Times New Roman" w:cs="Times New Roman"/>
          <w:color w:val="000000" w:themeColor="text1"/>
          <w:sz w:val="24"/>
          <w:szCs w:val="24"/>
          <w:shd w:val="clear" w:color="auto" w:fill="FFFFFF"/>
        </w:rPr>
        <w:t xml:space="preserve"> and caspase 3/7 activation. </w:t>
      </w:r>
      <w:r w:rsidRPr="00507CDB">
        <w:rPr>
          <w:rFonts w:ascii="Times New Roman" w:hAnsi="Times New Roman" w:cs="Times New Roman"/>
          <w:b/>
          <w:color w:val="000000" w:themeColor="text1"/>
          <w:sz w:val="24"/>
          <w:szCs w:val="24"/>
          <w:shd w:val="clear" w:color="auto" w:fill="FFFFFF"/>
        </w:rPr>
        <w:t>A</w:t>
      </w:r>
      <w:r w:rsidR="00507CDB" w:rsidRPr="00507CDB">
        <w:rPr>
          <w:rFonts w:ascii="Times New Roman" w:hAnsi="Times New Roman" w:cs="Times New Roman"/>
          <w:b/>
          <w:color w:val="000000" w:themeColor="text1"/>
          <w:sz w:val="24"/>
          <w:szCs w:val="24"/>
          <w:shd w:val="clear" w:color="auto" w:fill="FFFFFF"/>
        </w:rPr>
        <w:t>.</w:t>
      </w:r>
      <w:r w:rsidRPr="00507CDB">
        <w:rPr>
          <w:rFonts w:ascii="Times New Roman" w:hAnsi="Times New Roman" w:cs="Times New Roman"/>
          <w:color w:val="000000" w:themeColor="text1"/>
          <w:sz w:val="24"/>
          <w:szCs w:val="24"/>
          <w:shd w:val="clear" w:color="auto" w:fill="FFFFFF"/>
        </w:rPr>
        <w:t xml:space="preserve">  For apoptosis assessment, cells were harvested at 24 hrs or 48 hrs post-treatment and stained with APC-conjugated Annexin-V and 7AAD (BD Biosciences). The frequency of apoptotic cells was determined by flow cytometry. </w:t>
      </w:r>
      <w:r w:rsidR="009E372D" w:rsidRPr="00507CDB">
        <w:rPr>
          <w:rFonts w:ascii="Times New Roman" w:hAnsi="Times New Roman" w:cs="Times New Roman"/>
          <w:color w:val="000000" w:themeColor="text1"/>
          <w:sz w:val="24"/>
          <w:szCs w:val="24"/>
          <w:shd w:val="clear" w:color="auto" w:fill="FFFFFF"/>
        </w:rPr>
        <w:t>The histograms</w:t>
      </w:r>
      <w:r w:rsidRPr="00507CDB">
        <w:rPr>
          <w:rFonts w:ascii="Times New Roman" w:hAnsi="Times New Roman" w:cs="Times New Roman"/>
          <w:color w:val="000000" w:themeColor="text1"/>
          <w:sz w:val="24"/>
          <w:szCs w:val="24"/>
          <w:shd w:val="clear" w:color="auto" w:fill="FFFFFF"/>
        </w:rPr>
        <w:t xml:space="preserve"> depict the percentage of total apoptotic cells at 24 hrs and at 48 hrs post MK-2206 treatment </w:t>
      </w:r>
      <w:r w:rsidRPr="00507CDB">
        <w:rPr>
          <w:rFonts w:ascii="Times New Roman" w:hAnsi="Times New Roman" w:cs="Times New Roman"/>
          <w:bCs/>
          <w:color w:val="000000" w:themeColor="text1"/>
          <w:sz w:val="24"/>
          <w:szCs w:val="24"/>
          <w:shd w:val="clear" w:color="auto" w:fill="FFFFFF"/>
        </w:rPr>
        <w:t>(Right panel).</w:t>
      </w:r>
      <w:r w:rsidRPr="00507CDB">
        <w:rPr>
          <w:rFonts w:ascii="Times New Roman" w:hAnsi="Times New Roman" w:cs="Times New Roman"/>
          <w:b/>
          <w:color w:val="000000" w:themeColor="text1"/>
          <w:sz w:val="24"/>
          <w:szCs w:val="24"/>
          <w:shd w:val="clear" w:color="auto" w:fill="FFFFFF"/>
        </w:rPr>
        <w:t xml:space="preserve"> B</w:t>
      </w:r>
      <w:r w:rsidR="00507CDB" w:rsidRPr="00507CDB">
        <w:rPr>
          <w:rFonts w:ascii="Times New Roman" w:hAnsi="Times New Roman" w:cs="Times New Roman"/>
          <w:b/>
          <w:color w:val="000000" w:themeColor="text1"/>
          <w:sz w:val="24"/>
          <w:szCs w:val="24"/>
          <w:shd w:val="clear" w:color="auto" w:fill="FFFFFF"/>
        </w:rPr>
        <w:t>.</w:t>
      </w:r>
      <w:r w:rsidRPr="00507CDB">
        <w:rPr>
          <w:rFonts w:ascii="Times New Roman" w:hAnsi="Times New Roman" w:cs="Times New Roman"/>
          <w:color w:val="000000" w:themeColor="text1"/>
          <w:sz w:val="24"/>
          <w:szCs w:val="24"/>
          <w:shd w:val="clear" w:color="auto" w:fill="FFFFFF"/>
        </w:rPr>
        <w:t xml:space="preserve"> In order to evaluate </w:t>
      </w:r>
      <w:r w:rsidRPr="00507CDB">
        <w:rPr>
          <w:rFonts w:ascii="Times New Roman" w:hAnsi="Times New Roman" w:cs="Times New Roman"/>
          <w:color w:val="000000" w:themeColor="text1"/>
          <w:sz w:val="24"/>
          <w:szCs w:val="24"/>
          <w:shd w:val="clear" w:color="auto" w:fill="FFFFFF"/>
        </w:rPr>
        <w:lastRenderedPageBreak/>
        <w:t>caspases activation after MK-2206 treatment, cells were stained with cell event caspase-3/7 green detection reagent and the samples were analyzed by flow cytometry.</w:t>
      </w:r>
      <w:r w:rsidR="009E372D" w:rsidRPr="00507CDB">
        <w:rPr>
          <w:rFonts w:ascii="Times New Roman" w:hAnsi="Times New Roman" w:cs="Times New Roman"/>
          <w:color w:val="000000" w:themeColor="text1"/>
          <w:sz w:val="24"/>
          <w:szCs w:val="24"/>
          <w:shd w:val="clear" w:color="auto" w:fill="FFFFFF"/>
        </w:rPr>
        <w:t xml:space="preserve"> The histograms depict the percentage of caspase 3/7 activity at 24 hrs and at 48 hrs post MK-2206 treatment</w:t>
      </w:r>
      <w:r w:rsidRPr="00507CDB">
        <w:rPr>
          <w:rFonts w:ascii="Times New Roman" w:hAnsi="Times New Roman" w:cs="Times New Roman"/>
          <w:color w:val="000000" w:themeColor="text1"/>
          <w:sz w:val="24"/>
          <w:szCs w:val="24"/>
          <w:shd w:val="clear" w:color="auto" w:fill="FFFFFF"/>
        </w:rPr>
        <w:t xml:space="preserve"> </w:t>
      </w:r>
      <w:r w:rsidRPr="00507CDB">
        <w:rPr>
          <w:rFonts w:ascii="Times New Roman" w:hAnsi="Times New Roman" w:cs="Times New Roman"/>
          <w:b/>
          <w:color w:val="000000" w:themeColor="text1"/>
          <w:sz w:val="24"/>
          <w:szCs w:val="24"/>
          <w:shd w:val="clear" w:color="auto" w:fill="FFFFFF"/>
        </w:rPr>
        <w:t>C.</w:t>
      </w:r>
      <w:r w:rsidRPr="00507CDB">
        <w:rPr>
          <w:rFonts w:ascii="Times New Roman" w:hAnsi="Times New Roman" w:cs="Times New Roman"/>
          <w:color w:val="000000" w:themeColor="text1"/>
          <w:sz w:val="24"/>
          <w:szCs w:val="24"/>
          <w:shd w:val="clear" w:color="auto" w:fill="FFFFFF"/>
        </w:rPr>
        <w:t xml:space="preserve"> The activities of Akt and FOXO3 were </w:t>
      </w:r>
      <w:r w:rsidR="009E372D" w:rsidRPr="00507CDB">
        <w:rPr>
          <w:rFonts w:ascii="Times New Roman" w:hAnsi="Times New Roman" w:cs="Times New Roman"/>
          <w:color w:val="000000" w:themeColor="text1"/>
          <w:sz w:val="24"/>
          <w:szCs w:val="24"/>
          <w:shd w:val="clear" w:color="auto" w:fill="FFFFFF"/>
        </w:rPr>
        <w:t xml:space="preserve">also </w:t>
      </w:r>
      <w:r w:rsidRPr="00507CDB">
        <w:rPr>
          <w:rFonts w:ascii="Times New Roman" w:hAnsi="Times New Roman" w:cs="Times New Roman"/>
          <w:color w:val="000000" w:themeColor="text1"/>
          <w:sz w:val="24"/>
          <w:szCs w:val="24"/>
          <w:shd w:val="clear" w:color="auto" w:fill="FFFFFF"/>
        </w:rPr>
        <w:t xml:space="preserve">determined in whole cell lysate of macrophages treated with MK-2206 by Western blotting </w:t>
      </w:r>
      <w:r w:rsidRPr="00507CDB">
        <w:rPr>
          <w:rFonts w:asciiTheme="majorBidi" w:eastAsiaTheme="minorEastAsia" w:hAnsiTheme="majorBidi" w:cstheme="majorBidi"/>
          <w:color w:val="000000" w:themeColor="text1"/>
          <w:kern w:val="24"/>
          <w:sz w:val="24"/>
          <w:szCs w:val="24"/>
        </w:rPr>
        <w:t xml:space="preserve">using </w:t>
      </w:r>
      <w:r w:rsidRPr="00507CDB">
        <w:rPr>
          <w:rFonts w:asciiTheme="majorBidi" w:hAnsiTheme="majorBidi" w:cstheme="majorBidi"/>
          <w:color w:val="000000" w:themeColor="text1"/>
          <w:kern w:val="24"/>
          <w:sz w:val="24"/>
          <w:szCs w:val="24"/>
        </w:rPr>
        <w:t xml:space="preserve">the indicated </w:t>
      </w:r>
      <w:r w:rsidRPr="00507CDB">
        <w:rPr>
          <w:rFonts w:asciiTheme="majorBidi" w:eastAsiaTheme="minorEastAsia" w:hAnsiTheme="majorBidi" w:cstheme="majorBidi"/>
          <w:color w:val="000000" w:themeColor="text1"/>
          <w:kern w:val="24"/>
          <w:sz w:val="24"/>
          <w:szCs w:val="24"/>
        </w:rPr>
        <w:t>anti</w:t>
      </w:r>
      <w:r w:rsidR="009E372D" w:rsidRPr="00507CDB">
        <w:rPr>
          <w:rFonts w:asciiTheme="majorBidi" w:eastAsiaTheme="minorEastAsia" w:hAnsiTheme="majorBidi" w:cstheme="majorBidi"/>
          <w:color w:val="000000" w:themeColor="text1"/>
          <w:kern w:val="24"/>
          <w:sz w:val="24"/>
          <w:szCs w:val="24"/>
        </w:rPr>
        <w:t>-</w:t>
      </w:r>
      <w:proofErr w:type="spellStart"/>
      <w:r w:rsidRPr="00507CDB">
        <w:rPr>
          <w:rFonts w:asciiTheme="majorBidi" w:eastAsiaTheme="minorEastAsia" w:hAnsiTheme="majorBidi" w:cstheme="majorBidi"/>
          <w:color w:val="000000" w:themeColor="text1"/>
          <w:kern w:val="24"/>
          <w:sz w:val="24"/>
          <w:szCs w:val="24"/>
        </w:rPr>
        <w:t>phospho</w:t>
      </w:r>
      <w:proofErr w:type="spellEnd"/>
      <w:r w:rsidRPr="00507CDB">
        <w:rPr>
          <w:rFonts w:asciiTheme="majorBidi" w:eastAsiaTheme="minorEastAsia" w:hAnsiTheme="majorBidi" w:cstheme="majorBidi"/>
          <w:color w:val="000000" w:themeColor="text1"/>
          <w:kern w:val="24"/>
          <w:sz w:val="24"/>
          <w:szCs w:val="24"/>
        </w:rPr>
        <w:t xml:space="preserve"> specific antibodies. Total Akt</w:t>
      </w:r>
      <w:r w:rsidRPr="00507CDB">
        <w:rPr>
          <w:rFonts w:asciiTheme="majorBidi" w:hAnsiTheme="majorBidi" w:cstheme="majorBidi"/>
          <w:color w:val="000000" w:themeColor="text1"/>
          <w:kern w:val="24"/>
          <w:sz w:val="24"/>
          <w:szCs w:val="24"/>
        </w:rPr>
        <w:t>, FOXO3</w:t>
      </w:r>
      <w:r w:rsidRPr="00507CDB">
        <w:rPr>
          <w:rFonts w:asciiTheme="majorBidi" w:eastAsiaTheme="minorEastAsia" w:hAnsiTheme="majorBidi" w:cstheme="majorBidi"/>
          <w:color w:val="000000" w:themeColor="text1"/>
          <w:kern w:val="24"/>
          <w:sz w:val="24"/>
          <w:szCs w:val="24"/>
        </w:rPr>
        <w:t xml:space="preserve"> and β-actin were used </w:t>
      </w:r>
      <w:r w:rsidRPr="00507CDB">
        <w:rPr>
          <w:rFonts w:asciiTheme="majorBidi" w:hAnsiTheme="majorBidi" w:cstheme="majorBidi"/>
          <w:color w:val="000000" w:themeColor="text1"/>
          <w:kern w:val="24"/>
          <w:sz w:val="24"/>
          <w:szCs w:val="24"/>
        </w:rPr>
        <w:t>as</w:t>
      </w:r>
      <w:r w:rsidRPr="00507CDB">
        <w:rPr>
          <w:rFonts w:asciiTheme="majorBidi" w:eastAsiaTheme="minorEastAsia" w:hAnsiTheme="majorBidi" w:cstheme="majorBidi"/>
          <w:color w:val="000000" w:themeColor="text1"/>
          <w:kern w:val="24"/>
          <w:sz w:val="24"/>
          <w:szCs w:val="24"/>
        </w:rPr>
        <w:t xml:space="preserve"> loading control</w:t>
      </w:r>
      <w:r w:rsidRPr="00507CDB">
        <w:rPr>
          <w:rFonts w:asciiTheme="majorBidi" w:hAnsiTheme="majorBidi" w:cstheme="majorBidi"/>
          <w:color w:val="000000" w:themeColor="text1"/>
          <w:kern w:val="24"/>
          <w:sz w:val="24"/>
          <w:szCs w:val="24"/>
        </w:rPr>
        <w:t>s</w:t>
      </w:r>
      <w:r w:rsidRPr="00507CDB">
        <w:rPr>
          <w:rFonts w:asciiTheme="majorBidi" w:eastAsiaTheme="minorEastAsia" w:hAnsiTheme="majorBidi" w:cstheme="majorBidi"/>
          <w:color w:val="000000" w:themeColor="text1"/>
          <w:kern w:val="24"/>
          <w:sz w:val="24"/>
          <w:szCs w:val="24"/>
        </w:rPr>
        <w:t xml:space="preserve">. </w:t>
      </w:r>
      <w:r w:rsidRPr="00507CDB">
        <w:rPr>
          <w:rFonts w:ascii="Times New Roman" w:hAnsi="Times New Roman" w:cs="Times New Roman"/>
          <w:b/>
          <w:color w:val="000000" w:themeColor="text1"/>
          <w:sz w:val="24"/>
          <w:szCs w:val="24"/>
          <w:shd w:val="clear" w:color="auto" w:fill="FFFFFF"/>
        </w:rPr>
        <w:t>D</w:t>
      </w:r>
      <w:r w:rsidR="00507CDB" w:rsidRPr="00507CDB">
        <w:rPr>
          <w:rFonts w:ascii="Times New Roman" w:hAnsi="Times New Roman" w:cs="Times New Roman"/>
          <w:b/>
          <w:color w:val="000000" w:themeColor="text1"/>
          <w:sz w:val="24"/>
          <w:szCs w:val="24"/>
          <w:shd w:val="clear" w:color="auto" w:fill="FFFFFF"/>
        </w:rPr>
        <w:t>.</w:t>
      </w:r>
      <w:r w:rsidRPr="00507CDB">
        <w:rPr>
          <w:rFonts w:asciiTheme="majorBidi" w:eastAsiaTheme="minorEastAsia" w:hAnsiTheme="majorBidi" w:cstheme="majorBidi"/>
          <w:color w:val="000000" w:themeColor="text1"/>
          <w:kern w:val="24"/>
          <w:sz w:val="24"/>
          <w:szCs w:val="24"/>
        </w:rPr>
        <w:t xml:space="preserve"> Murine Raw264.7 macrophages were </w:t>
      </w:r>
      <w:r w:rsidR="009E372D" w:rsidRPr="00507CDB">
        <w:rPr>
          <w:rFonts w:asciiTheme="majorBidi" w:eastAsiaTheme="minorEastAsia" w:hAnsiTheme="majorBidi" w:cstheme="majorBidi"/>
          <w:color w:val="000000" w:themeColor="text1"/>
          <w:kern w:val="24"/>
          <w:sz w:val="24"/>
          <w:szCs w:val="24"/>
        </w:rPr>
        <w:t xml:space="preserve">either </w:t>
      </w:r>
      <w:r w:rsidRPr="00507CDB">
        <w:rPr>
          <w:rFonts w:asciiTheme="majorBidi" w:eastAsiaTheme="minorEastAsia" w:hAnsiTheme="majorBidi" w:cstheme="majorBidi"/>
          <w:color w:val="000000" w:themeColor="text1"/>
          <w:kern w:val="24"/>
          <w:sz w:val="24"/>
          <w:szCs w:val="24"/>
        </w:rPr>
        <w:t>mock-treated (N</w:t>
      </w:r>
      <w:r w:rsidR="009E372D" w:rsidRPr="00507CDB">
        <w:rPr>
          <w:rFonts w:asciiTheme="majorBidi" w:eastAsiaTheme="minorEastAsia" w:hAnsiTheme="majorBidi" w:cstheme="majorBidi"/>
          <w:color w:val="000000" w:themeColor="text1"/>
          <w:kern w:val="24"/>
          <w:sz w:val="24"/>
          <w:szCs w:val="24"/>
        </w:rPr>
        <w:t>on-</w:t>
      </w:r>
      <w:r w:rsidRPr="00507CDB">
        <w:rPr>
          <w:rFonts w:asciiTheme="majorBidi" w:eastAsiaTheme="minorEastAsia" w:hAnsiTheme="majorBidi" w:cstheme="majorBidi"/>
          <w:color w:val="000000" w:themeColor="text1"/>
          <w:kern w:val="24"/>
          <w:sz w:val="24"/>
          <w:szCs w:val="24"/>
        </w:rPr>
        <w:t xml:space="preserve">infected, NI) or infected with BCG </w:t>
      </w:r>
      <w:r w:rsidR="009E372D" w:rsidRPr="00507CDB">
        <w:rPr>
          <w:rFonts w:asciiTheme="majorBidi" w:eastAsiaTheme="minorEastAsia" w:hAnsiTheme="majorBidi" w:cstheme="majorBidi"/>
          <w:color w:val="000000" w:themeColor="text1"/>
          <w:kern w:val="24"/>
          <w:sz w:val="24"/>
          <w:szCs w:val="24"/>
        </w:rPr>
        <w:t>(MOI ~ 10)</w:t>
      </w:r>
      <w:r w:rsidRPr="00507CDB">
        <w:rPr>
          <w:rFonts w:asciiTheme="majorBidi" w:eastAsiaTheme="minorEastAsia" w:hAnsiTheme="majorBidi" w:cstheme="majorBidi"/>
          <w:color w:val="000000" w:themeColor="text1"/>
          <w:kern w:val="24"/>
          <w:sz w:val="24"/>
          <w:szCs w:val="24"/>
        </w:rPr>
        <w:t xml:space="preserve"> for 3</w:t>
      </w:r>
      <w:r w:rsidR="009E372D" w:rsidRPr="00507CDB">
        <w:rPr>
          <w:rFonts w:asciiTheme="majorBidi" w:eastAsiaTheme="minorEastAsia" w:hAnsiTheme="majorBidi" w:cstheme="majorBidi"/>
          <w:color w:val="000000" w:themeColor="text1"/>
          <w:kern w:val="24"/>
          <w:sz w:val="24"/>
          <w:szCs w:val="24"/>
        </w:rPr>
        <w:t xml:space="preserve"> </w:t>
      </w:r>
      <w:r w:rsidRPr="00507CDB">
        <w:rPr>
          <w:rFonts w:asciiTheme="majorBidi" w:eastAsiaTheme="minorEastAsia" w:hAnsiTheme="majorBidi" w:cstheme="majorBidi"/>
          <w:color w:val="000000" w:themeColor="text1"/>
          <w:kern w:val="24"/>
          <w:sz w:val="24"/>
          <w:szCs w:val="24"/>
        </w:rPr>
        <w:t>h</w:t>
      </w:r>
      <w:r w:rsidR="009E372D" w:rsidRPr="00507CDB">
        <w:rPr>
          <w:rFonts w:asciiTheme="majorBidi" w:eastAsiaTheme="minorEastAsia" w:hAnsiTheme="majorBidi" w:cstheme="majorBidi"/>
          <w:color w:val="000000" w:themeColor="text1"/>
          <w:kern w:val="24"/>
          <w:sz w:val="24"/>
          <w:szCs w:val="24"/>
        </w:rPr>
        <w:t>rs</w:t>
      </w:r>
      <w:r w:rsidRPr="00507CDB">
        <w:rPr>
          <w:rFonts w:asciiTheme="majorBidi" w:eastAsiaTheme="minorEastAsia" w:hAnsiTheme="majorBidi" w:cstheme="majorBidi"/>
          <w:color w:val="000000" w:themeColor="text1"/>
          <w:kern w:val="24"/>
          <w:sz w:val="24"/>
          <w:szCs w:val="24"/>
        </w:rPr>
        <w:t>, washed</w:t>
      </w:r>
      <w:r w:rsidR="009E372D" w:rsidRPr="00507CDB">
        <w:rPr>
          <w:rFonts w:asciiTheme="majorBidi" w:eastAsiaTheme="minorEastAsia" w:hAnsiTheme="majorBidi" w:cstheme="majorBidi"/>
          <w:color w:val="000000" w:themeColor="text1"/>
          <w:kern w:val="24"/>
          <w:sz w:val="24"/>
          <w:szCs w:val="24"/>
        </w:rPr>
        <w:t xml:space="preserve"> and treated with </w:t>
      </w:r>
      <w:r w:rsidRPr="00507CDB">
        <w:rPr>
          <w:rFonts w:asciiTheme="majorBidi" w:eastAsiaTheme="minorEastAsia" w:hAnsiTheme="majorBidi" w:cstheme="majorBidi"/>
          <w:color w:val="000000" w:themeColor="text1"/>
          <w:kern w:val="24"/>
          <w:sz w:val="24"/>
          <w:szCs w:val="24"/>
        </w:rPr>
        <w:t>Akt inhibitor, MK-2206 (5</w:t>
      </w:r>
      <w:r w:rsidRPr="00507CDB">
        <w:rPr>
          <w:rFonts w:asciiTheme="majorBidi" w:eastAsiaTheme="minorEastAsia" w:hAnsiTheme="majorBidi" w:cstheme="majorBidi"/>
          <w:color w:val="000000" w:themeColor="text1"/>
          <w:kern w:val="24"/>
          <w:sz w:val="24"/>
          <w:szCs w:val="24"/>
          <w:lang w:val="el-GR"/>
        </w:rPr>
        <w:t>μ</w:t>
      </w:r>
      <w:r w:rsidRPr="00507CDB">
        <w:rPr>
          <w:rFonts w:asciiTheme="majorBidi" w:eastAsiaTheme="minorEastAsia" w:hAnsiTheme="majorBidi" w:cstheme="majorBidi"/>
          <w:color w:val="000000" w:themeColor="text1"/>
          <w:kern w:val="24"/>
          <w:sz w:val="24"/>
          <w:szCs w:val="24"/>
        </w:rPr>
        <w:t xml:space="preserve">M or 10 </w:t>
      </w:r>
      <w:r w:rsidRPr="00507CDB">
        <w:rPr>
          <w:rFonts w:ascii="Symbol" w:eastAsiaTheme="minorEastAsia" w:hAnsi="Symbol" w:cstheme="majorBidi"/>
          <w:color w:val="000000" w:themeColor="text1"/>
          <w:kern w:val="24"/>
          <w:sz w:val="24"/>
          <w:szCs w:val="24"/>
        </w:rPr>
        <w:t></w:t>
      </w:r>
      <w:r w:rsidRPr="00507CDB">
        <w:rPr>
          <w:rFonts w:asciiTheme="majorBidi" w:eastAsiaTheme="minorEastAsia" w:hAnsiTheme="majorBidi" w:cstheme="majorBidi"/>
          <w:color w:val="000000" w:themeColor="text1"/>
          <w:kern w:val="24"/>
          <w:sz w:val="24"/>
          <w:szCs w:val="24"/>
        </w:rPr>
        <w:t>M) for 24</w:t>
      </w:r>
      <w:r w:rsidR="009E372D" w:rsidRPr="00507CDB">
        <w:rPr>
          <w:rFonts w:asciiTheme="majorBidi" w:eastAsiaTheme="minorEastAsia" w:hAnsiTheme="majorBidi" w:cstheme="majorBidi"/>
          <w:color w:val="000000" w:themeColor="text1"/>
          <w:kern w:val="24"/>
          <w:sz w:val="24"/>
          <w:szCs w:val="24"/>
        </w:rPr>
        <w:t xml:space="preserve"> </w:t>
      </w:r>
      <w:r w:rsidRPr="00507CDB">
        <w:rPr>
          <w:rFonts w:asciiTheme="majorBidi" w:eastAsiaTheme="minorEastAsia" w:hAnsiTheme="majorBidi" w:cstheme="majorBidi"/>
          <w:color w:val="000000" w:themeColor="text1"/>
          <w:kern w:val="24"/>
          <w:sz w:val="24"/>
          <w:szCs w:val="24"/>
        </w:rPr>
        <w:t>h</w:t>
      </w:r>
      <w:r w:rsidR="009E372D" w:rsidRPr="00507CDB">
        <w:rPr>
          <w:rFonts w:asciiTheme="majorBidi" w:eastAsiaTheme="minorEastAsia" w:hAnsiTheme="majorBidi" w:cstheme="majorBidi"/>
          <w:color w:val="000000" w:themeColor="text1"/>
          <w:kern w:val="24"/>
          <w:sz w:val="24"/>
          <w:szCs w:val="24"/>
        </w:rPr>
        <w:t>rs</w:t>
      </w:r>
      <w:r w:rsidRPr="00507CDB">
        <w:rPr>
          <w:rFonts w:asciiTheme="majorBidi" w:eastAsiaTheme="minorEastAsia" w:hAnsiTheme="majorBidi" w:cstheme="majorBidi"/>
          <w:color w:val="000000" w:themeColor="text1"/>
          <w:kern w:val="24"/>
          <w:sz w:val="24"/>
          <w:szCs w:val="24"/>
        </w:rPr>
        <w:t>.</w:t>
      </w:r>
      <w:r w:rsidR="009E372D" w:rsidRPr="00507CDB">
        <w:rPr>
          <w:rFonts w:asciiTheme="majorBidi" w:eastAsiaTheme="minorEastAsia" w:hAnsiTheme="majorBidi" w:cstheme="majorBidi"/>
          <w:color w:val="000000" w:themeColor="text1"/>
          <w:kern w:val="24"/>
          <w:sz w:val="24"/>
          <w:szCs w:val="24"/>
        </w:rPr>
        <w:t xml:space="preserve"> The levels of IL-10 were quantified in culture supernatants by ELISA. </w:t>
      </w:r>
      <w:r w:rsidRPr="00507CDB">
        <w:rPr>
          <w:rFonts w:ascii="Times New Roman" w:hAnsi="Times New Roman" w:cs="Times New Roman"/>
          <w:color w:val="000000" w:themeColor="text1"/>
          <w:sz w:val="24"/>
          <w:szCs w:val="24"/>
          <w:shd w:val="clear" w:color="auto" w:fill="FFFFFF"/>
        </w:rPr>
        <w:t xml:space="preserve">The data </w:t>
      </w:r>
      <w:r w:rsidR="009E372D" w:rsidRPr="00507CDB">
        <w:rPr>
          <w:rFonts w:ascii="Times New Roman" w:hAnsi="Times New Roman" w:cs="Times New Roman"/>
          <w:color w:val="000000" w:themeColor="text1"/>
          <w:sz w:val="24"/>
          <w:szCs w:val="24"/>
          <w:shd w:val="clear" w:color="auto" w:fill="FFFFFF"/>
        </w:rPr>
        <w:t xml:space="preserve">shown </w:t>
      </w:r>
      <w:r w:rsidRPr="00507CDB">
        <w:rPr>
          <w:rFonts w:ascii="Times New Roman" w:hAnsi="Times New Roman" w:cs="Times New Roman"/>
          <w:color w:val="000000" w:themeColor="text1"/>
          <w:sz w:val="24"/>
          <w:szCs w:val="24"/>
          <w:shd w:val="clear" w:color="auto" w:fill="FFFFFF"/>
        </w:rPr>
        <w:t>in th</w:t>
      </w:r>
      <w:r w:rsidR="009E372D" w:rsidRPr="00507CDB">
        <w:rPr>
          <w:rFonts w:ascii="Times New Roman" w:hAnsi="Times New Roman" w:cs="Times New Roman"/>
          <w:color w:val="000000" w:themeColor="text1"/>
          <w:sz w:val="24"/>
          <w:szCs w:val="24"/>
          <w:shd w:val="clear" w:color="auto" w:fill="FFFFFF"/>
        </w:rPr>
        <w:t>is panel</w:t>
      </w:r>
      <w:r w:rsidRPr="00507CDB">
        <w:rPr>
          <w:rFonts w:ascii="Times New Roman" w:hAnsi="Times New Roman" w:cs="Times New Roman"/>
          <w:color w:val="000000" w:themeColor="text1"/>
          <w:sz w:val="24"/>
          <w:szCs w:val="24"/>
          <w:shd w:val="clear" w:color="auto" w:fill="FFFFFF"/>
        </w:rPr>
        <w:t xml:space="preserve"> </w:t>
      </w:r>
      <w:r w:rsidR="009E372D" w:rsidRPr="00507CDB">
        <w:rPr>
          <w:rFonts w:ascii="Times New Roman" w:hAnsi="Times New Roman" w:cs="Times New Roman"/>
          <w:color w:val="000000" w:themeColor="text1"/>
          <w:sz w:val="24"/>
          <w:szCs w:val="24"/>
          <w:shd w:val="clear" w:color="auto" w:fill="FFFFFF"/>
        </w:rPr>
        <w:t xml:space="preserve">is </w:t>
      </w:r>
      <w:r w:rsidRPr="00507CDB">
        <w:rPr>
          <w:rFonts w:ascii="Times New Roman" w:hAnsi="Times New Roman" w:cs="Times New Roman"/>
          <w:color w:val="000000" w:themeColor="text1"/>
          <w:sz w:val="24"/>
          <w:szCs w:val="24"/>
          <w:shd w:val="clear" w:color="auto" w:fill="FFFFFF"/>
        </w:rPr>
        <w:t xml:space="preserve">mean ± SEM of </w:t>
      </w:r>
      <w:r w:rsidR="009E372D" w:rsidRPr="00507CDB">
        <w:rPr>
          <w:rFonts w:ascii="Times New Roman" w:hAnsi="Times New Roman" w:cs="Times New Roman"/>
          <w:color w:val="000000" w:themeColor="text1"/>
          <w:sz w:val="24"/>
          <w:szCs w:val="24"/>
          <w:shd w:val="clear" w:color="auto" w:fill="FFFFFF"/>
        </w:rPr>
        <w:t>cytokine levels</w:t>
      </w:r>
      <w:r w:rsidRPr="00507CDB">
        <w:rPr>
          <w:rFonts w:ascii="Times New Roman" w:hAnsi="Times New Roman" w:cs="Times New Roman"/>
          <w:color w:val="000000" w:themeColor="text1"/>
          <w:sz w:val="24"/>
          <w:szCs w:val="24"/>
          <w:shd w:val="clear" w:color="auto" w:fill="FFFFFF"/>
        </w:rPr>
        <w:t xml:space="preserve"> obtained from two separate experiments performed in triplicates</w:t>
      </w:r>
      <w:r w:rsidR="009E372D" w:rsidRPr="00507CDB">
        <w:rPr>
          <w:rFonts w:ascii="Times New Roman" w:hAnsi="Times New Roman" w:cs="Times New Roman"/>
          <w:color w:val="000000" w:themeColor="text1"/>
          <w:sz w:val="24"/>
          <w:szCs w:val="24"/>
          <w:shd w:val="clear" w:color="auto" w:fill="FFFFFF"/>
        </w:rPr>
        <w:t xml:space="preserve">. Statistical differences were obtained between the indicated groups, </w:t>
      </w:r>
      <w:r w:rsidRPr="00507CDB">
        <w:rPr>
          <w:rFonts w:ascii="Times New Roman" w:hAnsi="Times New Roman" w:cs="Times New Roman"/>
          <w:color w:val="000000" w:themeColor="text1"/>
          <w:sz w:val="24"/>
          <w:szCs w:val="24"/>
          <w:shd w:val="clear" w:color="auto" w:fill="FFFFFF"/>
        </w:rPr>
        <w:t>*p&lt;0.05; ** p&lt;0.01; ***</w:t>
      </w:r>
      <w:r w:rsidR="009E372D" w:rsidRPr="00507CDB">
        <w:rPr>
          <w:rFonts w:ascii="Times New Roman" w:hAnsi="Times New Roman" w:cs="Times New Roman"/>
          <w:color w:val="000000" w:themeColor="text1"/>
          <w:sz w:val="24"/>
          <w:szCs w:val="24"/>
          <w:shd w:val="clear" w:color="auto" w:fill="FFFFFF"/>
        </w:rPr>
        <w:t>p&lt;0.001</w:t>
      </w:r>
      <w:r w:rsidRPr="00507CDB">
        <w:rPr>
          <w:rFonts w:ascii="Times New Roman" w:hAnsi="Times New Roman" w:cs="Times New Roman"/>
          <w:color w:val="000000" w:themeColor="text1"/>
          <w:sz w:val="24"/>
          <w:szCs w:val="24"/>
          <w:shd w:val="clear" w:color="auto" w:fill="FFFFFF"/>
        </w:rPr>
        <w:t xml:space="preserve">. </w:t>
      </w:r>
    </w:p>
    <w:p w14:paraId="37CD5458" w14:textId="77777777" w:rsidR="006B6691" w:rsidRDefault="006B6691" w:rsidP="006B6691">
      <w:pPr>
        <w:spacing w:line="360" w:lineRule="auto"/>
        <w:jc w:val="both"/>
        <w:rPr>
          <w:rFonts w:ascii="Times New Roman" w:hAnsi="Times New Roman" w:cs="Times New Roman"/>
          <w:color w:val="000000"/>
          <w:sz w:val="24"/>
          <w:szCs w:val="24"/>
          <w:shd w:val="clear" w:color="auto" w:fill="FFFFFF"/>
        </w:rPr>
      </w:pPr>
    </w:p>
    <w:p w14:paraId="5B2997EC" w14:textId="77777777" w:rsidR="006B6691" w:rsidRDefault="006B6691" w:rsidP="006B6691">
      <w:pPr>
        <w:spacing w:line="360" w:lineRule="auto"/>
        <w:jc w:val="both"/>
        <w:rPr>
          <w:rFonts w:ascii="Times New Roman" w:hAnsi="Times New Roman" w:cs="Times New Roman"/>
          <w:color w:val="000000"/>
          <w:sz w:val="24"/>
          <w:szCs w:val="24"/>
          <w:shd w:val="clear" w:color="auto" w:fill="FFFFFF"/>
        </w:rPr>
      </w:pPr>
    </w:p>
    <w:p w14:paraId="65B61E69" w14:textId="77777777" w:rsidR="006B6691" w:rsidRDefault="006B6691" w:rsidP="006B6691">
      <w:pPr>
        <w:spacing w:line="360" w:lineRule="auto"/>
        <w:jc w:val="both"/>
        <w:rPr>
          <w:rFonts w:ascii="Times New Roman" w:hAnsi="Times New Roman" w:cs="Times New Roman"/>
          <w:color w:val="000000"/>
          <w:sz w:val="24"/>
          <w:szCs w:val="24"/>
          <w:shd w:val="clear" w:color="auto" w:fill="FFFFFF"/>
        </w:rPr>
      </w:pPr>
    </w:p>
    <w:p w14:paraId="16B98EA5" w14:textId="77777777" w:rsidR="003A714F" w:rsidRPr="002E4645" w:rsidRDefault="003A714F" w:rsidP="006B6691">
      <w:pPr>
        <w:spacing w:line="360" w:lineRule="auto"/>
        <w:jc w:val="both"/>
        <w:rPr>
          <w:rFonts w:ascii="Times New Roman" w:hAnsi="Times New Roman" w:cs="Times New Roman"/>
          <w:b/>
          <w:color w:val="000000"/>
          <w:sz w:val="24"/>
          <w:szCs w:val="24"/>
          <w:shd w:val="clear" w:color="auto" w:fill="FFFFFF"/>
        </w:rPr>
      </w:pPr>
    </w:p>
    <w:p w14:paraId="67A20404" w14:textId="77777777" w:rsidR="004B6916" w:rsidRDefault="004B6916" w:rsidP="00B84008">
      <w:pPr>
        <w:jc w:val="center"/>
        <w:rPr>
          <w:rFonts w:asciiTheme="majorBidi" w:hAnsiTheme="majorBidi" w:cstheme="majorBidi"/>
          <w:b/>
          <w:sz w:val="24"/>
          <w:szCs w:val="24"/>
        </w:rPr>
      </w:pPr>
      <w:bookmarkStart w:id="0" w:name="_GoBack"/>
      <w:r>
        <w:rPr>
          <w:rFonts w:asciiTheme="majorBidi" w:hAnsiTheme="majorBidi" w:cstheme="majorBidi"/>
          <w:b/>
          <w:noProof/>
          <w:sz w:val="24"/>
          <w:szCs w:val="24"/>
        </w:rPr>
        <w:lastRenderedPageBreak/>
        <w:drawing>
          <wp:inline distT="0" distB="0" distL="0" distR="0" wp14:anchorId="2400F663" wp14:editId="53F90782">
            <wp:extent cx="5562427" cy="6086475"/>
            <wp:effectExtent l="0" t="0" r="0" b="0"/>
            <wp:docPr id="2" name="Image 1" descr="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8"/>
                    <a:stretch>
                      <a:fillRect/>
                    </a:stretch>
                  </pic:blipFill>
                  <pic:spPr>
                    <a:xfrm>
                      <a:off x="0" y="0"/>
                      <a:ext cx="5565331" cy="6089653"/>
                    </a:xfrm>
                    <a:prstGeom prst="rect">
                      <a:avLst/>
                    </a:prstGeom>
                  </pic:spPr>
                </pic:pic>
              </a:graphicData>
            </a:graphic>
          </wp:inline>
        </w:drawing>
      </w:r>
      <w:bookmarkEnd w:id="0"/>
    </w:p>
    <w:p w14:paraId="4D80F082" w14:textId="7453DD9E" w:rsidR="003A714F" w:rsidRPr="00507CDB" w:rsidRDefault="003A714F" w:rsidP="003A714F">
      <w:pPr>
        <w:spacing w:line="360" w:lineRule="auto"/>
        <w:jc w:val="both"/>
        <w:rPr>
          <w:rFonts w:ascii="Times New Roman" w:hAnsi="Times New Roman" w:cs="Times New Roman"/>
          <w:color w:val="000000" w:themeColor="text1"/>
          <w:sz w:val="24"/>
          <w:szCs w:val="24"/>
          <w:shd w:val="clear" w:color="auto" w:fill="FFFFFF"/>
        </w:rPr>
      </w:pPr>
      <w:r w:rsidRPr="00507CDB">
        <w:rPr>
          <w:rFonts w:ascii="Times New Roman" w:hAnsi="Times New Roman" w:cs="Times New Roman"/>
          <w:b/>
          <w:color w:val="000000" w:themeColor="text1"/>
          <w:sz w:val="24"/>
          <w:szCs w:val="24"/>
          <w:shd w:val="clear" w:color="auto" w:fill="FFFFFF"/>
        </w:rPr>
        <w:t xml:space="preserve">Figure S2: MK-2206 induces the accumulation of DC subsets in DLNs of BCG-vaccinated mice: </w:t>
      </w:r>
      <w:r w:rsidR="009119AA" w:rsidRPr="00507CDB">
        <w:rPr>
          <w:rFonts w:ascii="Times New Roman" w:hAnsi="Times New Roman" w:cs="Times New Roman"/>
          <w:b/>
          <w:color w:val="000000" w:themeColor="text1"/>
          <w:sz w:val="24"/>
          <w:szCs w:val="24"/>
          <w:shd w:val="clear" w:color="auto" w:fill="FFFFFF"/>
        </w:rPr>
        <w:t>A</w:t>
      </w:r>
      <w:r w:rsidR="00507CDB" w:rsidRPr="00507CDB">
        <w:rPr>
          <w:rFonts w:ascii="Times New Roman" w:hAnsi="Times New Roman" w:cs="Times New Roman"/>
          <w:b/>
          <w:color w:val="000000" w:themeColor="text1"/>
          <w:sz w:val="24"/>
          <w:szCs w:val="24"/>
          <w:shd w:val="clear" w:color="auto" w:fill="FFFFFF"/>
        </w:rPr>
        <w:t>.</w:t>
      </w:r>
      <w:r w:rsidRPr="00507CDB">
        <w:rPr>
          <w:rFonts w:ascii="Times New Roman" w:hAnsi="Times New Roman" w:cs="Times New Roman"/>
          <w:b/>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Flow cytometry</w:t>
      </w:r>
      <w:r w:rsidRPr="00507CDB">
        <w:rPr>
          <w:rFonts w:ascii="Times New Roman" w:hAnsi="Times New Roman" w:cs="Times New Roman"/>
          <w:b/>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gating strategy used for identification of DC and macrophage</w:t>
      </w:r>
      <w:r w:rsidR="00645322" w:rsidRPr="00507CDB">
        <w:rPr>
          <w:rFonts w:ascii="Times New Roman" w:hAnsi="Times New Roman" w:cs="Times New Roman"/>
          <w:color w:val="000000" w:themeColor="text1"/>
          <w:sz w:val="24"/>
          <w:szCs w:val="24"/>
          <w:shd w:val="clear" w:color="auto" w:fill="FFFFFF"/>
        </w:rPr>
        <w:t xml:space="preserve"> subsets </w:t>
      </w:r>
      <w:r w:rsidRPr="00507CDB">
        <w:rPr>
          <w:rFonts w:ascii="Times New Roman" w:hAnsi="Times New Roman" w:cs="Times New Roman"/>
          <w:color w:val="000000" w:themeColor="text1"/>
          <w:sz w:val="24"/>
          <w:szCs w:val="24"/>
          <w:shd w:val="clear" w:color="auto" w:fill="FFFFFF"/>
        </w:rPr>
        <w:t xml:space="preserve">using panel of surface markers and the induction of apoptosis in lymph nodes from vaccinated mice. Cells were isolated from enzymatically digested mouse lymph nodes and immune cells were stained with anti-CD11b, anti-CD11c </w:t>
      </w:r>
      <w:r w:rsidR="00B84008" w:rsidRPr="00507CDB">
        <w:rPr>
          <w:rFonts w:ascii="Times New Roman" w:hAnsi="Times New Roman" w:cs="Times New Roman"/>
          <w:color w:val="000000" w:themeColor="text1"/>
          <w:sz w:val="24"/>
          <w:szCs w:val="24"/>
          <w:shd w:val="clear" w:color="auto" w:fill="FFFFFF"/>
        </w:rPr>
        <w:t xml:space="preserve">mouse antibodies </w:t>
      </w:r>
      <w:r w:rsidRPr="00507CDB">
        <w:rPr>
          <w:rFonts w:ascii="Times New Roman" w:hAnsi="Times New Roman" w:cs="Times New Roman"/>
          <w:color w:val="000000" w:themeColor="text1"/>
          <w:sz w:val="24"/>
          <w:szCs w:val="24"/>
          <w:shd w:val="clear" w:color="auto" w:fill="FFFFFF"/>
        </w:rPr>
        <w:t xml:space="preserve">and Annexin V-APC as described in Materials and Methods. </w:t>
      </w:r>
      <w:r w:rsidR="007D3A3F" w:rsidRPr="00507CDB">
        <w:rPr>
          <w:rFonts w:ascii="Times New Roman" w:hAnsi="Times New Roman" w:cs="Times New Roman"/>
          <w:b/>
          <w:color w:val="000000" w:themeColor="text1"/>
          <w:sz w:val="24"/>
          <w:szCs w:val="24"/>
          <w:shd w:val="clear" w:color="auto" w:fill="FFFFFF"/>
        </w:rPr>
        <w:t>B</w:t>
      </w:r>
      <w:r w:rsidR="00507CDB" w:rsidRPr="00507CDB">
        <w:rPr>
          <w:rFonts w:ascii="Times New Roman" w:hAnsi="Times New Roman" w:cs="Times New Roman"/>
          <w:b/>
          <w:color w:val="000000" w:themeColor="text1"/>
          <w:sz w:val="24"/>
          <w:szCs w:val="24"/>
          <w:shd w:val="clear" w:color="auto" w:fill="FFFFFF"/>
        </w:rPr>
        <w:t>.</w:t>
      </w:r>
      <w:r w:rsidR="00CA6450" w:rsidRPr="00507CDB">
        <w:rPr>
          <w:rFonts w:ascii="Times New Roman" w:hAnsi="Times New Roman" w:cs="Times New Roman"/>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Dots plots showing the frequency of CD11b</w:t>
      </w:r>
      <w:r w:rsidRPr="00507CDB">
        <w:rPr>
          <w:rFonts w:ascii="Times New Roman" w:hAnsi="Times New Roman" w:cs="Times New Roman"/>
          <w:color w:val="000000" w:themeColor="text1"/>
          <w:sz w:val="24"/>
          <w:szCs w:val="24"/>
          <w:shd w:val="clear" w:color="auto" w:fill="FFFFFF"/>
          <w:vertAlign w:val="superscript"/>
        </w:rPr>
        <w:t>+</w:t>
      </w:r>
      <w:r w:rsidRPr="00507CDB">
        <w:rPr>
          <w:rFonts w:ascii="Times New Roman" w:hAnsi="Times New Roman" w:cs="Times New Roman"/>
          <w:color w:val="000000" w:themeColor="text1"/>
          <w:sz w:val="24"/>
          <w:szCs w:val="24"/>
          <w:shd w:val="clear" w:color="auto" w:fill="FFFFFF"/>
        </w:rPr>
        <w:t>, CD11c</w:t>
      </w:r>
      <w:r w:rsidRPr="00507CDB">
        <w:rPr>
          <w:rFonts w:ascii="Times New Roman" w:hAnsi="Times New Roman" w:cs="Times New Roman"/>
          <w:color w:val="000000" w:themeColor="text1"/>
          <w:sz w:val="24"/>
          <w:szCs w:val="24"/>
          <w:shd w:val="clear" w:color="auto" w:fill="FFFFFF"/>
          <w:vertAlign w:val="superscript"/>
        </w:rPr>
        <w:t>+</w:t>
      </w:r>
      <w:r w:rsidRPr="00507CDB">
        <w:rPr>
          <w:rFonts w:ascii="Times New Roman" w:hAnsi="Times New Roman" w:cs="Times New Roman"/>
          <w:color w:val="000000" w:themeColor="text1"/>
          <w:sz w:val="24"/>
          <w:szCs w:val="24"/>
          <w:shd w:val="clear" w:color="auto" w:fill="FFFFFF"/>
        </w:rPr>
        <w:t xml:space="preserve"> and CD11b</w:t>
      </w:r>
      <w:r w:rsidRPr="00507CDB">
        <w:rPr>
          <w:rFonts w:ascii="Times New Roman" w:hAnsi="Times New Roman" w:cs="Times New Roman"/>
          <w:color w:val="000000" w:themeColor="text1"/>
          <w:sz w:val="24"/>
          <w:szCs w:val="24"/>
          <w:shd w:val="clear" w:color="auto" w:fill="FFFFFF"/>
          <w:vertAlign w:val="superscript"/>
        </w:rPr>
        <w:t>+</w:t>
      </w:r>
      <w:r w:rsidRPr="00507CDB">
        <w:rPr>
          <w:rFonts w:ascii="Times New Roman" w:hAnsi="Times New Roman" w:cs="Times New Roman"/>
          <w:color w:val="000000" w:themeColor="text1"/>
          <w:sz w:val="24"/>
          <w:szCs w:val="24"/>
          <w:shd w:val="clear" w:color="auto" w:fill="FFFFFF"/>
        </w:rPr>
        <w:t>/CD11c</w:t>
      </w:r>
      <w:r w:rsidRPr="00507CDB">
        <w:rPr>
          <w:rFonts w:ascii="Times New Roman" w:hAnsi="Times New Roman" w:cs="Times New Roman"/>
          <w:color w:val="000000" w:themeColor="text1"/>
          <w:sz w:val="24"/>
          <w:szCs w:val="24"/>
          <w:shd w:val="clear" w:color="auto" w:fill="FFFFFF"/>
          <w:vertAlign w:val="superscript"/>
        </w:rPr>
        <w:t>+</w:t>
      </w:r>
      <w:r w:rsidRPr="00507CDB">
        <w:rPr>
          <w:rFonts w:ascii="Times New Roman" w:hAnsi="Times New Roman" w:cs="Times New Roman"/>
          <w:color w:val="000000" w:themeColor="text1"/>
          <w:sz w:val="24"/>
          <w:szCs w:val="24"/>
          <w:shd w:val="clear" w:color="auto" w:fill="FFFFFF"/>
        </w:rPr>
        <w:t xml:space="preserve"> subsets in the DLNs of immunized mice. </w:t>
      </w:r>
      <w:r w:rsidRPr="00507CDB">
        <w:rPr>
          <w:rFonts w:ascii="Times New Roman" w:hAnsi="Times New Roman" w:cs="Times New Roman"/>
          <w:b/>
          <w:color w:val="000000" w:themeColor="text1"/>
          <w:sz w:val="24"/>
          <w:szCs w:val="24"/>
          <w:shd w:val="clear" w:color="auto" w:fill="FFFFFF"/>
        </w:rPr>
        <w:t xml:space="preserve">(C) </w:t>
      </w:r>
      <w:r w:rsidRPr="00507CDB">
        <w:rPr>
          <w:rFonts w:ascii="Times New Roman" w:hAnsi="Times New Roman" w:cs="Times New Roman"/>
          <w:color w:val="000000" w:themeColor="text1"/>
          <w:sz w:val="24"/>
          <w:szCs w:val="24"/>
          <w:shd w:val="clear" w:color="auto" w:fill="FFFFFF"/>
        </w:rPr>
        <w:t>Bar graphs representing the percentage of CD11b</w:t>
      </w:r>
      <w:r w:rsidRPr="00507CDB">
        <w:rPr>
          <w:rFonts w:ascii="Times New Roman" w:hAnsi="Times New Roman" w:cs="Times New Roman"/>
          <w:color w:val="000000" w:themeColor="text1"/>
          <w:sz w:val="24"/>
          <w:szCs w:val="24"/>
          <w:shd w:val="clear" w:color="auto" w:fill="FFFFFF"/>
          <w:vertAlign w:val="superscript"/>
        </w:rPr>
        <w:t>+</w:t>
      </w:r>
      <w:r w:rsidRPr="00507CDB">
        <w:rPr>
          <w:rFonts w:ascii="Times New Roman" w:hAnsi="Times New Roman" w:cs="Times New Roman"/>
          <w:color w:val="000000" w:themeColor="text1"/>
          <w:sz w:val="24"/>
          <w:szCs w:val="24"/>
          <w:shd w:val="clear" w:color="auto" w:fill="FFFFFF"/>
        </w:rPr>
        <w:t>, CD11c</w:t>
      </w:r>
      <w:r w:rsidRPr="00507CDB">
        <w:rPr>
          <w:rFonts w:ascii="Times New Roman" w:hAnsi="Times New Roman" w:cs="Times New Roman"/>
          <w:color w:val="000000" w:themeColor="text1"/>
          <w:sz w:val="24"/>
          <w:szCs w:val="24"/>
          <w:shd w:val="clear" w:color="auto" w:fill="FFFFFF"/>
          <w:vertAlign w:val="superscript"/>
        </w:rPr>
        <w:t>+</w:t>
      </w:r>
      <w:r w:rsidRPr="00507CDB">
        <w:rPr>
          <w:rFonts w:ascii="Times New Roman" w:hAnsi="Times New Roman" w:cs="Times New Roman"/>
          <w:color w:val="000000" w:themeColor="text1"/>
          <w:sz w:val="24"/>
          <w:szCs w:val="24"/>
          <w:shd w:val="clear" w:color="auto" w:fill="FFFFFF"/>
        </w:rPr>
        <w:t xml:space="preserve"> and CD11b</w:t>
      </w:r>
      <w:r w:rsidRPr="00507CDB">
        <w:rPr>
          <w:rFonts w:ascii="Times New Roman" w:hAnsi="Times New Roman" w:cs="Times New Roman"/>
          <w:color w:val="000000" w:themeColor="text1"/>
          <w:sz w:val="24"/>
          <w:szCs w:val="24"/>
          <w:shd w:val="clear" w:color="auto" w:fill="FFFFFF"/>
          <w:vertAlign w:val="superscript"/>
        </w:rPr>
        <w:t>+</w:t>
      </w:r>
      <w:r w:rsidRPr="00507CDB">
        <w:rPr>
          <w:rFonts w:ascii="Times New Roman" w:hAnsi="Times New Roman" w:cs="Times New Roman"/>
          <w:color w:val="000000" w:themeColor="text1"/>
          <w:sz w:val="24"/>
          <w:szCs w:val="24"/>
          <w:shd w:val="clear" w:color="auto" w:fill="FFFFFF"/>
        </w:rPr>
        <w:t>/CD11c</w:t>
      </w:r>
      <w:r w:rsidRPr="00507CDB">
        <w:rPr>
          <w:rFonts w:ascii="Times New Roman" w:hAnsi="Times New Roman" w:cs="Times New Roman"/>
          <w:color w:val="000000" w:themeColor="text1"/>
          <w:sz w:val="24"/>
          <w:szCs w:val="24"/>
          <w:shd w:val="clear" w:color="auto" w:fill="FFFFFF"/>
          <w:vertAlign w:val="superscript"/>
        </w:rPr>
        <w:t>+</w:t>
      </w:r>
      <w:r w:rsidRPr="00507CDB">
        <w:rPr>
          <w:rFonts w:ascii="Times New Roman" w:hAnsi="Times New Roman" w:cs="Times New Roman"/>
          <w:color w:val="000000" w:themeColor="text1"/>
          <w:sz w:val="24"/>
          <w:szCs w:val="24"/>
          <w:shd w:val="clear" w:color="auto" w:fill="FFFFFF"/>
        </w:rPr>
        <w:t xml:space="preserve"> subsets in the DLNs of mice.</w:t>
      </w:r>
      <w:r w:rsidRPr="00507CDB">
        <w:rPr>
          <w:rFonts w:ascii="Times New Roman" w:hAnsi="Times New Roman" w:cs="Times New Roman"/>
          <w:b/>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The data shown in these panels</w:t>
      </w:r>
      <w:r w:rsidRPr="00507CDB">
        <w:rPr>
          <w:rFonts w:ascii="Times New Roman" w:hAnsi="Times New Roman" w:cs="Times New Roman"/>
          <w:b/>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 xml:space="preserve">are represented as mean ± SEM of data obtained </w:t>
      </w:r>
      <w:r w:rsidR="00D9726D">
        <w:rPr>
          <w:rFonts w:ascii="Times New Roman" w:hAnsi="Times New Roman" w:cs="Times New Roman"/>
          <w:color w:val="000000"/>
          <w:sz w:val="24"/>
          <w:szCs w:val="24"/>
          <w:shd w:val="clear" w:color="auto" w:fill="FFFFFF"/>
        </w:rPr>
        <w:t>from a single experiment (n=</w:t>
      </w:r>
      <w:r w:rsidRPr="00507CDB">
        <w:rPr>
          <w:rFonts w:ascii="Times New Roman" w:hAnsi="Times New Roman" w:cs="Times New Roman"/>
          <w:color w:val="000000" w:themeColor="text1"/>
          <w:sz w:val="24"/>
          <w:szCs w:val="24"/>
          <w:shd w:val="clear" w:color="auto" w:fill="FFFFFF"/>
        </w:rPr>
        <w:t>4-5 mice</w:t>
      </w:r>
      <w:r w:rsidR="00D9726D">
        <w:rPr>
          <w:rFonts w:ascii="Times New Roman" w:hAnsi="Times New Roman" w:cs="Times New Roman"/>
          <w:color w:val="000000" w:themeColor="text1"/>
          <w:sz w:val="24"/>
          <w:szCs w:val="24"/>
          <w:shd w:val="clear" w:color="auto" w:fill="FFFFFF"/>
        </w:rPr>
        <w:t>)</w:t>
      </w:r>
      <w:r w:rsidRPr="00507CDB">
        <w:rPr>
          <w:rFonts w:ascii="Times New Roman" w:hAnsi="Times New Roman" w:cs="Times New Roman"/>
          <w:color w:val="000000" w:themeColor="text1"/>
          <w:sz w:val="24"/>
          <w:szCs w:val="24"/>
          <w:shd w:val="clear" w:color="auto" w:fill="FFFFFF"/>
        </w:rPr>
        <w:t>.</w:t>
      </w:r>
      <w:r w:rsidR="007D3A3F" w:rsidRPr="00507CDB">
        <w:rPr>
          <w:rFonts w:ascii="Times New Roman" w:hAnsi="Times New Roman" w:cs="Times New Roman"/>
          <w:color w:val="000000" w:themeColor="text1"/>
          <w:sz w:val="24"/>
          <w:szCs w:val="24"/>
          <w:shd w:val="clear" w:color="auto" w:fill="FFFFFF"/>
        </w:rPr>
        <w:t xml:space="preserve"> Statistical differences were obtained between the indicated groups. </w:t>
      </w:r>
      <w:r w:rsidRPr="00507CDB">
        <w:rPr>
          <w:rFonts w:ascii="Times New Roman" w:hAnsi="Times New Roman" w:cs="Times New Roman"/>
          <w:color w:val="000000" w:themeColor="text1"/>
          <w:sz w:val="24"/>
          <w:szCs w:val="24"/>
          <w:shd w:val="clear" w:color="auto" w:fill="FFFFFF"/>
        </w:rPr>
        <w:t xml:space="preserve">*p&lt;0.05; **p&lt;0.01 ns: non-significant; FSC, forward scatter; SSC, side scatter. </w:t>
      </w:r>
    </w:p>
    <w:p w14:paraId="66978A02" w14:textId="77777777" w:rsidR="004B6916" w:rsidRDefault="00B84008" w:rsidP="00E06F17">
      <w:pPr>
        <w:rPr>
          <w:rFonts w:asciiTheme="majorBidi" w:hAnsiTheme="majorBidi" w:cstheme="majorBidi"/>
          <w:b/>
          <w:sz w:val="24"/>
          <w:szCs w:val="24"/>
        </w:rPr>
      </w:pPr>
      <w:r>
        <w:rPr>
          <w:rFonts w:asciiTheme="majorBidi" w:hAnsiTheme="majorBidi" w:cstheme="majorBidi"/>
          <w:b/>
          <w:noProof/>
          <w:sz w:val="24"/>
          <w:szCs w:val="24"/>
        </w:rPr>
        <w:lastRenderedPageBreak/>
        <w:drawing>
          <wp:anchor distT="0" distB="0" distL="114300" distR="114300" simplePos="0" relativeHeight="251658240" behindDoc="0" locked="0" layoutInCell="1" allowOverlap="1" wp14:anchorId="13A1F460" wp14:editId="4728BACD">
            <wp:simplePos x="0" y="0"/>
            <wp:positionH relativeFrom="margin">
              <wp:posOffset>-38100</wp:posOffset>
            </wp:positionH>
            <wp:positionV relativeFrom="margin">
              <wp:posOffset>133350</wp:posOffset>
            </wp:positionV>
            <wp:extent cx="6734629" cy="5045529"/>
            <wp:effectExtent l="19050" t="0" r="9071" b="0"/>
            <wp:wrapSquare wrapText="bothSides"/>
            <wp:docPr id="3" name="Image 2" descr="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9"/>
                    <a:stretch>
                      <a:fillRect/>
                    </a:stretch>
                  </pic:blipFill>
                  <pic:spPr>
                    <a:xfrm>
                      <a:off x="0" y="0"/>
                      <a:ext cx="6734629" cy="5045529"/>
                    </a:xfrm>
                    <a:prstGeom prst="rect">
                      <a:avLst/>
                    </a:prstGeom>
                  </pic:spPr>
                </pic:pic>
              </a:graphicData>
            </a:graphic>
          </wp:anchor>
        </w:drawing>
      </w:r>
    </w:p>
    <w:p w14:paraId="5E966650" w14:textId="77777777" w:rsidR="004B6916" w:rsidRDefault="004B6916" w:rsidP="00E06F17">
      <w:pPr>
        <w:rPr>
          <w:rFonts w:asciiTheme="majorBidi" w:hAnsiTheme="majorBidi" w:cstheme="majorBidi"/>
          <w:b/>
          <w:sz w:val="24"/>
          <w:szCs w:val="24"/>
        </w:rPr>
      </w:pPr>
    </w:p>
    <w:p w14:paraId="4ADFE101" w14:textId="3A4D4E3E" w:rsidR="002C0C13" w:rsidRPr="00507CDB" w:rsidRDefault="002C0C13">
      <w:pPr>
        <w:spacing w:after="0" w:line="360" w:lineRule="auto"/>
        <w:jc w:val="both"/>
        <w:rPr>
          <w:rFonts w:ascii="Times New Roman" w:hAnsi="Times New Roman" w:cs="Times New Roman"/>
          <w:color w:val="000000" w:themeColor="text1"/>
          <w:sz w:val="24"/>
          <w:szCs w:val="24"/>
          <w:shd w:val="clear" w:color="auto" w:fill="FFFFFF"/>
        </w:rPr>
      </w:pPr>
      <w:r w:rsidRPr="00507CDB">
        <w:rPr>
          <w:rFonts w:ascii="Times New Roman" w:hAnsi="Times New Roman" w:cs="Times New Roman"/>
          <w:b/>
          <w:color w:val="000000" w:themeColor="text1"/>
          <w:sz w:val="24"/>
          <w:szCs w:val="24"/>
          <w:shd w:val="clear" w:color="auto" w:fill="FFFFFF"/>
        </w:rPr>
        <w:t>Figure S3: Analysis of multifunctional profile of CD4</w:t>
      </w:r>
      <w:r w:rsidRPr="00507CDB">
        <w:rPr>
          <w:rFonts w:ascii="Times New Roman" w:hAnsi="Times New Roman" w:cs="Times New Roman"/>
          <w:b/>
          <w:color w:val="000000" w:themeColor="text1"/>
          <w:sz w:val="24"/>
          <w:szCs w:val="24"/>
          <w:shd w:val="clear" w:color="auto" w:fill="FFFFFF"/>
          <w:vertAlign w:val="superscript"/>
        </w:rPr>
        <w:t>+</w:t>
      </w:r>
      <w:r w:rsidRPr="00507CDB">
        <w:rPr>
          <w:rFonts w:ascii="Times New Roman" w:hAnsi="Times New Roman" w:cs="Times New Roman"/>
          <w:b/>
          <w:color w:val="000000" w:themeColor="text1"/>
          <w:sz w:val="24"/>
          <w:szCs w:val="24"/>
          <w:shd w:val="clear" w:color="auto" w:fill="FFFFFF"/>
        </w:rPr>
        <w:t xml:space="preserve"> and CD8</w:t>
      </w:r>
      <w:r w:rsidRPr="00507CDB">
        <w:rPr>
          <w:rFonts w:ascii="Times New Roman" w:hAnsi="Times New Roman" w:cs="Times New Roman"/>
          <w:b/>
          <w:color w:val="000000" w:themeColor="text1"/>
          <w:sz w:val="24"/>
          <w:szCs w:val="24"/>
          <w:shd w:val="clear" w:color="auto" w:fill="FFFFFF"/>
          <w:vertAlign w:val="superscript"/>
        </w:rPr>
        <w:t>+</w:t>
      </w:r>
      <w:r w:rsidRPr="00507CDB">
        <w:rPr>
          <w:rFonts w:ascii="Times New Roman" w:hAnsi="Times New Roman" w:cs="Times New Roman"/>
          <w:b/>
          <w:color w:val="000000" w:themeColor="text1"/>
          <w:sz w:val="24"/>
          <w:szCs w:val="24"/>
          <w:shd w:val="clear" w:color="auto" w:fill="FFFFFF"/>
        </w:rPr>
        <w:t xml:space="preserve"> T cells following BCG/MK-2206 prime boost regimen. </w:t>
      </w:r>
      <w:r w:rsidR="007D3A3F" w:rsidRPr="00507CDB">
        <w:rPr>
          <w:rFonts w:ascii="Times New Roman" w:hAnsi="Times New Roman" w:cs="Times New Roman"/>
          <w:b/>
          <w:color w:val="000000" w:themeColor="text1"/>
          <w:sz w:val="24"/>
          <w:szCs w:val="24"/>
          <w:shd w:val="clear" w:color="auto" w:fill="FFFFFF"/>
        </w:rPr>
        <w:t>A</w:t>
      </w:r>
      <w:r w:rsidR="00507CDB" w:rsidRPr="00507CDB">
        <w:rPr>
          <w:rFonts w:ascii="Times New Roman" w:hAnsi="Times New Roman" w:cs="Times New Roman"/>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Immunization schedule of mice: four groups of mice (n=5/group) were subcutaneously injected with either PBS, MK-2206 (25</w:t>
      </w:r>
      <w:r w:rsidR="007D3A3F" w:rsidRPr="00507CDB">
        <w:rPr>
          <w:rFonts w:ascii="Times New Roman" w:hAnsi="Times New Roman" w:cs="Times New Roman"/>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mg/kg), BCG or BCG along with MK-2206 (25</w:t>
      </w:r>
      <w:r w:rsidR="007D3A3F" w:rsidRPr="00507CDB">
        <w:rPr>
          <w:rFonts w:ascii="Times New Roman" w:hAnsi="Times New Roman" w:cs="Times New Roman"/>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mg/kg). Spleens were harvested at 21 days and 60 days post-immunization for analysis of early and memory specific T-cell responses.</w:t>
      </w:r>
      <w:r w:rsidR="007D3A3F" w:rsidRPr="00507CDB">
        <w:rPr>
          <w:rFonts w:ascii="Times New Roman" w:hAnsi="Times New Roman" w:cs="Times New Roman"/>
          <w:b/>
          <w:color w:val="000000" w:themeColor="text1"/>
          <w:sz w:val="24"/>
          <w:szCs w:val="24"/>
          <w:shd w:val="clear" w:color="auto" w:fill="FFFFFF"/>
        </w:rPr>
        <w:t xml:space="preserve"> B</w:t>
      </w:r>
      <w:r w:rsidR="00CA6450" w:rsidRPr="00507CDB">
        <w:rPr>
          <w:rFonts w:ascii="Times New Roman" w:hAnsi="Times New Roman" w:cs="Times New Roman"/>
          <w:b/>
          <w:color w:val="000000" w:themeColor="text1"/>
          <w:sz w:val="24"/>
          <w:szCs w:val="24"/>
          <w:shd w:val="clear" w:color="auto" w:fill="FFFFFF"/>
        </w:rPr>
        <w:t>.</w:t>
      </w:r>
      <w:r w:rsidRPr="00507CDB">
        <w:rPr>
          <w:rFonts w:ascii="Times New Roman" w:hAnsi="Times New Roman" w:cs="Times New Roman"/>
          <w:b/>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 xml:space="preserve">Representative flow cytometric analysis showing the gating strategy to identify </w:t>
      </w:r>
      <w:r w:rsidR="007D3A3F" w:rsidRPr="00507CDB">
        <w:rPr>
          <w:rFonts w:ascii="Times New Roman" w:hAnsi="Times New Roman" w:cs="Times New Roman"/>
          <w:color w:val="000000" w:themeColor="text1"/>
          <w:sz w:val="24"/>
          <w:szCs w:val="24"/>
          <w:shd w:val="clear" w:color="auto" w:fill="FFFFFF"/>
        </w:rPr>
        <w:t>CD4</w:t>
      </w:r>
      <w:r w:rsidR="007D3A3F" w:rsidRPr="00507CDB">
        <w:rPr>
          <w:rFonts w:ascii="Times New Roman" w:hAnsi="Times New Roman" w:cs="Times New Roman"/>
          <w:color w:val="000000" w:themeColor="text1"/>
          <w:sz w:val="24"/>
          <w:szCs w:val="24"/>
          <w:shd w:val="clear" w:color="auto" w:fill="FFFFFF"/>
          <w:vertAlign w:val="superscript"/>
        </w:rPr>
        <w:t>+</w:t>
      </w:r>
      <w:r w:rsidR="007D3A3F" w:rsidRPr="00507CDB">
        <w:rPr>
          <w:rFonts w:ascii="Times New Roman" w:hAnsi="Times New Roman" w:cs="Times New Roman"/>
          <w:color w:val="000000" w:themeColor="text1"/>
          <w:sz w:val="24"/>
          <w:szCs w:val="24"/>
          <w:shd w:val="clear" w:color="auto" w:fill="FFFFFF"/>
        </w:rPr>
        <w:t xml:space="preserve"> and CD8</w:t>
      </w:r>
      <w:r w:rsidR="007D3A3F" w:rsidRPr="00507CDB">
        <w:rPr>
          <w:rFonts w:ascii="Times New Roman" w:hAnsi="Times New Roman" w:cs="Times New Roman"/>
          <w:color w:val="000000" w:themeColor="text1"/>
          <w:sz w:val="24"/>
          <w:szCs w:val="24"/>
          <w:shd w:val="clear" w:color="auto" w:fill="FFFFFF"/>
          <w:vertAlign w:val="superscript"/>
        </w:rPr>
        <w:t xml:space="preserve">+ </w:t>
      </w:r>
      <w:r w:rsidR="007D3A3F" w:rsidRPr="00507CDB">
        <w:rPr>
          <w:rFonts w:ascii="Times New Roman" w:hAnsi="Times New Roman" w:cs="Times New Roman"/>
          <w:color w:val="000000" w:themeColor="text1"/>
          <w:sz w:val="24"/>
          <w:szCs w:val="24"/>
          <w:shd w:val="clear" w:color="auto" w:fill="FFFFFF"/>
        </w:rPr>
        <w:t xml:space="preserve">T cells synthesizing </w:t>
      </w:r>
      <w:r w:rsidRPr="00507CDB">
        <w:rPr>
          <w:rFonts w:ascii="Times New Roman" w:hAnsi="Times New Roman" w:cs="Times New Roman"/>
          <w:color w:val="000000" w:themeColor="text1"/>
          <w:sz w:val="24"/>
          <w:szCs w:val="24"/>
          <w:shd w:val="clear" w:color="auto" w:fill="FFFFFF"/>
        </w:rPr>
        <w:t>single and multiple cytokines in spleens</w:t>
      </w:r>
      <w:r w:rsidR="007D3A3F" w:rsidRPr="00507CDB">
        <w:rPr>
          <w:rFonts w:ascii="Times New Roman" w:hAnsi="Times New Roman" w:cs="Times New Roman"/>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 xml:space="preserve">After </w:t>
      </w:r>
      <w:r w:rsidR="007D3A3F" w:rsidRPr="00507CDB">
        <w:rPr>
          <w:rFonts w:ascii="Times New Roman" w:hAnsi="Times New Roman" w:cs="Times New Roman"/>
          <w:color w:val="000000" w:themeColor="text1"/>
          <w:sz w:val="24"/>
          <w:szCs w:val="24"/>
          <w:shd w:val="clear" w:color="auto" w:fill="FFFFFF"/>
        </w:rPr>
        <w:t xml:space="preserve">PPD stimulation, </w:t>
      </w:r>
      <w:r w:rsidRPr="00507CDB">
        <w:rPr>
          <w:rFonts w:ascii="Times New Roman" w:hAnsi="Times New Roman" w:cs="Times New Roman"/>
          <w:color w:val="000000" w:themeColor="text1"/>
          <w:sz w:val="24"/>
          <w:szCs w:val="24"/>
          <w:shd w:val="clear" w:color="auto" w:fill="FFFFFF"/>
        </w:rPr>
        <w:t>live cells were harvested and staine</w:t>
      </w:r>
      <w:r w:rsidR="007D3A3F" w:rsidRPr="00507CDB">
        <w:rPr>
          <w:rFonts w:ascii="Times New Roman" w:hAnsi="Times New Roman" w:cs="Times New Roman"/>
          <w:color w:val="000000" w:themeColor="text1"/>
          <w:sz w:val="24"/>
          <w:szCs w:val="24"/>
          <w:shd w:val="clear" w:color="auto" w:fill="FFFFFF"/>
        </w:rPr>
        <w:t>d with the following antibodies: anti-CD3, anti-CD4 and anti-CD8</w:t>
      </w:r>
      <w:r w:rsidRPr="00507CDB">
        <w:rPr>
          <w:rFonts w:ascii="Times New Roman" w:hAnsi="Times New Roman" w:cs="Times New Roman"/>
          <w:color w:val="000000" w:themeColor="text1"/>
          <w:sz w:val="24"/>
          <w:szCs w:val="24"/>
          <w:shd w:val="clear" w:color="auto" w:fill="FFFFFF"/>
        </w:rPr>
        <w:t>. Thereafter, c</w:t>
      </w:r>
      <w:r w:rsidR="007D3A3F" w:rsidRPr="00507CDB">
        <w:rPr>
          <w:rFonts w:ascii="Times New Roman" w:hAnsi="Times New Roman" w:cs="Times New Roman"/>
          <w:color w:val="000000" w:themeColor="text1"/>
          <w:sz w:val="24"/>
          <w:szCs w:val="24"/>
          <w:shd w:val="clear" w:color="auto" w:fill="FFFFFF"/>
        </w:rPr>
        <w:t xml:space="preserve">ells were fixed, permeabilized and incubated </w:t>
      </w:r>
      <w:r w:rsidRPr="00507CDB">
        <w:rPr>
          <w:rFonts w:ascii="Times New Roman" w:hAnsi="Times New Roman" w:cs="Times New Roman"/>
          <w:color w:val="000000" w:themeColor="text1"/>
          <w:sz w:val="24"/>
          <w:szCs w:val="24"/>
          <w:shd w:val="clear" w:color="auto" w:fill="FFFFFF"/>
        </w:rPr>
        <w:t>with anti-TNF-</w:t>
      </w:r>
      <w:r w:rsidR="00507CDB" w:rsidRPr="00507CDB">
        <w:rPr>
          <w:rFonts w:ascii="Symbol" w:hAnsi="Symbol" w:cs="Arial"/>
          <w:color w:val="000000" w:themeColor="text1"/>
          <w:sz w:val="24"/>
          <w:szCs w:val="24"/>
          <w:shd w:val="clear" w:color="auto" w:fill="FFFFFF"/>
        </w:rPr>
        <w:t></w:t>
      </w:r>
      <w:r w:rsidRPr="00507CDB">
        <w:rPr>
          <w:rFonts w:ascii="Times New Roman" w:hAnsi="Times New Roman" w:cs="Times New Roman"/>
          <w:color w:val="000000" w:themeColor="text1"/>
          <w:sz w:val="24"/>
          <w:szCs w:val="24"/>
          <w:shd w:val="clear" w:color="auto" w:fill="FFFFFF"/>
        </w:rPr>
        <w:t>, anti-IFN-</w:t>
      </w:r>
      <w:r w:rsidR="00507CDB" w:rsidRPr="00507CDB">
        <w:rPr>
          <w:rFonts w:ascii="Symbol" w:hAnsi="Symbol" w:cs="Arial"/>
          <w:color w:val="000000" w:themeColor="text1"/>
          <w:sz w:val="24"/>
          <w:szCs w:val="24"/>
          <w:shd w:val="clear" w:color="auto" w:fill="FFFFFF"/>
        </w:rPr>
        <w:t></w:t>
      </w:r>
      <w:r w:rsidR="00507CDB" w:rsidRPr="00507CDB">
        <w:rPr>
          <w:rFonts w:ascii="Times New Roman" w:hAnsi="Times New Roman" w:cs="Times New Roman"/>
          <w:color w:val="000000" w:themeColor="text1"/>
          <w:sz w:val="24"/>
          <w:szCs w:val="24"/>
          <w:shd w:val="clear" w:color="auto" w:fill="FFFFFF"/>
        </w:rPr>
        <w:t xml:space="preserve"> </w:t>
      </w:r>
      <w:r w:rsidR="007D3A3F" w:rsidRPr="00507CDB">
        <w:rPr>
          <w:rFonts w:ascii="Times New Roman" w:hAnsi="Times New Roman" w:cs="Times New Roman"/>
          <w:color w:val="000000" w:themeColor="text1"/>
          <w:sz w:val="24"/>
          <w:szCs w:val="24"/>
          <w:shd w:val="clear" w:color="auto" w:fill="FFFFFF"/>
        </w:rPr>
        <w:t>and anti-IL-17. The l</w:t>
      </w:r>
      <w:r w:rsidRPr="00507CDB">
        <w:rPr>
          <w:rFonts w:ascii="Times New Roman" w:hAnsi="Times New Roman" w:cs="Times New Roman"/>
          <w:color w:val="000000" w:themeColor="text1"/>
          <w:sz w:val="24"/>
          <w:szCs w:val="24"/>
          <w:shd w:val="clear" w:color="auto" w:fill="FFFFFF"/>
        </w:rPr>
        <w:t>ymphocytes were gated based on c</w:t>
      </w:r>
      <w:r w:rsidR="007D3A3F" w:rsidRPr="00507CDB">
        <w:rPr>
          <w:rFonts w:ascii="Times New Roman" w:hAnsi="Times New Roman" w:cs="Times New Roman"/>
          <w:color w:val="000000" w:themeColor="text1"/>
          <w:sz w:val="24"/>
          <w:szCs w:val="24"/>
          <w:shd w:val="clear" w:color="auto" w:fill="FFFFFF"/>
        </w:rPr>
        <w:t xml:space="preserve">ell size (FSC-A versus SSC-A), singlet cells were gated </w:t>
      </w:r>
      <w:r w:rsidRPr="00507CDB">
        <w:rPr>
          <w:rFonts w:ascii="Times New Roman" w:hAnsi="Times New Roman" w:cs="Times New Roman"/>
          <w:color w:val="000000" w:themeColor="text1"/>
          <w:sz w:val="24"/>
          <w:szCs w:val="24"/>
          <w:shd w:val="clear" w:color="auto" w:fill="FFFFFF"/>
        </w:rPr>
        <w:t xml:space="preserve">by </w:t>
      </w:r>
      <w:r w:rsidR="007D3A3F" w:rsidRPr="00507CDB">
        <w:rPr>
          <w:rFonts w:ascii="Times New Roman" w:hAnsi="Times New Roman" w:cs="Times New Roman"/>
          <w:color w:val="000000" w:themeColor="text1"/>
          <w:sz w:val="24"/>
          <w:szCs w:val="24"/>
          <w:shd w:val="clear" w:color="auto" w:fill="FFFFFF"/>
        </w:rPr>
        <w:t xml:space="preserve">plotting forward scatter area (FSC-A) versus </w:t>
      </w:r>
      <w:r w:rsidRPr="00507CDB">
        <w:rPr>
          <w:rFonts w:ascii="Times New Roman" w:hAnsi="Times New Roman" w:cs="Times New Roman"/>
          <w:color w:val="000000" w:themeColor="text1"/>
          <w:sz w:val="24"/>
          <w:szCs w:val="24"/>
          <w:shd w:val="clear" w:color="auto" w:fill="FFFFFF"/>
        </w:rPr>
        <w:t>forward scatter high (FSC-H). CD4</w:t>
      </w:r>
      <w:r w:rsidRPr="00507CDB">
        <w:rPr>
          <w:rFonts w:ascii="Times New Roman" w:hAnsi="Times New Roman" w:cs="Times New Roman"/>
          <w:color w:val="000000" w:themeColor="text1"/>
          <w:sz w:val="24"/>
          <w:szCs w:val="24"/>
          <w:shd w:val="clear" w:color="auto" w:fill="FFFFFF"/>
          <w:vertAlign w:val="superscript"/>
        </w:rPr>
        <w:t>+</w:t>
      </w:r>
      <w:r w:rsidRPr="00507CDB">
        <w:rPr>
          <w:rFonts w:ascii="Times New Roman" w:hAnsi="Times New Roman" w:cs="Times New Roman"/>
          <w:color w:val="000000" w:themeColor="text1"/>
          <w:sz w:val="24"/>
          <w:szCs w:val="24"/>
          <w:shd w:val="clear" w:color="auto" w:fill="FFFFFF"/>
        </w:rPr>
        <w:t xml:space="preserve"> and CD8</w:t>
      </w:r>
      <w:r w:rsidRPr="00507CDB">
        <w:rPr>
          <w:rFonts w:ascii="Times New Roman" w:hAnsi="Times New Roman" w:cs="Times New Roman"/>
          <w:color w:val="000000" w:themeColor="text1"/>
          <w:sz w:val="24"/>
          <w:szCs w:val="24"/>
          <w:shd w:val="clear" w:color="auto" w:fill="FFFFFF"/>
          <w:vertAlign w:val="superscript"/>
        </w:rPr>
        <w:t>+</w:t>
      </w:r>
      <w:r w:rsidR="007D3A3F" w:rsidRPr="00507CDB">
        <w:rPr>
          <w:rFonts w:ascii="Times New Roman" w:hAnsi="Times New Roman" w:cs="Times New Roman"/>
          <w:color w:val="000000" w:themeColor="text1"/>
          <w:sz w:val="24"/>
          <w:szCs w:val="24"/>
          <w:shd w:val="clear" w:color="auto" w:fill="FFFFFF"/>
        </w:rPr>
        <w:t xml:space="preserve"> T cells </w:t>
      </w:r>
      <w:r w:rsidRPr="00507CDB">
        <w:rPr>
          <w:rFonts w:ascii="Times New Roman" w:hAnsi="Times New Roman" w:cs="Times New Roman"/>
          <w:color w:val="000000" w:themeColor="text1"/>
          <w:sz w:val="24"/>
          <w:szCs w:val="24"/>
          <w:shd w:val="clear" w:color="auto" w:fill="FFFFFF"/>
        </w:rPr>
        <w:t>were separated in the CD3</w:t>
      </w:r>
      <w:r w:rsidRPr="00507CDB">
        <w:rPr>
          <w:rFonts w:ascii="Times New Roman" w:hAnsi="Times New Roman" w:cs="Times New Roman"/>
          <w:color w:val="000000" w:themeColor="text1"/>
          <w:sz w:val="24"/>
          <w:szCs w:val="24"/>
          <w:shd w:val="clear" w:color="auto" w:fill="FFFFFF"/>
          <w:vertAlign w:val="superscript"/>
        </w:rPr>
        <w:t>+</w:t>
      </w:r>
      <w:r w:rsidRPr="00507CDB">
        <w:rPr>
          <w:rFonts w:ascii="Times New Roman" w:hAnsi="Times New Roman" w:cs="Times New Roman"/>
          <w:color w:val="000000" w:themeColor="text1"/>
          <w:sz w:val="24"/>
          <w:szCs w:val="24"/>
          <w:shd w:val="clear" w:color="auto" w:fill="FFFFFF"/>
        </w:rPr>
        <w:t xml:space="preserve"> population then plotted against each individual cytokine: TNF-</w:t>
      </w:r>
      <w:r w:rsidR="00507CDB" w:rsidRPr="00507CDB">
        <w:rPr>
          <w:rFonts w:ascii="Symbol" w:hAnsi="Symbol" w:cs="Arial"/>
          <w:color w:val="000000" w:themeColor="text1"/>
          <w:sz w:val="24"/>
          <w:szCs w:val="24"/>
          <w:shd w:val="clear" w:color="auto" w:fill="FFFFFF"/>
        </w:rPr>
        <w:t></w:t>
      </w:r>
      <w:r w:rsidRPr="00507CDB">
        <w:rPr>
          <w:rFonts w:ascii="Times New Roman" w:hAnsi="Times New Roman" w:cs="Times New Roman"/>
          <w:color w:val="000000" w:themeColor="text1"/>
          <w:sz w:val="24"/>
          <w:szCs w:val="24"/>
          <w:shd w:val="clear" w:color="auto" w:fill="FFFFFF"/>
        </w:rPr>
        <w:t>, IFN-</w:t>
      </w:r>
      <w:r w:rsidR="00507CDB" w:rsidRPr="00507CDB">
        <w:rPr>
          <w:rFonts w:ascii="Symbol" w:hAnsi="Symbol" w:cs="Arial"/>
          <w:color w:val="000000" w:themeColor="text1"/>
          <w:sz w:val="24"/>
          <w:szCs w:val="24"/>
          <w:shd w:val="clear" w:color="auto" w:fill="FFFFFF"/>
        </w:rPr>
        <w:t></w:t>
      </w:r>
      <w:r w:rsidR="00507CDB" w:rsidRPr="00507CDB">
        <w:rPr>
          <w:rFonts w:ascii="Times New Roman" w:hAnsi="Times New Roman" w:cs="Times New Roman"/>
          <w:color w:val="000000" w:themeColor="text1"/>
          <w:sz w:val="24"/>
          <w:szCs w:val="24"/>
          <w:shd w:val="clear" w:color="auto" w:fill="FFFFFF"/>
        </w:rPr>
        <w:t xml:space="preserve"> </w:t>
      </w:r>
      <w:r w:rsidRPr="00507CDB">
        <w:rPr>
          <w:rFonts w:ascii="Times New Roman" w:hAnsi="Times New Roman" w:cs="Times New Roman"/>
          <w:color w:val="000000" w:themeColor="text1"/>
          <w:sz w:val="24"/>
          <w:szCs w:val="24"/>
          <w:shd w:val="clear" w:color="auto" w:fill="FFFFFF"/>
        </w:rPr>
        <w:t xml:space="preserve">and IL-17. Analysis was performed with Flow JoV10 software using the combination gate tool in order to obtain single and multi-cytokine-producing cells. </w:t>
      </w:r>
    </w:p>
    <w:p w14:paraId="09C7CA52" w14:textId="77777777" w:rsidR="004B6916" w:rsidRDefault="004B6916" w:rsidP="00E06F17">
      <w:pPr>
        <w:rPr>
          <w:rFonts w:asciiTheme="majorBidi" w:hAnsiTheme="majorBidi" w:cstheme="majorBidi"/>
          <w:b/>
          <w:sz w:val="24"/>
          <w:szCs w:val="24"/>
        </w:rPr>
      </w:pPr>
    </w:p>
    <w:p w14:paraId="50A94EEE" w14:textId="58B51480" w:rsidR="004B6916" w:rsidRDefault="00A720AB" w:rsidP="000D6CF8">
      <w:pPr>
        <w:jc w:val="center"/>
        <w:rPr>
          <w:rFonts w:asciiTheme="majorBidi" w:hAnsiTheme="majorBidi" w:cstheme="majorBidi"/>
          <w:b/>
          <w:sz w:val="24"/>
          <w:szCs w:val="24"/>
        </w:rPr>
      </w:pPr>
      <w:r w:rsidRPr="00A720AB">
        <w:rPr>
          <w:noProof/>
        </w:rPr>
        <w:t xml:space="preserve"> </w:t>
      </w:r>
      <w:r w:rsidRPr="00A720AB">
        <w:rPr>
          <w:rFonts w:asciiTheme="majorBidi" w:hAnsiTheme="majorBidi" w:cstheme="majorBidi"/>
          <w:b/>
          <w:noProof/>
          <w:sz w:val="24"/>
          <w:szCs w:val="24"/>
        </w:rPr>
        <w:drawing>
          <wp:inline distT="0" distB="0" distL="0" distR="0" wp14:anchorId="4E9EC106" wp14:editId="3DDAC5D2">
            <wp:extent cx="4786944" cy="54114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6879" cy="5422680"/>
                    </a:xfrm>
                    <a:prstGeom prst="rect">
                      <a:avLst/>
                    </a:prstGeom>
                  </pic:spPr>
                </pic:pic>
              </a:graphicData>
            </a:graphic>
          </wp:inline>
        </w:drawing>
      </w:r>
    </w:p>
    <w:p w14:paraId="0A45E192" w14:textId="77777777" w:rsidR="004B6916" w:rsidRDefault="004B6916" w:rsidP="00E06F17">
      <w:pPr>
        <w:rPr>
          <w:rFonts w:asciiTheme="majorBidi" w:hAnsiTheme="majorBidi" w:cstheme="majorBidi"/>
          <w:b/>
          <w:sz w:val="24"/>
          <w:szCs w:val="24"/>
        </w:rPr>
      </w:pPr>
    </w:p>
    <w:p w14:paraId="086CF438" w14:textId="03983D59" w:rsidR="004B6916" w:rsidRDefault="000D6CF8" w:rsidP="00A720AB">
      <w:pPr>
        <w:spacing w:line="360" w:lineRule="auto"/>
        <w:jc w:val="both"/>
        <w:rPr>
          <w:rFonts w:ascii="Times New Roman" w:hAnsi="Times New Roman" w:cs="Times New Roman"/>
          <w:color w:val="000000" w:themeColor="text1"/>
          <w:sz w:val="24"/>
          <w:szCs w:val="24"/>
          <w:shd w:val="clear" w:color="auto" w:fill="FFFFFF"/>
        </w:rPr>
      </w:pPr>
      <w:r w:rsidRPr="00507CDB">
        <w:rPr>
          <w:rFonts w:asciiTheme="majorBidi" w:hAnsiTheme="majorBidi" w:cstheme="majorBidi"/>
          <w:b/>
          <w:color w:val="000000" w:themeColor="text1"/>
          <w:sz w:val="24"/>
          <w:szCs w:val="24"/>
        </w:rPr>
        <w:t xml:space="preserve">Figure S4. </w:t>
      </w:r>
      <w:r w:rsidR="00B84008" w:rsidRPr="00507CDB">
        <w:rPr>
          <w:rFonts w:ascii="Times New Roman" w:hAnsi="Times New Roman" w:cs="Times New Roman"/>
          <w:b/>
          <w:color w:val="000000" w:themeColor="text1"/>
          <w:sz w:val="24"/>
          <w:szCs w:val="24"/>
          <w:shd w:val="clear" w:color="auto" w:fill="FFFFFF"/>
        </w:rPr>
        <w:t xml:space="preserve">Boosting BCG with MK-2206 during vaccination increases protection to </w:t>
      </w:r>
      <w:r w:rsidR="00B84008" w:rsidRPr="00507CDB">
        <w:rPr>
          <w:rFonts w:ascii="Times New Roman" w:hAnsi="Times New Roman" w:cs="Times New Roman"/>
          <w:b/>
          <w:i/>
          <w:color w:val="000000" w:themeColor="text1"/>
          <w:sz w:val="24"/>
          <w:szCs w:val="24"/>
          <w:shd w:val="clear" w:color="auto" w:fill="FFFFFF"/>
        </w:rPr>
        <w:t>Mtb</w:t>
      </w:r>
      <w:r w:rsidR="00B84008" w:rsidRPr="00507CDB">
        <w:rPr>
          <w:rFonts w:ascii="Times New Roman" w:hAnsi="Times New Roman" w:cs="Times New Roman"/>
          <w:b/>
          <w:color w:val="000000" w:themeColor="text1"/>
          <w:sz w:val="24"/>
          <w:szCs w:val="24"/>
          <w:shd w:val="clear" w:color="auto" w:fill="FFFFFF"/>
        </w:rPr>
        <w:t xml:space="preserve"> challenge in guinea pigs.</w:t>
      </w:r>
      <w:r w:rsidR="00B84008" w:rsidRPr="00507CDB">
        <w:rPr>
          <w:rFonts w:ascii="Times New Roman" w:hAnsi="Times New Roman" w:cs="Times New Roman"/>
          <w:color w:val="000000" w:themeColor="text1"/>
          <w:sz w:val="24"/>
          <w:szCs w:val="24"/>
          <w:shd w:val="clear" w:color="auto" w:fill="FFFFFF"/>
        </w:rPr>
        <w:t xml:space="preserve"> The guinea pigs were immunized </w:t>
      </w:r>
      <w:r w:rsidR="002A251C" w:rsidRPr="00507CDB">
        <w:rPr>
          <w:rFonts w:ascii="Times New Roman" w:hAnsi="Times New Roman" w:cs="Times New Roman"/>
          <w:color w:val="000000" w:themeColor="text1"/>
          <w:sz w:val="24"/>
          <w:szCs w:val="24"/>
          <w:shd w:val="clear" w:color="auto" w:fill="FFFFFF"/>
        </w:rPr>
        <w:t xml:space="preserve">as described in section Materials and Methods. </w:t>
      </w:r>
      <w:r w:rsidR="00B84008" w:rsidRPr="00507CDB">
        <w:rPr>
          <w:rFonts w:ascii="Times New Roman" w:hAnsi="Times New Roman" w:cs="Times New Roman"/>
          <w:color w:val="000000" w:themeColor="text1"/>
          <w:sz w:val="24"/>
          <w:szCs w:val="24"/>
          <w:shd w:val="clear" w:color="auto" w:fill="FFFFFF"/>
        </w:rPr>
        <w:t xml:space="preserve">After 70 </w:t>
      </w:r>
      <w:r w:rsidR="002A251C" w:rsidRPr="00507CDB">
        <w:rPr>
          <w:rFonts w:ascii="Times New Roman" w:hAnsi="Times New Roman" w:cs="Times New Roman"/>
          <w:color w:val="000000" w:themeColor="text1"/>
          <w:sz w:val="24"/>
          <w:szCs w:val="24"/>
          <w:shd w:val="clear" w:color="auto" w:fill="FFFFFF"/>
        </w:rPr>
        <w:t>days of</w:t>
      </w:r>
      <w:r w:rsidR="00B84008" w:rsidRPr="00507CDB">
        <w:rPr>
          <w:rFonts w:ascii="Times New Roman" w:hAnsi="Times New Roman" w:cs="Times New Roman"/>
          <w:color w:val="000000" w:themeColor="text1"/>
          <w:sz w:val="24"/>
          <w:szCs w:val="24"/>
          <w:shd w:val="clear" w:color="auto" w:fill="FFFFFF"/>
        </w:rPr>
        <w:t xml:space="preserve"> immunization, the animals were infected via aerosol route </w:t>
      </w:r>
      <w:r w:rsidR="00463148" w:rsidRPr="00507CDB">
        <w:rPr>
          <w:rFonts w:ascii="Times New Roman" w:hAnsi="Times New Roman" w:cs="Times New Roman"/>
          <w:color w:val="000000" w:themeColor="text1"/>
          <w:sz w:val="24"/>
          <w:szCs w:val="24"/>
          <w:shd w:val="clear" w:color="auto" w:fill="FFFFFF"/>
        </w:rPr>
        <w:t>with H37Rv strain</w:t>
      </w:r>
      <w:r w:rsidR="00B84008" w:rsidRPr="00507CDB">
        <w:rPr>
          <w:rFonts w:ascii="Times New Roman" w:hAnsi="Times New Roman" w:cs="Times New Roman"/>
          <w:color w:val="000000" w:themeColor="text1"/>
          <w:sz w:val="24"/>
          <w:szCs w:val="24"/>
          <w:shd w:val="clear" w:color="auto" w:fill="FFFFFF"/>
        </w:rPr>
        <w:t xml:space="preserve">. </w:t>
      </w:r>
      <w:r w:rsidR="003D1EDF" w:rsidRPr="00507CDB">
        <w:rPr>
          <w:rFonts w:ascii="Times New Roman" w:hAnsi="Times New Roman" w:cs="Times New Roman"/>
          <w:b/>
          <w:color w:val="000000" w:themeColor="text1"/>
          <w:sz w:val="24"/>
          <w:szCs w:val="24"/>
          <w:shd w:val="clear" w:color="auto" w:fill="FFFFFF"/>
        </w:rPr>
        <w:t>A</w:t>
      </w:r>
      <w:r w:rsidR="00507CDB" w:rsidRPr="00507CDB">
        <w:rPr>
          <w:rFonts w:ascii="Times New Roman" w:hAnsi="Times New Roman" w:cs="Times New Roman"/>
          <w:b/>
          <w:color w:val="000000" w:themeColor="text1"/>
          <w:sz w:val="24"/>
          <w:szCs w:val="24"/>
          <w:shd w:val="clear" w:color="auto" w:fill="FFFFFF"/>
        </w:rPr>
        <w:t>.</w:t>
      </w:r>
      <w:r w:rsidR="00463148" w:rsidRPr="00507CDB">
        <w:rPr>
          <w:rFonts w:ascii="Times New Roman" w:hAnsi="Times New Roman" w:cs="Times New Roman"/>
          <w:color w:val="000000" w:themeColor="text1"/>
          <w:sz w:val="24"/>
          <w:szCs w:val="24"/>
          <w:shd w:val="clear" w:color="auto" w:fill="FFFFFF"/>
        </w:rPr>
        <w:t xml:space="preserve"> Sple</w:t>
      </w:r>
      <w:r w:rsidR="007D3A3F" w:rsidRPr="00507CDB">
        <w:rPr>
          <w:rFonts w:ascii="Times New Roman" w:hAnsi="Times New Roman" w:cs="Times New Roman"/>
          <w:color w:val="000000" w:themeColor="text1"/>
          <w:sz w:val="24"/>
          <w:szCs w:val="24"/>
          <w:shd w:val="clear" w:color="auto" w:fill="FFFFFF"/>
        </w:rPr>
        <w:t>nic bacillary load in animals at day 30 and day 75 post-infection.</w:t>
      </w:r>
      <w:r w:rsidR="00463148" w:rsidRPr="00507CDB">
        <w:rPr>
          <w:rFonts w:ascii="Times New Roman" w:hAnsi="Times New Roman" w:cs="Times New Roman"/>
          <w:color w:val="000000" w:themeColor="text1"/>
          <w:sz w:val="24"/>
          <w:szCs w:val="24"/>
          <w:shd w:val="clear" w:color="auto" w:fill="FFFFFF"/>
        </w:rPr>
        <w:t xml:space="preserve"> For CFU enumeration, homogenates w</w:t>
      </w:r>
      <w:r w:rsidR="007D3A3F" w:rsidRPr="00507CDB">
        <w:rPr>
          <w:rFonts w:ascii="Times New Roman" w:hAnsi="Times New Roman" w:cs="Times New Roman"/>
          <w:color w:val="000000" w:themeColor="text1"/>
          <w:sz w:val="24"/>
          <w:szCs w:val="24"/>
          <w:shd w:val="clear" w:color="auto" w:fill="FFFFFF"/>
        </w:rPr>
        <w:t>ere</w:t>
      </w:r>
      <w:r w:rsidR="00463148" w:rsidRPr="00507CDB">
        <w:rPr>
          <w:rFonts w:ascii="Times New Roman" w:hAnsi="Times New Roman" w:cs="Times New Roman"/>
          <w:color w:val="000000" w:themeColor="text1"/>
          <w:sz w:val="24"/>
          <w:szCs w:val="24"/>
          <w:shd w:val="clear" w:color="auto" w:fill="FFFFFF"/>
        </w:rPr>
        <w:t xml:space="preserve"> serially</w:t>
      </w:r>
      <w:r w:rsidR="007D3A3F" w:rsidRPr="00507CDB">
        <w:rPr>
          <w:rFonts w:ascii="Times New Roman" w:hAnsi="Times New Roman" w:cs="Times New Roman"/>
          <w:color w:val="000000" w:themeColor="text1"/>
          <w:sz w:val="24"/>
          <w:szCs w:val="24"/>
          <w:shd w:val="clear" w:color="auto" w:fill="FFFFFF"/>
        </w:rPr>
        <w:t xml:space="preserve"> diluted</w:t>
      </w:r>
      <w:r w:rsidR="00463148" w:rsidRPr="00507CDB">
        <w:rPr>
          <w:rFonts w:ascii="Times New Roman" w:hAnsi="Times New Roman" w:cs="Times New Roman"/>
          <w:color w:val="000000" w:themeColor="text1"/>
          <w:sz w:val="24"/>
          <w:szCs w:val="24"/>
          <w:shd w:val="clear" w:color="auto" w:fill="FFFFFF"/>
        </w:rPr>
        <w:t xml:space="preserve"> and plated on 7H11 agar</w:t>
      </w:r>
      <w:r w:rsidR="007D3A3F" w:rsidRPr="00507CDB">
        <w:rPr>
          <w:rFonts w:ascii="Times New Roman" w:hAnsi="Times New Roman" w:cs="Times New Roman"/>
          <w:color w:val="000000" w:themeColor="text1"/>
          <w:sz w:val="24"/>
          <w:szCs w:val="24"/>
          <w:shd w:val="clear" w:color="auto" w:fill="FFFFFF"/>
        </w:rPr>
        <w:t xml:space="preserve"> at 37</w:t>
      </w:r>
      <w:r w:rsidR="007D3A3F" w:rsidRPr="00507CDB">
        <w:rPr>
          <w:rFonts w:ascii="Times New Roman" w:hAnsi="Times New Roman" w:cs="Times New Roman"/>
          <w:color w:val="000000" w:themeColor="text1"/>
          <w:sz w:val="24"/>
          <w:szCs w:val="24"/>
          <w:shd w:val="clear" w:color="auto" w:fill="FFFFFF"/>
          <w:vertAlign w:val="superscript"/>
        </w:rPr>
        <w:t>o</w:t>
      </w:r>
      <w:r w:rsidR="007D3A3F" w:rsidRPr="00507CDB">
        <w:rPr>
          <w:rFonts w:ascii="Times New Roman" w:hAnsi="Times New Roman" w:cs="Times New Roman"/>
          <w:color w:val="000000" w:themeColor="text1"/>
          <w:sz w:val="24"/>
          <w:szCs w:val="24"/>
          <w:shd w:val="clear" w:color="auto" w:fill="FFFFFF"/>
        </w:rPr>
        <w:t>C for 3-4 weeks</w:t>
      </w:r>
      <w:r w:rsidR="00100B5F" w:rsidRPr="00507CDB">
        <w:rPr>
          <w:rFonts w:ascii="Times New Roman" w:hAnsi="Times New Roman" w:cs="Times New Roman"/>
          <w:color w:val="000000" w:themeColor="text1"/>
          <w:sz w:val="24"/>
          <w:szCs w:val="24"/>
          <w:shd w:val="clear" w:color="auto" w:fill="FFFFFF"/>
        </w:rPr>
        <w:t>. The</w:t>
      </w:r>
      <w:r w:rsidR="00B84008" w:rsidRPr="00507CDB">
        <w:rPr>
          <w:rFonts w:ascii="Times New Roman" w:hAnsi="Times New Roman" w:cs="Times New Roman"/>
          <w:color w:val="000000" w:themeColor="text1"/>
          <w:sz w:val="24"/>
          <w:szCs w:val="24"/>
          <w:shd w:val="clear" w:color="auto" w:fill="FFFFFF"/>
        </w:rPr>
        <w:t xml:space="preserve"> data shown in this panel is mean</w:t>
      </w:r>
      <w:r w:rsidR="003D1EDF" w:rsidRPr="00507CDB">
        <w:rPr>
          <w:rFonts w:ascii="Times New Roman" w:hAnsi="Times New Roman" w:cs="Times New Roman"/>
          <w:color w:val="000000" w:themeColor="text1"/>
          <w:sz w:val="24"/>
          <w:szCs w:val="24"/>
          <w:shd w:val="clear" w:color="auto" w:fill="FFFFFF"/>
        </w:rPr>
        <w:t xml:space="preserve"> </w:t>
      </w:r>
      <w:r w:rsidR="00B84008" w:rsidRPr="00507CDB">
        <w:rPr>
          <w:rFonts w:ascii="Times New Roman" w:hAnsi="Times New Roman" w:cs="Times New Roman"/>
          <w:color w:val="000000" w:themeColor="text1"/>
          <w:sz w:val="24"/>
          <w:szCs w:val="24"/>
          <w:u w:val="single"/>
          <w:shd w:val="clear" w:color="auto" w:fill="FFFFFF"/>
        </w:rPr>
        <w:t>+</w:t>
      </w:r>
      <w:r w:rsidR="003D1EDF" w:rsidRPr="00507CDB">
        <w:rPr>
          <w:rFonts w:ascii="Times New Roman" w:hAnsi="Times New Roman" w:cs="Times New Roman"/>
          <w:color w:val="000000" w:themeColor="text1"/>
          <w:sz w:val="24"/>
          <w:szCs w:val="24"/>
          <w:shd w:val="clear" w:color="auto" w:fill="FFFFFF"/>
        </w:rPr>
        <w:t xml:space="preserve"> </w:t>
      </w:r>
      <w:r w:rsidR="00B84008" w:rsidRPr="00507CDB">
        <w:rPr>
          <w:rFonts w:ascii="Times New Roman" w:hAnsi="Times New Roman" w:cs="Times New Roman"/>
          <w:color w:val="000000" w:themeColor="text1"/>
          <w:sz w:val="24"/>
          <w:szCs w:val="24"/>
          <w:shd w:val="clear" w:color="auto" w:fill="FFFFFF"/>
        </w:rPr>
        <w:t xml:space="preserve">S.E.M of CFU obtained from </w:t>
      </w:r>
      <w:r w:rsidR="00D9726D">
        <w:rPr>
          <w:rFonts w:ascii="Times New Roman" w:hAnsi="Times New Roman" w:cs="Times New Roman"/>
          <w:color w:val="000000"/>
          <w:sz w:val="24"/>
          <w:szCs w:val="24"/>
          <w:shd w:val="clear" w:color="auto" w:fill="FFFFFF"/>
        </w:rPr>
        <w:t xml:space="preserve">obtained from a single experiment </w:t>
      </w:r>
      <w:r w:rsidR="00D9726D">
        <w:rPr>
          <w:rFonts w:ascii="Times New Roman" w:hAnsi="Times New Roman" w:cs="Times New Roman"/>
          <w:color w:val="000000" w:themeColor="text1"/>
          <w:sz w:val="24"/>
          <w:szCs w:val="24"/>
          <w:shd w:val="clear" w:color="auto" w:fill="FFFFFF"/>
        </w:rPr>
        <w:t>(</w:t>
      </w:r>
      <w:r w:rsidR="00B84008" w:rsidRPr="00507CDB">
        <w:rPr>
          <w:rFonts w:ascii="Times New Roman" w:hAnsi="Times New Roman" w:cs="Times New Roman"/>
          <w:color w:val="000000" w:themeColor="text1"/>
          <w:sz w:val="24"/>
          <w:szCs w:val="24"/>
          <w:shd w:val="clear" w:color="auto" w:fill="FFFFFF"/>
        </w:rPr>
        <w:t>n=</w:t>
      </w:r>
      <w:r w:rsidR="00D9726D">
        <w:rPr>
          <w:rFonts w:ascii="Times New Roman" w:hAnsi="Times New Roman" w:cs="Times New Roman"/>
          <w:color w:val="000000" w:themeColor="text1"/>
          <w:sz w:val="24"/>
          <w:szCs w:val="24"/>
          <w:shd w:val="clear" w:color="auto" w:fill="FFFFFF"/>
        </w:rPr>
        <w:t>5-6 animal</w:t>
      </w:r>
      <w:r w:rsidR="00B84008" w:rsidRPr="00507CDB">
        <w:rPr>
          <w:rFonts w:ascii="Times New Roman" w:hAnsi="Times New Roman" w:cs="Times New Roman"/>
          <w:color w:val="000000" w:themeColor="text1"/>
          <w:sz w:val="24"/>
          <w:szCs w:val="24"/>
          <w:shd w:val="clear" w:color="auto" w:fill="FFFFFF"/>
        </w:rPr>
        <w:t xml:space="preserve"> per group</w:t>
      </w:r>
      <w:r w:rsidR="00100B5F" w:rsidRPr="00507CDB">
        <w:rPr>
          <w:rFonts w:ascii="Times New Roman" w:hAnsi="Times New Roman" w:cs="Times New Roman"/>
          <w:color w:val="000000" w:themeColor="text1"/>
          <w:sz w:val="24"/>
          <w:szCs w:val="24"/>
          <w:shd w:val="clear" w:color="auto" w:fill="FFFFFF"/>
        </w:rPr>
        <w:t xml:space="preserve"> per time point</w:t>
      </w:r>
      <w:r w:rsidR="00D9726D">
        <w:rPr>
          <w:rFonts w:ascii="Times New Roman" w:hAnsi="Times New Roman" w:cs="Times New Roman"/>
          <w:color w:val="000000" w:themeColor="text1"/>
          <w:sz w:val="24"/>
          <w:szCs w:val="24"/>
          <w:shd w:val="clear" w:color="auto" w:fill="FFFFFF"/>
        </w:rPr>
        <w:t>)</w:t>
      </w:r>
      <w:r w:rsidR="00B84008" w:rsidRPr="00507CDB">
        <w:rPr>
          <w:rFonts w:ascii="Times New Roman" w:hAnsi="Times New Roman" w:cs="Times New Roman"/>
          <w:color w:val="000000" w:themeColor="text1"/>
          <w:sz w:val="24"/>
          <w:szCs w:val="24"/>
          <w:shd w:val="clear" w:color="auto" w:fill="FFFFFF"/>
        </w:rPr>
        <w:t xml:space="preserve">. </w:t>
      </w:r>
      <w:r w:rsidR="003D1EDF" w:rsidRPr="00507CDB">
        <w:rPr>
          <w:rFonts w:ascii="Times New Roman" w:hAnsi="Times New Roman" w:cs="Times New Roman"/>
          <w:b/>
          <w:color w:val="000000" w:themeColor="text1"/>
          <w:sz w:val="24"/>
          <w:szCs w:val="24"/>
          <w:shd w:val="clear" w:color="auto" w:fill="FFFFFF"/>
        </w:rPr>
        <w:t>B</w:t>
      </w:r>
      <w:r w:rsidR="00507CDB" w:rsidRPr="00507CDB">
        <w:rPr>
          <w:rFonts w:ascii="Times New Roman" w:hAnsi="Times New Roman" w:cs="Times New Roman"/>
          <w:b/>
          <w:color w:val="000000" w:themeColor="text1"/>
          <w:sz w:val="24"/>
          <w:szCs w:val="24"/>
          <w:shd w:val="clear" w:color="auto" w:fill="FFFFFF"/>
        </w:rPr>
        <w:t>.</w:t>
      </w:r>
      <w:r w:rsidR="00B84008" w:rsidRPr="00507CDB">
        <w:rPr>
          <w:rFonts w:ascii="Times New Roman" w:hAnsi="Times New Roman" w:cs="Times New Roman"/>
          <w:color w:val="000000" w:themeColor="text1"/>
          <w:sz w:val="24"/>
          <w:szCs w:val="24"/>
          <w:shd w:val="clear" w:color="auto" w:fill="FFFFFF"/>
        </w:rPr>
        <w:t xml:space="preserve"> </w:t>
      </w:r>
      <w:r w:rsidR="003D1EDF" w:rsidRPr="00507CDB">
        <w:rPr>
          <w:rFonts w:ascii="Times New Roman" w:hAnsi="Times New Roman" w:cs="Times New Roman"/>
          <w:color w:val="000000" w:themeColor="text1"/>
          <w:sz w:val="24"/>
          <w:szCs w:val="24"/>
          <w:shd w:val="clear" w:color="auto" w:fill="FFFFFF"/>
        </w:rPr>
        <w:t>The r</w:t>
      </w:r>
      <w:r w:rsidR="00B84008" w:rsidRPr="00507CDB">
        <w:rPr>
          <w:rFonts w:ascii="Times New Roman" w:hAnsi="Times New Roman" w:cs="Times New Roman"/>
          <w:color w:val="000000" w:themeColor="text1"/>
          <w:sz w:val="24"/>
          <w:szCs w:val="24"/>
          <w:shd w:val="clear" w:color="auto" w:fill="FFFFFF"/>
        </w:rPr>
        <w:t>epresentative photographs of spleen of animals belonging to different groups are shown</w:t>
      </w:r>
      <w:r w:rsidR="003D1EDF" w:rsidRPr="00507CDB">
        <w:rPr>
          <w:rFonts w:ascii="Times New Roman" w:hAnsi="Times New Roman" w:cs="Times New Roman"/>
          <w:color w:val="000000" w:themeColor="text1"/>
          <w:sz w:val="24"/>
          <w:szCs w:val="24"/>
          <w:shd w:val="clear" w:color="auto" w:fill="FFFFFF"/>
        </w:rPr>
        <w:t xml:space="preserve"> in this panel</w:t>
      </w:r>
      <w:r w:rsidR="00B84008" w:rsidRPr="00507CDB">
        <w:rPr>
          <w:rFonts w:ascii="Times New Roman" w:hAnsi="Times New Roman" w:cs="Times New Roman"/>
          <w:color w:val="000000" w:themeColor="text1"/>
          <w:sz w:val="24"/>
          <w:szCs w:val="24"/>
          <w:shd w:val="clear" w:color="auto" w:fill="FFFFFF"/>
        </w:rPr>
        <w:t>.  Statistical differences were obtained for the indicated groups</w:t>
      </w:r>
      <w:r w:rsidR="003D1EDF" w:rsidRPr="00507CDB">
        <w:rPr>
          <w:rFonts w:ascii="Times New Roman" w:hAnsi="Times New Roman" w:cs="Times New Roman"/>
          <w:color w:val="000000" w:themeColor="text1"/>
          <w:sz w:val="24"/>
          <w:szCs w:val="24"/>
          <w:shd w:val="clear" w:color="auto" w:fill="FFFFFF"/>
        </w:rPr>
        <w:t>,</w:t>
      </w:r>
      <w:r w:rsidR="00B84008" w:rsidRPr="00507CDB">
        <w:rPr>
          <w:rFonts w:ascii="Times New Roman" w:hAnsi="Times New Roman" w:cs="Times New Roman"/>
          <w:color w:val="000000" w:themeColor="text1"/>
          <w:sz w:val="24"/>
          <w:szCs w:val="24"/>
          <w:shd w:val="clear" w:color="auto" w:fill="FFFFFF"/>
        </w:rPr>
        <w:t xml:space="preserve"> *p&lt;0.05</w:t>
      </w:r>
      <w:r w:rsidR="00645322" w:rsidRPr="00507CDB">
        <w:rPr>
          <w:rFonts w:ascii="Times New Roman" w:hAnsi="Times New Roman" w:cs="Times New Roman"/>
          <w:color w:val="000000" w:themeColor="text1"/>
          <w:sz w:val="24"/>
          <w:szCs w:val="24"/>
          <w:shd w:val="clear" w:color="auto" w:fill="FFFFFF"/>
        </w:rPr>
        <w:t xml:space="preserve">. </w:t>
      </w:r>
    </w:p>
    <w:p w14:paraId="4D4CDE2C" w14:textId="0DE7D475" w:rsidR="009A755C" w:rsidRDefault="009A755C" w:rsidP="00A720AB">
      <w:pPr>
        <w:spacing w:line="360" w:lineRule="auto"/>
        <w:jc w:val="both"/>
        <w:rPr>
          <w:rFonts w:ascii="Times New Roman" w:hAnsi="Times New Roman" w:cs="Times New Roman"/>
          <w:color w:val="000000" w:themeColor="text1"/>
          <w:sz w:val="24"/>
          <w:szCs w:val="24"/>
          <w:shd w:val="clear" w:color="auto" w:fill="FFFFFF"/>
        </w:rPr>
      </w:pPr>
    </w:p>
    <w:p w14:paraId="2888BED0" w14:textId="77777777" w:rsidR="009A755C" w:rsidRDefault="009A755C" w:rsidP="00A720AB">
      <w:pPr>
        <w:spacing w:line="360" w:lineRule="auto"/>
        <w:jc w:val="both"/>
        <w:rPr>
          <w:rFonts w:asciiTheme="majorBidi" w:hAnsiTheme="majorBidi" w:cstheme="majorBidi"/>
          <w:b/>
          <w:sz w:val="24"/>
          <w:szCs w:val="24"/>
        </w:rPr>
      </w:pPr>
    </w:p>
    <w:p w14:paraId="4640506C" w14:textId="77777777" w:rsidR="00E06F17" w:rsidRPr="00E45359" w:rsidRDefault="00E06F17" w:rsidP="00E06F17">
      <w:pPr>
        <w:rPr>
          <w:rFonts w:asciiTheme="majorBidi" w:hAnsiTheme="majorBidi" w:cstheme="majorBidi"/>
          <w:bCs/>
          <w:sz w:val="24"/>
          <w:szCs w:val="24"/>
        </w:rPr>
      </w:pPr>
      <w:r>
        <w:rPr>
          <w:rFonts w:asciiTheme="majorBidi" w:hAnsiTheme="majorBidi" w:cstheme="majorBidi"/>
          <w:b/>
          <w:sz w:val="24"/>
          <w:szCs w:val="24"/>
        </w:rPr>
        <w:lastRenderedPageBreak/>
        <w:t>T</w:t>
      </w:r>
      <w:r w:rsidRPr="00F6146A">
        <w:rPr>
          <w:rFonts w:asciiTheme="majorBidi" w:hAnsiTheme="majorBidi" w:cstheme="majorBidi"/>
          <w:b/>
          <w:sz w:val="24"/>
          <w:szCs w:val="24"/>
        </w:rPr>
        <w:t xml:space="preserve">able </w:t>
      </w:r>
      <w:r>
        <w:rPr>
          <w:rFonts w:asciiTheme="majorBidi" w:hAnsiTheme="majorBidi" w:cstheme="majorBidi"/>
          <w:b/>
          <w:sz w:val="24"/>
          <w:szCs w:val="24"/>
        </w:rPr>
        <w:t>S</w:t>
      </w:r>
      <w:r w:rsidRPr="00F6146A">
        <w:rPr>
          <w:rFonts w:asciiTheme="majorBidi" w:hAnsiTheme="majorBidi" w:cstheme="majorBidi"/>
          <w:b/>
          <w:sz w:val="24"/>
          <w:szCs w:val="24"/>
        </w:rPr>
        <w:t>1:</w:t>
      </w:r>
      <w:r>
        <w:rPr>
          <w:rFonts w:asciiTheme="majorBidi" w:hAnsiTheme="majorBidi" w:cstheme="majorBidi"/>
          <w:b/>
          <w:sz w:val="24"/>
          <w:szCs w:val="24"/>
        </w:rPr>
        <w:t xml:space="preserve"> </w:t>
      </w:r>
      <w:r w:rsidR="00E45359">
        <w:rPr>
          <w:rFonts w:asciiTheme="majorBidi" w:hAnsiTheme="majorBidi" w:cstheme="majorBidi"/>
          <w:sz w:val="24"/>
          <w:szCs w:val="24"/>
        </w:rPr>
        <w:t>M</w:t>
      </w:r>
      <w:r w:rsidR="00E45359" w:rsidRPr="00E45359">
        <w:rPr>
          <w:rFonts w:asciiTheme="majorBidi" w:hAnsiTheme="majorBidi" w:cstheme="majorBidi"/>
          <w:sz w:val="24"/>
          <w:szCs w:val="24"/>
        </w:rPr>
        <w:t xml:space="preserve">ouse </w:t>
      </w:r>
      <w:r w:rsidR="00E45359">
        <w:rPr>
          <w:rFonts w:asciiTheme="majorBidi" w:hAnsiTheme="majorBidi" w:cstheme="majorBidi"/>
          <w:sz w:val="24"/>
          <w:szCs w:val="24"/>
        </w:rPr>
        <w:t xml:space="preserve">antibodies and dyes used for flow cytometry listing </w:t>
      </w:r>
      <w:r w:rsidR="00BB6502">
        <w:rPr>
          <w:rFonts w:asciiTheme="majorBidi" w:hAnsiTheme="majorBidi" w:cstheme="majorBidi"/>
          <w:sz w:val="24"/>
          <w:szCs w:val="24"/>
        </w:rPr>
        <w:t>conjugate,</w:t>
      </w:r>
      <w:r w:rsidR="00E45359">
        <w:rPr>
          <w:rFonts w:asciiTheme="majorBidi" w:hAnsiTheme="majorBidi" w:cstheme="majorBidi"/>
          <w:sz w:val="24"/>
          <w:szCs w:val="24"/>
        </w:rPr>
        <w:t xml:space="preserve"> antibody clone supplier an</w:t>
      </w:r>
      <w:r w:rsidR="00BB6502">
        <w:rPr>
          <w:rFonts w:asciiTheme="majorBidi" w:hAnsiTheme="majorBidi" w:cstheme="majorBidi"/>
          <w:sz w:val="24"/>
          <w:szCs w:val="24"/>
        </w:rPr>
        <w:t xml:space="preserve">d catalog number of each marker. </w:t>
      </w:r>
    </w:p>
    <w:tbl>
      <w:tblPr>
        <w:tblStyle w:val="Grilleclaire1"/>
        <w:tblpPr w:leftFromText="180" w:rightFromText="180" w:vertAnchor="text" w:horzAnchor="margin" w:tblpXSpec="center" w:tblpY="227"/>
        <w:tblW w:w="0" w:type="auto"/>
        <w:tblLayout w:type="fixed"/>
        <w:tblLook w:val="04A0" w:firstRow="1" w:lastRow="0" w:firstColumn="1" w:lastColumn="0" w:noHBand="0" w:noVBand="1"/>
      </w:tblPr>
      <w:tblGrid>
        <w:gridCol w:w="3842"/>
        <w:gridCol w:w="1576"/>
        <w:gridCol w:w="1496"/>
        <w:gridCol w:w="1636"/>
        <w:gridCol w:w="1756"/>
      </w:tblGrid>
      <w:tr w:rsidR="00E45359" w:rsidRPr="006301EA" w14:paraId="7E590E77" w14:textId="77777777" w:rsidTr="003D1EDF">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3842" w:type="dxa"/>
          </w:tcPr>
          <w:p w14:paraId="2C5A2A29" w14:textId="77777777" w:rsidR="00E45359" w:rsidRPr="006301EA" w:rsidRDefault="00E45359" w:rsidP="00396362">
            <w:pPr>
              <w:jc w:val="center"/>
              <w:rPr>
                <w:rFonts w:ascii="Times New Roman" w:hAnsi="Times New Roman" w:cs="Times New Roman"/>
                <w:b w:val="0"/>
                <w:sz w:val="24"/>
                <w:szCs w:val="24"/>
              </w:rPr>
            </w:pPr>
            <w:r w:rsidRPr="006301EA">
              <w:rPr>
                <w:rFonts w:ascii="Times New Roman" w:hAnsi="Times New Roman" w:cs="Times New Roman"/>
                <w:b w:val="0"/>
                <w:sz w:val="24"/>
                <w:szCs w:val="24"/>
              </w:rPr>
              <w:t>Antibody/Dye</w:t>
            </w:r>
          </w:p>
        </w:tc>
        <w:tc>
          <w:tcPr>
            <w:tcW w:w="1576" w:type="dxa"/>
          </w:tcPr>
          <w:p w14:paraId="1A102217" w14:textId="77777777" w:rsidR="00E45359" w:rsidRPr="006301EA" w:rsidRDefault="00E45359" w:rsidP="003963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sz w:val="24"/>
                <w:szCs w:val="24"/>
              </w:rPr>
            </w:pPr>
            <w:r w:rsidRPr="006301EA">
              <w:rPr>
                <w:rFonts w:ascii="Times New Roman" w:hAnsi="Times New Roman" w:cs="Times New Roman"/>
                <w:b w:val="0"/>
                <w:bCs w:val="0"/>
                <w:sz w:val="24"/>
                <w:szCs w:val="24"/>
              </w:rPr>
              <w:t>Fluorochrome</w:t>
            </w:r>
          </w:p>
          <w:p w14:paraId="77F892DC" w14:textId="77777777" w:rsidR="00E45359" w:rsidRPr="006301EA" w:rsidRDefault="00E45359" w:rsidP="003963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1496" w:type="dxa"/>
          </w:tcPr>
          <w:p w14:paraId="1626FF34" w14:textId="77777777" w:rsidR="00E45359" w:rsidRPr="006301EA" w:rsidRDefault="00E45359" w:rsidP="003963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301EA">
              <w:rPr>
                <w:rFonts w:ascii="Times New Roman" w:hAnsi="Times New Roman" w:cs="Times New Roman"/>
                <w:b w:val="0"/>
                <w:bCs w:val="0"/>
                <w:sz w:val="24"/>
                <w:szCs w:val="24"/>
              </w:rPr>
              <w:t>Clone</w:t>
            </w:r>
          </w:p>
        </w:tc>
        <w:tc>
          <w:tcPr>
            <w:tcW w:w="1636" w:type="dxa"/>
          </w:tcPr>
          <w:p w14:paraId="71193C56" w14:textId="77777777" w:rsidR="00E45359" w:rsidRPr="006301EA" w:rsidRDefault="00E45359" w:rsidP="003963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301EA">
              <w:rPr>
                <w:rFonts w:ascii="Times New Roman" w:hAnsi="Times New Roman" w:cs="Times New Roman"/>
                <w:b w:val="0"/>
                <w:bCs w:val="0"/>
                <w:sz w:val="24"/>
                <w:szCs w:val="24"/>
              </w:rPr>
              <w:t>Company</w:t>
            </w:r>
          </w:p>
        </w:tc>
        <w:tc>
          <w:tcPr>
            <w:tcW w:w="1756" w:type="dxa"/>
          </w:tcPr>
          <w:p w14:paraId="702CB643" w14:textId="77777777" w:rsidR="00E45359" w:rsidRPr="006301EA" w:rsidRDefault="00E45359" w:rsidP="003963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301EA">
              <w:rPr>
                <w:rFonts w:ascii="Times New Roman" w:hAnsi="Times New Roman" w:cs="Times New Roman"/>
                <w:b w:val="0"/>
                <w:bCs w:val="0"/>
                <w:sz w:val="24"/>
                <w:szCs w:val="24"/>
              </w:rPr>
              <w:t>Catalog number</w:t>
            </w:r>
          </w:p>
        </w:tc>
      </w:tr>
      <w:tr w:rsidR="004F7CC9" w:rsidRPr="006301EA" w14:paraId="1D5019CC" w14:textId="77777777" w:rsidTr="003D1ED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42" w:type="dxa"/>
          </w:tcPr>
          <w:p w14:paraId="398CDB40" w14:textId="77777777" w:rsidR="004F7CC9" w:rsidRPr="006301EA" w:rsidRDefault="004F7CC9" w:rsidP="004F7CC9">
            <w:pPr>
              <w:spacing w:before="240"/>
              <w:rPr>
                <w:rFonts w:ascii="Times New Roman" w:hAnsi="Times New Roman" w:cs="Times New Roman"/>
                <w:b w:val="0"/>
                <w:sz w:val="24"/>
                <w:szCs w:val="24"/>
              </w:rPr>
            </w:pPr>
            <w:r w:rsidRPr="006301EA">
              <w:rPr>
                <w:rFonts w:ascii="Times New Roman" w:hAnsi="Times New Roman" w:cs="Times New Roman"/>
                <w:b w:val="0"/>
                <w:sz w:val="24"/>
                <w:szCs w:val="24"/>
              </w:rPr>
              <w:t>CD11b</w:t>
            </w:r>
          </w:p>
        </w:tc>
        <w:tc>
          <w:tcPr>
            <w:tcW w:w="1576" w:type="dxa"/>
          </w:tcPr>
          <w:p w14:paraId="6BC3EF01" w14:textId="77777777" w:rsidR="004F7CC9" w:rsidRPr="006301EA" w:rsidRDefault="004F7CC9" w:rsidP="004F7CC9">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hAnsi="Times New Roman" w:cs="Times New Roman"/>
                <w:sz w:val="24"/>
                <w:szCs w:val="24"/>
              </w:rPr>
              <w:t>BV510</w:t>
            </w:r>
          </w:p>
        </w:tc>
        <w:tc>
          <w:tcPr>
            <w:tcW w:w="1496" w:type="dxa"/>
          </w:tcPr>
          <w:p w14:paraId="56B4E183" w14:textId="77777777" w:rsidR="004F7CC9" w:rsidRPr="006301EA" w:rsidRDefault="004F7CC9" w:rsidP="004F7CC9">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bCs/>
                <w:sz w:val="24"/>
                <w:szCs w:val="24"/>
                <w:lang w:eastAsia="fr-FR"/>
              </w:rPr>
              <w:t>M1/70</w:t>
            </w:r>
          </w:p>
        </w:tc>
        <w:tc>
          <w:tcPr>
            <w:tcW w:w="1636" w:type="dxa"/>
          </w:tcPr>
          <w:p w14:paraId="743C4B02" w14:textId="77777777" w:rsidR="00A76DC8" w:rsidRDefault="00A76DC8" w:rsidP="00F253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
          <w:p w14:paraId="4816858F" w14:textId="77777777" w:rsidR="004F7CC9" w:rsidRPr="006301EA" w:rsidRDefault="004F7CC9" w:rsidP="00F253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01EA">
              <w:rPr>
                <w:rFonts w:ascii="Times New Roman" w:eastAsia="Times New Roman" w:hAnsi="Times New Roman" w:cs="Times New Roman"/>
                <w:sz w:val="24"/>
                <w:szCs w:val="24"/>
                <w:lang w:eastAsia="fr-FR"/>
              </w:rPr>
              <w:t>BD</w:t>
            </w:r>
          </w:p>
        </w:tc>
        <w:tc>
          <w:tcPr>
            <w:tcW w:w="1756" w:type="dxa"/>
          </w:tcPr>
          <w:p w14:paraId="230EA647" w14:textId="77777777" w:rsidR="00A76DC8" w:rsidRDefault="00A76DC8" w:rsidP="004F7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40DB7C8" w14:textId="77777777" w:rsidR="004F7CC9" w:rsidRPr="006301EA" w:rsidRDefault="00BE0AEB" w:rsidP="004F7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0AEB">
              <w:rPr>
                <w:rFonts w:ascii="Times New Roman" w:hAnsi="Times New Roman" w:cs="Times New Roman"/>
                <w:sz w:val="24"/>
                <w:szCs w:val="24"/>
              </w:rPr>
              <w:t>562950</w:t>
            </w:r>
          </w:p>
        </w:tc>
      </w:tr>
      <w:tr w:rsidR="004F7CC9" w:rsidRPr="006301EA" w14:paraId="4FB0A4E2" w14:textId="77777777" w:rsidTr="003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24FA6C0C" w14:textId="77777777" w:rsidR="004F7CC9" w:rsidRPr="006301EA" w:rsidRDefault="00D02D07" w:rsidP="004F7CC9">
            <w:pPr>
              <w:spacing w:before="240"/>
              <w:rPr>
                <w:rFonts w:ascii="Times New Roman" w:hAnsi="Times New Roman" w:cs="Times New Roman"/>
                <w:b w:val="0"/>
                <w:sz w:val="24"/>
                <w:szCs w:val="24"/>
              </w:rPr>
            </w:pPr>
            <w:r w:rsidRPr="006301EA">
              <w:rPr>
                <w:rFonts w:ascii="Times New Roman" w:hAnsi="Times New Roman" w:cs="Times New Roman"/>
                <w:b w:val="0"/>
                <w:sz w:val="24"/>
                <w:szCs w:val="24"/>
              </w:rPr>
              <w:t>CD11c</w:t>
            </w:r>
          </w:p>
        </w:tc>
        <w:tc>
          <w:tcPr>
            <w:tcW w:w="1576" w:type="dxa"/>
          </w:tcPr>
          <w:p w14:paraId="360FC008" w14:textId="77777777" w:rsidR="004F7CC9" w:rsidRPr="006301EA" w:rsidRDefault="004F7CC9" w:rsidP="004F7CC9">
            <w:pPr>
              <w:spacing w:before="2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hAnsi="Times New Roman" w:cs="Times New Roman"/>
                <w:sz w:val="24"/>
                <w:szCs w:val="24"/>
              </w:rPr>
              <w:t>APC</w:t>
            </w:r>
          </w:p>
        </w:tc>
        <w:tc>
          <w:tcPr>
            <w:tcW w:w="1496" w:type="dxa"/>
          </w:tcPr>
          <w:p w14:paraId="1546CB2D" w14:textId="77777777" w:rsidR="004F7CC9" w:rsidRPr="006301EA" w:rsidRDefault="004F7CC9" w:rsidP="004F7CC9">
            <w:pPr>
              <w:spacing w:before="2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bCs/>
                <w:sz w:val="24"/>
                <w:szCs w:val="24"/>
                <w:lang w:eastAsia="fr-FR"/>
              </w:rPr>
              <w:t>HL3</w:t>
            </w:r>
          </w:p>
        </w:tc>
        <w:tc>
          <w:tcPr>
            <w:tcW w:w="1636" w:type="dxa"/>
          </w:tcPr>
          <w:p w14:paraId="57ED2FC6" w14:textId="77777777" w:rsidR="004F7CC9" w:rsidRPr="006301EA" w:rsidRDefault="004F7CC9" w:rsidP="00F253F8">
            <w:pPr>
              <w:spacing w:before="2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sz w:val="24"/>
                <w:szCs w:val="24"/>
                <w:lang w:eastAsia="fr-FR"/>
              </w:rPr>
              <w:t>BD</w:t>
            </w:r>
          </w:p>
        </w:tc>
        <w:tc>
          <w:tcPr>
            <w:tcW w:w="1756" w:type="dxa"/>
          </w:tcPr>
          <w:p w14:paraId="414EA223" w14:textId="77777777" w:rsidR="00A76DC8" w:rsidRDefault="00A76DC8" w:rsidP="004F7C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00AEDF14" w14:textId="77777777" w:rsidR="004F7CC9" w:rsidRPr="006301EA" w:rsidRDefault="006301EA" w:rsidP="004F7C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301EA">
              <w:rPr>
                <w:rFonts w:ascii="Times New Roman" w:hAnsi="Times New Roman" w:cs="Times New Roman"/>
                <w:sz w:val="24"/>
                <w:szCs w:val="24"/>
              </w:rPr>
              <w:t>550261</w:t>
            </w:r>
          </w:p>
        </w:tc>
      </w:tr>
      <w:tr w:rsidR="004F7CC9" w:rsidRPr="006301EA" w14:paraId="04DBB8FC" w14:textId="77777777" w:rsidTr="003D1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46B248CB" w14:textId="77777777" w:rsidR="004F7CC9" w:rsidRPr="006301EA" w:rsidRDefault="00D02D07" w:rsidP="00D02D07">
            <w:pPr>
              <w:spacing w:before="240"/>
              <w:rPr>
                <w:rFonts w:ascii="Times New Roman" w:hAnsi="Times New Roman" w:cs="Times New Roman"/>
                <w:b w:val="0"/>
                <w:sz w:val="24"/>
                <w:szCs w:val="24"/>
              </w:rPr>
            </w:pPr>
            <w:r w:rsidRPr="006301EA">
              <w:rPr>
                <w:rFonts w:ascii="Times New Roman" w:hAnsi="Times New Roman" w:cs="Times New Roman"/>
                <w:b w:val="0"/>
                <w:sz w:val="24"/>
                <w:szCs w:val="24"/>
              </w:rPr>
              <w:t>CD3</w:t>
            </w:r>
          </w:p>
        </w:tc>
        <w:tc>
          <w:tcPr>
            <w:tcW w:w="1576" w:type="dxa"/>
          </w:tcPr>
          <w:p w14:paraId="409F7F1E" w14:textId="77777777" w:rsidR="004F7CC9" w:rsidRPr="006301EA" w:rsidRDefault="00D02D07" w:rsidP="004F7CC9">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hAnsi="Times New Roman" w:cs="Times New Roman"/>
                <w:sz w:val="24"/>
                <w:szCs w:val="24"/>
              </w:rPr>
              <w:t>FITC</w:t>
            </w:r>
          </w:p>
        </w:tc>
        <w:tc>
          <w:tcPr>
            <w:tcW w:w="1496" w:type="dxa"/>
          </w:tcPr>
          <w:p w14:paraId="41DC86E7" w14:textId="77777777" w:rsidR="004F7CC9" w:rsidRPr="006301EA" w:rsidRDefault="004F7CC9" w:rsidP="004F7CC9">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bCs/>
                <w:sz w:val="24"/>
                <w:szCs w:val="24"/>
                <w:lang w:eastAsia="fr-FR"/>
              </w:rPr>
              <w:t>17A2</w:t>
            </w:r>
          </w:p>
        </w:tc>
        <w:tc>
          <w:tcPr>
            <w:tcW w:w="1636" w:type="dxa"/>
          </w:tcPr>
          <w:p w14:paraId="44302010" w14:textId="77777777" w:rsidR="004F7CC9" w:rsidRPr="006301EA" w:rsidRDefault="004F7CC9" w:rsidP="00F253F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sz w:val="24"/>
                <w:szCs w:val="24"/>
                <w:lang w:eastAsia="fr-FR"/>
              </w:rPr>
              <w:t>BD</w:t>
            </w:r>
          </w:p>
        </w:tc>
        <w:tc>
          <w:tcPr>
            <w:tcW w:w="1756" w:type="dxa"/>
          </w:tcPr>
          <w:p w14:paraId="054ADEFB" w14:textId="77777777" w:rsidR="00A76DC8" w:rsidRDefault="00A76DC8" w:rsidP="004F7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458FC81" w14:textId="77777777" w:rsidR="004F7CC9" w:rsidRPr="006301EA" w:rsidRDefault="006301EA" w:rsidP="004F7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fr-FR"/>
              </w:rPr>
            </w:pPr>
            <w:r w:rsidRPr="006301EA">
              <w:rPr>
                <w:rFonts w:ascii="Times New Roman" w:hAnsi="Times New Roman" w:cs="Times New Roman"/>
                <w:sz w:val="24"/>
                <w:szCs w:val="24"/>
              </w:rPr>
              <w:t>561798</w:t>
            </w:r>
          </w:p>
        </w:tc>
      </w:tr>
      <w:tr w:rsidR="004F7CC9" w:rsidRPr="006301EA" w14:paraId="0B700F8D" w14:textId="77777777" w:rsidTr="003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7C544009" w14:textId="77777777" w:rsidR="004F7CC9" w:rsidRPr="006301EA" w:rsidRDefault="00D02D07" w:rsidP="00D02D07">
            <w:pPr>
              <w:spacing w:before="240"/>
              <w:rPr>
                <w:rFonts w:ascii="Times New Roman" w:hAnsi="Times New Roman" w:cs="Times New Roman"/>
                <w:b w:val="0"/>
                <w:sz w:val="24"/>
                <w:szCs w:val="24"/>
              </w:rPr>
            </w:pPr>
            <w:r w:rsidRPr="006301EA">
              <w:rPr>
                <w:rFonts w:ascii="Times New Roman" w:hAnsi="Times New Roman" w:cs="Times New Roman"/>
                <w:b w:val="0"/>
                <w:sz w:val="24"/>
                <w:szCs w:val="24"/>
              </w:rPr>
              <w:t>CD4</w:t>
            </w:r>
          </w:p>
        </w:tc>
        <w:tc>
          <w:tcPr>
            <w:tcW w:w="1576" w:type="dxa"/>
          </w:tcPr>
          <w:p w14:paraId="472984B7" w14:textId="77777777" w:rsidR="004F7CC9" w:rsidRPr="006301EA" w:rsidRDefault="00D02D07" w:rsidP="004F7CC9">
            <w:pPr>
              <w:spacing w:before="2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hAnsi="Times New Roman" w:cs="Times New Roman"/>
                <w:sz w:val="24"/>
                <w:szCs w:val="24"/>
              </w:rPr>
              <w:t>PerCP</w:t>
            </w:r>
          </w:p>
        </w:tc>
        <w:tc>
          <w:tcPr>
            <w:tcW w:w="1496" w:type="dxa"/>
          </w:tcPr>
          <w:p w14:paraId="1ED54C9B" w14:textId="77777777" w:rsidR="004F7CC9" w:rsidRPr="006301EA" w:rsidRDefault="004F7CC9" w:rsidP="004F7CC9">
            <w:pPr>
              <w:spacing w:before="2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bCs/>
                <w:sz w:val="24"/>
                <w:szCs w:val="24"/>
                <w:lang w:eastAsia="fr-FR"/>
              </w:rPr>
              <w:t>RM4-5</w:t>
            </w:r>
          </w:p>
        </w:tc>
        <w:tc>
          <w:tcPr>
            <w:tcW w:w="1636" w:type="dxa"/>
          </w:tcPr>
          <w:p w14:paraId="77E88DE7" w14:textId="77777777" w:rsidR="004F7CC9" w:rsidRPr="006301EA" w:rsidRDefault="004F7CC9" w:rsidP="00F253F8">
            <w:pPr>
              <w:spacing w:before="2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sz w:val="24"/>
                <w:szCs w:val="24"/>
                <w:lang w:eastAsia="fr-FR"/>
              </w:rPr>
              <w:t>BD</w:t>
            </w:r>
          </w:p>
        </w:tc>
        <w:tc>
          <w:tcPr>
            <w:tcW w:w="1756" w:type="dxa"/>
          </w:tcPr>
          <w:p w14:paraId="2F98CE94" w14:textId="77777777" w:rsidR="00A76DC8" w:rsidRDefault="00A76DC8" w:rsidP="004F7C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1439E0C1" w14:textId="77777777" w:rsidR="004F7CC9" w:rsidRPr="006301EA" w:rsidRDefault="006301EA" w:rsidP="004F7C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301EA">
              <w:rPr>
                <w:rFonts w:ascii="Times New Roman" w:hAnsi="Times New Roman" w:cs="Times New Roman"/>
                <w:sz w:val="24"/>
                <w:szCs w:val="24"/>
              </w:rPr>
              <w:t>553052</w:t>
            </w:r>
          </w:p>
        </w:tc>
      </w:tr>
      <w:tr w:rsidR="004F7CC9" w:rsidRPr="006301EA" w14:paraId="488D7E49" w14:textId="77777777" w:rsidTr="003D1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651159FB" w14:textId="77777777" w:rsidR="004F7CC9" w:rsidRPr="006301EA" w:rsidRDefault="00D02D07" w:rsidP="00D02D07">
            <w:pPr>
              <w:spacing w:before="240"/>
              <w:rPr>
                <w:rFonts w:ascii="Times New Roman" w:hAnsi="Times New Roman" w:cs="Times New Roman"/>
                <w:b w:val="0"/>
                <w:sz w:val="24"/>
                <w:szCs w:val="24"/>
              </w:rPr>
            </w:pPr>
            <w:r w:rsidRPr="006301EA">
              <w:rPr>
                <w:rFonts w:ascii="Times New Roman" w:hAnsi="Times New Roman" w:cs="Times New Roman"/>
                <w:b w:val="0"/>
                <w:sz w:val="24"/>
                <w:szCs w:val="24"/>
              </w:rPr>
              <w:t>CD8</w:t>
            </w:r>
          </w:p>
        </w:tc>
        <w:tc>
          <w:tcPr>
            <w:tcW w:w="1576" w:type="dxa"/>
          </w:tcPr>
          <w:p w14:paraId="65B5D024" w14:textId="77777777" w:rsidR="004F7CC9" w:rsidRPr="006301EA" w:rsidRDefault="00D02D07" w:rsidP="004F7CC9">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hAnsi="Times New Roman" w:cs="Times New Roman"/>
                <w:sz w:val="24"/>
                <w:szCs w:val="24"/>
              </w:rPr>
              <w:t>APC-H7</w:t>
            </w:r>
          </w:p>
        </w:tc>
        <w:tc>
          <w:tcPr>
            <w:tcW w:w="1496" w:type="dxa"/>
          </w:tcPr>
          <w:p w14:paraId="0AFEECBE" w14:textId="77777777" w:rsidR="004F7CC9" w:rsidRPr="006301EA" w:rsidRDefault="004F7CC9" w:rsidP="004F7CC9">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bCs/>
                <w:sz w:val="24"/>
                <w:szCs w:val="24"/>
                <w:lang w:eastAsia="fr-FR"/>
              </w:rPr>
              <w:t>53-6.7</w:t>
            </w:r>
          </w:p>
        </w:tc>
        <w:tc>
          <w:tcPr>
            <w:tcW w:w="1636" w:type="dxa"/>
          </w:tcPr>
          <w:p w14:paraId="70CCEB92" w14:textId="77777777" w:rsidR="004F7CC9" w:rsidRPr="006301EA" w:rsidRDefault="004F7CC9" w:rsidP="00F253F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sz w:val="24"/>
                <w:szCs w:val="24"/>
                <w:lang w:eastAsia="fr-FR"/>
              </w:rPr>
              <w:t>BD</w:t>
            </w:r>
          </w:p>
        </w:tc>
        <w:tc>
          <w:tcPr>
            <w:tcW w:w="1756" w:type="dxa"/>
          </w:tcPr>
          <w:p w14:paraId="007622E0" w14:textId="77777777" w:rsidR="00A76DC8" w:rsidRDefault="00A76DC8" w:rsidP="004F7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F248EF7" w14:textId="77777777" w:rsidR="004F7CC9" w:rsidRPr="006301EA" w:rsidRDefault="006301EA" w:rsidP="004F7C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01EA">
              <w:rPr>
                <w:rFonts w:ascii="Times New Roman" w:hAnsi="Times New Roman" w:cs="Times New Roman"/>
                <w:sz w:val="24"/>
                <w:szCs w:val="24"/>
              </w:rPr>
              <w:t>560182</w:t>
            </w:r>
          </w:p>
        </w:tc>
      </w:tr>
      <w:tr w:rsidR="004F7CC9" w:rsidRPr="006301EA" w14:paraId="22FDFD64" w14:textId="77777777" w:rsidTr="003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773292AE" w14:textId="77777777" w:rsidR="004F7CC9" w:rsidRPr="006301EA" w:rsidRDefault="00D02D07" w:rsidP="00D02D07">
            <w:pPr>
              <w:spacing w:before="240"/>
              <w:rPr>
                <w:rFonts w:ascii="Times New Roman" w:hAnsi="Times New Roman" w:cs="Times New Roman"/>
                <w:b w:val="0"/>
                <w:sz w:val="24"/>
                <w:szCs w:val="24"/>
              </w:rPr>
            </w:pPr>
            <w:r w:rsidRPr="006301EA">
              <w:rPr>
                <w:rFonts w:ascii="Times New Roman" w:hAnsi="Times New Roman" w:cs="Times New Roman"/>
                <w:b w:val="0"/>
                <w:sz w:val="24"/>
                <w:szCs w:val="24"/>
              </w:rPr>
              <w:t>CD44</w:t>
            </w:r>
          </w:p>
        </w:tc>
        <w:tc>
          <w:tcPr>
            <w:tcW w:w="1576" w:type="dxa"/>
          </w:tcPr>
          <w:p w14:paraId="6A320715" w14:textId="77777777" w:rsidR="004F7CC9" w:rsidRPr="006301EA" w:rsidRDefault="00D02D07" w:rsidP="004F7CC9">
            <w:pPr>
              <w:spacing w:before="2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hAnsi="Times New Roman" w:cs="Times New Roman"/>
                <w:sz w:val="24"/>
                <w:szCs w:val="24"/>
              </w:rPr>
              <w:t>PE</w:t>
            </w:r>
          </w:p>
        </w:tc>
        <w:tc>
          <w:tcPr>
            <w:tcW w:w="1496" w:type="dxa"/>
          </w:tcPr>
          <w:p w14:paraId="1C46A3CC" w14:textId="77777777" w:rsidR="004F7CC9" w:rsidRPr="006301EA" w:rsidRDefault="004F7CC9" w:rsidP="004F7CC9">
            <w:pPr>
              <w:spacing w:before="2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bCs/>
                <w:sz w:val="24"/>
                <w:szCs w:val="24"/>
                <w:lang w:eastAsia="fr-FR"/>
              </w:rPr>
              <w:t>IM7</w:t>
            </w:r>
          </w:p>
        </w:tc>
        <w:tc>
          <w:tcPr>
            <w:tcW w:w="1636" w:type="dxa"/>
          </w:tcPr>
          <w:p w14:paraId="5D06838D" w14:textId="77777777" w:rsidR="004F7CC9" w:rsidRPr="006301EA" w:rsidRDefault="004F7CC9" w:rsidP="00F253F8">
            <w:pPr>
              <w:spacing w:before="2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sz w:val="24"/>
                <w:szCs w:val="24"/>
                <w:lang w:eastAsia="fr-FR"/>
              </w:rPr>
              <w:t>BD</w:t>
            </w:r>
          </w:p>
        </w:tc>
        <w:tc>
          <w:tcPr>
            <w:tcW w:w="1756" w:type="dxa"/>
          </w:tcPr>
          <w:p w14:paraId="5DF1AC23" w14:textId="77777777" w:rsidR="00A76DC8" w:rsidRDefault="00A76DC8" w:rsidP="004F7C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1B65947B" w14:textId="77777777" w:rsidR="004F7CC9" w:rsidRPr="006301EA" w:rsidRDefault="006301EA" w:rsidP="004F7C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fr-FR"/>
              </w:rPr>
            </w:pPr>
            <w:r w:rsidRPr="006301EA">
              <w:rPr>
                <w:rFonts w:ascii="Times New Roman" w:hAnsi="Times New Roman" w:cs="Times New Roman"/>
                <w:sz w:val="24"/>
                <w:szCs w:val="24"/>
              </w:rPr>
              <w:t>553134</w:t>
            </w:r>
          </w:p>
        </w:tc>
      </w:tr>
      <w:tr w:rsidR="004F7CC9" w:rsidRPr="006301EA" w14:paraId="28F6B1BE" w14:textId="77777777" w:rsidTr="003D1EDF">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3842" w:type="dxa"/>
          </w:tcPr>
          <w:p w14:paraId="04EE9C7B" w14:textId="77777777" w:rsidR="004F7CC9" w:rsidRPr="006301EA" w:rsidRDefault="00D02D07" w:rsidP="00D02D07">
            <w:pPr>
              <w:spacing w:before="240"/>
              <w:rPr>
                <w:rFonts w:ascii="Times New Roman" w:hAnsi="Times New Roman" w:cs="Times New Roman"/>
                <w:b w:val="0"/>
                <w:sz w:val="24"/>
                <w:szCs w:val="24"/>
              </w:rPr>
            </w:pPr>
            <w:r w:rsidRPr="006301EA">
              <w:rPr>
                <w:rFonts w:ascii="Times New Roman" w:hAnsi="Times New Roman" w:cs="Times New Roman"/>
                <w:b w:val="0"/>
                <w:sz w:val="24"/>
                <w:szCs w:val="24"/>
              </w:rPr>
              <w:t>CD62L</w:t>
            </w:r>
          </w:p>
        </w:tc>
        <w:tc>
          <w:tcPr>
            <w:tcW w:w="1576" w:type="dxa"/>
          </w:tcPr>
          <w:p w14:paraId="50F5C22C" w14:textId="77777777" w:rsidR="004F7CC9" w:rsidRPr="006301EA" w:rsidRDefault="00D02D07" w:rsidP="004F7CC9">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hAnsi="Times New Roman" w:cs="Times New Roman"/>
                <w:sz w:val="24"/>
                <w:szCs w:val="24"/>
              </w:rPr>
              <w:t>BV421</w:t>
            </w:r>
          </w:p>
        </w:tc>
        <w:tc>
          <w:tcPr>
            <w:tcW w:w="1496" w:type="dxa"/>
          </w:tcPr>
          <w:p w14:paraId="7F26E141" w14:textId="77777777" w:rsidR="004F7CC9" w:rsidRPr="006301EA" w:rsidRDefault="004F7CC9" w:rsidP="004F7CC9">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bCs/>
                <w:sz w:val="24"/>
                <w:szCs w:val="24"/>
                <w:lang w:eastAsia="fr-FR"/>
              </w:rPr>
              <w:t>MEL-14</w:t>
            </w:r>
          </w:p>
        </w:tc>
        <w:tc>
          <w:tcPr>
            <w:tcW w:w="1636" w:type="dxa"/>
          </w:tcPr>
          <w:p w14:paraId="119C8190" w14:textId="77777777" w:rsidR="004F7CC9" w:rsidRPr="006301EA" w:rsidRDefault="004F7CC9" w:rsidP="00F253F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sz w:val="24"/>
                <w:szCs w:val="24"/>
                <w:lang w:eastAsia="fr-FR"/>
              </w:rPr>
              <w:t>BD</w:t>
            </w:r>
          </w:p>
        </w:tc>
        <w:tc>
          <w:tcPr>
            <w:tcW w:w="1756" w:type="dxa"/>
          </w:tcPr>
          <w:p w14:paraId="3C232A09" w14:textId="77777777" w:rsidR="00AE7F6E" w:rsidRDefault="00AE7F6E" w:rsidP="006301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C106201" w14:textId="77777777" w:rsidR="006301EA" w:rsidRPr="006301EA" w:rsidRDefault="006301EA" w:rsidP="006301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01EA">
              <w:rPr>
                <w:rFonts w:ascii="Times New Roman" w:hAnsi="Times New Roman" w:cs="Times New Roman"/>
                <w:sz w:val="24"/>
                <w:szCs w:val="24"/>
              </w:rPr>
              <w:t>562910</w:t>
            </w:r>
          </w:p>
          <w:p w14:paraId="0B8C85D3" w14:textId="77777777" w:rsidR="004F7CC9" w:rsidRPr="006301EA" w:rsidRDefault="004F7CC9" w:rsidP="004F7C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fr-FR"/>
              </w:rPr>
            </w:pPr>
          </w:p>
        </w:tc>
      </w:tr>
      <w:tr w:rsidR="004F7CC9" w:rsidRPr="006301EA" w14:paraId="5C3FC652" w14:textId="77777777" w:rsidTr="003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1B0D8172" w14:textId="77777777" w:rsidR="004F7CC9" w:rsidRPr="006301EA" w:rsidRDefault="00D02D07" w:rsidP="00D02D07">
            <w:pPr>
              <w:spacing w:before="240"/>
              <w:rPr>
                <w:rFonts w:ascii="Times New Roman" w:hAnsi="Times New Roman" w:cs="Times New Roman"/>
                <w:b w:val="0"/>
                <w:sz w:val="24"/>
                <w:szCs w:val="24"/>
              </w:rPr>
            </w:pPr>
            <w:r w:rsidRPr="006301EA">
              <w:rPr>
                <w:rFonts w:ascii="Times New Roman" w:hAnsi="Times New Roman" w:cs="Times New Roman"/>
                <w:b w:val="0"/>
                <w:sz w:val="24"/>
                <w:szCs w:val="24"/>
              </w:rPr>
              <w:t>IFN-γ</w:t>
            </w:r>
          </w:p>
        </w:tc>
        <w:tc>
          <w:tcPr>
            <w:tcW w:w="1576" w:type="dxa"/>
          </w:tcPr>
          <w:p w14:paraId="702BA776" w14:textId="77777777" w:rsidR="004F7CC9" w:rsidRPr="006301EA" w:rsidRDefault="00D02D07" w:rsidP="004F7CC9">
            <w:pPr>
              <w:spacing w:before="2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hAnsi="Times New Roman" w:cs="Times New Roman"/>
                <w:sz w:val="24"/>
                <w:szCs w:val="24"/>
              </w:rPr>
              <w:t>PE-Cy7</w:t>
            </w:r>
          </w:p>
        </w:tc>
        <w:tc>
          <w:tcPr>
            <w:tcW w:w="1496" w:type="dxa"/>
          </w:tcPr>
          <w:p w14:paraId="55C44AC8" w14:textId="77777777" w:rsidR="004F7CC9" w:rsidRPr="006301EA" w:rsidRDefault="004F7CC9" w:rsidP="004F7CC9">
            <w:pPr>
              <w:spacing w:before="2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bCs/>
                <w:sz w:val="24"/>
                <w:szCs w:val="24"/>
                <w:lang w:eastAsia="fr-FR"/>
              </w:rPr>
              <w:t>XMG1.2</w:t>
            </w:r>
          </w:p>
        </w:tc>
        <w:tc>
          <w:tcPr>
            <w:tcW w:w="1636" w:type="dxa"/>
          </w:tcPr>
          <w:p w14:paraId="6675D0AB" w14:textId="77777777" w:rsidR="004F7CC9" w:rsidRPr="006301EA" w:rsidRDefault="004F7CC9" w:rsidP="00F253F8">
            <w:pPr>
              <w:spacing w:before="2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sz w:val="24"/>
                <w:szCs w:val="24"/>
                <w:lang w:eastAsia="fr-FR"/>
              </w:rPr>
              <w:t>BD</w:t>
            </w:r>
          </w:p>
        </w:tc>
        <w:tc>
          <w:tcPr>
            <w:tcW w:w="1756" w:type="dxa"/>
          </w:tcPr>
          <w:p w14:paraId="50D30D2E" w14:textId="77777777" w:rsidR="00AE7F6E" w:rsidRDefault="00AE7F6E" w:rsidP="004F7C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4BAD8E7A" w14:textId="77777777" w:rsidR="004F7CC9" w:rsidRPr="006301EA" w:rsidRDefault="006301EA" w:rsidP="004F7C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fr-FR"/>
              </w:rPr>
            </w:pPr>
            <w:r w:rsidRPr="006301EA">
              <w:rPr>
                <w:rFonts w:ascii="Times New Roman" w:hAnsi="Times New Roman" w:cs="Times New Roman"/>
                <w:sz w:val="24"/>
                <w:szCs w:val="24"/>
              </w:rPr>
              <w:t>557649</w:t>
            </w:r>
          </w:p>
        </w:tc>
      </w:tr>
      <w:tr w:rsidR="00D02D07" w:rsidRPr="006301EA" w14:paraId="285DEA71" w14:textId="77777777" w:rsidTr="003D1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15A81620" w14:textId="77777777" w:rsidR="00D02D07" w:rsidRPr="006301EA" w:rsidRDefault="00D02D07" w:rsidP="00D02D07">
            <w:pPr>
              <w:spacing w:before="240"/>
              <w:rPr>
                <w:rFonts w:ascii="Times New Roman" w:hAnsi="Times New Roman" w:cs="Times New Roman"/>
                <w:b w:val="0"/>
                <w:sz w:val="24"/>
                <w:szCs w:val="24"/>
              </w:rPr>
            </w:pPr>
            <w:r w:rsidRPr="006301EA">
              <w:rPr>
                <w:rFonts w:ascii="Times New Roman" w:hAnsi="Times New Roman" w:cs="Times New Roman"/>
                <w:b w:val="0"/>
                <w:sz w:val="24"/>
                <w:szCs w:val="24"/>
              </w:rPr>
              <w:t>TNF-α</w:t>
            </w:r>
          </w:p>
        </w:tc>
        <w:tc>
          <w:tcPr>
            <w:tcW w:w="1576" w:type="dxa"/>
          </w:tcPr>
          <w:p w14:paraId="6C659766" w14:textId="77777777" w:rsidR="00D02D07" w:rsidRPr="006301EA" w:rsidRDefault="00D02D07" w:rsidP="00D02D07">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hAnsi="Times New Roman" w:cs="Times New Roman"/>
                <w:sz w:val="24"/>
                <w:szCs w:val="24"/>
              </w:rPr>
              <w:t>BV421</w:t>
            </w:r>
          </w:p>
        </w:tc>
        <w:tc>
          <w:tcPr>
            <w:tcW w:w="1496" w:type="dxa"/>
          </w:tcPr>
          <w:p w14:paraId="106E12BA" w14:textId="77777777" w:rsidR="00D02D07" w:rsidRPr="006301EA" w:rsidRDefault="00D02D07" w:rsidP="00D02D07">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bCs/>
                <w:sz w:val="24"/>
                <w:szCs w:val="24"/>
                <w:lang w:eastAsia="fr-FR"/>
              </w:rPr>
              <w:t>MP6-XT22</w:t>
            </w:r>
          </w:p>
        </w:tc>
        <w:tc>
          <w:tcPr>
            <w:tcW w:w="1636" w:type="dxa"/>
          </w:tcPr>
          <w:p w14:paraId="69D127FC" w14:textId="77777777" w:rsidR="00D02D07" w:rsidRPr="006301EA" w:rsidRDefault="00D02D07" w:rsidP="00F253F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sz w:val="24"/>
                <w:szCs w:val="24"/>
                <w:lang w:eastAsia="fr-FR"/>
              </w:rPr>
              <w:t>BD</w:t>
            </w:r>
          </w:p>
        </w:tc>
        <w:tc>
          <w:tcPr>
            <w:tcW w:w="1756" w:type="dxa"/>
          </w:tcPr>
          <w:p w14:paraId="17F7D427" w14:textId="77777777" w:rsidR="00AE7F6E" w:rsidRDefault="00AE7F6E" w:rsidP="00D02D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9929B56" w14:textId="77777777" w:rsidR="00D02D07" w:rsidRPr="006301EA" w:rsidRDefault="006301EA" w:rsidP="00D02D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fr-FR"/>
              </w:rPr>
            </w:pPr>
            <w:r w:rsidRPr="006301EA">
              <w:rPr>
                <w:rFonts w:ascii="Times New Roman" w:hAnsi="Times New Roman" w:cs="Times New Roman"/>
                <w:sz w:val="24"/>
                <w:szCs w:val="24"/>
              </w:rPr>
              <w:t>563387</w:t>
            </w:r>
          </w:p>
        </w:tc>
      </w:tr>
      <w:tr w:rsidR="00D02D07" w:rsidRPr="006301EA" w14:paraId="73AFABDB" w14:textId="77777777" w:rsidTr="003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35F7AD5E" w14:textId="77777777" w:rsidR="00D02D07" w:rsidRPr="006301EA" w:rsidRDefault="00D02D07" w:rsidP="00D02D07">
            <w:pPr>
              <w:spacing w:before="240"/>
              <w:rPr>
                <w:rFonts w:ascii="Times New Roman" w:hAnsi="Times New Roman" w:cs="Times New Roman"/>
                <w:b w:val="0"/>
                <w:sz w:val="24"/>
                <w:szCs w:val="24"/>
              </w:rPr>
            </w:pPr>
            <w:r w:rsidRPr="006301EA">
              <w:rPr>
                <w:rFonts w:ascii="Times New Roman" w:hAnsi="Times New Roman" w:cs="Times New Roman"/>
                <w:b w:val="0"/>
                <w:sz w:val="24"/>
                <w:szCs w:val="24"/>
              </w:rPr>
              <w:t>IL-17</w:t>
            </w:r>
          </w:p>
        </w:tc>
        <w:tc>
          <w:tcPr>
            <w:tcW w:w="1576" w:type="dxa"/>
          </w:tcPr>
          <w:p w14:paraId="79C2D173" w14:textId="77777777" w:rsidR="00D02D07" w:rsidRPr="006301EA" w:rsidRDefault="00D02D07" w:rsidP="00D02D07">
            <w:pPr>
              <w:spacing w:before="2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hAnsi="Times New Roman" w:cs="Times New Roman"/>
                <w:sz w:val="24"/>
                <w:szCs w:val="24"/>
              </w:rPr>
              <w:t>BV510</w:t>
            </w:r>
          </w:p>
        </w:tc>
        <w:tc>
          <w:tcPr>
            <w:tcW w:w="1496" w:type="dxa"/>
          </w:tcPr>
          <w:p w14:paraId="41EA34F8" w14:textId="77777777" w:rsidR="00D02D07" w:rsidRPr="006301EA" w:rsidRDefault="00D02D07" w:rsidP="00D02D07">
            <w:pPr>
              <w:spacing w:before="2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bCs/>
                <w:sz w:val="24"/>
                <w:szCs w:val="24"/>
                <w:lang w:eastAsia="fr-FR"/>
              </w:rPr>
              <w:t>TC11-18H10</w:t>
            </w:r>
          </w:p>
        </w:tc>
        <w:tc>
          <w:tcPr>
            <w:tcW w:w="1636" w:type="dxa"/>
          </w:tcPr>
          <w:p w14:paraId="50FEE23D" w14:textId="77777777" w:rsidR="00D02D07" w:rsidRPr="006301EA" w:rsidRDefault="00D02D07" w:rsidP="00F253F8">
            <w:pPr>
              <w:spacing w:before="2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sz w:val="24"/>
                <w:szCs w:val="24"/>
                <w:lang w:eastAsia="fr-FR"/>
              </w:rPr>
              <w:t>BD</w:t>
            </w:r>
          </w:p>
        </w:tc>
        <w:tc>
          <w:tcPr>
            <w:tcW w:w="1756" w:type="dxa"/>
          </w:tcPr>
          <w:p w14:paraId="5D3A1753" w14:textId="77777777" w:rsidR="00AE7F6E" w:rsidRDefault="00AE7F6E" w:rsidP="00D02D0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189DAAD7" w14:textId="77777777" w:rsidR="00D02D07" w:rsidRPr="006301EA" w:rsidRDefault="006301EA" w:rsidP="00D02D0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222222"/>
                <w:sz w:val="24"/>
                <w:szCs w:val="24"/>
                <w:lang w:val="fr-FR"/>
              </w:rPr>
            </w:pPr>
            <w:r w:rsidRPr="006301EA">
              <w:rPr>
                <w:rFonts w:ascii="Times New Roman" w:hAnsi="Times New Roman" w:cs="Times New Roman"/>
                <w:sz w:val="24"/>
                <w:szCs w:val="24"/>
              </w:rPr>
              <w:t>564168</w:t>
            </w:r>
          </w:p>
        </w:tc>
      </w:tr>
      <w:tr w:rsidR="00BB6502" w:rsidRPr="006301EA" w14:paraId="3F681F4E" w14:textId="77777777" w:rsidTr="003D1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3560E1C7" w14:textId="77777777" w:rsidR="00BB6502" w:rsidRPr="00AB02B1" w:rsidRDefault="00AB02B1" w:rsidP="00D02D07">
            <w:pPr>
              <w:spacing w:before="240"/>
              <w:rPr>
                <w:rFonts w:ascii="Times New Roman" w:hAnsi="Times New Roman" w:cs="Times New Roman"/>
                <w:b w:val="0"/>
                <w:sz w:val="24"/>
                <w:szCs w:val="24"/>
              </w:rPr>
            </w:pPr>
            <w:r w:rsidRPr="00AB02B1">
              <w:rPr>
                <w:rFonts w:ascii="Times New Roman" w:hAnsi="Times New Roman" w:cs="Times New Roman"/>
                <w:b w:val="0"/>
                <w:sz w:val="24"/>
                <w:szCs w:val="24"/>
              </w:rPr>
              <w:t>Annexin V</w:t>
            </w:r>
          </w:p>
        </w:tc>
        <w:tc>
          <w:tcPr>
            <w:tcW w:w="1576" w:type="dxa"/>
          </w:tcPr>
          <w:p w14:paraId="60C25473" w14:textId="77777777" w:rsidR="00BB6502" w:rsidRPr="006301EA" w:rsidRDefault="00AB02B1" w:rsidP="00D02D07">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w:t>
            </w:r>
          </w:p>
        </w:tc>
        <w:tc>
          <w:tcPr>
            <w:tcW w:w="1496" w:type="dxa"/>
          </w:tcPr>
          <w:p w14:paraId="1A2EB2B8" w14:textId="77777777" w:rsidR="00BB6502" w:rsidRPr="006301EA" w:rsidRDefault="00AB02B1" w:rsidP="00AB02B1">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w:t>
            </w:r>
          </w:p>
        </w:tc>
        <w:tc>
          <w:tcPr>
            <w:tcW w:w="1636" w:type="dxa"/>
          </w:tcPr>
          <w:p w14:paraId="0C8B08C0" w14:textId="77777777" w:rsidR="00BB6502" w:rsidRPr="00AB02B1" w:rsidRDefault="00BE48EF" w:rsidP="00F253F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fr-FR"/>
              </w:rPr>
            </w:pPr>
            <w:r w:rsidRPr="006301EA">
              <w:rPr>
                <w:rFonts w:ascii="Times New Roman" w:eastAsia="Times New Roman" w:hAnsi="Times New Roman" w:cs="Times New Roman"/>
                <w:sz w:val="24"/>
                <w:szCs w:val="24"/>
                <w:lang w:eastAsia="fr-FR"/>
              </w:rPr>
              <w:t>BD</w:t>
            </w:r>
          </w:p>
        </w:tc>
        <w:tc>
          <w:tcPr>
            <w:tcW w:w="1756" w:type="dxa"/>
          </w:tcPr>
          <w:p w14:paraId="4CDB614D" w14:textId="77777777" w:rsidR="00AB02B1" w:rsidRDefault="00AB02B1" w:rsidP="00D02D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7309F9E" w14:textId="77777777" w:rsidR="00BB6502" w:rsidRPr="006301EA" w:rsidRDefault="00AB02B1" w:rsidP="00D02D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560930</w:t>
            </w:r>
          </w:p>
        </w:tc>
      </w:tr>
      <w:tr w:rsidR="00BE48EF" w:rsidRPr="006301EA" w14:paraId="1DD10A79" w14:textId="77777777" w:rsidTr="003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1885C1F0" w14:textId="77777777" w:rsidR="00BE48EF" w:rsidRPr="00AB02B1" w:rsidRDefault="00F253F8" w:rsidP="00BE48EF">
            <w:pPr>
              <w:spacing w:before="240"/>
              <w:rPr>
                <w:rFonts w:ascii="Times New Roman" w:hAnsi="Times New Roman" w:cs="Times New Roman"/>
                <w:b w:val="0"/>
                <w:sz w:val="24"/>
                <w:szCs w:val="24"/>
              </w:rPr>
            </w:pPr>
            <w:r>
              <w:rPr>
                <w:rFonts w:ascii="Times New Roman" w:hAnsi="Times New Roman" w:cs="Times New Roman"/>
                <w:b w:val="0"/>
                <w:sz w:val="24"/>
                <w:szCs w:val="24"/>
              </w:rPr>
              <w:t>7AAD</w:t>
            </w:r>
          </w:p>
        </w:tc>
        <w:tc>
          <w:tcPr>
            <w:tcW w:w="1576" w:type="dxa"/>
          </w:tcPr>
          <w:p w14:paraId="5E6DDC6B" w14:textId="77777777" w:rsidR="00BE48EF" w:rsidRPr="006301EA" w:rsidRDefault="00F253F8" w:rsidP="00F253F8">
            <w:pPr>
              <w:spacing w:before="2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96" w:type="dxa"/>
          </w:tcPr>
          <w:p w14:paraId="37ADD29B" w14:textId="77777777" w:rsidR="00BE48EF" w:rsidRPr="006301EA" w:rsidRDefault="00F253F8" w:rsidP="00BE48EF">
            <w:pPr>
              <w:spacing w:before="2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w:t>
            </w:r>
          </w:p>
        </w:tc>
        <w:tc>
          <w:tcPr>
            <w:tcW w:w="1636" w:type="dxa"/>
          </w:tcPr>
          <w:p w14:paraId="22756711" w14:textId="77777777" w:rsidR="00BE48EF" w:rsidRPr="00F253F8" w:rsidRDefault="00F253F8" w:rsidP="00F253F8">
            <w:pPr>
              <w:spacing w:before="2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sidRPr="006301EA">
              <w:rPr>
                <w:rFonts w:ascii="Times New Roman" w:eastAsia="Times New Roman" w:hAnsi="Times New Roman" w:cs="Times New Roman"/>
                <w:sz w:val="24"/>
                <w:szCs w:val="24"/>
                <w:lang w:eastAsia="fr-FR"/>
              </w:rPr>
              <w:t>BD</w:t>
            </w:r>
          </w:p>
        </w:tc>
        <w:tc>
          <w:tcPr>
            <w:tcW w:w="1756" w:type="dxa"/>
          </w:tcPr>
          <w:p w14:paraId="0CFFBA17" w14:textId="77777777" w:rsidR="00F253F8" w:rsidRDefault="00F253F8" w:rsidP="00BE48E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4992BFB3" w14:textId="77777777" w:rsidR="00BE48EF" w:rsidRPr="006301EA" w:rsidRDefault="00F253F8" w:rsidP="00BE48E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559925</w:t>
            </w:r>
          </w:p>
        </w:tc>
      </w:tr>
      <w:tr w:rsidR="00F253F8" w:rsidRPr="006301EA" w14:paraId="37371165" w14:textId="77777777" w:rsidTr="003D1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778B92A1" w14:textId="77777777" w:rsidR="00F253F8" w:rsidRPr="00AB02B1" w:rsidRDefault="00F253F8" w:rsidP="00F253F8">
            <w:pPr>
              <w:spacing w:before="240"/>
              <w:rPr>
                <w:rFonts w:ascii="Times New Roman" w:hAnsi="Times New Roman" w:cs="Times New Roman"/>
                <w:b w:val="0"/>
                <w:sz w:val="24"/>
                <w:szCs w:val="24"/>
              </w:rPr>
            </w:pPr>
            <w:r w:rsidRPr="00AB02B1">
              <w:rPr>
                <w:rFonts w:ascii="Times New Roman" w:hAnsi="Times New Roman" w:cs="Times New Roman"/>
                <w:b w:val="0"/>
                <w:sz w:val="24"/>
                <w:szCs w:val="24"/>
              </w:rPr>
              <w:t>Annexin V</w:t>
            </w:r>
          </w:p>
        </w:tc>
        <w:tc>
          <w:tcPr>
            <w:tcW w:w="1576" w:type="dxa"/>
          </w:tcPr>
          <w:p w14:paraId="4085200D" w14:textId="77777777" w:rsidR="00F253F8" w:rsidRPr="006301EA" w:rsidRDefault="00F253F8" w:rsidP="00F253F8">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APC</w:t>
            </w:r>
          </w:p>
        </w:tc>
        <w:tc>
          <w:tcPr>
            <w:tcW w:w="1496" w:type="dxa"/>
          </w:tcPr>
          <w:p w14:paraId="4E2B6C69" w14:textId="77777777" w:rsidR="00F253F8" w:rsidRPr="006301EA" w:rsidRDefault="00F253F8" w:rsidP="00F253F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w:t>
            </w:r>
          </w:p>
        </w:tc>
        <w:tc>
          <w:tcPr>
            <w:tcW w:w="1636" w:type="dxa"/>
          </w:tcPr>
          <w:p w14:paraId="72EAE23D" w14:textId="77777777" w:rsidR="00F253F8" w:rsidRPr="00AB02B1" w:rsidRDefault="00F253F8" w:rsidP="00F253F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fr-FR"/>
              </w:rPr>
            </w:pPr>
            <w:r>
              <w:rPr>
                <w:rFonts w:ascii="Times New Roman" w:eastAsia="Times New Roman" w:hAnsi="Times New Roman" w:cs="Times New Roman"/>
                <w:sz w:val="24"/>
                <w:szCs w:val="24"/>
                <w:lang w:eastAsia="fr-FR"/>
              </w:rPr>
              <w:t>Biolegend</w:t>
            </w:r>
          </w:p>
        </w:tc>
        <w:tc>
          <w:tcPr>
            <w:tcW w:w="1756" w:type="dxa"/>
          </w:tcPr>
          <w:p w14:paraId="37F64628" w14:textId="77777777" w:rsidR="00F253F8" w:rsidRDefault="00F253F8" w:rsidP="00F25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EE3A14" w14:textId="77777777" w:rsidR="00F253F8" w:rsidRPr="006301EA" w:rsidRDefault="00F253F8" w:rsidP="00F25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640941</w:t>
            </w:r>
          </w:p>
        </w:tc>
      </w:tr>
      <w:tr w:rsidR="00F253F8" w:rsidRPr="006301EA" w14:paraId="7EF277A2" w14:textId="77777777" w:rsidTr="003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2" w:type="dxa"/>
          </w:tcPr>
          <w:p w14:paraId="56A31A8B" w14:textId="77777777" w:rsidR="00F253F8" w:rsidRPr="00AB02B1" w:rsidRDefault="00396362" w:rsidP="00396362">
            <w:pPr>
              <w:spacing w:before="240"/>
              <w:rPr>
                <w:rFonts w:ascii="Times New Roman" w:hAnsi="Times New Roman" w:cs="Times New Roman"/>
                <w:b w:val="0"/>
                <w:sz w:val="24"/>
                <w:szCs w:val="24"/>
              </w:rPr>
            </w:pPr>
            <w:r>
              <w:rPr>
                <w:rFonts w:ascii="Times New Roman" w:hAnsi="Times New Roman" w:cs="Times New Roman"/>
                <w:b w:val="0"/>
                <w:sz w:val="24"/>
                <w:szCs w:val="24"/>
              </w:rPr>
              <w:t>Cell event Caspase-3/7 Green reagent</w:t>
            </w:r>
          </w:p>
        </w:tc>
        <w:tc>
          <w:tcPr>
            <w:tcW w:w="1576" w:type="dxa"/>
          </w:tcPr>
          <w:p w14:paraId="4A3E31F1" w14:textId="77777777" w:rsidR="00F253F8" w:rsidRDefault="00396362" w:rsidP="00F253F8">
            <w:pPr>
              <w:spacing w:befor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96" w:type="dxa"/>
          </w:tcPr>
          <w:p w14:paraId="4F0ED686" w14:textId="77777777" w:rsidR="00F253F8" w:rsidRDefault="00396362" w:rsidP="00F253F8">
            <w:pPr>
              <w:spacing w:before="2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w:t>
            </w:r>
          </w:p>
        </w:tc>
        <w:tc>
          <w:tcPr>
            <w:tcW w:w="1636" w:type="dxa"/>
          </w:tcPr>
          <w:p w14:paraId="0748A2B5" w14:textId="77777777" w:rsidR="00F253F8" w:rsidRDefault="00396362" w:rsidP="00F253F8">
            <w:pPr>
              <w:spacing w:before="2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Thermo</w:t>
            </w:r>
            <w:r w:rsidR="0004496D">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Fisher </w:t>
            </w:r>
          </w:p>
        </w:tc>
        <w:tc>
          <w:tcPr>
            <w:tcW w:w="1756" w:type="dxa"/>
          </w:tcPr>
          <w:p w14:paraId="0896ACEF" w14:textId="77777777" w:rsidR="00F26C30" w:rsidRDefault="00F26C30" w:rsidP="00F253F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177502A0" w14:textId="77777777" w:rsidR="00F253F8" w:rsidRDefault="00396362" w:rsidP="00F253F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R37111</w:t>
            </w:r>
          </w:p>
        </w:tc>
      </w:tr>
    </w:tbl>
    <w:p w14:paraId="36E474F1" w14:textId="77777777" w:rsidR="00023375" w:rsidRDefault="00023375" w:rsidP="00E06F17">
      <w:pPr>
        <w:spacing w:line="360" w:lineRule="auto"/>
        <w:rPr>
          <w:rFonts w:asciiTheme="majorBidi" w:hAnsiTheme="majorBidi" w:cstheme="majorBidi"/>
          <w:b/>
          <w:sz w:val="24"/>
          <w:szCs w:val="24"/>
        </w:rPr>
      </w:pPr>
    </w:p>
    <w:p w14:paraId="75671B63" w14:textId="77777777" w:rsidR="00023375" w:rsidRPr="00023375" w:rsidRDefault="00023375" w:rsidP="00023375">
      <w:pPr>
        <w:rPr>
          <w:rFonts w:asciiTheme="majorBidi" w:hAnsiTheme="majorBidi" w:cstheme="majorBidi"/>
          <w:sz w:val="24"/>
          <w:szCs w:val="24"/>
        </w:rPr>
      </w:pPr>
    </w:p>
    <w:p w14:paraId="0F929D01" w14:textId="77777777" w:rsidR="00023375" w:rsidRPr="00023375" w:rsidRDefault="00023375" w:rsidP="00023375">
      <w:pPr>
        <w:rPr>
          <w:rFonts w:asciiTheme="majorBidi" w:hAnsiTheme="majorBidi" w:cstheme="majorBidi"/>
          <w:sz w:val="24"/>
          <w:szCs w:val="24"/>
        </w:rPr>
      </w:pPr>
    </w:p>
    <w:p w14:paraId="069DE28B" w14:textId="77777777" w:rsidR="00023375" w:rsidRPr="00023375" w:rsidRDefault="00023375" w:rsidP="00023375">
      <w:pPr>
        <w:rPr>
          <w:rFonts w:asciiTheme="majorBidi" w:hAnsiTheme="majorBidi" w:cstheme="majorBidi"/>
          <w:sz w:val="24"/>
          <w:szCs w:val="24"/>
        </w:rPr>
      </w:pPr>
    </w:p>
    <w:p w14:paraId="7208A44B" w14:textId="77777777" w:rsidR="00023375" w:rsidRPr="00023375" w:rsidRDefault="00023375" w:rsidP="00023375">
      <w:pPr>
        <w:rPr>
          <w:rFonts w:asciiTheme="majorBidi" w:hAnsiTheme="majorBidi" w:cstheme="majorBidi"/>
          <w:sz w:val="24"/>
          <w:szCs w:val="24"/>
        </w:rPr>
      </w:pPr>
    </w:p>
    <w:p w14:paraId="5093BB1E" w14:textId="77777777" w:rsidR="00023375" w:rsidRPr="00023375" w:rsidRDefault="00023375" w:rsidP="00023375">
      <w:pPr>
        <w:rPr>
          <w:rFonts w:asciiTheme="majorBidi" w:hAnsiTheme="majorBidi" w:cstheme="majorBidi"/>
          <w:sz w:val="24"/>
          <w:szCs w:val="24"/>
        </w:rPr>
      </w:pPr>
    </w:p>
    <w:p w14:paraId="1B6D985C" w14:textId="77777777" w:rsidR="00023375" w:rsidRPr="00023375" w:rsidRDefault="00023375" w:rsidP="00023375">
      <w:pPr>
        <w:rPr>
          <w:rFonts w:asciiTheme="majorBidi" w:hAnsiTheme="majorBidi" w:cstheme="majorBidi"/>
          <w:sz w:val="24"/>
          <w:szCs w:val="24"/>
        </w:rPr>
      </w:pPr>
    </w:p>
    <w:p w14:paraId="567AC634" w14:textId="77777777" w:rsidR="00023375" w:rsidRPr="00023375" w:rsidRDefault="00023375" w:rsidP="00023375">
      <w:pPr>
        <w:rPr>
          <w:rFonts w:asciiTheme="majorBidi" w:hAnsiTheme="majorBidi" w:cstheme="majorBidi"/>
          <w:sz w:val="24"/>
          <w:szCs w:val="24"/>
        </w:rPr>
      </w:pPr>
    </w:p>
    <w:sectPr w:rsidR="00023375" w:rsidRPr="00023375" w:rsidSect="00B84008">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EA77E" w14:textId="77777777" w:rsidR="003B0D6B" w:rsidRDefault="003B0D6B" w:rsidP="003D1EDF">
      <w:pPr>
        <w:spacing w:after="0" w:line="240" w:lineRule="auto"/>
      </w:pPr>
      <w:r>
        <w:separator/>
      </w:r>
    </w:p>
  </w:endnote>
  <w:endnote w:type="continuationSeparator" w:id="0">
    <w:p w14:paraId="22BC2FF3" w14:textId="77777777" w:rsidR="003B0D6B" w:rsidRDefault="003B0D6B" w:rsidP="003D1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9373947"/>
      <w:docPartObj>
        <w:docPartGallery w:val="Page Numbers (Bottom of Page)"/>
        <w:docPartUnique/>
      </w:docPartObj>
    </w:sdtPr>
    <w:sdtEndPr>
      <w:rPr>
        <w:rStyle w:val="PageNumber"/>
      </w:rPr>
    </w:sdtEndPr>
    <w:sdtContent>
      <w:p w14:paraId="317AAB75" w14:textId="75366A89" w:rsidR="003D1EDF" w:rsidRDefault="003D1EDF" w:rsidP="007F19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B60215" w14:textId="77777777" w:rsidR="003D1EDF" w:rsidRDefault="003D1EDF" w:rsidP="003D1E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4102464"/>
      <w:docPartObj>
        <w:docPartGallery w:val="Page Numbers (Bottom of Page)"/>
        <w:docPartUnique/>
      </w:docPartObj>
    </w:sdtPr>
    <w:sdtEndPr>
      <w:rPr>
        <w:rStyle w:val="PageNumber"/>
      </w:rPr>
    </w:sdtEndPr>
    <w:sdtContent>
      <w:p w14:paraId="025C8350" w14:textId="1D0AEB2B" w:rsidR="003D1EDF" w:rsidRDefault="003D1EDF" w:rsidP="007F19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9726D">
          <w:rPr>
            <w:rStyle w:val="PageNumber"/>
            <w:noProof/>
          </w:rPr>
          <w:t>5</w:t>
        </w:r>
        <w:r>
          <w:rPr>
            <w:rStyle w:val="PageNumber"/>
          </w:rPr>
          <w:fldChar w:fldCharType="end"/>
        </w:r>
      </w:p>
    </w:sdtContent>
  </w:sdt>
  <w:p w14:paraId="65B24060" w14:textId="77777777" w:rsidR="003D1EDF" w:rsidRDefault="003D1EDF" w:rsidP="003D1E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03947" w14:textId="77777777" w:rsidR="003B0D6B" w:rsidRDefault="003B0D6B" w:rsidP="003D1EDF">
      <w:pPr>
        <w:spacing w:after="0" w:line="240" w:lineRule="auto"/>
      </w:pPr>
      <w:r>
        <w:separator/>
      </w:r>
    </w:p>
  </w:footnote>
  <w:footnote w:type="continuationSeparator" w:id="0">
    <w:p w14:paraId="252E142D" w14:textId="77777777" w:rsidR="003B0D6B" w:rsidRDefault="003B0D6B" w:rsidP="003D1E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81243"/>
    <w:rsid w:val="00022203"/>
    <w:rsid w:val="00023375"/>
    <w:rsid w:val="0004496D"/>
    <w:rsid w:val="000552D0"/>
    <w:rsid w:val="0006788E"/>
    <w:rsid w:val="000A3D2A"/>
    <w:rsid w:val="000C3971"/>
    <w:rsid w:val="000C70D1"/>
    <w:rsid w:val="000D6CF8"/>
    <w:rsid w:val="00100B5F"/>
    <w:rsid w:val="001402FD"/>
    <w:rsid w:val="001D2BF4"/>
    <w:rsid w:val="001E1FDB"/>
    <w:rsid w:val="0021795E"/>
    <w:rsid w:val="00270B66"/>
    <w:rsid w:val="00270D3B"/>
    <w:rsid w:val="002859C8"/>
    <w:rsid w:val="002873BA"/>
    <w:rsid w:val="002A251C"/>
    <w:rsid w:val="002A2887"/>
    <w:rsid w:val="002B7963"/>
    <w:rsid w:val="002C0C13"/>
    <w:rsid w:val="002C1FC5"/>
    <w:rsid w:val="002E4645"/>
    <w:rsid w:val="002E78C2"/>
    <w:rsid w:val="00323481"/>
    <w:rsid w:val="0033046F"/>
    <w:rsid w:val="00341CF4"/>
    <w:rsid w:val="00371313"/>
    <w:rsid w:val="00396362"/>
    <w:rsid w:val="003A714F"/>
    <w:rsid w:val="003B0D6B"/>
    <w:rsid w:val="003B393D"/>
    <w:rsid w:val="003C50BA"/>
    <w:rsid w:val="003C5B49"/>
    <w:rsid w:val="003C675E"/>
    <w:rsid w:val="003D1EDF"/>
    <w:rsid w:val="003E07F3"/>
    <w:rsid w:val="004018A3"/>
    <w:rsid w:val="00457461"/>
    <w:rsid w:val="00463148"/>
    <w:rsid w:val="00464F3D"/>
    <w:rsid w:val="0046788C"/>
    <w:rsid w:val="0049167C"/>
    <w:rsid w:val="0049535A"/>
    <w:rsid w:val="004B47C6"/>
    <w:rsid w:val="004B6916"/>
    <w:rsid w:val="004F7CC9"/>
    <w:rsid w:val="00507CDB"/>
    <w:rsid w:val="00513348"/>
    <w:rsid w:val="00534E17"/>
    <w:rsid w:val="0057156C"/>
    <w:rsid w:val="0058376C"/>
    <w:rsid w:val="00587E03"/>
    <w:rsid w:val="005B74E7"/>
    <w:rsid w:val="005E28B7"/>
    <w:rsid w:val="006301EA"/>
    <w:rsid w:val="00631477"/>
    <w:rsid w:val="0063415A"/>
    <w:rsid w:val="00645322"/>
    <w:rsid w:val="00662E19"/>
    <w:rsid w:val="00680599"/>
    <w:rsid w:val="006B6691"/>
    <w:rsid w:val="006C1D0A"/>
    <w:rsid w:val="0073213E"/>
    <w:rsid w:val="00733C91"/>
    <w:rsid w:val="00751F61"/>
    <w:rsid w:val="00784CBA"/>
    <w:rsid w:val="00795F4D"/>
    <w:rsid w:val="007A1D4B"/>
    <w:rsid w:val="007D3A3F"/>
    <w:rsid w:val="007D5ECF"/>
    <w:rsid w:val="007D78A1"/>
    <w:rsid w:val="00807C99"/>
    <w:rsid w:val="008175CF"/>
    <w:rsid w:val="00824BDB"/>
    <w:rsid w:val="00836EB7"/>
    <w:rsid w:val="00847F85"/>
    <w:rsid w:val="00864001"/>
    <w:rsid w:val="008A13FC"/>
    <w:rsid w:val="008A2C03"/>
    <w:rsid w:val="008E45BB"/>
    <w:rsid w:val="008F4F74"/>
    <w:rsid w:val="009119AA"/>
    <w:rsid w:val="00914616"/>
    <w:rsid w:val="00916500"/>
    <w:rsid w:val="00942169"/>
    <w:rsid w:val="00961FB1"/>
    <w:rsid w:val="0097717D"/>
    <w:rsid w:val="009974F4"/>
    <w:rsid w:val="009A07E9"/>
    <w:rsid w:val="009A5E9C"/>
    <w:rsid w:val="009A755C"/>
    <w:rsid w:val="009B6E5A"/>
    <w:rsid w:val="009E372D"/>
    <w:rsid w:val="009F5709"/>
    <w:rsid w:val="00A04E11"/>
    <w:rsid w:val="00A12428"/>
    <w:rsid w:val="00A2316E"/>
    <w:rsid w:val="00A56EAB"/>
    <w:rsid w:val="00A720AB"/>
    <w:rsid w:val="00A76DC8"/>
    <w:rsid w:val="00A81243"/>
    <w:rsid w:val="00A91034"/>
    <w:rsid w:val="00AA6403"/>
    <w:rsid w:val="00AA7D12"/>
    <w:rsid w:val="00AB02B1"/>
    <w:rsid w:val="00AD7FAA"/>
    <w:rsid w:val="00AE7F6E"/>
    <w:rsid w:val="00B07D8F"/>
    <w:rsid w:val="00B521B5"/>
    <w:rsid w:val="00B57C1D"/>
    <w:rsid w:val="00B65AB5"/>
    <w:rsid w:val="00B84008"/>
    <w:rsid w:val="00BB6502"/>
    <w:rsid w:val="00BD3B63"/>
    <w:rsid w:val="00BE0AEB"/>
    <w:rsid w:val="00BE48EF"/>
    <w:rsid w:val="00C30BDA"/>
    <w:rsid w:val="00C870EA"/>
    <w:rsid w:val="00C929BE"/>
    <w:rsid w:val="00CA6450"/>
    <w:rsid w:val="00CB518A"/>
    <w:rsid w:val="00CC2517"/>
    <w:rsid w:val="00CF5C59"/>
    <w:rsid w:val="00D02586"/>
    <w:rsid w:val="00D02D07"/>
    <w:rsid w:val="00D05CDB"/>
    <w:rsid w:val="00D130E3"/>
    <w:rsid w:val="00D30399"/>
    <w:rsid w:val="00D321D1"/>
    <w:rsid w:val="00D33A97"/>
    <w:rsid w:val="00D35AEE"/>
    <w:rsid w:val="00D42224"/>
    <w:rsid w:val="00D647D8"/>
    <w:rsid w:val="00D922EF"/>
    <w:rsid w:val="00D9726D"/>
    <w:rsid w:val="00DC3BA4"/>
    <w:rsid w:val="00E06F17"/>
    <w:rsid w:val="00E07455"/>
    <w:rsid w:val="00E153BF"/>
    <w:rsid w:val="00E3005F"/>
    <w:rsid w:val="00E308CD"/>
    <w:rsid w:val="00E323ED"/>
    <w:rsid w:val="00E45359"/>
    <w:rsid w:val="00E62825"/>
    <w:rsid w:val="00EE15EF"/>
    <w:rsid w:val="00EE76CA"/>
    <w:rsid w:val="00F11727"/>
    <w:rsid w:val="00F25229"/>
    <w:rsid w:val="00F253F8"/>
    <w:rsid w:val="00F26C30"/>
    <w:rsid w:val="00F300A9"/>
    <w:rsid w:val="00F6146A"/>
    <w:rsid w:val="00F71030"/>
    <w:rsid w:val="00FB1B3E"/>
    <w:rsid w:val="00FB3E0B"/>
    <w:rsid w:val="00FB5B6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F5137"/>
  <w15:docId w15:val="{8F196C84-F16E-AF48-9BC7-168233A70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4F3D"/>
  </w:style>
  <w:style w:type="paragraph" w:styleId="Heading2">
    <w:name w:val="heading 2"/>
    <w:basedOn w:val="Normal"/>
    <w:link w:val="Heading2Char"/>
    <w:uiPriority w:val="9"/>
    <w:qFormat/>
    <w:rsid w:val="003963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0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A0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9A07E9"/>
    <w:rPr>
      <w:rFonts w:ascii="Courier New" w:eastAsia="Times New Roman" w:hAnsi="Courier New" w:cs="Courier New"/>
      <w:sz w:val="20"/>
      <w:szCs w:val="20"/>
      <w:lang w:val="fr-FR" w:eastAsia="fr-FR"/>
    </w:rPr>
  </w:style>
  <w:style w:type="character" w:customStyle="1" w:styleId="ffline">
    <w:name w:val="ff_line"/>
    <w:basedOn w:val="DefaultParagraphFont"/>
    <w:rsid w:val="009A07E9"/>
  </w:style>
  <w:style w:type="table" w:customStyle="1" w:styleId="PlainTable21">
    <w:name w:val="Plain Table 21"/>
    <w:basedOn w:val="TableNormal"/>
    <w:uiPriority w:val="42"/>
    <w:rsid w:val="000222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0222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3C5B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2859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E308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33046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mbrageclair1">
    <w:name w:val="Ombrage clair1"/>
    <w:basedOn w:val="TableNormal"/>
    <w:uiPriority w:val="60"/>
    <w:rsid w:val="00F614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moyenne21">
    <w:name w:val="Grille moyenne 21"/>
    <w:basedOn w:val="TableNormal"/>
    <w:uiPriority w:val="68"/>
    <w:rsid w:val="00F614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claire1">
    <w:name w:val="Grille claire1"/>
    <w:basedOn w:val="TableNormal"/>
    <w:uiPriority w:val="62"/>
    <w:rsid w:val="00F614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6">
    <w:name w:val="Light Grid Accent 6"/>
    <w:basedOn w:val="TableNormal"/>
    <w:uiPriority w:val="62"/>
    <w:rsid w:val="00F6146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Shading1">
    <w:name w:val="Light Shading1"/>
    <w:basedOn w:val="TableNormal"/>
    <w:uiPriority w:val="60"/>
    <w:rsid w:val="005B74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3">
    <w:name w:val="Light Grid Accent 3"/>
    <w:basedOn w:val="TableNormal"/>
    <w:uiPriority w:val="62"/>
    <w:rsid w:val="005B74E7"/>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MediumList11">
    <w:name w:val="Medium List 11"/>
    <w:basedOn w:val="TableNormal"/>
    <w:uiPriority w:val="65"/>
    <w:rsid w:val="005B74E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st">
    <w:name w:val="st"/>
    <w:basedOn w:val="DefaultParagraphFont"/>
    <w:rsid w:val="002B7963"/>
  </w:style>
  <w:style w:type="character" w:styleId="Emphasis">
    <w:name w:val="Emphasis"/>
    <w:basedOn w:val="DefaultParagraphFont"/>
    <w:uiPriority w:val="20"/>
    <w:qFormat/>
    <w:rsid w:val="002B7963"/>
    <w:rPr>
      <w:i/>
      <w:iCs/>
    </w:rPr>
  </w:style>
  <w:style w:type="table" w:customStyle="1" w:styleId="ListTable21">
    <w:name w:val="List Table 21"/>
    <w:basedOn w:val="TableNormal"/>
    <w:uiPriority w:val="47"/>
    <w:rsid w:val="004F7CC9"/>
    <w:pPr>
      <w:spacing w:before="120" w:after="0" w:line="240" w:lineRule="auto"/>
      <w:jc w:val="both"/>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396362"/>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4B6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916"/>
    <w:rPr>
      <w:rFonts w:ascii="Tahoma" w:hAnsi="Tahoma" w:cs="Tahoma"/>
      <w:sz w:val="16"/>
      <w:szCs w:val="16"/>
    </w:rPr>
  </w:style>
  <w:style w:type="character" w:styleId="CommentReference">
    <w:name w:val="annotation reference"/>
    <w:basedOn w:val="DefaultParagraphFont"/>
    <w:uiPriority w:val="99"/>
    <w:semiHidden/>
    <w:unhideWhenUsed/>
    <w:rsid w:val="00B84008"/>
    <w:rPr>
      <w:sz w:val="16"/>
      <w:szCs w:val="16"/>
    </w:rPr>
  </w:style>
  <w:style w:type="paragraph" w:styleId="CommentText">
    <w:name w:val="annotation text"/>
    <w:basedOn w:val="Normal"/>
    <w:link w:val="CommentTextChar"/>
    <w:uiPriority w:val="99"/>
    <w:semiHidden/>
    <w:unhideWhenUsed/>
    <w:rsid w:val="00B84008"/>
    <w:pPr>
      <w:spacing w:line="240" w:lineRule="auto"/>
    </w:pPr>
    <w:rPr>
      <w:sz w:val="20"/>
      <w:szCs w:val="20"/>
    </w:rPr>
  </w:style>
  <w:style w:type="character" w:customStyle="1" w:styleId="CommentTextChar">
    <w:name w:val="Comment Text Char"/>
    <w:basedOn w:val="DefaultParagraphFont"/>
    <w:link w:val="CommentText"/>
    <w:uiPriority w:val="99"/>
    <w:semiHidden/>
    <w:rsid w:val="00B84008"/>
    <w:rPr>
      <w:sz w:val="20"/>
      <w:szCs w:val="20"/>
    </w:rPr>
  </w:style>
  <w:style w:type="paragraph" w:styleId="CommentSubject">
    <w:name w:val="annotation subject"/>
    <w:basedOn w:val="CommentText"/>
    <w:next w:val="CommentText"/>
    <w:link w:val="CommentSubjectChar"/>
    <w:uiPriority w:val="99"/>
    <w:semiHidden/>
    <w:unhideWhenUsed/>
    <w:rsid w:val="009E372D"/>
    <w:rPr>
      <w:b/>
      <w:bCs/>
    </w:rPr>
  </w:style>
  <w:style w:type="character" w:customStyle="1" w:styleId="CommentSubjectChar">
    <w:name w:val="Comment Subject Char"/>
    <w:basedOn w:val="CommentTextChar"/>
    <w:link w:val="CommentSubject"/>
    <w:uiPriority w:val="99"/>
    <w:semiHidden/>
    <w:rsid w:val="009E372D"/>
    <w:rPr>
      <w:b/>
      <w:bCs/>
      <w:sz w:val="20"/>
      <w:szCs w:val="20"/>
    </w:rPr>
  </w:style>
  <w:style w:type="paragraph" w:styleId="Footer">
    <w:name w:val="footer"/>
    <w:basedOn w:val="Normal"/>
    <w:link w:val="FooterChar"/>
    <w:uiPriority w:val="99"/>
    <w:unhideWhenUsed/>
    <w:rsid w:val="003D1E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EDF"/>
  </w:style>
  <w:style w:type="character" w:styleId="PageNumber">
    <w:name w:val="page number"/>
    <w:basedOn w:val="DefaultParagraphFont"/>
    <w:uiPriority w:val="99"/>
    <w:semiHidden/>
    <w:unhideWhenUsed/>
    <w:rsid w:val="003D1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91006">
      <w:bodyDiv w:val="1"/>
      <w:marLeft w:val="0"/>
      <w:marRight w:val="0"/>
      <w:marTop w:val="0"/>
      <w:marBottom w:val="0"/>
      <w:divBdr>
        <w:top w:val="none" w:sz="0" w:space="0" w:color="auto"/>
        <w:left w:val="none" w:sz="0" w:space="0" w:color="auto"/>
        <w:bottom w:val="none" w:sz="0" w:space="0" w:color="auto"/>
        <w:right w:val="none" w:sz="0" w:space="0" w:color="auto"/>
      </w:divBdr>
    </w:div>
    <w:div w:id="88935603">
      <w:bodyDiv w:val="1"/>
      <w:marLeft w:val="0"/>
      <w:marRight w:val="0"/>
      <w:marTop w:val="0"/>
      <w:marBottom w:val="0"/>
      <w:divBdr>
        <w:top w:val="none" w:sz="0" w:space="0" w:color="auto"/>
        <w:left w:val="none" w:sz="0" w:space="0" w:color="auto"/>
        <w:bottom w:val="none" w:sz="0" w:space="0" w:color="auto"/>
        <w:right w:val="none" w:sz="0" w:space="0" w:color="auto"/>
      </w:divBdr>
    </w:div>
    <w:div w:id="95296029">
      <w:bodyDiv w:val="1"/>
      <w:marLeft w:val="0"/>
      <w:marRight w:val="0"/>
      <w:marTop w:val="0"/>
      <w:marBottom w:val="0"/>
      <w:divBdr>
        <w:top w:val="none" w:sz="0" w:space="0" w:color="auto"/>
        <w:left w:val="none" w:sz="0" w:space="0" w:color="auto"/>
        <w:bottom w:val="none" w:sz="0" w:space="0" w:color="auto"/>
        <w:right w:val="none" w:sz="0" w:space="0" w:color="auto"/>
      </w:divBdr>
    </w:div>
    <w:div w:id="215632965">
      <w:bodyDiv w:val="1"/>
      <w:marLeft w:val="0"/>
      <w:marRight w:val="0"/>
      <w:marTop w:val="0"/>
      <w:marBottom w:val="0"/>
      <w:divBdr>
        <w:top w:val="none" w:sz="0" w:space="0" w:color="auto"/>
        <w:left w:val="none" w:sz="0" w:space="0" w:color="auto"/>
        <w:bottom w:val="none" w:sz="0" w:space="0" w:color="auto"/>
        <w:right w:val="none" w:sz="0" w:space="0" w:color="auto"/>
      </w:divBdr>
    </w:div>
    <w:div w:id="325132416">
      <w:bodyDiv w:val="1"/>
      <w:marLeft w:val="0"/>
      <w:marRight w:val="0"/>
      <w:marTop w:val="0"/>
      <w:marBottom w:val="0"/>
      <w:divBdr>
        <w:top w:val="none" w:sz="0" w:space="0" w:color="auto"/>
        <w:left w:val="none" w:sz="0" w:space="0" w:color="auto"/>
        <w:bottom w:val="none" w:sz="0" w:space="0" w:color="auto"/>
        <w:right w:val="none" w:sz="0" w:space="0" w:color="auto"/>
      </w:divBdr>
    </w:div>
    <w:div w:id="352195191">
      <w:bodyDiv w:val="1"/>
      <w:marLeft w:val="0"/>
      <w:marRight w:val="0"/>
      <w:marTop w:val="0"/>
      <w:marBottom w:val="0"/>
      <w:divBdr>
        <w:top w:val="none" w:sz="0" w:space="0" w:color="auto"/>
        <w:left w:val="none" w:sz="0" w:space="0" w:color="auto"/>
        <w:bottom w:val="none" w:sz="0" w:space="0" w:color="auto"/>
        <w:right w:val="none" w:sz="0" w:space="0" w:color="auto"/>
      </w:divBdr>
    </w:div>
    <w:div w:id="486094345">
      <w:bodyDiv w:val="1"/>
      <w:marLeft w:val="0"/>
      <w:marRight w:val="0"/>
      <w:marTop w:val="0"/>
      <w:marBottom w:val="0"/>
      <w:divBdr>
        <w:top w:val="none" w:sz="0" w:space="0" w:color="auto"/>
        <w:left w:val="none" w:sz="0" w:space="0" w:color="auto"/>
        <w:bottom w:val="none" w:sz="0" w:space="0" w:color="auto"/>
        <w:right w:val="none" w:sz="0" w:space="0" w:color="auto"/>
      </w:divBdr>
    </w:div>
    <w:div w:id="554007944">
      <w:bodyDiv w:val="1"/>
      <w:marLeft w:val="0"/>
      <w:marRight w:val="0"/>
      <w:marTop w:val="0"/>
      <w:marBottom w:val="0"/>
      <w:divBdr>
        <w:top w:val="none" w:sz="0" w:space="0" w:color="auto"/>
        <w:left w:val="none" w:sz="0" w:space="0" w:color="auto"/>
        <w:bottom w:val="none" w:sz="0" w:space="0" w:color="auto"/>
        <w:right w:val="none" w:sz="0" w:space="0" w:color="auto"/>
      </w:divBdr>
    </w:div>
    <w:div w:id="559026261">
      <w:bodyDiv w:val="1"/>
      <w:marLeft w:val="0"/>
      <w:marRight w:val="0"/>
      <w:marTop w:val="0"/>
      <w:marBottom w:val="0"/>
      <w:divBdr>
        <w:top w:val="none" w:sz="0" w:space="0" w:color="auto"/>
        <w:left w:val="none" w:sz="0" w:space="0" w:color="auto"/>
        <w:bottom w:val="none" w:sz="0" w:space="0" w:color="auto"/>
        <w:right w:val="none" w:sz="0" w:space="0" w:color="auto"/>
      </w:divBdr>
    </w:div>
    <w:div w:id="898396547">
      <w:bodyDiv w:val="1"/>
      <w:marLeft w:val="0"/>
      <w:marRight w:val="0"/>
      <w:marTop w:val="0"/>
      <w:marBottom w:val="0"/>
      <w:divBdr>
        <w:top w:val="none" w:sz="0" w:space="0" w:color="auto"/>
        <w:left w:val="none" w:sz="0" w:space="0" w:color="auto"/>
        <w:bottom w:val="none" w:sz="0" w:space="0" w:color="auto"/>
        <w:right w:val="none" w:sz="0" w:space="0" w:color="auto"/>
      </w:divBdr>
    </w:div>
    <w:div w:id="953368221">
      <w:bodyDiv w:val="1"/>
      <w:marLeft w:val="0"/>
      <w:marRight w:val="0"/>
      <w:marTop w:val="0"/>
      <w:marBottom w:val="0"/>
      <w:divBdr>
        <w:top w:val="none" w:sz="0" w:space="0" w:color="auto"/>
        <w:left w:val="none" w:sz="0" w:space="0" w:color="auto"/>
        <w:bottom w:val="none" w:sz="0" w:space="0" w:color="auto"/>
        <w:right w:val="none" w:sz="0" w:space="0" w:color="auto"/>
      </w:divBdr>
    </w:div>
    <w:div w:id="971860295">
      <w:bodyDiv w:val="1"/>
      <w:marLeft w:val="0"/>
      <w:marRight w:val="0"/>
      <w:marTop w:val="0"/>
      <w:marBottom w:val="0"/>
      <w:divBdr>
        <w:top w:val="none" w:sz="0" w:space="0" w:color="auto"/>
        <w:left w:val="none" w:sz="0" w:space="0" w:color="auto"/>
        <w:bottom w:val="none" w:sz="0" w:space="0" w:color="auto"/>
        <w:right w:val="none" w:sz="0" w:space="0" w:color="auto"/>
      </w:divBdr>
    </w:div>
    <w:div w:id="1177646730">
      <w:bodyDiv w:val="1"/>
      <w:marLeft w:val="0"/>
      <w:marRight w:val="0"/>
      <w:marTop w:val="0"/>
      <w:marBottom w:val="0"/>
      <w:divBdr>
        <w:top w:val="none" w:sz="0" w:space="0" w:color="auto"/>
        <w:left w:val="none" w:sz="0" w:space="0" w:color="auto"/>
        <w:bottom w:val="none" w:sz="0" w:space="0" w:color="auto"/>
        <w:right w:val="none" w:sz="0" w:space="0" w:color="auto"/>
      </w:divBdr>
    </w:div>
    <w:div w:id="1195998603">
      <w:bodyDiv w:val="1"/>
      <w:marLeft w:val="0"/>
      <w:marRight w:val="0"/>
      <w:marTop w:val="0"/>
      <w:marBottom w:val="0"/>
      <w:divBdr>
        <w:top w:val="none" w:sz="0" w:space="0" w:color="auto"/>
        <w:left w:val="none" w:sz="0" w:space="0" w:color="auto"/>
        <w:bottom w:val="none" w:sz="0" w:space="0" w:color="auto"/>
        <w:right w:val="none" w:sz="0" w:space="0" w:color="auto"/>
      </w:divBdr>
    </w:div>
    <w:div w:id="1226791833">
      <w:bodyDiv w:val="1"/>
      <w:marLeft w:val="0"/>
      <w:marRight w:val="0"/>
      <w:marTop w:val="0"/>
      <w:marBottom w:val="0"/>
      <w:divBdr>
        <w:top w:val="none" w:sz="0" w:space="0" w:color="auto"/>
        <w:left w:val="none" w:sz="0" w:space="0" w:color="auto"/>
        <w:bottom w:val="none" w:sz="0" w:space="0" w:color="auto"/>
        <w:right w:val="none" w:sz="0" w:space="0" w:color="auto"/>
      </w:divBdr>
    </w:div>
    <w:div w:id="1508515451">
      <w:bodyDiv w:val="1"/>
      <w:marLeft w:val="0"/>
      <w:marRight w:val="0"/>
      <w:marTop w:val="0"/>
      <w:marBottom w:val="0"/>
      <w:divBdr>
        <w:top w:val="none" w:sz="0" w:space="0" w:color="auto"/>
        <w:left w:val="none" w:sz="0" w:space="0" w:color="auto"/>
        <w:bottom w:val="none" w:sz="0" w:space="0" w:color="auto"/>
        <w:right w:val="none" w:sz="0" w:space="0" w:color="auto"/>
      </w:divBdr>
    </w:div>
    <w:div w:id="1553075513">
      <w:bodyDiv w:val="1"/>
      <w:marLeft w:val="0"/>
      <w:marRight w:val="0"/>
      <w:marTop w:val="0"/>
      <w:marBottom w:val="0"/>
      <w:divBdr>
        <w:top w:val="none" w:sz="0" w:space="0" w:color="auto"/>
        <w:left w:val="none" w:sz="0" w:space="0" w:color="auto"/>
        <w:bottom w:val="none" w:sz="0" w:space="0" w:color="auto"/>
        <w:right w:val="none" w:sz="0" w:space="0" w:color="auto"/>
      </w:divBdr>
    </w:div>
    <w:div w:id="1653438141">
      <w:bodyDiv w:val="1"/>
      <w:marLeft w:val="0"/>
      <w:marRight w:val="0"/>
      <w:marTop w:val="0"/>
      <w:marBottom w:val="0"/>
      <w:divBdr>
        <w:top w:val="none" w:sz="0" w:space="0" w:color="auto"/>
        <w:left w:val="none" w:sz="0" w:space="0" w:color="auto"/>
        <w:bottom w:val="none" w:sz="0" w:space="0" w:color="auto"/>
        <w:right w:val="none" w:sz="0" w:space="0" w:color="auto"/>
      </w:divBdr>
    </w:div>
    <w:div w:id="199452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063ED-33E2-E847-9A35-1D345E40A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802</Words>
  <Characters>4578</Characters>
  <Application>Microsoft Office Word</Application>
  <DocSecurity>0</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Rania</dc:creator>
  <cp:lastModifiedBy>Microsoft Office User</cp:lastModifiedBy>
  <cp:revision>8</cp:revision>
  <dcterms:created xsi:type="dcterms:W3CDTF">2020-12-24T04:05:00Z</dcterms:created>
  <dcterms:modified xsi:type="dcterms:W3CDTF">2021-04-21T08:31:00Z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http://www.zotero.org/styles/chicago-note-bibliography</vt:lpwstr>
  </property>
  <property fmtid="{D5CDD505-2E9C-101B-9397-08002B2CF9AE}" pid="7" name="Mendeley Recent Style Name 2_1">
    <vt:lpwstr>Chicago Manual of Style 17th edition (note)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http://www.zotero.org/styles/frontiers-in-immunology</vt:lpwstr>
  </property>
  <property fmtid="{D5CDD505-2E9C-101B-9397-08002B2CF9AE}" pid="11" name="Mendeley Recent Style Name 4_1">
    <vt:lpwstr>Frontiers in Immunology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http://www.zotero.org/styles/national-library-of-medicine</vt:lpwstr>
  </property>
  <property fmtid="{D5CDD505-2E9C-101B-9397-08002B2CF9AE}" pid="21" name="Mendeley Recent Style Name 9_1">
    <vt:lpwstr>National Library of Medicine</vt:lpwstr>
  </property>
</Properties>
</file>