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0511D" w14:textId="51D6199C" w:rsidR="00844490" w:rsidRPr="000A1490" w:rsidRDefault="00B75913" w:rsidP="009E759C">
      <w:pPr>
        <w:spacing w:line="480" w:lineRule="auto"/>
      </w:pPr>
      <w:r w:rsidRPr="00B75913">
        <w:rPr>
          <w:noProof/>
        </w:rPr>
        <w:drawing>
          <wp:inline distT="0" distB="0" distL="0" distR="0" wp14:anchorId="6B910F66" wp14:editId="0BAEE724">
            <wp:extent cx="5274310" cy="5592528"/>
            <wp:effectExtent l="0" t="0" r="2540" b="8255"/>
            <wp:docPr id="1" name="图片 1" descr="C:\Users\Think\Desktop\FONC-revise2\回复\SFigure\SFigure1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Desktop\FONC-revise2\回复\SFigure\SFigure1_画板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592528"/>
                    </a:xfrm>
                    <a:prstGeom prst="rect">
                      <a:avLst/>
                    </a:prstGeom>
                    <a:noFill/>
                    <a:ln>
                      <a:noFill/>
                    </a:ln>
                  </pic:spPr>
                </pic:pic>
              </a:graphicData>
            </a:graphic>
          </wp:inline>
        </w:drawing>
      </w:r>
    </w:p>
    <w:p w14:paraId="64D5557A" w14:textId="2F5C6FE1" w:rsidR="004C0DB0" w:rsidRPr="00304D54" w:rsidRDefault="001351FF" w:rsidP="00144F3F">
      <w:pPr>
        <w:rPr>
          <w:rFonts w:ascii="Times New Roman" w:eastAsia="宋体" w:hAnsi="Times New Roman" w:cs="Times New Roman"/>
          <w:sz w:val="24"/>
        </w:rPr>
      </w:pPr>
      <w:r w:rsidRPr="006B1B5B">
        <w:rPr>
          <w:rFonts w:ascii="Times New Roman" w:hAnsi="Times New Roman" w:cs="Times New Roman"/>
          <w:b/>
          <w:sz w:val="24"/>
        </w:rPr>
        <w:t xml:space="preserve">Supplementary </w:t>
      </w:r>
      <w:r w:rsidR="007B629A" w:rsidRPr="006B1B5B">
        <w:rPr>
          <w:rFonts w:ascii="Times New Roman" w:hAnsi="Times New Roman" w:cs="Times New Roman"/>
          <w:b/>
          <w:sz w:val="24"/>
        </w:rPr>
        <w:t>F</w:t>
      </w:r>
      <w:r w:rsidR="008261A1" w:rsidRPr="006B1B5B">
        <w:rPr>
          <w:rFonts w:ascii="Times New Roman" w:hAnsi="Times New Roman" w:cs="Times New Roman"/>
          <w:b/>
          <w:sz w:val="24"/>
        </w:rPr>
        <w:t xml:space="preserve">IGURE </w:t>
      </w:r>
      <w:r w:rsidR="007B629A" w:rsidRPr="006B1B5B">
        <w:rPr>
          <w:rFonts w:ascii="Times New Roman" w:hAnsi="Times New Roman" w:cs="Times New Roman"/>
          <w:b/>
          <w:sz w:val="24"/>
        </w:rPr>
        <w:t>1</w:t>
      </w:r>
      <w:r w:rsidR="00844490">
        <w:rPr>
          <w:rFonts w:ascii="Times New Roman" w:hAnsi="Times New Roman" w:cs="Times New Roman"/>
          <w:b/>
          <w:sz w:val="24"/>
        </w:rPr>
        <w:t xml:space="preserve"> </w:t>
      </w:r>
      <w:r w:rsidR="008261A1" w:rsidRPr="006B1B5B">
        <w:rPr>
          <w:rFonts w:ascii="AdvOT6e5d2ec0" w:eastAsia="宋体" w:hAnsi="AdvOT6e5d2ec0" w:cs="AdvOT6e5d2ec0"/>
          <w:kern w:val="0"/>
          <w:sz w:val="24"/>
        </w:rPr>
        <w:t>|</w:t>
      </w:r>
      <w:r w:rsidR="008261A1" w:rsidRPr="006B1B5B">
        <w:rPr>
          <w:rFonts w:ascii="Times New Roman" w:hAnsi="Times New Roman" w:cs="Times New Roman"/>
          <w:b/>
          <w:sz w:val="24"/>
        </w:rPr>
        <w:t xml:space="preserve"> (A)</w:t>
      </w:r>
      <w:r w:rsidR="00C17CB3" w:rsidRPr="006B1B5B">
        <w:rPr>
          <w:rFonts w:ascii="Times New Roman" w:hAnsi="Times New Roman" w:cs="Times New Roman"/>
          <w:sz w:val="24"/>
        </w:rPr>
        <w:t xml:space="preserve"> </w:t>
      </w:r>
      <w:r w:rsidR="00581F26" w:rsidRPr="006B1B5B">
        <w:rPr>
          <w:rFonts w:ascii="Times New Roman" w:hAnsi="Times New Roman" w:cs="Times New Roman"/>
          <w:sz w:val="24"/>
        </w:rPr>
        <w:t xml:space="preserve">The analysis of composition of </w:t>
      </w:r>
      <w:r w:rsidR="007B629A" w:rsidRPr="006B1B5B">
        <w:rPr>
          <w:rFonts w:ascii="Times New Roman" w:hAnsi="Times New Roman" w:cs="Times New Roman"/>
          <w:sz w:val="24"/>
        </w:rPr>
        <w:t xml:space="preserve">MN </w:t>
      </w:r>
      <w:r w:rsidR="00581F26" w:rsidRPr="006B1B5B">
        <w:rPr>
          <w:rFonts w:ascii="Times New Roman" w:hAnsi="Times New Roman" w:cs="Times New Roman"/>
          <w:sz w:val="24"/>
        </w:rPr>
        <w:t xml:space="preserve">nuclear membrane </w:t>
      </w:r>
      <w:r w:rsidR="002D109D" w:rsidRPr="006B1B5B">
        <w:rPr>
          <w:rFonts w:ascii="Times New Roman" w:hAnsi="Times New Roman" w:cs="Times New Roman"/>
          <w:sz w:val="24"/>
        </w:rPr>
        <w:t xml:space="preserve">in breast cancer cells. </w:t>
      </w:r>
      <w:r w:rsidR="007B629A" w:rsidRPr="006B1B5B">
        <w:rPr>
          <w:rFonts w:ascii="Times New Roman" w:hAnsi="Times New Roman" w:cs="Times New Roman"/>
          <w:sz w:val="24"/>
        </w:rPr>
        <w:t>MDA-231</w:t>
      </w:r>
      <w:r w:rsidR="007A40FA" w:rsidRPr="006B1B5B">
        <w:rPr>
          <w:rFonts w:ascii="Times New Roman" w:hAnsi="Times New Roman" w:cs="Times New Roman"/>
          <w:sz w:val="24"/>
        </w:rPr>
        <w:t xml:space="preserve"> and </w:t>
      </w:r>
      <w:r w:rsidR="007B629A" w:rsidRPr="006B1B5B">
        <w:rPr>
          <w:rFonts w:ascii="Times New Roman" w:hAnsi="Times New Roman" w:cs="Times New Roman"/>
          <w:sz w:val="24"/>
        </w:rPr>
        <w:t>BT-549 cells were subjected to immunofluorescent staining for LaminB1</w:t>
      </w:r>
      <w:r w:rsidR="007A40FA" w:rsidRPr="006B1B5B">
        <w:rPr>
          <w:rFonts w:ascii="Times New Roman" w:hAnsi="Times New Roman" w:cs="Times New Roman"/>
          <w:sz w:val="24"/>
        </w:rPr>
        <w:t xml:space="preserve"> and LBR, TPR, Nup153, or Sun2, respectively</w:t>
      </w:r>
      <w:r w:rsidR="007B629A" w:rsidRPr="006B1B5B">
        <w:rPr>
          <w:rFonts w:ascii="Times New Roman" w:hAnsi="Times New Roman" w:cs="Times New Roman"/>
          <w:sz w:val="24"/>
        </w:rPr>
        <w:t xml:space="preserve">. Arrows indicate MN. </w:t>
      </w:r>
      <w:r w:rsidR="008261A1" w:rsidRPr="006B1B5B">
        <w:rPr>
          <w:rFonts w:ascii="Times New Roman" w:hAnsi="Times New Roman" w:cs="Times New Roman"/>
          <w:b/>
          <w:sz w:val="24"/>
        </w:rPr>
        <w:t>(B)</w:t>
      </w:r>
      <w:r w:rsidR="00C17CB3" w:rsidRPr="006B1B5B">
        <w:rPr>
          <w:rFonts w:ascii="Times New Roman" w:hAnsi="Times New Roman" w:cs="Times New Roman"/>
          <w:sz w:val="24"/>
        </w:rPr>
        <w:t xml:space="preserve"> </w:t>
      </w:r>
      <w:r w:rsidR="00581F26" w:rsidRPr="006B1B5B">
        <w:rPr>
          <w:rFonts w:ascii="Times New Roman" w:hAnsi="Times New Roman" w:cs="Times New Roman"/>
          <w:sz w:val="24"/>
        </w:rPr>
        <w:t>Inhibitor of STING reduced s</w:t>
      </w:r>
      <w:r w:rsidR="007B629A" w:rsidRPr="006B1B5B">
        <w:rPr>
          <w:rFonts w:ascii="Times New Roman" w:hAnsi="Times New Roman" w:cs="Times New Roman"/>
          <w:sz w:val="24"/>
        </w:rPr>
        <w:t xml:space="preserve">enescent phenotypes of </w:t>
      </w:r>
      <w:r w:rsidR="00581F26" w:rsidRPr="006B1B5B">
        <w:rPr>
          <w:rFonts w:ascii="Times New Roman" w:hAnsi="Times New Roman" w:cs="Times New Roman"/>
          <w:sz w:val="24"/>
        </w:rPr>
        <w:t>MDA-231 cells</w:t>
      </w:r>
      <w:r w:rsidR="007B629A" w:rsidRPr="006B1B5B">
        <w:rPr>
          <w:rFonts w:ascii="Times New Roman" w:hAnsi="Times New Roman" w:cs="Times New Roman"/>
          <w:sz w:val="24"/>
        </w:rPr>
        <w:t xml:space="preserve">. Left panels: </w:t>
      </w:r>
      <w:r w:rsidR="007A40FA" w:rsidRPr="006B1B5B">
        <w:rPr>
          <w:rFonts w:ascii="Times New Roman" w:hAnsi="Times New Roman" w:cs="Times New Roman"/>
          <w:sz w:val="24"/>
        </w:rPr>
        <w:t>MDA-231 cells were treated with H-151 (</w:t>
      </w:r>
      <w:r w:rsidR="00C01E57" w:rsidRPr="006B1B5B">
        <w:rPr>
          <w:rFonts w:ascii="Times New Roman" w:hAnsi="Times New Roman" w:cs="Times New Roman"/>
          <w:sz w:val="24"/>
        </w:rPr>
        <w:t>2</w:t>
      </w:r>
      <w:r w:rsidR="00C70F5B" w:rsidRPr="006B1B5B">
        <w:rPr>
          <w:rFonts w:ascii="Times New Roman" w:hAnsi="Times New Roman" w:cs="Times New Roman"/>
          <w:sz w:val="24"/>
        </w:rPr>
        <w:t xml:space="preserve"> </w:t>
      </w:r>
      <w:r w:rsidR="00C01E57" w:rsidRPr="006B1B5B">
        <w:rPr>
          <w:rFonts w:ascii="Times New Roman" w:hAnsi="Times New Roman" w:cs="Times New Roman"/>
          <w:sz w:val="24"/>
        </w:rPr>
        <w:t>μ</w:t>
      </w:r>
      <w:r w:rsidR="008261A1" w:rsidRPr="006B1B5B">
        <w:rPr>
          <w:rFonts w:ascii="Times New Roman" w:hAnsi="Times New Roman" w:cs="Times New Roman"/>
          <w:sz w:val="24"/>
        </w:rPr>
        <w:t>mol/L</w:t>
      </w:r>
      <w:r w:rsidR="007A40FA" w:rsidRPr="006B1B5B">
        <w:rPr>
          <w:rFonts w:ascii="Times New Roman" w:hAnsi="Times New Roman" w:cs="Times New Roman"/>
          <w:sz w:val="24"/>
        </w:rPr>
        <w:t>)</w:t>
      </w:r>
      <w:r w:rsidR="00187FF0" w:rsidRPr="006B1B5B">
        <w:rPr>
          <w:rFonts w:ascii="Times New Roman" w:hAnsi="Times New Roman" w:cs="Times New Roman"/>
          <w:sz w:val="24"/>
        </w:rPr>
        <w:t xml:space="preserve"> for 24 hours</w:t>
      </w:r>
      <w:r w:rsidR="007A40FA" w:rsidRPr="006B1B5B">
        <w:rPr>
          <w:rFonts w:ascii="Times New Roman" w:hAnsi="Times New Roman" w:cs="Times New Roman"/>
          <w:sz w:val="24"/>
        </w:rPr>
        <w:t xml:space="preserve"> and stained by </w:t>
      </w:r>
      <w:r w:rsidR="007B629A" w:rsidRPr="006B1B5B">
        <w:rPr>
          <w:rFonts w:ascii="Times New Roman" w:hAnsi="Times New Roman" w:cs="Times New Roman"/>
          <w:sz w:val="24"/>
        </w:rPr>
        <w:t>SA-β-gal. Right panel: SA-β-gal positive cells were counted and calculated as percentage of total cells</w:t>
      </w:r>
      <w:r w:rsidR="007B629A" w:rsidRPr="00304D54">
        <w:rPr>
          <w:rFonts w:ascii="Times New Roman" w:hAnsi="Times New Roman" w:cs="Times New Roman"/>
          <w:sz w:val="24"/>
        </w:rPr>
        <w:t xml:space="preserve">. </w:t>
      </w:r>
      <w:r w:rsidR="007B629A" w:rsidRPr="00304D54">
        <w:rPr>
          <w:rStyle w:val="a3"/>
          <w:rFonts w:ascii="Times New Roman" w:eastAsia="宋体" w:hAnsi="Times New Roman" w:cs="Times New Roman"/>
          <w:sz w:val="24"/>
          <w:u w:color="FF0000"/>
        </w:rPr>
        <w:t>The level of statistical significance was &lt; 0.00</w:t>
      </w:r>
      <w:r w:rsidR="00464898" w:rsidRPr="00304D54">
        <w:rPr>
          <w:rStyle w:val="a3"/>
          <w:rFonts w:ascii="Times New Roman" w:eastAsia="宋体" w:hAnsi="Times New Roman" w:cs="Times New Roman"/>
          <w:sz w:val="24"/>
          <w:u w:color="FF0000"/>
        </w:rPr>
        <w:t>0</w:t>
      </w:r>
      <w:r w:rsidR="007B629A" w:rsidRPr="00304D54">
        <w:rPr>
          <w:rStyle w:val="a3"/>
          <w:rFonts w:ascii="Times New Roman" w:eastAsia="宋体" w:hAnsi="Times New Roman" w:cs="Times New Roman"/>
          <w:sz w:val="24"/>
          <w:u w:color="FF0000"/>
        </w:rPr>
        <w:t>1 (***</w:t>
      </w:r>
      <w:r w:rsidR="00464898" w:rsidRPr="00304D54">
        <w:rPr>
          <w:rStyle w:val="a3"/>
          <w:rFonts w:ascii="Times New Roman" w:eastAsia="宋体" w:hAnsi="Times New Roman" w:cs="Times New Roman" w:hint="eastAsia"/>
          <w:sz w:val="24"/>
          <w:u w:color="FF0000"/>
        </w:rPr>
        <w:t>*</w:t>
      </w:r>
      <w:r w:rsidR="007B629A" w:rsidRPr="00304D54">
        <w:rPr>
          <w:rStyle w:val="a3"/>
          <w:rFonts w:ascii="Times New Roman" w:eastAsia="宋体" w:hAnsi="Times New Roman" w:cs="Times New Roman"/>
          <w:sz w:val="24"/>
          <w:u w:color="FF0000"/>
        </w:rPr>
        <w:t>)</w:t>
      </w:r>
      <w:r w:rsidR="007B629A" w:rsidRPr="00304D54">
        <w:rPr>
          <w:rFonts w:ascii="Times New Roman" w:hAnsi="Times New Roman" w:cs="Times New Roman"/>
          <w:sz w:val="24"/>
        </w:rPr>
        <w:t xml:space="preserve">. </w:t>
      </w:r>
      <w:r w:rsidR="007B629A" w:rsidRPr="00304D54">
        <w:rPr>
          <w:rStyle w:val="a3"/>
          <w:rFonts w:ascii="Times New Roman" w:eastAsia="宋体" w:hAnsi="Times New Roman" w:cs="Times New Roman"/>
          <w:sz w:val="24"/>
          <w:u w:color="FF0000"/>
        </w:rPr>
        <w:t>The experiments were independently repeated</w:t>
      </w:r>
      <w:r w:rsidR="00144F3F" w:rsidRPr="00304D54">
        <w:rPr>
          <w:rStyle w:val="a3"/>
          <w:rFonts w:ascii="Times New Roman" w:eastAsia="宋体" w:hAnsi="Times New Roman" w:cs="Times New Roman"/>
          <w:sz w:val="24"/>
          <w:u w:color="FF0000"/>
        </w:rPr>
        <w:t xml:space="preserve"> five times</w:t>
      </w:r>
      <w:r w:rsidR="007B629A" w:rsidRPr="00304D54">
        <w:rPr>
          <w:rStyle w:val="a3"/>
          <w:rFonts w:ascii="Times New Roman" w:eastAsia="宋体" w:hAnsi="Times New Roman" w:cs="Times New Roman"/>
          <w:sz w:val="24"/>
          <w:u w:color="FF0000"/>
        </w:rPr>
        <w:t>, and t</w:t>
      </w:r>
      <w:r w:rsidR="007B629A" w:rsidRPr="00304D54">
        <w:rPr>
          <w:rFonts w:ascii="Times New Roman" w:hAnsi="Times New Roman" w:cs="Times New Roman"/>
          <w:sz w:val="24"/>
        </w:rPr>
        <w:t>he images are representatives of repeated experiments.</w:t>
      </w:r>
      <w:r w:rsidR="00844490" w:rsidRPr="00304D54">
        <w:rPr>
          <w:rFonts w:ascii="Times New Roman" w:eastAsia="Calibri" w:hAnsi="Times New Roman" w:cs="Times New Roman"/>
          <w:sz w:val="24"/>
          <w:u w:color="000000"/>
        </w:rPr>
        <w:t xml:space="preserve"> </w:t>
      </w:r>
      <w:r w:rsidR="00566E39" w:rsidRPr="00304D54">
        <w:rPr>
          <w:rFonts w:ascii="Times New Roman" w:eastAsia="宋体" w:hAnsi="Times New Roman" w:cs="Times New Roman"/>
          <w:sz w:val="24"/>
        </w:rPr>
        <w:t>Data are presented as mean ± S</w:t>
      </w:r>
      <w:r w:rsidR="00566E39" w:rsidRPr="00304D54">
        <w:rPr>
          <w:rFonts w:ascii="Times New Roman" w:eastAsia="宋体" w:hAnsi="Times New Roman" w:cs="Times New Roman" w:hint="eastAsia"/>
          <w:sz w:val="24"/>
        </w:rPr>
        <w:t>EM</w:t>
      </w:r>
      <w:r w:rsidR="00566E39" w:rsidRPr="00304D54">
        <w:rPr>
          <w:rFonts w:ascii="Times New Roman" w:eastAsia="宋体" w:hAnsi="Times New Roman" w:cs="Times New Roman"/>
          <w:sz w:val="24"/>
        </w:rPr>
        <w:t>.</w:t>
      </w:r>
      <w:r w:rsidR="00464898" w:rsidRPr="00304D54">
        <w:rPr>
          <w:rFonts w:ascii="Times New Roman" w:eastAsia="宋体" w:hAnsi="Times New Roman" w:cs="Times New Roman" w:hint="eastAsia"/>
          <w:sz w:val="24"/>
        </w:rPr>
        <w:t xml:space="preserve"> </w:t>
      </w:r>
      <w:r w:rsidR="004C0DB0" w:rsidRPr="00304D54">
        <w:rPr>
          <w:rFonts w:ascii="Times New Roman" w:hAnsi="Times New Roman" w:cs="Times New Roman"/>
          <w:b/>
          <w:sz w:val="24"/>
        </w:rPr>
        <w:t xml:space="preserve">(C) </w:t>
      </w:r>
      <w:r w:rsidR="004C0DB0" w:rsidRPr="00304D54">
        <w:rPr>
          <w:rFonts w:ascii="Times New Roman" w:eastAsia="宋体" w:hAnsi="Times New Roman" w:cs="Times New Roman"/>
          <w:sz w:val="24"/>
        </w:rPr>
        <w:t xml:space="preserve">The effects of autophagic inhibition on the expression of </w:t>
      </w:r>
      <w:r w:rsidR="008E4F70" w:rsidRPr="00304D54">
        <w:rPr>
          <w:rFonts w:ascii="Times New Roman" w:eastAsia="宋体" w:hAnsi="Times New Roman" w:cs="Times New Roman"/>
          <w:sz w:val="24"/>
        </w:rPr>
        <w:t>autophagy-related</w:t>
      </w:r>
      <w:r w:rsidR="004C0DB0" w:rsidRPr="00304D54">
        <w:rPr>
          <w:rFonts w:ascii="Times New Roman" w:eastAsia="宋体" w:hAnsi="Times New Roman" w:cs="Times New Roman"/>
          <w:sz w:val="24"/>
        </w:rPr>
        <w:t xml:space="preserve"> proteins in breast cancer cells. MDA-231, BT-549 and MCF-7 cells were treated with CQ (50 μmol/L) for </w:t>
      </w:r>
      <w:r w:rsidR="00121DB8" w:rsidRPr="00304D54">
        <w:rPr>
          <w:rFonts w:ascii="Times New Roman" w:eastAsia="宋体" w:hAnsi="Times New Roman" w:cs="Times New Roman"/>
          <w:sz w:val="24"/>
        </w:rPr>
        <w:t>4</w:t>
      </w:r>
      <w:r w:rsidR="004C0DB0" w:rsidRPr="00304D54">
        <w:rPr>
          <w:rFonts w:ascii="Times New Roman" w:eastAsia="宋体" w:hAnsi="Times New Roman" w:cs="Times New Roman"/>
          <w:sz w:val="24"/>
        </w:rPr>
        <w:t xml:space="preserve"> hours, respectively, and LAMP2,</w:t>
      </w:r>
      <w:r w:rsidR="008E4F70" w:rsidRPr="00304D54">
        <w:rPr>
          <w:rFonts w:ascii="Times New Roman" w:eastAsia="宋体" w:hAnsi="Times New Roman" w:cs="Times New Roman"/>
          <w:sz w:val="24"/>
        </w:rPr>
        <w:t xml:space="preserve"> SQSTM1</w:t>
      </w:r>
      <w:r w:rsidR="004C0DB0" w:rsidRPr="00304D54">
        <w:rPr>
          <w:rFonts w:ascii="Times New Roman" w:eastAsia="宋体" w:hAnsi="Times New Roman" w:cs="Times New Roman"/>
          <w:sz w:val="24"/>
        </w:rPr>
        <w:t xml:space="preserve">, </w:t>
      </w:r>
      <w:r w:rsidR="008E4F70" w:rsidRPr="00304D54">
        <w:rPr>
          <w:rFonts w:ascii="Times New Roman" w:eastAsia="宋体" w:hAnsi="Times New Roman" w:cs="Times New Roman"/>
          <w:sz w:val="24"/>
        </w:rPr>
        <w:t xml:space="preserve">LC3 II </w:t>
      </w:r>
      <w:r w:rsidR="004C0DB0" w:rsidRPr="00304D54">
        <w:rPr>
          <w:rFonts w:ascii="Times New Roman" w:eastAsia="宋体" w:hAnsi="Times New Roman" w:cs="Times New Roman"/>
          <w:sz w:val="24"/>
        </w:rPr>
        <w:t>was measured by Western blotting, respectively.</w:t>
      </w:r>
      <w:r w:rsidR="00144F3F" w:rsidRPr="00304D54">
        <w:t xml:space="preserve"> </w:t>
      </w:r>
      <w:r w:rsidR="00144F3F" w:rsidRPr="00304D54">
        <w:rPr>
          <w:rFonts w:ascii="Times New Roman" w:eastAsia="宋体" w:hAnsi="Times New Roman" w:cs="Times New Roman"/>
          <w:sz w:val="24"/>
        </w:rPr>
        <w:t>The experiments were independently repeated three times, and the images are representatives of repeated experiments. Data are presented as mean ± SD.</w:t>
      </w:r>
    </w:p>
    <w:p w14:paraId="61EE8E42" w14:textId="077803BC" w:rsidR="00C15E4F" w:rsidRPr="006B1B5B" w:rsidRDefault="008E4F70" w:rsidP="006B1B5B">
      <w:pPr>
        <w:rPr>
          <w:rFonts w:ascii="Times New Roman" w:hAnsi="Times New Roman" w:cs="Times New Roman"/>
          <w:noProof/>
          <w:sz w:val="24"/>
        </w:rPr>
      </w:pPr>
      <w:r w:rsidRPr="008E4F70">
        <w:rPr>
          <w:rFonts w:ascii="Times New Roman" w:hAnsi="Times New Roman" w:cs="Times New Roman"/>
          <w:noProof/>
          <w:sz w:val="24"/>
        </w:rPr>
        <w:lastRenderedPageBreak/>
        <w:drawing>
          <wp:inline distT="0" distB="0" distL="0" distR="0" wp14:anchorId="086CA0A7" wp14:editId="6C22C89A">
            <wp:extent cx="4767580" cy="6438900"/>
            <wp:effectExtent l="0" t="0" r="0" b="0"/>
            <wp:docPr id="4" name="图片 4" descr="C:\Users\Think\Desktop\FONC-revise2\回复\SFigure\SupFigure2 - 副本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Desktop\FONC-revise2\回复\SFigure\SupFigure2 - 副本_画板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7580" cy="6438900"/>
                    </a:xfrm>
                    <a:prstGeom prst="rect">
                      <a:avLst/>
                    </a:prstGeom>
                    <a:noFill/>
                    <a:ln>
                      <a:noFill/>
                    </a:ln>
                  </pic:spPr>
                </pic:pic>
              </a:graphicData>
            </a:graphic>
          </wp:inline>
        </w:drawing>
      </w:r>
    </w:p>
    <w:p w14:paraId="39C06C92" w14:textId="429E95FC" w:rsidR="007B629A" w:rsidRDefault="001351FF" w:rsidP="006B1B5B">
      <w:pPr>
        <w:rPr>
          <w:rFonts w:ascii="Times New Roman" w:hAnsi="Times New Roman" w:cs="Times New Roman"/>
          <w:sz w:val="24"/>
        </w:rPr>
      </w:pPr>
      <w:r w:rsidRPr="006B1B5B">
        <w:rPr>
          <w:rFonts w:ascii="Times New Roman" w:hAnsi="Times New Roman" w:cs="Times New Roman"/>
          <w:b/>
          <w:sz w:val="24"/>
        </w:rPr>
        <w:t xml:space="preserve">Supplementary </w:t>
      </w:r>
      <w:r w:rsidR="007B629A" w:rsidRPr="006B1B5B">
        <w:rPr>
          <w:rFonts w:ascii="Times New Roman" w:hAnsi="Times New Roman" w:cs="Times New Roman"/>
          <w:b/>
          <w:sz w:val="24"/>
        </w:rPr>
        <w:t>F</w:t>
      </w:r>
      <w:r w:rsidR="008261A1" w:rsidRPr="006B1B5B">
        <w:rPr>
          <w:rFonts w:ascii="Times New Roman" w:hAnsi="Times New Roman" w:cs="Times New Roman"/>
          <w:b/>
          <w:sz w:val="24"/>
        </w:rPr>
        <w:t>IGURE</w:t>
      </w:r>
      <w:r w:rsidR="00DE2055" w:rsidRPr="006B1B5B">
        <w:rPr>
          <w:rFonts w:ascii="Times New Roman" w:hAnsi="Times New Roman" w:cs="Times New Roman"/>
          <w:b/>
          <w:sz w:val="24"/>
        </w:rPr>
        <w:t xml:space="preserve"> 2</w:t>
      </w:r>
      <w:r w:rsidR="00844490">
        <w:rPr>
          <w:rFonts w:ascii="Times New Roman" w:hAnsi="Times New Roman" w:cs="Times New Roman"/>
          <w:b/>
          <w:sz w:val="24"/>
        </w:rPr>
        <w:t xml:space="preserve"> </w:t>
      </w:r>
      <w:r w:rsidR="008261A1" w:rsidRPr="006B1B5B">
        <w:rPr>
          <w:rFonts w:ascii="AdvOT6e5d2ec0" w:eastAsia="宋体" w:hAnsi="AdvOT6e5d2ec0" w:cs="AdvOT6e5d2ec0"/>
          <w:kern w:val="0"/>
          <w:sz w:val="24"/>
        </w:rPr>
        <w:t>|</w:t>
      </w:r>
      <w:r w:rsidR="00FF484B">
        <w:rPr>
          <w:rFonts w:ascii="AdvOT6e5d2ec0" w:eastAsia="宋体" w:hAnsi="AdvOT6e5d2ec0" w:cs="AdvOT6e5d2ec0"/>
          <w:kern w:val="0"/>
          <w:sz w:val="24"/>
        </w:rPr>
        <w:t xml:space="preserve"> </w:t>
      </w:r>
      <w:r w:rsidR="00187FF0" w:rsidRPr="006B1B5B">
        <w:rPr>
          <w:rFonts w:ascii="Times New Roman" w:hAnsi="Times New Roman" w:cs="Times New Roman"/>
          <w:sz w:val="24"/>
        </w:rPr>
        <w:t>The expression and distribution of cGAS, SQSTM1, LC3 and Beclin-1 in MN of MDA-231, BT-549 and MCF-7</w:t>
      </w:r>
      <w:r w:rsidR="00902906" w:rsidRPr="006B1B5B">
        <w:rPr>
          <w:rFonts w:ascii="Times New Roman" w:hAnsi="Times New Roman" w:cs="Times New Roman"/>
          <w:sz w:val="24"/>
        </w:rPr>
        <w:t xml:space="preserve"> </w:t>
      </w:r>
      <w:r w:rsidR="00187FF0" w:rsidRPr="006B1B5B">
        <w:rPr>
          <w:rFonts w:ascii="Times New Roman" w:hAnsi="Times New Roman" w:cs="Times New Roman"/>
          <w:sz w:val="24"/>
        </w:rPr>
        <w:t xml:space="preserve">cells. </w:t>
      </w:r>
      <w:r w:rsidR="008261A1" w:rsidRPr="006B1B5B">
        <w:rPr>
          <w:rFonts w:ascii="Times New Roman" w:hAnsi="Times New Roman" w:cs="Times New Roman"/>
          <w:b/>
          <w:sz w:val="24"/>
        </w:rPr>
        <w:t>(A)</w:t>
      </w:r>
      <w:r w:rsidR="00C17CB3" w:rsidRPr="006B1B5B">
        <w:rPr>
          <w:rFonts w:ascii="Times New Roman" w:hAnsi="Times New Roman" w:cs="Times New Roman"/>
          <w:b/>
          <w:sz w:val="24"/>
        </w:rPr>
        <w:t xml:space="preserve"> </w:t>
      </w:r>
      <w:r w:rsidR="00CC5110" w:rsidRPr="006B1B5B">
        <w:rPr>
          <w:rFonts w:ascii="Times New Roman" w:hAnsi="Times New Roman" w:cs="Times New Roman"/>
          <w:sz w:val="24"/>
        </w:rPr>
        <w:t>MDA-231, BT-549 and MCF-7cells cells were subjected to double immunofluorescent staining of SQSTM1 (green) and LaminB1 (red). MN with co-localization was labeled by circles.</w:t>
      </w:r>
      <w:r w:rsidR="00581F26" w:rsidRPr="006B1B5B">
        <w:rPr>
          <w:rFonts w:ascii="Times New Roman" w:hAnsi="Times New Roman" w:cs="Times New Roman"/>
          <w:b/>
          <w:sz w:val="24"/>
        </w:rPr>
        <w:t xml:space="preserve"> </w:t>
      </w:r>
      <w:r w:rsidR="008261A1" w:rsidRPr="006B1B5B">
        <w:rPr>
          <w:rFonts w:ascii="Times New Roman" w:hAnsi="Times New Roman" w:cs="Times New Roman"/>
          <w:b/>
          <w:sz w:val="24"/>
        </w:rPr>
        <w:t>(B)</w:t>
      </w:r>
      <w:r w:rsidR="00204267" w:rsidRPr="006B1B5B">
        <w:rPr>
          <w:rFonts w:ascii="Times New Roman" w:hAnsi="Times New Roman" w:cs="Times New Roman"/>
          <w:sz w:val="24"/>
        </w:rPr>
        <w:t>The detection of LC3 (green) and LaminB1 (red) in MN of MDA-231 and BT-549 and MCF-7 cells. MN with co-localization was labeled by solid circles.</w:t>
      </w:r>
      <w:r w:rsidR="00C17CB3" w:rsidRPr="006B1B5B">
        <w:rPr>
          <w:rFonts w:ascii="Times New Roman" w:hAnsi="Times New Roman" w:cs="Times New Roman"/>
          <w:sz w:val="24"/>
        </w:rPr>
        <w:t xml:space="preserve"> </w:t>
      </w:r>
      <w:r w:rsidR="008261A1" w:rsidRPr="006B1B5B">
        <w:rPr>
          <w:rFonts w:ascii="Times New Roman" w:hAnsi="Times New Roman" w:cs="Times New Roman"/>
          <w:b/>
          <w:sz w:val="24"/>
        </w:rPr>
        <w:t>(C)</w:t>
      </w:r>
      <w:r w:rsidR="007B629A" w:rsidRPr="006B1B5B">
        <w:rPr>
          <w:rFonts w:ascii="Times New Roman" w:hAnsi="Times New Roman" w:cs="Times New Roman"/>
          <w:b/>
          <w:sz w:val="24"/>
        </w:rPr>
        <w:t xml:space="preserve"> </w:t>
      </w:r>
      <w:r w:rsidR="00204267" w:rsidRPr="006B1B5B">
        <w:rPr>
          <w:rFonts w:ascii="Times New Roman" w:hAnsi="Times New Roman" w:cs="Times New Roman"/>
          <w:sz w:val="24"/>
        </w:rPr>
        <w:t>The expression and distribution of LaminB1 (green) and cGAS (red) in MDA-231, BT-549 and MCF-7cells. MN with co-localization was labeled by circles.</w:t>
      </w:r>
      <w:r w:rsidR="008261A1" w:rsidRPr="006B1B5B">
        <w:rPr>
          <w:rFonts w:ascii="Times New Roman" w:hAnsi="Times New Roman" w:cs="Times New Roman"/>
          <w:sz w:val="24"/>
        </w:rPr>
        <w:t xml:space="preserve"> </w:t>
      </w:r>
      <w:r w:rsidR="008261A1" w:rsidRPr="006B1B5B">
        <w:rPr>
          <w:rFonts w:ascii="Times New Roman" w:hAnsi="Times New Roman" w:cs="Times New Roman"/>
          <w:b/>
          <w:sz w:val="24"/>
        </w:rPr>
        <w:t>(D)</w:t>
      </w:r>
      <w:r w:rsidR="00D12977">
        <w:rPr>
          <w:rFonts w:ascii="Times New Roman" w:hAnsi="Times New Roman" w:cs="Times New Roman"/>
          <w:b/>
          <w:sz w:val="24"/>
        </w:rPr>
        <w:t xml:space="preserve"> </w:t>
      </w:r>
      <w:r w:rsidR="00D821E7" w:rsidRPr="006B1B5B">
        <w:rPr>
          <w:rFonts w:ascii="Times New Roman" w:hAnsi="Times New Roman" w:cs="Times New Roman"/>
          <w:sz w:val="24"/>
        </w:rPr>
        <w:t>Beclin-1</w:t>
      </w:r>
      <w:r w:rsidR="00C70F5B" w:rsidRPr="006B1B5B">
        <w:rPr>
          <w:rFonts w:ascii="Times New Roman" w:hAnsi="Times New Roman" w:cs="Times New Roman"/>
          <w:sz w:val="24"/>
        </w:rPr>
        <w:t>(green)</w:t>
      </w:r>
      <w:r w:rsidR="00D821E7" w:rsidRPr="006B1B5B">
        <w:rPr>
          <w:rFonts w:ascii="Times New Roman" w:hAnsi="Times New Roman" w:cs="Times New Roman"/>
          <w:sz w:val="24"/>
        </w:rPr>
        <w:t xml:space="preserve"> and LaminB1</w:t>
      </w:r>
      <w:r w:rsidR="007B629A" w:rsidRPr="006B1B5B">
        <w:rPr>
          <w:rStyle w:val="a3"/>
          <w:rFonts w:ascii="Times New Roman" w:eastAsia="宋体" w:hAnsi="Times New Roman" w:cs="Times New Roman"/>
          <w:sz w:val="24"/>
          <w:u w:color="FF0000"/>
        </w:rPr>
        <w:t xml:space="preserve"> </w:t>
      </w:r>
      <w:r w:rsidR="00C70F5B" w:rsidRPr="006B1B5B">
        <w:rPr>
          <w:rStyle w:val="a3"/>
          <w:rFonts w:ascii="Times New Roman" w:eastAsia="宋体" w:hAnsi="Times New Roman" w:cs="Times New Roman"/>
          <w:sz w:val="24"/>
          <w:u w:color="FF0000"/>
        </w:rPr>
        <w:t xml:space="preserve">(red) </w:t>
      </w:r>
      <w:r w:rsidR="007B629A" w:rsidRPr="006B1B5B">
        <w:rPr>
          <w:rStyle w:val="a3"/>
          <w:rFonts w:ascii="Times New Roman" w:eastAsia="宋体" w:hAnsi="Times New Roman" w:cs="Times New Roman"/>
          <w:sz w:val="24"/>
          <w:u w:color="FF0000"/>
        </w:rPr>
        <w:t xml:space="preserve">were </w:t>
      </w:r>
      <w:r w:rsidR="00D821E7" w:rsidRPr="006B1B5B">
        <w:rPr>
          <w:rFonts w:ascii="Times New Roman" w:hAnsi="Times New Roman" w:cs="Times New Roman"/>
          <w:sz w:val="24"/>
        </w:rPr>
        <w:t xml:space="preserve">doubly stained in </w:t>
      </w:r>
      <w:r w:rsidR="00C70F5B" w:rsidRPr="006B1B5B">
        <w:rPr>
          <w:rFonts w:ascii="Times New Roman" w:hAnsi="Times New Roman" w:cs="Times New Roman"/>
          <w:sz w:val="24"/>
        </w:rPr>
        <w:t xml:space="preserve">MDA-231, BT-549 and MCF-7cells. </w:t>
      </w:r>
      <w:r w:rsidR="00581F26" w:rsidRPr="006B1B5B">
        <w:rPr>
          <w:rFonts w:ascii="Times New Roman" w:hAnsi="Times New Roman" w:cs="Times New Roman"/>
          <w:sz w:val="24"/>
        </w:rPr>
        <w:t>MN with co-localization was labeled by circles.</w:t>
      </w:r>
      <w:r w:rsidR="00531AAA" w:rsidRPr="006B1B5B">
        <w:rPr>
          <w:rFonts w:ascii="Times New Roman" w:hAnsi="Times New Roman" w:cs="Times New Roman"/>
          <w:sz w:val="24"/>
        </w:rPr>
        <w:t xml:space="preserve"> </w:t>
      </w:r>
      <w:r w:rsidR="008261A1" w:rsidRPr="006B1B5B">
        <w:rPr>
          <w:rFonts w:ascii="Times New Roman" w:hAnsi="Times New Roman" w:cs="Times New Roman"/>
          <w:b/>
          <w:sz w:val="24"/>
        </w:rPr>
        <w:t>(E)</w:t>
      </w:r>
      <w:r w:rsidR="00CC5110" w:rsidRPr="006B1B5B">
        <w:rPr>
          <w:rFonts w:ascii="Times New Roman" w:hAnsi="Times New Roman" w:cs="Times New Roman"/>
          <w:sz w:val="24"/>
        </w:rPr>
        <w:t xml:space="preserve"> MDA-231, BT-549 and MCF-7 cells were double stained in immunofluorescent by Beclin-1 and cGAS. </w:t>
      </w:r>
      <w:r w:rsidR="00D12977" w:rsidRPr="004C0DB0">
        <w:rPr>
          <w:rFonts w:ascii="Times New Roman" w:hAnsi="Times New Roman" w:cs="Times New Roman"/>
          <w:b/>
          <w:sz w:val="24"/>
        </w:rPr>
        <w:t xml:space="preserve">(F) </w:t>
      </w:r>
      <w:r w:rsidR="00D12977" w:rsidRPr="004C0DB0">
        <w:rPr>
          <w:rFonts w:ascii="Times New Roman" w:hAnsi="Times New Roman" w:cs="Times New Roman"/>
          <w:sz w:val="24"/>
        </w:rPr>
        <w:t xml:space="preserve">The effects of </w:t>
      </w:r>
      <w:r w:rsidR="00D12977" w:rsidRPr="004C0DB0">
        <w:rPr>
          <w:rFonts w:ascii="Times New Roman" w:hAnsi="Times New Roman" w:cs="Times New Roman"/>
          <w:sz w:val="24"/>
        </w:rPr>
        <w:lastRenderedPageBreak/>
        <w:t>autophagic inhibition on the expression of nuclear laminar proteins in breast cancer cells. MDA-231, BT-549 and MCF-7</w:t>
      </w:r>
      <w:r w:rsidR="007C476D" w:rsidRPr="004C0DB0">
        <w:rPr>
          <w:rFonts w:ascii="Times New Roman" w:hAnsi="Times New Roman" w:cs="Times New Roman"/>
          <w:sz w:val="24"/>
        </w:rPr>
        <w:t xml:space="preserve"> </w:t>
      </w:r>
      <w:r w:rsidR="00D12977" w:rsidRPr="004C0DB0">
        <w:rPr>
          <w:rFonts w:ascii="Times New Roman" w:hAnsi="Times New Roman" w:cs="Times New Roman"/>
          <w:sz w:val="24"/>
        </w:rPr>
        <w:t xml:space="preserve">cells were treated with </w:t>
      </w:r>
      <w:r w:rsidR="00D12977" w:rsidRPr="004C0DB0">
        <w:rPr>
          <w:rStyle w:val="a3"/>
          <w:rFonts w:ascii="Times New Roman" w:eastAsia="宋体" w:hAnsi="Times New Roman" w:cs="Times New Roman"/>
          <w:sz w:val="24"/>
          <w:u w:color="FF0000"/>
        </w:rPr>
        <w:t xml:space="preserve">CQ (50 μmol/L) for </w:t>
      </w:r>
      <w:r w:rsidR="00BD089A">
        <w:rPr>
          <w:rStyle w:val="a3"/>
          <w:rFonts w:ascii="Times New Roman" w:eastAsia="宋体" w:hAnsi="Times New Roman" w:cs="Times New Roman"/>
          <w:sz w:val="24"/>
          <w:u w:color="FF0000"/>
        </w:rPr>
        <w:t>4</w:t>
      </w:r>
      <w:r w:rsidR="00D12977" w:rsidRPr="004C0DB0">
        <w:rPr>
          <w:rStyle w:val="a3"/>
          <w:rFonts w:ascii="Times New Roman" w:eastAsia="宋体" w:hAnsi="Times New Roman" w:cs="Times New Roman"/>
          <w:sz w:val="24"/>
          <w:u w:color="FF0000"/>
        </w:rPr>
        <w:t xml:space="preserve"> hours,</w:t>
      </w:r>
      <w:r w:rsidR="00844490" w:rsidRPr="004C0DB0">
        <w:rPr>
          <w:rFonts w:ascii="Times New Roman" w:hAnsi="Times New Roman" w:cs="Times New Roman"/>
          <w:sz w:val="24"/>
        </w:rPr>
        <w:t xml:space="preserve"> respectively, and </w:t>
      </w:r>
      <w:r w:rsidR="00D12977" w:rsidRPr="004C0DB0">
        <w:rPr>
          <w:rFonts w:ascii="Times New Roman" w:hAnsi="Times New Roman" w:cs="Times New Roman"/>
          <w:sz w:val="24"/>
        </w:rPr>
        <w:t xml:space="preserve">LaminA/C or LBR was measured by Western blotting, respectively. </w:t>
      </w:r>
      <w:r w:rsidR="00895251" w:rsidRPr="004C0DB0">
        <w:rPr>
          <w:rFonts w:ascii="Times New Roman" w:hAnsi="Times New Roman" w:cs="Times New Roman"/>
          <w:sz w:val="24"/>
        </w:rPr>
        <w:t>(</w:t>
      </w:r>
      <w:r w:rsidR="00D12977" w:rsidRPr="004C0DB0">
        <w:rPr>
          <w:rFonts w:ascii="Times New Roman" w:hAnsi="Times New Roman" w:cs="Times New Roman"/>
          <w:b/>
          <w:sz w:val="24"/>
        </w:rPr>
        <w:t>G</w:t>
      </w:r>
      <w:r w:rsidR="00895251" w:rsidRPr="004C0DB0">
        <w:rPr>
          <w:rFonts w:ascii="Times New Roman" w:hAnsi="Times New Roman" w:cs="Times New Roman"/>
          <w:sz w:val="24"/>
        </w:rPr>
        <w:t>)</w:t>
      </w:r>
      <w:r w:rsidR="00C15E4F">
        <w:rPr>
          <w:rFonts w:ascii="Times New Roman" w:hAnsi="Times New Roman" w:cs="Times New Roman"/>
          <w:b/>
          <w:sz w:val="24"/>
        </w:rPr>
        <w:t xml:space="preserve"> </w:t>
      </w:r>
      <w:r w:rsidR="00C70F5B" w:rsidRPr="006B1B5B">
        <w:rPr>
          <w:rFonts w:ascii="Times New Roman" w:hAnsi="Times New Roman" w:cs="Times New Roman"/>
          <w:sz w:val="24"/>
        </w:rPr>
        <w:t xml:space="preserve">Alu-based </w:t>
      </w:r>
      <w:r w:rsidR="007A40FA" w:rsidRPr="006B1B5B">
        <w:rPr>
          <w:rFonts w:ascii="Times New Roman" w:hAnsi="Times New Roman" w:cs="Times New Roman"/>
          <w:sz w:val="24"/>
        </w:rPr>
        <w:t>FISH</w:t>
      </w:r>
      <w:r w:rsidR="007B629A" w:rsidRPr="006B1B5B">
        <w:rPr>
          <w:rFonts w:ascii="Times New Roman" w:hAnsi="Times New Roman" w:cs="Times New Roman"/>
          <w:sz w:val="24"/>
        </w:rPr>
        <w:t xml:space="preserve"> </w:t>
      </w:r>
      <w:r w:rsidR="00D821E7" w:rsidRPr="006B1B5B">
        <w:rPr>
          <w:rFonts w:ascii="Times New Roman" w:hAnsi="Times New Roman" w:cs="Times New Roman"/>
          <w:sz w:val="24"/>
        </w:rPr>
        <w:t>was performed in MDA-231 and BT-549 cells</w:t>
      </w:r>
      <w:r w:rsidR="00581F26" w:rsidRPr="006B1B5B">
        <w:rPr>
          <w:rFonts w:ascii="Times New Roman" w:hAnsi="Times New Roman" w:cs="Times New Roman"/>
          <w:sz w:val="24"/>
        </w:rPr>
        <w:t xml:space="preserve"> with or without </w:t>
      </w:r>
      <w:r w:rsidR="00581F26" w:rsidRPr="006B1B5B">
        <w:rPr>
          <w:rStyle w:val="a3"/>
          <w:rFonts w:ascii="Times New Roman" w:eastAsia="宋体" w:hAnsi="Times New Roman" w:cs="Times New Roman"/>
          <w:sz w:val="24"/>
          <w:u w:color="FF0000"/>
        </w:rPr>
        <w:t>the presence of CQ (50 μ</w:t>
      </w:r>
      <w:r w:rsidR="008261A1" w:rsidRPr="006B1B5B">
        <w:rPr>
          <w:rStyle w:val="a3"/>
          <w:rFonts w:ascii="Times New Roman" w:eastAsia="宋体" w:hAnsi="Times New Roman" w:cs="Times New Roman"/>
          <w:sz w:val="24"/>
          <w:u w:color="FF0000"/>
        </w:rPr>
        <w:t>mol/L</w:t>
      </w:r>
      <w:r w:rsidR="00581F26" w:rsidRPr="006B1B5B">
        <w:rPr>
          <w:rStyle w:val="a3"/>
          <w:rFonts w:ascii="Times New Roman" w:eastAsia="宋体" w:hAnsi="Times New Roman" w:cs="Times New Roman"/>
          <w:sz w:val="24"/>
          <w:u w:color="FF0000"/>
        </w:rPr>
        <w:t xml:space="preserve">) or </w:t>
      </w:r>
      <w:r w:rsidR="00936534" w:rsidRPr="006B1B5B">
        <w:rPr>
          <w:rStyle w:val="a3"/>
          <w:rFonts w:ascii="Times New Roman" w:eastAsia="宋体" w:hAnsi="Times New Roman" w:cs="Times New Roman"/>
          <w:sz w:val="24"/>
          <w:u w:color="FF0000"/>
        </w:rPr>
        <w:t>b</w:t>
      </w:r>
      <w:r w:rsidR="00581F26" w:rsidRPr="006B1B5B">
        <w:rPr>
          <w:rStyle w:val="a3"/>
          <w:rFonts w:ascii="Times New Roman" w:eastAsia="宋体" w:hAnsi="Times New Roman" w:cs="Times New Roman"/>
          <w:sz w:val="24"/>
          <w:u w:color="FF0000"/>
        </w:rPr>
        <w:t>afilomycinA1 (10 n</w:t>
      </w:r>
      <w:r w:rsidR="008261A1" w:rsidRPr="006B1B5B">
        <w:rPr>
          <w:rStyle w:val="a3"/>
          <w:rFonts w:ascii="Times New Roman" w:eastAsia="宋体" w:hAnsi="Times New Roman" w:cs="Times New Roman"/>
          <w:sz w:val="24"/>
          <w:u w:color="FF0000"/>
        </w:rPr>
        <w:t>mol/L</w:t>
      </w:r>
      <w:r w:rsidR="00581F26" w:rsidRPr="006B1B5B">
        <w:rPr>
          <w:rStyle w:val="a3"/>
          <w:rFonts w:ascii="Times New Roman" w:eastAsia="宋体" w:hAnsi="Times New Roman" w:cs="Times New Roman"/>
          <w:sz w:val="24"/>
          <w:u w:color="FF0000"/>
        </w:rPr>
        <w:t>) for 36 hours,</w:t>
      </w:r>
      <w:r w:rsidR="00D821E7" w:rsidRPr="006B1B5B">
        <w:rPr>
          <w:rFonts w:ascii="Times New Roman" w:hAnsi="Times New Roman" w:cs="Times New Roman"/>
          <w:sz w:val="24"/>
        </w:rPr>
        <w:t xml:space="preserve"> </w:t>
      </w:r>
      <w:r w:rsidR="00C70F5B" w:rsidRPr="006B1B5B">
        <w:rPr>
          <w:rFonts w:ascii="Times New Roman" w:hAnsi="Times New Roman" w:cs="Times New Roman"/>
          <w:sz w:val="24"/>
        </w:rPr>
        <w:t>respectively</w:t>
      </w:r>
      <w:r w:rsidR="00581F26" w:rsidRPr="006B1B5B">
        <w:rPr>
          <w:rFonts w:ascii="Times New Roman" w:hAnsi="Times New Roman" w:cs="Times New Roman"/>
          <w:sz w:val="24"/>
        </w:rPr>
        <w:t>. A</w:t>
      </w:r>
      <w:r w:rsidR="00D821E7" w:rsidRPr="006B1B5B">
        <w:rPr>
          <w:rFonts w:ascii="Times New Roman" w:hAnsi="Times New Roman" w:cs="Times New Roman"/>
          <w:sz w:val="24"/>
        </w:rPr>
        <w:t>rrows indicate</w:t>
      </w:r>
      <w:r w:rsidR="007B629A" w:rsidRPr="006B1B5B">
        <w:rPr>
          <w:rFonts w:ascii="Times New Roman" w:hAnsi="Times New Roman" w:cs="Times New Roman"/>
          <w:sz w:val="24"/>
        </w:rPr>
        <w:t xml:space="preserve"> cytoplasmic DNA</w:t>
      </w:r>
      <w:r w:rsidR="00D821E7" w:rsidRPr="006B1B5B">
        <w:rPr>
          <w:rFonts w:ascii="Times New Roman" w:hAnsi="Times New Roman" w:cs="Times New Roman"/>
          <w:sz w:val="24"/>
        </w:rPr>
        <w:t>.</w:t>
      </w:r>
      <w:r w:rsidR="00376894" w:rsidRPr="00376894">
        <w:rPr>
          <w:rFonts w:ascii="Times New Roman" w:hAnsi="Times New Roman" w:cs="Times New Roman"/>
          <w:color w:val="FF0000"/>
          <w:sz w:val="24"/>
        </w:rPr>
        <w:t xml:space="preserve"> </w:t>
      </w:r>
      <w:r w:rsidR="007B629A" w:rsidRPr="006B1B5B">
        <w:rPr>
          <w:rFonts w:ascii="Times New Roman" w:hAnsi="Times New Roman" w:cs="Times New Roman"/>
          <w:sz w:val="24"/>
        </w:rPr>
        <w:t xml:space="preserve">All the experiments were repeated </w:t>
      </w:r>
      <w:r w:rsidR="00581F26" w:rsidRPr="006B1B5B">
        <w:rPr>
          <w:rFonts w:ascii="Times New Roman" w:hAnsi="Times New Roman" w:cs="Times New Roman"/>
          <w:sz w:val="24"/>
        </w:rPr>
        <w:t xml:space="preserve">at least </w:t>
      </w:r>
      <w:r w:rsidR="007B629A" w:rsidRPr="006B1B5B">
        <w:rPr>
          <w:rFonts w:ascii="Times New Roman" w:hAnsi="Times New Roman" w:cs="Times New Roman"/>
          <w:sz w:val="24"/>
        </w:rPr>
        <w:t>three times independently and the images are representatives of repeated experiments.</w:t>
      </w:r>
    </w:p>
    <w:p w14:paraId="18917CBC" w14:textId="206AF73D" w:rsidR="008E4F70" w:rsidRDefault="008E4F70" w:rsidP="006B1B5B">
      <w:pPr>
        <w:rPr>
          <w:rFonts w:ascii="Times New Roman" w:hAnsi="Times New Roman" w:cs="Times New Roman"/>
          <w:sz w:val="24"/>
        </w:rPr>
      </w:pPr>
    </w:p>
    <w:p w14:paraId="4839889E" w14:textId="693D3187" w:rsidR="00844490" w:rsidRPr="006B1B5B" w:rsidRDefault="008E4F70" w:rsidP="006B1B5B">
      <w:pPr>
        <w:jc w:val="left"/>
        <w:rPr>
          <w:rFonts w:ascii="Times New Roman" w:hAnsi="Times New Roman" w:cs="Times New Roman"/>
          <w:noProof/>
          <w:color w:val="FF0000"/>
          <w:sz w:val="24"/>
        </w:rPr>
      </w:pPr>
      <w:r w:rsidRPr="008E4F70">
        <w:rPr>
          <w:rFonts w:ascii="Times New Roman" w:hAnsi="Times New Roman" w:cs="Times New Roman"/>
          <w:noProof/>
          <w:color w:val="FF0000"/>
          <w:sz w:val="24"/>
        </w:rPr>
        <w:lastRenderedPageBreak/>
        <w:drawing>
          <wp:inline distT="0" distB="0" distL="0" distR="0" wp14:anchorId="202E61EF" wp14:editId="04C7DCFD">
            <wp:extent cx="5219700" cy="7348855"/>
            <wp:effectExtent l="0" t="0" r="0" b="4445"/>
            <wp:docPr id="7" name="图片 7" descr="C:\Users\Think\Desktop\FONC-revise2\回复\SFigure\SupFigure3 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Desktop\FONC-revise2\回复\SFigure\SupFigure3 _画板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7348855"/>
                    </a:xfrm>
                    <a:prstGeom prst="rect">
                      <a:avLst/>
                    </a:prstGeom>
                    <a:noFill/>
                    <a:ln>
                      <a:noFill/>
                    </a:ln>
                  </pic:spPr>
                </pic:pic>
              </a:graphicData>
            </a:graphic>
          </wp:inline>
        </w:drawing>
      </w:r>
    </w:p>
    <w:p w14:paraId="72883FDE" w14:textId="5C96BE06" w:rsidR="007B629A" w:rsidRPr="006B1B5B" w:rsidRDefault="001351FF" w:rsidP="006B1B5B">
      <w:pPr>
        <w:rPr>
          <w:rFonts w:ascii="Times New Roman" w:hAnsi="Times New Roman" w:cs="Times New Roman"/>
          <w:b/>
          <w:sz w:val="24"/>
        </w:rPr>
      </w:pPr>
      <w:r w:rsidRPr="006B1B5B">
        <w:rPr>
          <w:rFonts w:ascii="Times New Roman" w:hAnsi="Times New Roman" w:cs="Times New Roman"/>
          <w:b/>
          <w:sz w:val="24"/>
        </w:rPr>
        <w:t xml:space="preserve">Supplementary </w:t>
      </w:r>
      <w:r w:rsidR="007B629A" w:rsidRPr="006B1B5B">
        <w:rPr>
          <w:rFonts w:ascii="Times New Roman" w:hAnsi="Times New Roman" w:cs="Times New Roman"/>
          <w:b/>
          <w:sz w:val="24"/>
        </w:rPr>
        <w:t>F</w:t>
      </w:r>
      <w:r w:rsidR="008261A1" w:rsidRPr="006B1B5B">
        <w:rPr>
          <w:rFonts w:ascii="Times New Roman" w:hAnsi="Times New Roman" w:cs="Times New Roman"/>
          <w:b/>
          <w:sz w:val="24"/>
        </w:rPr>
        <w:t>IGURE</w:t>
      </w:r>
      <w:r w:rsidR="007B629A" w:rsidRPr="006B1B5B">
        <w:rPr>
          <w:rFonts w:ascii="Times New Roman" w:hAnsi="Times New Roman" w:cs="Times New Roman"/>
          <w:b/>
          <w:sz w:val="24"/>
        </w:rPr>
        <w:t xml:space="preserve"> </w:t>
      </w:r>
      <w:r w:rsidR="007B629A" w:rsidRPr="006B1B5B">
        <w:rPr>
          <w:rFonts w:ascii="Times New Roman" w:hAnsi="Times New Roman" w:cs="Times New Roman" w:hint="eastAsia"/>
          <w:b/>
          <w:sz w:val="24"/>
        </w:rPr>
        <w:t>3</w:t>
      </w:r>
      <w:r w:rsidR="00FF484B">
        <w:rPr>
          <w:rFonts w:ascii="Times New Roman" w:hAnsi="Times New Roman" w:cs="Times New Roman"/>
          <w:b/>
          <w:sz w:val="24"/>
        </w:rPr>
        <w:t xml:space="preserve"> </w:t>
      </w:r>
      <w:r w:rsidR="008261A1" w:rsidRPr="006B1B5B">
        <w:rPr>
          <w:rFonts w:ascii="AdvOT6e5d2ec0" w:eastAsia="宋体" w:hAnsi="AdvOT6e5d2ec0" w:cs="AdvOT6e5d2ec0"/>
          <w:kern w:val="0"/>
          <w:sz w:val="24"/>
        </w:rPr>
        <w:t>|</w:t>
      </w:r>
      <w:r w:rsidR="00895251">
        <w:rPr>
          <w:rFonts w:ascii="AdvOT6e5d2ec0" w:eastAsia="宋体" w:hAnsi="AdvOT6e5d2ec0" w:cs="AdvOT6e5d2ec0"/>
          <w:kern w:val="0"/>
          <w:sz w:val="24"/>
        </w:rPr>
        <w:t xml:space="preserve"> </w:t>
      </w:r>
      <w:r w:rsidR="008261A1" w:rsidRPr="006B1B5B">
        <w:rPr>
          <w:rFonts w:ascii="Times New Roman" w:hAnsi="Times New Roman" w:cs="Times New Roman"/>
          <w:b/>
          <w:sz w:val="24"/>
        </w:rPr>
        <w:t>(A)</w:t>
      </w:r>
      <w:r w:rsidR="00D12977">
        <w:rPr>
          <w:rFonts w:ascii="Times New Roman" w:hAnsi="Times New Roman" w:cs="Times New Roman"/>
          <w:b/>
          <w:sz w:val="24"/>
        </w:rPr>
        <w:t xml:space="preserve"> </w:t>
      </w:r>
      <w:r w:rsidR="007A40FA" w:rsidRPr="004C0DB0">
        <w:rPr>
          <w:rFonts w:ascii="Times New Roman" w:hAnsi="Times New Roman" w:cs="Times New Roman"/>
          <w:sz w:val="24"/>
        </w:rPr>
        <w:t xml:space="preserve">The analysis on the potential complex of SQSTM1 and cGAS in breast cancer cells. </w:t>
      </w:r>
      <w:r w:rsidR="008E367C" w:rsidRPr="004C0DB0">
        <w:rPr>
          <w:rFonts w:ascii="Times New Roman" w:hAnsi="Times New Roman" w:cs="Times New Roman"/>
          <w:sz w:val="24"/>
        </w:rPr>
        <w:t xml:space="preserve">MDA-231 and </w:t>
      </w:r>
      <w:r w:rsidR="007A40FA" w:rsidRPr="004C0DB0">
        <w:rPr>
          <w:rFonts w:ascii="Times New Roman" w:hAnsi="Times New Roman" w:cs="Times New Roman"/>
          <w:sz w:val="24"/>
        </w:rPr>
        <w:t xml:space="preserve">BT-549 cells were transfected with Flag-SQSTM1 (or vector) for 36 hours, respectively, and then cytoplasmic extracts were isolated </w:t>
      </w:r>
      <w:r w:rsidR="008E367C" w:rsidRPr="004C0DB0">
        <w:rPr>
          <w:rFonts w:ascii="Times New Roman" w:hAnsi="Times New Roman" w:cs="Times New Roman"/>
          <w:sz w:val="24"/>
        </w:rPr>
        <w:t xml:space="preserve">and immune-precipitated by Flag beads </w:t>
      </w:r>
      <w:r w:rsidR="007A40FA" w:rsidRPr="004C0DB0">
        <w:rPr>
          <w:rFonts w:ascii="Times New Roman" w:hAnsi="Times New Roman" w:cs="Times New Roman"/>
          <w:sz w:val="24"/>
        </w:rPr>
        <w:t xml:space="preserve">as described in Materials and Methods. </w:t>
      </w:r>
      <w:r w:rsidR="00D12977" w:rsidRPr="004C0DB0">
        <w:rPr>
          <w:rFonts w:ascii="Times New Roman" w:hAnsi="Times New Roman" w:cs="Times New Roman"/>
          <w:sz w:val="24"/>
        </w:rPr>
        <w:t xml:space="preserve">Upper panel: </w:t>
      </w:r>
      <w:r w:rsidR="007A40FA" w:rsidRPr="004C0DB0">
        <w:rPr>
          <w:rFonts w:ascii="Times New Roman" w:hAnsi="Times New Roman" w:cs="Times New Roman"/>
          <w:sz w:val="24"/>
        </w:rPr>
        <w:t>Flag and cGAS were detected by Western blotting, respectively.</w:t>
      </w:r>
      <w:r w:rsidR="0088534A" w:rsidRPr="004C0DB0">
        <w:rPr>
          <w:rFonts w:ascii="Times New Roman" w:hAnsi="Times New Roman" w:cs="Times New Roman"/>
          <w:sz w:val="24"/>
        </w:rPr>
        <w:t xml:space="preserve"> </w:t>
      </w:r>
      <w:r w:rsidR="00D12977" w:rsidRPr="004C0DB0">
        <w:rPr>
          <w:rFonts w:ascii="Times New Roman" w:hAnsi="Times New Roman" w:cs="Times New Roman"/>
          <w:sz w:val="24"/>
        </w:rPr>
        <w:t>Lower panel:</w:t>
      </w:r>
      <w:r w:rsidR="0088534A" w:rsidRPr="004C0DB0">
        <w:rPr>
          <w:rFonts w:ascii="Times New Roman" w:hAnsi="Times New Roman" w:cs="Times New Roman"/>
          <w:sz w:val="24"/>
        </w:rPr>
        <w:t xml:space="preserve"> </w:t>
      </w:r>
      <w:r w:rsidR="00895251" w:rsidRPr="004C0DB0">
        <w:rPr>
          <w:rFonts w:ascii="Times New Roman" w:hAnsi="Times New Roman" w:cs="Times New Roman"/>
          <w:sz w:val="24"/>
        </w:rPr>
        <w:t>Anti-K4</w:t>
      </w:r>
      <w:r w:rsidR="00895251" w:rsidRPr="004C0DB0">
        <w:rPr>
          <w:rFonts w:ascii="Times New Roman" w:hAnsi="Times New Roman" w:cs="Times New Roman" w:hint="eastAsia"/>
          <w:sz w:val="24"/>
        </w:rPr>
        <w:t>8</w:t>
      </w:r>
      <w:r w:rsidR="00895251" w:rsidRPr="004C0DB0">
        <w:rPr>
          <w:rFonts w:ascii="Times New Roman" w:hAnsi="Times New Roman" w:cs="Times New Roman"/>
          <w:sz w:val="24"/>
        </w:rPr>
        <w:t xml:space="preserve"> ubiquitin</w:t>
      </w:r>
      <w:r w:rsidR="0088534A" w:rsidRPr="004C0DB0">
        <w:rPr>
          <w:rFonts w:ascii="Times New Roman" w:hAnsi="Times New Roman" w:cs="Times New Roman"/>
          <w:sz w:val="24"/>
        </w:rPr>
        <w:t xml:space="preserve"> w</w:t>
      </w:r>
      <w:r w:rsidR="00895251" w:rsidRPr="004C0DB0">
        <w:rPr>
          <w:rFonts w:ascii="Times New Roman" w:hAnsi="Times New Roman" w:cs="Times New Roman"/>
          <w:sz w:val="24"/>
        </w:rPr>
        <w:t>as</w:t>
      </w:r>
      <w:r w:rsidR="0088534A" w:rsidRPr="004C0DB0">
        <w:rPr>
          <w:rFonts w:ascii="Times New Roman" w:hAnsi="Times New Roman" w:cs="Times New Roman"/>
          <w:sz w:val="24"/>
        </w:rPr>
        <w:t xml:space="preserve"> detected by Western blotting, respectively.</w:t>
      </w:r>
      <w:r w:rsidR="007B629A" w:rsidRPr="004C0DB0">
        <w:rPr>
          <w:rFonts w:ascii="Times New Roman" w:hAnsi="Times New Roman" w:cs="Times New Roman"/>
          <w:sz w:val="24"/>
        </w:rPr>
        <w:t xml:space="preserve"> </w:t>
      </w:r>
      <w:r w:rsidR="008261A1" w:rsidRPr="006B1B5B">
        <w:rPr>
          <w:rFonts w:ascii="Times New Roman" w:hAnsi="Times New Roman" w:cs="Times New Roman"/>
          <w:b/>
          <w:sz w:val="24"/>
        </w:rPr>
        <w:lastRenderedPageBreak/>
        <w:t>(</w:t>
      </w:r>
      <w:r w:rsidR="00D12977">
        <w:rPr>
          <w:rFonts w:ascii="Times New Roman" w:hAnsi="Times New Roman" w:cs="Times New Roman"/>
          <w:b/>
          <w:sz w:val="24"/>
        </w:rPr>
        <w:t>B</w:t>
      </w:r>
      <w:r w:rsidR="008261A1" w:rsidRPr="006B1B5B">
        <w:rPr>
          <w:rFonts w:ascii="Times New Roman" w:hAnsi="Times New Roman" w:cs="Times New Roman"/>
          <w:b/>
          <w:sz w:val="24"/>
        </w:rPr>
        <w:t>)</w:t>
      </w:r>
      <w:r w:rsidR="000D6F74" w:rsidRPr="006B1B5B">
        <w:rPr>
          <w:rFonts w:ascii="Times New Roman" w:hAnsi="Times New Roman" w:cs="Times New Roman"/>
          <w:sz w:val="24"/>
        </w:rPr>
        <w:t>The analysis on ubiquitinat</w:t>
      </w:r>
      <w:r w:rsidR="008E367C" w:rsidRPr="006B1B5B">
        <w:rPr>
          <w:rFonts w:ascii="Times New Roman" w:hAnsi="Times New Roman" w:cs="Times New Roman"/>
          <w:sz w:val="24"/>
        </w:rPr>
        <w:t xml:space="preserve">ed proteins </w:t>
      </w:r>
      <w:r w:rsidR="000D6F74" w:rsidRPr="006B1B5B">
        <w:rPr>
          <w:rFonts w:ascii="Times New Roman" w:hAnsi="Times New Roman" w:cs="Times New Roman"/>
          <w:sz w:val="24"/>
        </w:rPr>
        <w:t>in breast cancer cells. The double staining of FK2</w:t>
      </w:r>
      <w:r w:rsidR="008E367C" w:rsidRPr="006B1B5B">
        <w:rPr>
          <w:rFonts w:ascii="Times New Roman" w:hAnsi="Times New Roman" w:cs="Times New Roman"/>
          <w:sz w:val="24"/>
        </w:rPr>
        <w:t xml:space="preserve"> </w:t>
      </w:r>
      <w:r w:rsidR="000D6F74" w:rsidRPr="006B1B5B">
        <w:rPr>
          <w:rFonts w:ascii="Times New Roman" w:hAnsi="Times New Roman" w:cs="Times New Roman"/>
          <w:sz w:val="24"/>
        </w:rPr>
        <w:t>(green) with LaminB1</w:t>
      </w:r>
      <w:r w:rsidR="008E367C" w:rsidRPr="006B1B5B">
        <w:rPr>
          <w:rFonts w:ascii="Times New Roman" w:hAnsi="Times New Roman" w:cs="Times New Roman"/>
          <w:sz w:val="24"/>
        </w:rPr>
        <w:t xml:space="preserve"> </w:t>
      </w:r>
      <w:r w:rsidR="000D6F74" w:rsidRPr="006B1B5B">
        <w:rPr>
          <w:rFonts w:ascii="Times New Roman" w:hAnsi="Times New Roman" w:cs="Times New Roman"/>
          <w:sz w:val="24"/>
        </w:rPr>
        <w:t>(red), LC3</w:t>
      </w:r>
      <w:r w:rsidR="008E367C" w:rsidRPr="006B1B5B">
        <w:rPr>
          <w:rFonts w:ascii="Times New Roman" w:hAnsi="Times New Roman" w:cs="Times New Roman"/>
          <w:sz w:val="24"/>
        </w:rPr>
        <w:t xml:space="preserve"> </w:t>
      </w:r>
      <w:r w:rsidR="000D6F74" w:rsidRPr="006B1B5B">
        <w:rPr>
          <w:rFonts w:ascii="Times New Roman" w:hAnsi="Times New Roman" w:cs="Times New Roman"/>
          <w:sz w:val="24"/>
        </w:rPr>
        <w:t>(red) and SQSTM1</w:t>
      </w:r>
      <w:r w:rsidR="008E367C" w:rsidRPr="006B1B5B">
        <w:rPr>
          <w:rFonts w:ascii="Times New Roman" w:hAnsi="Times New Roman" w:cs="Times New Roman"/>
          <w:sz w:val="24"/>
        </w:rPr>
        <w:t xml:space="preserve"> </w:t>
      </w:r>
      <w:r w:rsidR="000D6F74" w:rsidRPr="006B1B5B">
        <w:rPr>
          <w:rFonts w:ascii="Times New Roman" w:hAnsi="Times New Roman" w:cs="Times New Roman"/>
          <w:sz w:val="24"/>
        </w:rPr>
        <w:t>(red)</w:t>
      </w:r>
      <w:r w:rsidR="008E367C" w:rsidRPr="006B1B5B">
        <w:rPr>
          <w:rFonts w:ascii="Times New Roman" w:hAnsi="Times New Roman" w:cs="Times New Roman"/>
          <w:sz w:val="24"/>
        </w:rPr>
        <w:t>, respectively</w:t>
      </w:r>
      <w:r w:rsidR="000D6F74" w:rsidRPr="006B1B5B">
        <w:rPr>
          <w:rFonts w:ascii="Times New Roman" w:hAnsi="Times New Roman" w:cs="Times New Roman"/>
          <w:sz w:val="24"/>
        </w:rPr>
        <w:t xml:space="preserve">. </w:t>
      </w:r>
      <w:r w:rsidR="008261A1" w:rsidRPr="006B1B5B">
        <w:rPr>
          <w:rFonts w:ascii="Times New Roman" w:hAnsi="Times New Roman" w:cs="Times New Roman"/>
          <w:b/>
          <w:sz w:val="24"/>
        </w:rPr>
        <w:t>(</w:t>
      </w:r>
      <w:r w:rsidR="00D12977">
        <w:rPr>
          <w:rFonts w:ascii="Times New Roman" w:hAnsi="Times New Roman" w:cs="Times New Roman"/>
          <w:b/>
          <w:sz w:val="24"/>
        </w:rPr>
        <w:t>C</w:t>
      </w:r>
      <w:r w:rsidR="008261A1" w:rsidRPr="006B1B5B">
        <w:rPr>
          <w:rFonts w:ascii="Times New Roman" w:hAnsi="Times New Roman" w:cs="Times New Roman"/>
          <w:b/>
          <w:sz w:val="24"/>
        </w:rPr>
        <w:t>)</w:t>
      </w:r>
      <w:r w:rsidR="007B629A" w:rsidRPr="006B1B5B">
        <w:rPr>
          <w:rFonts w:ascii="Times New Roman" w:eastAsia="宋体" w:hAnsi="Times New Roman" w:cs="Times New Roman"/>
          <w:color w:val="000000" w:themeColor="text1"/>
          <w:sz w:val="24"/>
          <w:shd w:val="clear" w:color="auto" w:fill="FFFFFF"/>
        </w:rPr>
        <w:t xml:space="preserve"> The </w:t>
      </w:r>
      <w:r w:rsidR="00FE258C" w:rsidRPr="006B1B5B">
        <w:rPr>
          <w:rFonts w:ascii="Times New Roman" w:eastAsia="宋体" w:hAnsi="Times New Roman" w:cs="Times New Roman"/>
          <w:color w:val="000000" w:themeColor="text1"/>
          <w:sz w:val="24"/>
          <w:shd w:val="clear" w:color="auto" w:fill="FFFFFF"/>
        </w:rPr>
        <w:t>distribution of STING</w:t>
      </w:r>
      <w:r w:rsidR="008E367C" w:rsidRPr="006B1B5B">
        <w:rPr>
          <w:rFonts w:ascii="Times New Roman" w:eastAsia="宋体" w:hAnsi="Times New Roman" w:cs="Times New Roman"/>
          <w:color w:val="000000" w:themeColor="text1"/>
          <w:sz w:val="24"/>
          <w:shd w:val="clear" w:color="auto" w:fill="FFFFFF"/>
        </w:rPr>
        <w:t xml:space="preserve"> in breast cancer cells</w:t>
      </w:r>
      <w:r w:rsidR="00FE258C" w:rsidRPr="006B1B5B">
        <w:rPr>
          <w:rFonts w:ascii="Times New Roman" w:eastAsia="宋体" w:hAnsi="Times New Roman" w:cs="Times New Roman"/>
          <w:color w:val="000000" w:themeColor="text1"/>
          <w:sz w:val="24"/>
          <w:shd w:val="clear" w:color="auto" w:fill="FFFFFF"/>
        </w:rPr>
        <w:t>.</w:t>
      </w:r>
      <w:r w:rsidR="006245ED" w:rsidRPr="006B1B5B">
        <w:rPr>
          <w:rFonts w:ascii="Times New Roman" w:hAnsi="Times New Roman" w:cs="Times New Roman"/>
          <w:sz w:val="24"/>
          <w:shd w:val="clear" w:color="auto" w:fill="FFFFFF"/>
        </w:rPr>
        <w:t xml:space="preserve"> Upper</w:t>
      </w:r>
      <w:r w:rsidR="006245ED" w:rsidRPr="006B1B5B">
        <w:rPr>
          <w:rFonts w:ascii="Times New Roman" w:eastAsia="宋体" w:hAnsi="Times New Roman" w:cs="Times New Roman"/>
          <w:sz w:val="24"/>
          <w:shd w:val="clear" w:color="auto" w:fill="FFFFFF"/>
        </w:rPr>
        <w:t xml:space="preserve"> </w:t>
      </w:r>
      <w:r w:rsidR="00C7566D">
        <w:rPr>
          <w:rFonts w:ascii="Times New Roman" w:eastAsia="宋体" w:hAnsi="Times New Roman" w:cs="Times New Roman"/>
          <w:sz w:val="24"/>
          <w:shd w:val="clear" w:color="auto" w:fill="FFFFFF"/>
        </w:rPr>
        <w:t>panel</w:t>
      </w:r>
      <w:r w:rsidR="008E367C" w:rsidRPr="006B1B5B">
        <w:rPr>
          <w:rFonts w:ascii="Times New Roman" w:eastAsia="宋体" w:hAnsi="Times New Roman" w:cs="Times New Roman"/>
          <w:sz w:val="24"/>
          <w:shd w:val="clear" w:color="auto" w:fill="FFFFFF"/>
        </w:rPr>
        <w:t>:</w:t>
      </w:r>
      <w:r w:rsidR="008E367C" w:rsidRPr="006B1B5B">
        <w:rPr>
          <w:rFonts w:ascii="Times New Roman" w:hAnsi="Times New Roman" w:cs="Times New Roman"/>
          <w:sz w:val="24"/>
        </w:rPr>
        <w:t xml:space="preserve"> MDA-231 and BT-549 cells were stained by STING</w:t>
      </w:r>
      <w:r w:rsidR="008E367C" w:rsidRPr="006B1B5B">
        <w:rPr>
          <w:rFonts w:ascii="Times New Roman" w:eastAsia="宋体" w:hAnsi="Times New Roman" w:cs="Times New Roman"/>
          <w:color w:val="000000" w:themeColor="text1"/>
          <w:sz w:val="24"/>
          <w:shd w:val="clear" w:color="auto" w:fill="FFFFFF"/>
        </w:rPr>
        <w:t xml:space="preserve">. </w:t>
      </w:r>
      <w:r w:rsidR="006245ED" w:rsidRPr="006B1B5B">
        <w:rPr>
          <w:rFonts w:ascii="Times New Roman" w:eastAsia="宋体" w:hAnsi="Times New Roman" w:cs="Times New Roman"/>
          <w:sz w:val="24"/>
          <w:shd w:val="clear" w:color="auto" w:fill="FFFFFF"/>
        </w:rPr>
        <w:t>L</w:t>
      </w:r>
      <w:r w:rsidR="006245ED" w:rsidRPr="006B1B5B">
        <w:rPr>
          <w:rFonts w:ascii="Times New Roman" w:eastAsia="宋体" w:hAnsi="Times New Roman" w:cs="Times New Roman" w:hint="eastAsia"/>
          <w:sz w:val="24"/>
          <w:shd w:val="clear" w:color="auto" w:fill="FFFFFF"/>
        </w:rPr>
        <w:t>ower</w:t>
      </w:r>
      <w:r w:rsidR="006245ED" w:rsidRPr="006B1B5B">
        <w:rPr>
          <w:rFonts w:ascii="Times New Roman" w:eastAsia="宋体" w:hAnsi="Times New Roman" w:cs="Times New Roman"/>
          <w:sz w:val="24"/>
          <w:shd w:val="clear" w:color="auto" w:fill="FFFFFF"/>
        </w:rPr>
        <w:t xml:space="preserve"> </w:t>
      </w:r>
      <w:r w:rsidR="00C7566D">
        <w:rPr>
          <w:rFonts w:ascii="Times New Roman" w:eastAsia="宋体" w:hAnsi="Times New Roman" w:cs="Times New Roman"/>
          <w:sz w:val="24"/>
          <w:shd w:val="clear" w:color="auto" w:fill="FFFFFF"/>
        </w:rPr>
        <w:t>panel</w:t>
      </w:r>
      <w:r w:rsidR="008E367C" w:rsidRPr="006B1B5B">
        <w:rPr>
          <w:rFonts w:ascii="Times New Roman" w:eastAsia="宋体" w:hAnsi="Times New Roman" w:cs="Times New Roman"/>
          <w:sz w:val="24"/>
          <w:shd w:val="clear" w:color="auto" w:fill="FFFFFF"/>
        </w:rPr>
        <w:t>: t</w:t>
      </w:r>
      <w:r w:rsidR="005E2206" w:rsidRPr="006B1B5B">
        <w:rPr>
          <w:rFonts w:ascii="Times New Roman" w:hAnsi="Times New Roman" w:cs="Times New Roman"/>
          <w:sz w:val="24"/>
        </w:rPr>
        <w:t>he cells were transfected with Flag-STING for 24 hours, and treated with the BFA</w:t>
      </w:r>
      <w:r w:rsidR="005F01F5" w:rsidRPr="006B1B5B">
        <w:rPr>
          <w:rFonts w:ascii="Times New Roman" w:hAnsi="Times New Roman" w:cs="Times New Roman"/>
          <w:sz w:val="24"/>
        </w:rPr>
        <w:t xml:space="preserve"> </w:t>
      </w:r>
      <w:r w:rsidR="005E2206" w:rsidRPr="006B1B5B">
        <w:rPr>
          <w:rFonts w:ascii="Times New Roman" w:hAnsi="Times New Roman" w:cs="Times New Roman"/>
          <w:sz w:val="24"/>
        </w:rPr>
        <w:t>(</w:t>
      </w:r>
      <w:r w:rsidR="00E601B8" w:rsidRPr="006B1B5B">
        <w:rPr>
          <w:rFonts w:ascii="Times New Roman" w:hAnsi="Times New Roman" w:cs="Times New Roman"/>
          <w:sz w:val="24"/>
        </w:rPr>
        <w:t>0.66</w:t>
      </w:r>
      <w:r w:rsidR="008E367C" w:rsidRPr="006B1B5B">
        <w:rPr>
          <w:rFonts w:ascii="Times New Roman" w:hAnsi="Times New Roman" w:cs="Times New Roman"/>
          <w:sz w:val="24"/>
        </w:rPr>
        <w:t xml:space="preserve"> </w:t>
      </w:r>
      <w:r w:rsidR="00E601B8" w:rsidRPr="006B1B5B">
        <w:rPr>
          <w:rFonts w:ascii="Times New Roman" w:hAnsi="Times New Roman" w:cs="Times New Roman"/>
          <w:sz w:val="24"/>
        </w:rPr>
        <w:t>μ</w:t>
      </w:r>
      <w:r w:rsidR="008261A1" w:rsidRPr="006B1B5B">
        <w:rPr>
          <w:rFonts w:ascii="Times New Roman" w:hAnsi="Times New Roman" w:cs="Times New Roman"/>
          <w:sz w:val="24"/>
        </w:rPr>
        <w:t>mol/L</w:t>
      </w:r>
      <w:r w:rsidR="005E2206" w:rsidRPr="006B1B5B">
        <w:rPr>
          <w:rFonts w:ascii="Times New Roman" w:hAnsi="Times New Roman" w:cs="Times New Roman"/>
          <w:sz w:val="24"/>
        </w:rPr>
        <w:t>)</w:t>
      </w:r>
      <w:r w:rsidR="008E367C" w:rsidRPr="006B1B5B">
        <w:rPr>
          <w:rFonts w:ascii="Times New Roman" w:hAnsi="Times New Roman" w:cs="Times New Roman"/>
          <w:sz w:val="24"/>
        </w:rPr>
        <w:t xml:space="preserve"> </w:t>
      </w:r>
      <w:r w:rsidR="005E2206" w:rsidRPr="006B1B5B">
        <w:rPr>
          <w:rFonts w:ascii="Times New Roman" w:hAnsi="Times New Roman" w:cs="Times New Roman"/>
          <w:sz w:val="24"/>
        </w:rPr>
        <w:t xml:space="preserve">for </w:t>
      </w:r>
      <w:r w:rsidR="00E601B8" w:rsidRPr="006B1B5B">
        <w:rPr>
          <w:rFonts w:ascii="Times New Roman" w:hAnsi="Times New Roman" w:cs="Times New Roman"/>
          <w:sz w:val="24"/>
        </w:rPr>
        <w:t xml:space="preserve">4 </w:t>
      </w:r>
      <w:r w:rsidR="005E2206" w:rsidRPr="006B1B5B">
        <w:rPr>
          <w:rFonts w:ascii="Times New Roman" w:hAnsi="Times New Roman" w:cs="Times New Roman"/>
          <w:sz w:val="24"/>
        </w:rPr>
        <w:t>hours, then were double stained with Flag</w:t>
      </w:r>
      <w:r w:rsidR="005F01F5" w:rsidRPr="006B1B5B">
        <w:rPr>
          <w:rFonts w:ascii="Times New Roman" w:hAnsi="Times New Roman" w:cs="Times New Roman"/>
          <w:sz w:val="24"/>
        </w:rPr>
        <w:t xml:space="preserve"> </w:t>
      </w:r>
      <w:r w:rsidR="005E2206" w:rsidRPr="006B1B5B">
        <w:rPr>
          <w:rFonts w:ascii="Times New Roman" w:hAnsi="Times New Roman" w:cs="Times New Roman"/>
          <w:sz w:val="24"/>
        </w:rPr>
        <w:t>(green) and GM130</w:t>
      </w:r>
      <w:r w:rsidR="005F01F5" w:rsidRPr="006B1B5B">
        <w:rPr>
          <w:rFonts w:ascii="Times New Roman" w:hAnsi="Times New Roman" w:cs="Times New Roman"/>
          <w:sz w:val="24"/>
        </w:rPr>
        <w:t xml:space="preserve"> </w:t>
      </w:r>
      <w:r w:rsidR="005E2206" w:rsidRPr="006B1B5B">
        <w:rPr>
          <w:rFonts w:ascii="Times New Roman" w:hAnsi="Times New Roman" w:cs="Times New Roman"/>
          <w:sz w:val="24"/>
        </w:rPr>
        <w:t xml:space="preserve">(red). </w:t>
      </w:r>
      <w:r w:rsidR="008261A1" w:rsidRPr="006B1B5B">
        <w:rPr>
          <w:rFonts w:ascii="Times New Roman" w:eastAsia="宋体" w:hAnsi="Times New Roman" w:cs="Times New Roman"/>
          <w:b/>
          <w:color w:val="000000" w:themeColor="text1"/>
          <w:sz w:val="24"/>
          <w:shd w:val="clear" w:color="auto" w:fill="FFFFFF"/>
        </w:rPr>
        <w:t>(</w:t>
      </w:r>
      <w:r w:rsidR="00D12977">
        <w:rPr>
          <w:rFonts w:ascii="Times New Roman" w:eastAsia="宋体" w:hAnsi="Times New Roman" w:cs="Times New Roman"/>
          <w:b/>
          <w:color w:val="000000" w:themeColor="text1"/>
          <w:sz w:val="24"/>
          <w:shd w:val="clear" w:color="auto" w:fill="FFFFFF"/>
        </w:rPr>
        <w:t>D</w:t>
      </w:r>
      <w:r w:rsidR="008261A1" w:rsidRPr="006B1B5B">
        <w:rPr>
          <w:rFonts w:ascii="Times New Roman" w:eastAsia="宋体" w:hAnsi="Times New Roman" w:cs="Times New Roman"/>
          <w:b/>
          <w:color w:val="000000" w:themeColor="text1"/>
          <w:sz w:val="24"/>
          <w:shd w:val="clear" w:color="auto" w:fill="FFFFFF"/>
        </w:rPr>
        <w:t>)</w:t>
      </w:r>
      <w:r w:rsidR="007B629A" w:rsidRPr="006B1B5B">
        <w:rPr>
          <w:rFonts w:ascii="Times New Roman" w:hAnsi="Times New Roman" w:cs="Times New Roman"/>
          <w:b/>
          <w:sz w:val="24"/>
        </w:rPr>
        <w:t xml:space="preserve"> </w:t>
      </w:r>
      <w:r w:rsidR="00E9552F" w:rsidRPr="006B1B5B">
        <w:rPr>
          <w:rFonts w:ascii="Times New Roman" w:hAnsi="Times New Roman" w:cs="Times New Roman"/>
          <w:sz w:val="24"/>
        </w:rPr>
        <w:t xml:space="preserve">Silencing of </w:t>
      </w:r>
      <w:r w:rsidR="00E9552F" w:rsidRPr="006B1B5B">
        <w:rPr>
          <w:rFonts w:ascii="Times New Roman" w:hAnsi="Times New Roman" w:cs="Times New Roman"/>
          <w:i/>
          <w:sz w:val="24"/>
        </w:rPr>
        <w:t>DNase II</w:t>
      </w:r>
      <w:r w:rsidR="00E9552F" w:rsidRPr="006B1B5B">
        <w:rPr>
          <w:rFonts w:ascii="Times New Roman" w:hAnsi="Times New Roman" w:cs="Times New Roman"/>
          <w:sz w:val="24"/>
        </w:rPr>
        <w:t xml:space="preserve"> increased the level of STING. </w:t>
      </w:r>
      <w:r w:rsidR="003E6D5A" w:rsidRPr="006B1B5B">
        <w:rPr>
          <w:rFonts w:ascii="Times New Roman" w:hAnsi="Times New Roman" w:cs="Times New Roman"/>
          <w:sz w:val="24"/>
        </w:rPr>
        <w:t xml:space="preserve">BT-549 cells were transfected </w:t>
      </w:r>
      <w:r w:rsidR="00C17CB3" w:rsidRPr="006B1B5B">
        <w:rPr>
          <w:rFonts w:ascii="Times New Roman" w:hAnsi="Times New Roman" w:cs="Times New Roman" w:hint="eastAsia"/>
          <w:sz w:val="24"/>
        </w:rPr>
        <w:t>s</w:t>
      </w:r>
      <w:r w:rsidR="003E6D5A" w:rsidRPr="006B1B5B">
        <w:rPr>
          <w:rFonts w:ascii="Times New Roman" w:hAnsi="Times New Roman" w:cs="Times New Roman"/>
          <w:sz w:val="24"/>
        </w:rPr>
        <w:t>i-DNase II (</w:t>
      </w:r>
      <w:r w:rsidR="00C17CB3" w:rsidRPr="006B1B5B">
        <w:rPr>
          <w:rFonts w:ascii="Times New Roman" w:hAnsi="Times New Roman" w:cs="Times New Roman"/>
          <w:sz w:val="24"/>
        </w:rPr>
        <w:t xml:space="preserve">1, </w:t>
      </w:r>
      <w:r w:rsidR="003E6D5A" w:rsidRPr="006B1B5B">
        <w:rPr>
          <w:rFonts w:ascii="Times New Roman" w:hAnsi="Times New Roman" w:cs="Times New Roman"/>
          <w:sz w:val="24"/>
        </w:rPr>
        <w:t xml:space="preserve">2), respectively, and DNase II and STING were measured by Western Blotting. </w:t>
      </w:r>
      <w:r w:rsidR="007B629A" w:rsidRPr="006B1B5B">
        <w:rPr>
          <w:rFonts w:ascii="Times New Roman" w:hAnsi="Times New Roman" w:cs="Times New Roman"/>
          <w:sz w:val="24"/>
        </w:rPr>
        <w:t>All the experiments were independently repeated</w:t>
      </w:r>
      <w:r w:rsidR="00AC0146">
        <w:rPr>
          <w:rFonts w:ascii="Times New Roman" w:hAnsi="Times New Roman" w:cs="Times New Roman"/>
          <w:sz w:val="24"/>
        </w:rPr>
        <w:t xml:space="preserve"> three times</w:t>
      </w:r>
      <w:r w:rsidR="007B629A" w:rsidRPr="006B1B5B">
        <w:rPr>
          <w:rFonts w:ascii="Times New Roman" w:hAnsi="Times New Roman" w:cs="Times New Roman"/>
          <w:sz w:val="24"/>
        </w:rPr>
        <w:t xml:space="preserve">, and the images are representatives of </w:t>
      </w:r>
      <w:r w:rsidR="00204267" w:rsidRPr="006B1B5B">
        <w:rPr>
          <w:rFonts w:ascii="Times New Roman" w:hAnsi="Times New Roman" w:cs="Times New Roman"/>
          <w:sz w:val="24"/>
        </w:rPr>
        <w:t xml:space="preserve">the </w:t>
      </w:r>
      <w:r w:rsidR="007B629A" w:rsidRPr="006B1B5B">
        <w:rPr>
          <w:rFonts w:ascii="Times New Roman" w:hAnsi="Times New Roman" w:cs="Times New Roman"/>
          <w:sz w:val="24"/>
        </w:rPr>
        <w:t>repeated experiments.</w:t>
      </w:r>
    </w:p>
    <w:p w14:paraId="5E87F3DA" w14:textId="20A2D328" w:rsidR="00D1792B" w:rsidRPr="006B1B5B" w:rsidRDefault="00D1792B" w:rsidP="006B1B5B">
      <w:pPr>
        <w:rPr>
          <w:rFonts w:ascii="Times New Roman" w:hAnsi="Times New Roman" w:cs="Times New Roman"/>
          <w:sz w:val="24"/>
        </w:rPr>
      </w:pPr>
    </w:p>
    <w:p w14:paraId="218B5AA8" w14:textId="7A21B08D" w:rsidR="00D1792B" w:rsidRPr="009A0E98" w:rsidRDefault="00D1792B" w:rsidP="006B1B5B">
      <w:pPr>
        <w:rPr>
          <w:rFonts w:ascii="Times New Roman" w:hAnsi="Times New Roman" w:cs="Times New Roman"/>
          <w:sz w:val="24"/>
        </w:rPr>
      </w:pPr>
    </w:p>
    <w:p w14:paraId="797F0309" w14:textId="18A46D2D" w:rsidR="00D1792B" w:rsidRPr="006B1B5B" w:rsidRDefault="00D1792B" w:rsidP="006B1B5B">
      <w:pPr>
        <w:rPr>
          <w:rFonts w:ascii="Times New Roman" w:hAnsi="Times New Roman" w:cs="Times New Roman"/>
          <w:sz w:val="24"/>
        </w:rPr>
      </w:pPr>
    </w:p>
    <w:p w14:paraId="76FD2964" w14:textId="6929DD8F" w:rsidR="00D1792B" w:rsidRPr="006B1B5B" w:rsidRDefault="00D1792B" w:rsidP="006B1B5B">
      <w:pPr>
        <w:rPr>
          <w:rFonts w:ascii="Times New Roman" w:hAnsi="Times New Roman" w:cs="Times New Roman"/>
          <w:sz w:val="24"/>
        </w:rPr>
      </w:pPr>
    </w:p>
    <w:p w14:paraId="06259716" w14:textId="6B21DC30" w:rsidR="00D1792B" w:rsidRPr="006B1B5B" w:rsidRDefault="00D1792B" w:rsidP="006B1B5B">
      <w:pPr>
        <w:rPr>
          <w:rFonts w:ascii="Times New Roman" w:hAnsi="Times New Roman" w:cs="Times New Roman"/>
          <w:sz w:val="24"/>
        </w:rPr>
      </w:pPr>
    </w:p>
    <w:p w14:paraId="0D091C4B" w14:textId="318F30A7" w:rsidR="00D1792B" w:rsidRPr="006B1B5B" w:rsidRDefault="00D1792B" w:rsidP="006B1B5B">
      <w:pPr>
        <w:rPr>
          <w:rFonts w:ascii="Times New Roman" w:hAnsi="Times New Roman" w:cs="Times New Roman"/>
          <w:sz w:val="24"/>
        </w:rPr>
      </w:pPr>
    </w:p>
    <w:p w14:paraId="5D4A547A" w14:textId="61782A1F" w:rsidR="00D1792B" w:rsidRDefault="00D1792B" w:rsidP="006B1B5B">
      <w:pPr>
        <w:rPr>
          <w:rFonts w:ascii="Times New Roman" w:hAnsi="Times New Roman" w:cs="Times New Roman"/>
          <w:sz w:val="24"/>
        </w:rPr>
      </w:pPr>
    </w:p>
    <w:p w14:paraId="59F4D34F" w14:textId="50AF7261" w:rsidR="00FF484B" w:rsidRDefault="00FF484B" w:rsidP="006B1B5B">
      <w:pPr>
        <w:rPr>
          <w:rFonts w:ascii="Times New Roman" w:hAnsi="Times New Roman" w:cs="Times New Roman"/>
          <w:sz w:val="24"/>
        </w:rPr>
      </w:pPr>
    </w:p>
    <w:p w14:paraId="75C3D9AA" w14:textId="75823435" w:rsidR="00FF484B" w:rsidRDefault="00FF484B" w:rsidP="006B1B5B">
      <w:pPr>
        <w:rPr>
          <w:rFonts w:ascii="Times New Roman" w:hAnsi="Times New Roman" w:cs="Times New Roman"/>
          <w:sz w:val="24"/>
        </w:rPr>
      </w:pPr>
    </w:p>
    <w:p w14:paraId="1F19D35C" w14:textId="3CCE3EDF" w:rsidR="00FF484B" w:rsidRDefault="00FF484B" w:rsidP="006B1B5B">
      <w:pPr>
        <w:rPr>
          <w:rFonts w:ascii="Times New Roman" w:hAnsi="Times New Roman" w:cs="Times New Roman"/>
          <w:sz w:val="24"/>
        </w:rPr>
      </w:pPr>
    </w:p>
    <w:p w14:paraId="4F4ED1AB" w14:textId="1DCE731A" w:rsidR="00FF484B" w:rsidRDefault="00FF484B" w:rsidP="006B1B5B">
      <w:pPr>
        <w:rPr>
          <w:rFonts w:ascii="Times New Roman" w:hAnsi="Times New Roman" w:cs="Times New Roman"/>
          <w:sz w:val="24"/>
        </w:rPr>
      </w:pPr>
    </w:p>
    <w:p w14:paraId="14226817" w14:textId="07000450" w:rsidR="00FF484B" w:rsidRDefault="00FF484B" w:rsidP="006B1B5B">
      <w:pPr>
        <w:rPr>
          <w:rFonts w:ascii="Times New Roman" w:hAnsi="Times New Roman" w:cs="Times New Roman"/>
          <w:sz w:val="24"/>
        </w:rPr>
      </w:pPr>
    </w:p>
    <w:p w14:paraId="26B22F41" w14:textId="1CCBA150" w:rsidR="00FF484B" w:rsidRDefault="00FF484B" w:rsidP="006B1B5B">
      <w:pPr>
        <w:rPr>
          <w:rFonts w:ascii="Times New Roman" w:hAnsi="Times New Roman" w:cs="Times New Roman"/>
          <w:sz w:val="24"/>
        </w:rPr>
      </w:pPr>
    </w:p>
    <w:p w14:paraId="4AF84597" w14:textId="31928F4B" w:rsidR="00FF484B" w:rsidRDefault="00FF484B" w:rsidP="006B1B5B">
      <w:pPr>
        <w:rPr>
          <w:rFonts w:ascii="Times New Roman" w:hAnsi="Times New Roman" w:cs="Times New Roman"/>
          <w:sz w:val="24"/>
        </w:rPr>
      </w:pPr>
    </w:p>
    <w:p w14:paraId="5E8FF720" w14:textId="54088062" w:rsidR="00FF484B" w:rsidRDefault="00FF484B" w:rsidP="006B1B5B">
      <w:pPr>
        <w:rPr>
          <w:rFonts w:ascii="Times New Roman" w:hAnsi="Times New Roman" w:cs="Times New Roman"/>
          <w:sz w:val="24"/>
        </w:rPr>
      </w:pPr>
    </w:p>
    <w:p w14:paraId="65320FCF" w14:textId="4C955ABB" w:rsidR="00FF484B" w:rsidRDefault="00FF484B" w:rsidP="006B1B5B">
      <w:pPr>
        <w:rPr>
          <w:rFonts w:ascii="Times New Roman" w:hAnsi="Times New Roman" w:cs="Times New Roman"/>
          <w:sz w:val="24"/>
        </w:rPr>
      </w:pPr>
    </w:p>
    <w:p w14:paraId="18C68C4E" w14:textId="1401540C" w:rsidR="00FF484B" w:rsidRDefault="00FF484B" w:rsidP="006B1B5B">
      <w:pPr>
        <w:rPr>
          <w:rFonts w:ascii="Times New Roman" w:hAnsi="Times New Roman" w:cs="Times New Roman"/>
          <w:sz w:val="24"/>
        </w:rPr>
      </w:pPr>
    </w:p>
    <w:p w14:paraId="1201FD52" w14:textId="715FE5AA" w:rsidR="00FF484B" w:rsidRDefault="00FF484B" w:rsidP="006B1B5B">
      <w:pPr>
        <w:rPr>
          <w:rFonts w:ascii="Times New Roman" w:hAnsi="Times New Roman" w:cs="Times New Roman"/>
          <w:sz w:val="24"/>
        </w:rPr>
      </w:pPr>
    </w:p>
    <w:p w14:paraId="06FA916A" w14:textId="55A93D4A" w:rsidR="00FF484B" w:rsidRDefault="00FF484B" w:rsidP="006B1B5B">
      <w:pPr>
        <w:rPr>
          <w:rFonts w:ascii="Times New Roman" w:hAnsi="Times New Roman" w:cs="Times New Roman"/>
          <w:sz w:val="24"/>
        </w:rPr>
      </w:pPr>
    </w:p>
    <w:p w14:paraId="58A1190C" w14:textId="374AC10B" w:rsidR="00FF484B" w:rsidRDefault="00FF484B" w:rsidP="006B1B5B">
      <w:pPr>
        <w:rPr>
          <w:rFonts w:ascii="Times New Roman" w:hAnsi="Times New Roman" w:cs="Times New Roman"/>
          <w:sz w:val="24"/>
        </w:rPr>
      </w:pPr>
    </w:p>
    <w:p w14:paraId="49DC9B1D" w14:textId="77777777" w:rsidR="00FF484B" w:rsidRPr="006B1B5B" w:rsidRDefault="00FF484B" w:rsidP="006B1B5B">
      <w:pPr>
        <w:rPr>
          <w:rFonts w:ascii="Times New Roman" w:hAnsi="Times New Roman" w:cs="Times New Roman"/>
          <w:sz w:val="24"/>
        </w:rPr>
      </w:pPr>
    </w:p>
    <w:p w14:paraId="49E79587" w14:textId="49F54580" w:rsidR="00E9552F" w:rsidRPr="006B1B5B" w:rsidRDefault="00FF484B" w:rsidP="006B1B5B">
      <w:pPr>
        <w:rPr>
          <w:sz w:val="24"/>
        </w:rPr>
      </w:pPr>
      <w:bookmarkStart w:id="0" w:name="_GoBack"/>
      <w:r w:rsidRPr="00FF484B">
        <w:rPr>
          <w:noProof/>
          <w:sz w:val="24"/>
        </w:rPr>
        <w:lastRenderedPageBreak/>
        <w:drawing>
          <wp:inline distT="0" distB="0" distL="0" distR="0" wp14:anchorId="0852D829" wp14:editId="4CCC2907">
            <wp:extent cx="4081463" cy="5218295"/>
            <wp:effectExtent l="0" t="0" r="0" b="1905"/>
            <wp:docPr id="6" name="图片 6" descr="C:\Users\Think\Desktop\Fonc-张老师改\Figure 第三次改\SFigure4 - 副本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Desktop\Fonc-张老师改\Figure 第三次改\SFigure4 - 副本_画板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2323" cy="5219395"/>
                    </a:xfrm>
                    <a:prstGeom prst="rect">
                      <a:avLst/>
                    </a:prstGeom>
                    <a:noFill/>
                    <a:ln>
                      <a:noFill/>
                    </a:ln>
                  </pic:spPr>
                </pic:pic>
              </a:graphicData>
            </a:graphic>
          </wp:inline>
        </w:drawing>
      </w:r>
    </w:p>
    <w:bookmarkEnd w:id="0"/>
    <w:p w14:paraId="11F4017F" w14:textId="29C80C7B" w:rsidR="00566CB2" w:rsidRPr="006B1B5B" w:rsidRDefault="001351FF" w:rsidP="006B1B5B">
      <w:pPr>
        <w:rPr>
          <w:rFonts w:ascii="Times New Roman" w:hAnsi="Times New Roman" w:cs="Times New Roman"/>
          <w:b/>
          <w:noProof/>
          <w:sz w:val="24"/>
        </w:rPr>
      </w:pPr>
      <w:r w:rsidRPr="006B1B5B">
        <w:rPr>
          <w:rFonts w:ascii="Times New Roman" w:hAnsi="Times New Roman" w:cs="Times New Roman"/>
          <w:b/>
          <w:sz w:val="24"/>
        </w:rPr>
        <w:t>Supplementary</w:t>
      </w:r>
      <w:r w:rsidRPr="006B1B5B">
        <w:rPr>
          <w:rFonts w:ascii="Times New Roman" w:hAnsi="Times New Roman" w:cs="Times New Roman"/>
          <w:b/>
          <w:noProof/>
          <w:sz w:val="24"/>
        </w:rPr>
        <w:t xml:space="preserve"> </w:t>
      </w:r>
      <w:r w:rsidR="007B629A" w:rsidRPr="006B1B5B">
        <w:rPr>
          <w:rFonts w:ascii="Times New Roman" w:hAnsi="Times New Roman" w:cs="Times New Roman"/>
          <w:b/>
          <w:noProof/>
          <w:sz w:val="24"/>
        </w:rPr>
        <w:t>F</w:t>
      </w:r>
      <w:r w:rsidR="008261A1" w:rsidRPr="006B1B5B">
        <w:rPr>
          <w:rFonts w:ascii="Times New Roman" w:hAnsi="Times New Roman" w:cs="Times New Roman"/>
          <w:b/>
          <w:noProof/>
          <w:sz w:val="24"/>
        </w:rPr>
        <w:t xml:space="preserve">IGURE 4 </w:t>
      </w:r>
      <w:r w:rsidR="008261A1" w:rsidRPr="006B1B5B">
        <w:rPr>
          <w:rFonts w:ascii="AdvOT6e5d2ec0" w:eastAsia="宋体" w:hAnsi="AdvOT6e5d2ec0" w:cs="AdvOT6e5d2ec0"/>
          <w:kern w:val="0"/>
          <w:sz w:val="24"/>
        </w:rPr>
        <w:t>|</w:t>
      </w:r>
      <w:r w:rsidR="00566CB2" w:rsidRPr="006B1B5B">
        <w:rPr>
          <w:rFonts w:ascii="Times New Roman" w:hAnsi="Times New Roman" w:cs="Times New Roman"/>
          <w:noProof/>
          <w:sz w:val="24"/>
        </w:rPr>
        <w:t xml:space="preserve">The analysis on DNA damage in MN in breast cancer cells. </w:t>
      </w:r>
      <w:r w:rsidR="008261A1" w:rsidRPr="006B1B5B">
        <w:rPr>
          <w:rFonts w:ascii="Times New Roman" w:hAnsi="Times New Roman" w:cs="Times New Roman"/>
          <w:b/>
          <w:noProof/>
          <w:sz w:val="24"/>
        </w:rPr>
        <w:t>(A)</w:t>
      </w:r>
      <w:r w:rsidR="00D1792B" w:rsidRPr="006B1B5B">
        <w:rPr>
          <w:rFonts w:ascii="Times New Roman" w:hAnsi="Times New Roman" w:cs="Times New Roman"/>
          <w:b/>
          <w:noProof/>
          <w:sz w:val="24"/>
        </w:rPr>
        <w:t xml:space="preserve"> </w:t>
      </w:r>
      <w:r w:rsidR="00E9552F" w:rsidRPr="006B1B5B">
        <w:rPr>
          <w:rFonts w:ascii="Times New Roman" w:hAnsi="Times New Roman" w:cs="Times New Roman"/>
          <w:noProof/>
          <w:sz w:val="24"/>
        </w:rPr>
        <w:t xml:space="preserve">The double staining of </w:t>
      </w:r>
      <w:r w:rsidR="007B629A" w:rsidRPr="006B1B5B">
        <w:rPr>
          <w:rFonts w:ascii="Times New Roman" w:hAnsi="Times New Roman" w:cs="Times New Roman"/>
          <w:noProof/>
          <w:sz w:val="24"/>
        </w:rPr>
        <w:t>53BP-1</w:t>
      </w:r>
      <w:r w:rsidR="00E9552F" w:rsidRPr="006B1B5B">
        <w:rPr>
          <w:rFonts w:ascii="Times New Roman" w:hAnsi="Times New Roman" w:cs="Times New Roman"/>
          <w:noProof/>
          <w:sz w:val="24"/>
        </w:rPr>
        <w:t xml:space="preserve"> and</w:t>
      </w:r>
      <w:r w:rsidR="007B629A" w:rsidRPr="006B1B5B">
        <w:rPr>
          <w:rFonts w:ascii="Times New Roman" w:hAnsi="Times New Roman" w:cs="Times New Roman"/>
          <w:noProof/>
          <w:sz w:val="24"/>
        </w:rPr>
        <w:t xml:space="preserve"> LaminB1 w</w:t>
      </w:r>
      <w:r w:rsidR="00E9552F" w:rsidRPr="006B1B5B">
        <w:rPr>
          <w:rFonts w:ascii="Times New Roman" w:hAnsi="Times New Roman" w:cs="Times New Roman"/>
          <w:noProof/>
          <w:sz w:val="24"/>
        </w:rPr>
        <w:t>as</w:t>
      </w:r>
      <w:r w:rsidR="007B629A" w:rsidRPr="006B1B5B">
        <w:rPr>
          <w:rFonts w:ascii="Times New Roman" w:hAnsi="Times New Roman" w:cs="Times New Roman"/>
          <w:noProof/>
          <w:sz w:val="24"/>
        </w:rPr>
        <w:t xml:space="preserve"> performed in </w:t>
      </w:r>
      <w:r w:rsidR="00E9552F" w:rsidRPr="006B1B5B">
        <w:rPr>
          <w:rFonts w:ascii="Times New Roman" w:hAnsi="Times New Roman" w:cs="Times New Roman"/>
          <w:noProof/>
          <w:sz w:val="24"/>
        </w:rPr>
        <w:t xml:space="preserve">MDA-231 and </w:t>
      </w:r>
      <w:r w:rsidR="007B629A" w:rsidRPr="006B1B5B">
        <w:rPr>
          <w:rFonts w:ascii="Times New Roman" w:hAnsi="Times New Roman" w:cs="Times New Roman"/>
          <w:noProof/>
          <w:sz w:val="24"/>
        </w:rPr>
        <w:t>BT-549 cells, respectively.</w:t>
      </w:r>
      <w:r w:rsidR="007B629A" w:rsidRPr="006B1B5B">
        <w:rPr>
          <w:rFonts w:ascii="Times New Roman" w:hAnsi="Times New Roman" w:cs="Times New Roman"/>
          <w:b/>
          <w:noProof/>
          <w:sz w:val="24"/>
        </w:rPr>
        <w:t xml:space="preserve"> </w:t>
      </w:r>
      <w:r w:rsidR="008261A1" w:rsidRPr="006B1B5B">
        <w:rPr>
          <w:rFonts w:ascii="Times New Roman" w:hAnsi="Times New Roman" w:cs="Times New Roman"/>
          <w:b/>
          <w:noProof/>
          <w:sz w:val="24"/>
        </w:rPr>
        <w:t>(B)</w:t>
      </w:r>
      <w:r w:rsidR="001F636A" w:rsidRPr="006B1B5B">
        <w:rPr>
          <w:rFonts w:ascii="Times New Roman" w:hAnsi="Times New Roman" w:cs="Times New Roman"/>
          <w:b/>
          <w:noProof/>
          <w:sz w:val="24"/>
        </w:rPr>
        <w:t xml:space="preserve"> </w:t>
      </w:r>
      <w:r w:rsidR="00566CB2" w:rsidRPr="006B1B5B">
        <w:rPr>
          <w:rFonts w:ascii="Times New Roman" w:hAnsi="Times New Roman" w:cs="Times New Roman"/>
          <w:noProof/>
          <w:sz w:val="24"/>
        </w:rPr>
        <w:t>Double staining of 53BP1 with and Lamin B1 was performed in MDA-231 and BT-549 cells, respectively. The positive staining in nucleui and MN were evaluated, respectively.</w:t>
      </w:r>
      <w:r w:rsidR="00566CB2" w:rsidRPr="00304D54">
        <w:rPr>
          <w:rFonts w:ascii="Times New Roman" w:hAnsi="Times New Roman" w:cs="Times New Roman"/>
          <w:noProof/>
          <w:sz w:val="24"/>
        </w:rPr>
        <w:t xml:space="preserve"> </w:t>
      </w:r>
      <w:r w:rsidR="00341EC5" w:rsidRPr="00304D54">
        <w:rPr>
          <w:rFonts w:ascii="Times New Roman" w:hAnsi="Times New Roman" w:cs="Times New Roman"/>
          <w:noProof/>
          <w:sz w:val="24"/>
        </w:rPr>
        <w:t xml:space="preserve">All the experiments were independently repeated three times, </w:t>
      </w:r>
      <w:r w:rsidR="00566CB2" w:rsidRPr="00304D54">
        <w:rPr>
          <w:rFonts w:ascii="Times New Roman" w:hAnsi="Times New Roman" w:cs="Times New Roman"/>
          <w:noProof/>
          <w:sz w:val="24"/>
        </w:rPr>
        <w:t>The images are representatives of repeated experiments.</w:t>
      </w:r>
    </w:p>
    <w:p w14:paraId="6AA6EBD3" w14:textId="296F74C4" w:rsidR="007B629A" w:rsidRPr="006B1B5B" w:rsidRDefault="008E4F70" w:rsidP="006B1B5B">
      <w:pPr>
        <w:rPr>
          <w:rFonts w:ascii="Times New Roman" w:hAnsi="Times New Roman" w:cs="Times New Roman"/>
          <w:noProof/>
          <w:sz w:val="24"/>
        </w:rPr>
      </w:pPr>
      <w:r w:rsidRPr="008E4F70">
        <w:rPr>
          <w:rFonts w:ascii="Times New Roman" w:hAnsi="Times New Roman" w:cs="Times New Roman"/>
          <w:noProof/>
          <w:sz w:val="24"/>
        </w:rPr>
        <w:lastRenderedPageBreak/>
        <w:drawing>
          <wp:inline distT="0" distB="0" distL="0" distR="0" wp14:anchorId="2DA67155" wp14:editId="0FB83900">
            <wp:extent cx="5229225" cy="4329430"/>
            <wp:effectExtent l="0" t="0" r="9525" b="0"/>
            <wp:docPr id="8" name="图片 8" descr="C:\Users\Think\Desktop\FONC-revise2\回复\SFigure\SFigure5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Desktop\FONC-revise2\回复\SFigure\SFigure5_画板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4329430"/>
                    </a:xfrm>
                    <a:prstGeom prst="rect">
                      <a:avLst/>
                    </a:prstGeom>
                    <a:noFill/>
                    <a:ln>
                      <a:noFill/>
                    </a:ln>
                  </pic:spPr>
                </pic:pic>
              </a:graphicData>
            </a:graphic>
          </wp:inline>
        </w:drawing>
      </w:r>
    </w:p>
    <w:p w14:paraId="641EAE8F" w14:textId="04AE2A3F" w:rsidR="007B629A" w:rsidRPr="00304D54" w:rsidRDefault="001351FF" w:rsidP="00FF484B">
      <w:pPr>
        <w:rPr>
          <w:rStyle w:val="a3"/>
          <w:rFonts w:ascii="Times New Roman" w:hAnsi="Times New Roman" w:cs="Times New Roman"/>
          <w:b/>
          <w:sz w:val="24"/>
        </w:rPr>
      </w:pPr>
      <w:r w:rsidRPr="006B1B5B">
        <w:rPr>
          <w:rFonts w:ascii="Times New Roman" w:hAnsi="Times New Roman" w:cs="Times New Roman"/>
          <w:b/>
          <w:sz w:val="24"/>
        </w:rPr>
        <w:t>Supplementary</w:t>
      </w:r>
      <w:r w:rsidRPr="006B1B5B">
        <w:rPr>
          <w:rFonts w:ascii="Times New Roman" w:hAnsi="Times New Roman" w:cs="Times New Roman"/>
          <w:b/>
          <w:noProof/>
          <w:sz w:val="24"/>
        </w:rPr>
        <w:t xml:space="preserve"> </w:t>
      </w:r>
      <w:r w:rsidR="007B629A" w:rsidRPr="006B1B5B">
        <w:rPr>
          <w:rFonts w:ascii="Times New Roman" w:hAnsi="Times New Roman" w:cs="Times New Roman"/>
          <w:b/>
          <w:noProof/>
          <w:sz w:val="24"/>
        </w:rPr>
        <w:t>F</w:t>
      </w:r>
      <w:r w:rsidR="008261A1" w:rsidRPr="006B1B5B">
        <w:rPr>
          <w:rFonts w:ascii="Times New Roman" w:hAnsi="Times New Roman" w:cs="Times New Roman"/>
          <w:b/>
          <w:noProof/>
          <w:sz w:val="24"/>
        </w:rPr>
        <w:t>IGURE</w:t>
      </w:r>
      <w:r w:rsidR="007B629A" w:rsidRPr="006B1B5B">
        <w:rPr>
          <w:rFonts w:ascii="Times New Roman" w:hAnsi="Times New Roman" w:cs="Times New Roman"/>
          <w:b/>
          <w:noProof/>
          <w:sz w:val="24"/>
        </w:rPr>
        <w:t xml:space="preserve"> 5</w:t>
      </w:r>
      <w:r w:rsidR="00C7566D">
        <w:rPr>
          <w:rFonts w:ascii="Times New Roman" w:hAnsi="Times New Roman" w:cs="Times New Roman"/>
          <w:b/>
          <w:noProof/>
          <w:sz w:val="24"/>
        </w:rPr>
        <w:t xml:space="preserve"> </w:t>
      </w:r>
      <w:r w:rsidR="008261A1" w:rsidRPr="006B1B5B">
        <w:rPr>
          <w:rFonts w:ascii="AdvOT6e5d2ec0" w:eastAsia="宋体" w:hAnsi="AdvOT6e5d2ec0" w:cs="AdvOT6e5d2ec0"/>
          <w:kern w:val="0"/>
          <w:sz w:val="24"/>
        </w:rPr>
        <w:t>|</w:t>
      </w:r>
      <w:r w:rsidR="00895251">
        <w:rPr>
          <w:rFonts w:ascii="AdvOT6e5d2ec0" w:eastAsia="宋体" w:hAnsi="AdvOT6e5d2ec0" w:cs="AdvOT6e5d2ec0"/>
          <w:kern w:val="0"/>
          <w:sz w:val="24"/>
        </w:rPr>
        <w:t xml:space="preserve"> </w:t>
      </w:r>
      <w:r w:rsidR="00895251" w:rsidRPr="008E4F70">
        <w:rPr>
          <w:rFonts w:ascii="Times New Roman" w:hAnsi="Times New Roman" w:cs="Times New Roman"/>
          <w:b/>
          <w:noProof/>
          <w:sz w:val="24"/>
        </w:rPr>
        <w:t xml:space="preserve">(A) </w:t>
      </w:r>
      <w:r w:rsidR="001F636A" w:rsidRPr="00304D54">
        <w:rPr>
          <w:rFonts w:ascii="Times New Roman" w:hAnsi="Times New Roman" w:cs="Times New Roman"/>
          <w:noProof/>
          <w:sz w:val="24"/>
        </w:rPr>
        <w:t>The antagonist of STING in the autophagy. MDA-231 and BT-549 cells were treated with H-151. an antagonist of STING in indicated concentrations for 48 hours and cell viability was measured by Trypan blue exclusion assay. The experiments were repeated three times independently. The level of statistical significance was &lt; 0.</w:t>
      </w:r>
      <w:r w:rsidR="00464898" w:rsidRPr="00304D54">
        <w:rPr>
          <w:rFonts w:ascii="Times New Roman" w:hAnsi="Times New Roman" w:cs="Times New Roman"/>
          <w:noProof/>
          <w:sz w:val="24"/>
        </w:rPr>
        <w:t>00</w:t>
      </w:r>
      <w:r w:rsidR="001F636A" w:rsidRPr="00304D54">
        <w:rPr>
          <w:rFonts w:ascii="Times New Roman" w:hAnsi="Times New Roman" w:cs="Times New Roman"/>
          <w:noProof/>
          <w:sz w:val="24"/>
        </w:rPr>
        <w:t>01 (**</w:t>
      </w:r>
      <w:r w:rsidR="00464898" w:rsidRPr="00304D54">
        <w:rPr>
          <w:rFonts w:ascii="Times New Roman" w:hAnsi="Times New Roman" w:cs="Times New Roman" w:hint="eastAsia"/>
          <w:noProof/>
          <w:sz w:val="24"/>
        </w:rPr>
        <w:t>**</w:t>
      </w:r>
      <w:r w:rsidR="001F636A" w:rsidRPr="00304D54">
        <w:rPr>
          <w:rFonts w:ascii="Times New Roman" w:hAnsi="Times New Roman" w:cs="Times New Roman"/>
          <w:noProof/>
          <w:sz w:val="24"/>
        </w:rPr>
        <w:t>).</w:t>
      </w:r>
      <w:r w:rsidR="00566E39" w:rsidRPr="00304D54">
        <w:rPr>
          <w:rFonts w:ascii="Times New Roman" w:eastAsia="宋体" w:hAnsi="Times New Roman" w:cs="Times New Roman"/>
          <w:sz w:val="24"/>
        </w:rPr>
        <w:t xml:space="preserve"> Data are presented as mean ± S</w:t>
      </w:r>
      <w:r w:rsidR="00566E39" w:rsidRPr="00304D54">
        <w:rPr>
          <w:rFonts w:ascii="Times New Roman" w:eastAsia="宋体" w:hAnsi="Times New Roman" w:cs="Times New Roman" w:hint="eastAsia"/>
          <w:sz w:val="24"/>
        </w:rPr>
        <w:t>EM</w:t>
      </w:r>
      <w:r w:rsidR="00FF484B" w:rsidRPr="00304D54">
        <w:rPr>
          <w:rFonts w:ascii="Times New Roman" w:eastAsia="Calibri" w:hAnsi="Times New Roman" w:cs="Times New Roman"/>
          <w:sz w:val="24"/>
          <w:u w:color="000000"/>
        </w:rPr>
        <w:t>.</w:t>
      </w:r>
      <w:r w:rsidR="00FF484B" w:rsidRPr="00304D54">
        <w:rPr>
          <w:rFonts w:ascii="Times New Roman" w:hAnsi="Times New Roman" w:cs="Times New Roman" w:hint="eastAsia"/>
          <w:b/>
          <w:sz w:val="24"/>
        </w:rPr>
        <w:t xml:space="preserve"> </w:t>
      </w:r>
      <w:r w:rsidR="008261A1" w:rsidRPr="00304D54">
        <w:rPr>
          <w:rFonts w:ascii="Times New Roman" w:hAnsi="Times New Roman" w:cs="Times New Roman"/>
          <w:b/>
          <w:noProof/>
          <w:sz w:val="24"/>
        </w:rPr>
        <w:t>(</w:t>
      </w:r>
      <w:r w:rsidR="001F1F34" w:rsidRPr="00304D54">
        <w:rPr>
          <w:rFonts w:ascii="Times New Roman" w:hAnsi="Times New Roman" w:cs="Times New Roman"/>
          <w:b/>
          <w:noProof/>
          <w:sz w:val="24"/>
        </w:rPr>
        <w:t>B</w:t>
      </w:r>
      <w:r w:rsidR="008261A1" w:rsidRPr="00304D54">
        <w:rPr>
          <w:rFonts w:ascii="Times New Roman" w:hAnsi="Times New Roman" w:cs="Times New Roman"/>
          <w:b/>
          <w:noProof/>
          <w:sz w:val="24"/>
        </w:rPr>
        <w:t>-</w:t>
      </w:r>
      <w:r w:rsidR="001F1F34" w:rsidRPr="00304D54">
        <w:rPr>
          <w:rFonts w:ascii="Times New Roman" w:hAnsi="Times New Roman" w:cs="Times New Roman"/>
          <w:b/>
          <w:noProof/>
          <w:sz w:val="24"/>
        </w:rPr>
        <w:t>D</w:t>
      </w:r>
      <w:r w:rsidR="008261A1" w:rsidRPr="00304D54">
        <w:rPr>
          <w:rFonts w:ascii="Times New Roman" w:hAnsi="Times New Roman" w:cs="Times New Roman"/>
          <w:b/>
          <w:noProof/>
          <w:sz w:val="24"/>
        </w:rPr>
        <w:t>)</w:t>
      </w:r>
      <w:r w:rsidR="007B629A" w:rsidRPr="00304D54">
        <w:rPr>
          <w:rFonts w:ascii="Times New Roman" w:hAnsi="Times New Roman" w:cs="Times New Roman"/>
          <w:b/>
          <w:noProof/>
          <w:sz w:val="24"/>
        </w:rPr>
        <w:t xml:space="preserve">, </w:t>
      </w:r>
      <w:r w:rsidR="007B629A" w:rsidRPr="00304D54">
        <w:rPr>
          <w:rStyle w:val="a3"/>
          <w:rFonts w:ascii="Times New Roman" w:eastAsia="宋体" w:hAnsi="Times New Roman" w:cs="Times New Roman"/>
          <w:sz w:val="24"/>
          <w:u w:color="FF0000"/>
        </w:rPr>
        <w:t>Enhancement of DNA damage sensitized cancer cells to autophagy inhibitors. MCF-7, MDA-231, HeLa cells treated with Hydroxyurea (0.5 m</w:t>
      </w:r>
      <w:r w:rsidR="008261A1" w:rsidRPr="00304D54">
        <w:rPr>
          <w:rStyle w:val="a3"/>
          <w:rFonts w:ascii="Times New Roman" w:eastAsia="宋体" w:hAnsi="Times New Roman" w:cs="Times New Roman"/>
          <w:sz w:val="24"/>
          <w:u w:color="FF0000"/>
        </w:rPr>
        <w:t>mol/L</w:t>
      </w:r>
      <w:r w:rsidR="007B629A" w:rsidRPr="00304D54">
        <w:rPr>
          <w:rStyle w:val="a3"/>
          <w:rFonts w:ascii="Times New Roman" w:eastAsia="宋体" w:hAnsi="Times New Roman" w:cs="Times New Roman"/>
          <w:sz w:val="24"/>
          <w:u w:color="FF0000"/>
        </w:rPr>
        <w:t>) or Aphidicolin (1μ</w:t>
      </w:r>
      <w:r w:rsidR="008261A1" w:rsidRPr="00304D54">
        <w:rPr>
          <w:rStyle w:val="a3"/>
          <w:rFonts w:ascii="Times New Roman" w:eastAsia="宋体" w:hAnsi="Times New Roman" w:cs="Times New Roman"/>
          <w:sz w:val="24"/>
          <w:u w:color="FF0000"/>
        </w:rPr>
        <w:t>mol/L</w:t>
      </w:r>
      <w:r w:rsidR="007B629A" w:rsidRPr="00304D54">
        <w:rPr>
          <w:rStyle w:val="a3"/>
          <w:rFonts w:ascii="Times New Roman" w:eastAsia="宋体" w:hAnsi="Times New Roman" w:cs="Times New Roman"/>
          <w:sz w:val="24"/>
          <w:u w:color="FF0000"/>
        </w:rPr>
        <w:t>) for 4 hours and then were further incubated in the presence of CQ (50 μ</w:t>
      </w:r>
      <w:r w:rsidR="008261A1" w:rsidRPr="00304D54">
        <w:rPr>
          <w:rStyle w:val="a3"/>
          <w:rFonts w:ascii="Times New Roman" w:eastAsia="宋体" w:hAnsi="Times New Roman" w:cs="Times New Roman"/>
          <w:sz w:val="24"/>
          <w:u w:color="FF0000"/>
        </w:rPr>
        <w:t>mol/L</w:t>
      </w:r>
      <w:r w:rsidR="007B629A" w:rsidRPr="00304D54">
        <w:rPr>
          <w:rStyle w:val="a3"/>
          <w:rFonts w:ascii="Times New Roman" w:eastAsia="宋体" w:hAnsi="Times New Roman" w:cs="Times New Roman"/>
          <w:sz w:val="24"/>
          <w:u w:color="FF0000"/>
        </w:rPr>
        <w:t xml:space="preserve">) or </w:t>
      </w:r>
      <w:r w:rsidR="00936534" w:rsidRPr="00304D54">
        <w:rPr>
          <w:rStyle w:val="a3"/>
          <w:rFonts w:ascii="Times New Roman" w:eastAsia="宋体" w:hAnsi="Times New Roman" w:cs="Times New Roman"/>
          <w:sz w:val="24"/>
          <w:u w:color="FF0000"/>
        </w:rPr>
        <w:t>b</w:t>
      </w:r>
      <w:r w:rsidR="007B629A" w:rsidRPr="00304D54">
        <w:rPr>
          <w:rStyle w:val="a3"/>
          <w:rFonts w:ascii="Times New Roman" w:eastAsia="宋体" w:hAnsi="Times New Roman" w:cs="Times New Roman"/>
          <w:sz w:val="24"/>
          <w:u w:color="FF0000"/>
        </w:rPr>
        <w:t>afilomycinA1 (10 n</w:t>
      </w:r>
      <w:r w:rsidR="008261A1" w:rsidRPr="00304D54">
        <w:rPr>
          <w:rStyle w:val="a3"/>
          <w:rFonts w:ascii="Times New Roman" w:eastAsia="宋体" w:hAnsi="Times New Roman" w:cs="Times New Roman"/>
          <w:sz w:val="24"/>
          <w:u w:color="FF0000"/>
        </w:rPr>
        <w:t>mol/L</w:t>
      </w:r>
      <w:r w:rsidR="007B629A" w:rsidRPr="00304D54">
        <w:rPr>
          <w:rStyle w:val="a3"/>
          <w:rFonts w:ascii="Times New Roman" w:eastAsia="宋体" w:hAnsi="Times New Roman" w:cs="Times New Roman"/>
          <w:sz w:val="24"/>
          <w:u w:color="FF0000"/>
        </w:rPr>
        <w:t>) for 36 hours. The cell viability was analyzed by Live and dead assay</w:t>
      </w:r>
      <w:r w:rsidR="00735F59" w:rsidRPr="00304D54">
        <w:rPr>
          <w:rStyle w:val="a3"/>
          <w:rFonts w:ascii="Times New Roman" w:eastAsia="宋体" w:hAnsi="Times New Roman" w:cs="Times New Roman"/>
          <w:sz w:val="24"/>
          <w:u w:color="FF0000"/>
        </w:rPr>
        <w:t xml:space="preserve"> (lower panels)</w:t>
      </w:r>
      <w:r w:rsidR="007B629A" w:rsidRPr="00304D54">
        <w:rPr>
          <w:rStyle w:val="a3"/>
          <w:rFonts w:ascii="Times New Roman" w:eastAsia="宋体" w:hAnsi="Times New Roman" w:cs="Times New Roman"/>
          <w:sz w:val="24"/>
          <w:u w:color="FF0000"/>
        </w:rPr>
        <w:t>.</w:t>
      </w:r>
      <w:r w:rsidR="007B629A" w:rsidRPr="00304D54">
        <w:rPr>
          <w:rFonts w:ascii="Times New Roman" w:hAnsi="Times New Roman" w:cs="Times New Roman"/>
          <w:b/>
          <w:noProof/>
          <w:sz w:val="24"/>
        </w:rPr>
        <w:t xml:space="preserve"> </w:t>
      </w:r>
      <w:r w:rsidR="00735F59" w:rsidRPr="00304D54">
        <w:rPr>
          <w:rFonts w:ascii="Times New Roman" w:hAnsi="Times New Roman" w:cs="Times New Roman"/>
          <w:noProof/>
          <w:sz w:val="24"/>
        </w:rPr>
        <w:t xml:space="preserve">The expression and distribution induced by </w:t>
      </w:r>
      <w:r w:rsidR="00735F59" w:rsidRPr="00304D54">
        <w:rPr>
          <w:rStyle w:val="a3"/>
          <w:rFonts w:ascii="Times New Roman" w:eastAsia="宋体" w:hAnsi="Times New Roman" w:cs="Times New Roman"/>
          <w:sz w:val="24"/>
          <w:u w:color="FF0000"/>
        </w:rPr>
        <w:t>Hydroxyurea (0.5 m</w:t>
      </w:r>
      <w:r w:rsidR="008261A1" w:rsidRPr="00304D54">
        <w:rPr>
          <w:rStyle w:val="a3"/>
          <w:rFonts w:ascii="Times New Roman" w:eastAsia="宋体" w:hAnsi="Times New Roman" w:cs="Times New Roman"/>
          <w:sz w:val="24"/>
          <w:u w:color="FF0000"/>
        </w:rPr>
        <w:t>mol/L</w:t>
      </w:r>
      <w:r w:rsidR="00735F59" w:rsidRPr="00304D54">
        <w:rPr>
          <w:rStyle w:val="a3"/>
          <w:rFonts w:ascii="Times New Roman" w:eastAsia="宋体" w:hAnsi="Times New Roman" w:cs="Times New Roman"/>
          <w:sz w:val="24"/>
          <w:u w:color="FF0000"/>
        </w:rPr>
        <w:t>) or Aphidicolin (1μ</w:t>
      </w:r>
      <w:r w:rsidR="008261A1" w:rsidRPr="00304D54">
        <w:rPr>
          <w:rStyle w:val="a3"/>
          <w:rFonts w:ascii="Times New Roman" w:eastAsia="宋体" w:hAnsi="Times New Roman" w:cs="Times New Roman"/>
          <w:sz w:val="24"/>
          <w:u w:color="FF0000"/>
        </w:rPr>
        <w:t>mol/L</w:t>
      </w:r>
      <w:r w:rsidR="00735F59" w:rsidRPr="00304D54">
        <w:rPr>
          <w:rStyle w:val="a3"/>
          <w:rFonts w:ascii="Times New Roman" w:eastAsia="宋体" w:hAnsi="Times New Roman" w:cs="Times New Roman"/>
          <w:sz w:val="24"/>
          <w:u w:color="FF0000"/>
        </w:rPr>
        <w:t>) in MCF-7, MDA-231, HeLa cells</w:t>
      </w:r>
      <w:r w:rsidR="00735F59" w:rsidRPr="00304D54">
        <w:rPr>
          <w:rFonts w:ascii="Times New Roman" w:hAnsi="Times New Roman" w:cs="Times New Roman"/>
          <w:noProof/>
          <w:sz w:val="24"/>
        </w:rPr>
        <w:t xml:space="preserve"> were analyzed by double staining of SQSTM1 and cGAS (upper panels), respectively. </w:t>
      </w:r>
      <w:r w:rsidR="007B629A" w:rsidRPr="00304D54">
        <w:rPr>
          <w:rFonts w:ascii="Times New Roman" w:hAnsi="Times New Roman" w:cs="Times New Roman"/>
          <w:noProof/>
          <w:sz w:val="24"/>
        </w:rPr>
        <w:t>Each of experiment was done in triplicate and all experiments were independely repeated at least three times. The images are representatives of repeated experiments.</w:t>
      </w:r>
    </w:p>
    <w:p w14:paraId="081B80CA" w14:textId="0A3D59ED" w:rsidR="007B629A" w:rsidRPr="006B1B5B" w:rsidRDefault="00FF484B" w:rsidP="006B1B5B">
      <w:pPr>
        <w:rPr>
          <w:sz w:val="24"/>
        </w:rPr>
      </w:pPr>
      <w:r w:rsidRPr="00FF484B">
        <w:rPr>
          <w:noProof/>
          <w:sz w:val="24"/>
        </w:rPr>
        <w:lastRenderedPageBreak/>
        <w:drawing>
          <wp:inline distT="0" distB="0" distL="0" distR="0" wp14:anchorId="12732428" wp14:editId="0EC72E06">
            <wp:extent cx="5219700" cy="6115050"/>
            <wp:effectExtent l="0" t="0" r="0" b="0"/>
            <wp:docPr id="12" name="图片 12" descr="C:\Users\Think\Desktop\Fonc-张老师改\Figure 第三次改\SFigure6 - 副本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Desktop\Fonc-张老师改\Figure 第三次改\SFigure6 - 副本_画板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6115050"/>
                    </a:xfrm>
                    <a:prstGeom prst="rect">
                      <a:avLst/>
                    </a:prstGeom>
                    <a:noFill/>
                    <a:ln>
                      <a:noFill/>
                    </a:ln>
                  </pic:spPr>
                </pic:pic>
              </a:graphicData>
            </a:graphic>
          </wp:inline>
        </w:drawing>
      </w:r>
    </w:p>
    <w:p w14:paraId="3C81C048" w14:textId="6FFB64E2" w:rsidR="007B629A" w:rsidRPr="006B1B5B" w:rsidRDefault="001351FF" w:rsidP="006B1B5B">
      <w:pPr>
        <w:tabs>
          <w:tab w:val="left" w:pos="3660"/>
        </w:tabs>
        <w:rPr>
          <w:rFonts w:ascii="Times New Roman" w:hAnsi="Times New Roman" w:cs="Times New Roman"/>
          <w:b/>
          <w:sz w:val="24"/>
        </w:rPr>
      </w:pPr>
      <w:r w:rsidRPr="006B1B5B">
        <w:rPr>
          <w:rFonts w:ascii="Times New Roman" w:hAnsi="Times New Roman" w:cs="Times New Roman"/>
          <w:b/>
          <w:sz w:val="24"/>
        </w:rPr>
        <w:t xml:space="preserve">Supplementary </w:t>
      </w:r>
      <w:r w:rsidR="008261A1" w:rsidRPr="006B1B5B">
        <w:rPr>
          <w:rFonts w:ascii="Times New Roman" w:hAnsi="Times New Roman" w:cs="Times New Roman"/>
          <w:b/>
          <w:sz w:val="24"/>
        </w:rPr>
        <w:t>FIGURE 6</w:t>
      </w:r>
      <w:r w:rsidR="00FF484B">
        <w:rPr>
          <w:rFonts w:ascii="Times New Roman" w:hAnsi="Times New Roman" w:cs="Times New Roman"/>
          <w:b/>
          <w:sz w:val="24"/>
        </w:rPr>
        <w:t xml:space="preserve"> </w:t>
      </w:r>
      <w:r w:rsidR="008261A1" w:rsidRPr="006B1B5B">
        <w:rPr>
          <w:rFonts w:ascii="AdvOT6e5d2ec0" w:eastAsia="宋体" w:hAnsi="AdvOT6e5d2ec0" w:cs="AdvOT6e5d2ec0"/>
          <w:kern w:val="0"/>
          <w:sz w:val="24"/>
        </w:rPr>
        <w:t>|</w:t>
      </w:r>
      <w:r w:rsidR="00331649" w:rsidRPr="006B1B5B">
        <w:rPr>
          <w:rFonts w:ascii="Times New Roman" w:hAnsi="Times New Roman" w:cs="Times New Roman"/>
          <w:sz w:val="24"/>
        </w:rPr>
        <w:t>The analysis on exogenous DNA and autophagy</w:t>
      </w:r>
      <w:r w:rsidR="00735F59" w:rsidRPr="006B1B5B">
        <w:rPr>
          <w:rFonts w:ascii="Times New Roman" w:hAnsi="Times New Roman" w:cs="Times New Roman"/>
          <w:sz w:val="24"/>
        </w:rPr>
        <w:t xml:space="preserve"> in breast cancer cells</w:t>
      </w:r>
      <w:r w:rsidR="00331649" w:rsidRPr="006B1B5B">
        <w:rPr>
          <w:rFonts w:ascii="Times New Roman" w:hAnsi="Times New Roman" w:cs="Times New Roman"/>
          <w:sz w:val="24"/>
        </w:rPr>
        <w:t>.</w:t>
      </w:r>
      <w:r w:rsidR="00331649" w:rsidRPr="006B1B5B">
        <w:rPr>
          <w:rFonts w:ascii="Times New Roman" w:hAnsi="Times New Roman" w:cs="Times New Roman"/>
          <w:b/>
          <w:sz w:val="24"/>
        </w:rPr>
        <w:t xml:space="preserve"> </w:t>
      </w:r>
      <w:r w:rsidR="00AF0617" w:rsidRPr="006B1B5B">
        <w:rPr>
          <w:rFonts w:ascii="Times New Roman" w:hAnsi="Times New Roman" w:cs="Times New Roman"/>
          <w:sz w:val="24"/>
        </w:rPr>
        <w:t>MDA-231, BT-549 cells or MCF-7 cells were transfected with t</w:t>
      </w:r>
      <w:r w:rsidR="00433FAB" w:rsidRPr="006B1B5B">
        <w:rPr>
          <w:rFonts w:ascii="Times New Roman" w:hAnsi="Times New Roman" w:cs="Times New Roman"/>
          <w:sz w:val="24"/>
        </w:rPr>
        <w:t>he genomic DNA</w:t>
      </w:r>
      <w:r w:rsidR="005F01F5" w:rsidRPr="006B1B5B">
        <w:rPr>
          <w:rFonts w:ascii="Times New Roman" w:hAnsi="Times New Roman" w:cs="Times New Roman"/>
          <w:sz w:val="24"/>
        </w:rPr>
        <w:t xml:space="preserve"> </w:t>
      </w:r>
      <w:r w:rsidR="00735F59" w:rsidRPr="006B1B5B">
        <w:rPr>
          <w:rFonts w:ascii="Times New Roman" w:hAnsi="Times New Roman" w:cs="Times New Roman"/>
          <w:sz w:val="24"/>
        </w:rPr>
        <w:t>(</w:t>
      </w:r>
      <w:r w:rsidR="003C5C65" w:rsidRPr="006B1B5B">
        <w:rPr>
          <w:rFonts w:ascii="Times New Roman" w:hAnsi="Times New Roman" w:cs="Times New Roman"/>
          <w:sz w:val="24"/>
        </w:rPr>
        <w:t>1</w:t>
      </w:r>
      <w:r w:rsidR="009E759C" w:rsidRPr="006B1B5B">
        <w:rPr>
          <w:rFonts w:ascii="Times New Roman" w:eastAsia="等线" w:hAnsi="Times New Roman" w:cs="Times New Roman"/>
          <w:sz w:val="24"/>
        </w:rPr>
        <w:t>μ</w:t>
      </w:r>
      <w:r w:rsidR="009E759C" w:rsidRPr="006B1B5B">
        <w:rPr>
          <w:rFonts w:ascii="Times New Roman" w:hAnsi="Times New Roman" w:cs="Times New Roman"/>
          <w:sz w:val="24"/>
        </w:rPr>
        <w:t>g/ml</w:t>
      </w:r>
      <w:r w:rsidR="00735F59" w:rsidRPr="006B1B5B">
        <w:rPr>
          <w:rFonts w:ascii="Times New Roman" w:hAnsi="Times New Roman" w:cs="Times New Roman"/>
          <w:sz w:val="24"/>
        </w:rPr>
        <w:t>)</w:t>
      </w:r>
      <w:r w:rsidR="00433FAB" w:rsidRPr="006B1B5B">
        <w:rPr>
          <w:rFonts w:ascii="Times New Roman" w:hAnsi="Times New Roman" w:cs="Times New Roman"/>
          <w:sz w:val="24"/>
        </w:rPr>
        <w:t xml:space="preserve"> from HeLa cells 36 hours, respectively</w:t>
      </w:r>
      <w:r w:rsidR="00AF0617" w:rsidRPr="006B1B5B">
        <w:rPr>
          <w:rFonts w:ascii="Times New Roman" w:hAnsi="Times New Roman" w:cs="Times New Roman"/>
          <w:sz w:val="24"/>
        </w:rPr>
        <w:t>, and subsequent staining was performed</w:t>
      </w:r>
      <w:r w:rsidR="00433FAB" w:rsidRPr="006B1B5B">
        <w:rPr>
          <w:rFonts w:ascii="Times New Roman" w:hAnsi="Times New Roman" w:cs="Times New Roman"/>
          <w:sz w:val="24"/>
        </w:rPr>
        <w:t>.</w:t>
      </w:r>
      <w:r w:rsidR="00433FAB" w:rsidRPr="006B1B5B">
        <w:rPr>
          <w:rFonts w:ascii="Times New Roman" w:hAnsi="Times New Roman" w:cs="Times New Roman" w:hint="eastAsia"/>
          <w:sz w:val="24"/>
        </w:rPr>
        <w:t xml:space="preserve"> </w:t>
      </w:r>
      <w:r w:rsidR="008261A1" w:rsidRPr="006B1B5B">
        <w:rPr>
          <w:rFonts w:ascii="Times New Roman" w:hAnsi="Times New Roman" w:cs="Times New Roman"/>
          <w:b/>
          <w:sz w:val="24"/>
        </w:rPr>
        <w:t>(A)</w:t>
      </w:r>
      <w:r w:rsidR="00DE2055" w:rsidRPr="006B1B5B">
        <w:rPr>
          <w:rFonts w:ascii="Times New Roman" w:hAnsi="Times New Roman" w:cs="Times New Roman"/>
          <w:b/>
          <w:sz w:val="24"/>
        </w:rPr>
        <w:t xml:space="preserve"> </w:t>
      </w:r>
      <w:r w:rsidR="00433FAB" w:rsidRPr="006B1B5B">
        <w:rPr>
          <w:rFonts w:ascii="Times New Roman" w:hAnsi="Times New Roman" w:cs="Times New Roman"/>
          <w:sz w:val="24"/>
        </w:rPr>
        <w:t xml:space="preserve">The double staining of </w:t>
      </w:r>
      <w:r w:rsidR="00AF0617" w:rsidRPr="006B1B5B">
        <w:rPr>
          <w:rFonts w:ascii="Times New Roman" w:hAnsi="Times New Roman" w:cs="Times New Roman" w:hint="eastAsia"/>
          <w:sz w:val="24"/>
        </w:rPr>
        <w:t xml:space="preserve">LC3 and </w:t>
      </w:r>
      <w:r w:rsidR="00D61FEA" w:rsidRPr="006B1B5B">
        <w:rPr>
          <w:rFonts w:ascii="Times New Roman" w:hAnsi="Times New Roman" w:cs="Times New Roman" w:hint="eastAsia"/>
          <w:sz w:val="24"/>
        </w:rPr>
        <w:t>cGAS</w:t>
      </w:r>
      <w:r w:rsidR="009E759C" w:rsidRPr="006B1B5B">
        <w:rPr>
          <w:rFonts w:ascii="Times New Roman" w:hAnsi="Times New Roman" w:cs="Times New Roman"/>
          <w:sz w:val="24"/>
        </w:rPr>
        <w:t>.</w:t>
      </w:r>
      <w:r w:rsidR="00AF0617" w:rsidRPr="006B1B5B">
        <w:rPr>
          <w:rFonts w:ascii="Times New Roman" w:hAnsi="Times New Roman" w:cs="Times New Roman"/>
          <w:sz w:val="24"/>
        </w:rPr>
        <w:t xml:space="preserve"> </w:t>
      </w:r>
      <w:r w:rsidR="009E759C" w:rsidRPr="006B1B5B">
        <w:rPr>
          <w:rFonts w:ascii="Times New Roman" w:hAnsi="Times New Roman" w:cs="Times New Roman"/>
          <w:sz w:val="24"/>
        </w:rPr>
        <w:t>A</w:t>
      </w:r>
      <w:r w:rsidR="00AF0617" w:rsidRPr="006B1B5B">
        <w:rPr>
          <w:rFonts w:ascii="Times New Roman" w:hAnsi="Times New Roman" w:cs="Times New Roman"/>
          <w:sz w:val="24"/>
        </w:rPr>
        <w:t>rrows indicate increased cytoplasmic vesicles.</w:t>
      </w:r>
      <w:r w:rsidR="00433FAB" w:rsidRPr="006B1B5B">
        <w:rPr>
          <w:rFonts w:ascii="Times New Roman" w:hAnsi="Times New Roman" w:cs="Times New Roman"/>
          <w:sz w:val="24"/>
        </w:rPr>
        <w:t xml:space="preserve"> </w:t>
      </w:r>
      <w:r w:rsidR="008261A1" w:rsidRPr="006B1B5B">
        <w:rPr>
          <w:rFonts w:ascii="Times New Roman" w:hAnsi="Times New Roman" w:cs="Times New Roman"/>
          <w:b/>
          <w:sz w:val="24"/>
        </w:rPr>
        <w:t>(B)</w:t>
      </w:r>
      <w:r w:rsidR="00DE2055" w:rsidRPr="006B1B5B">
        <w:rPr>
          <w:rFonts w:ascii="Times New Roman" w:hAnsi="Times New Roman" w:cs="Times New Roman"/>
          <w:b/>
          <w:sz w:val="24"/>
        </w:rPr>
        <w:t xml:space="preserve"> </w:t>
      </w:r>
      <w:r w:rsidR="00433FAB" w:rsidRPr="006B1B5B">
        <w:rPr>
          <w:rFonts w:ascii="Times New Roman" w:hAnsi="Times New Roman" w:cs="Times New Roman"/>
          <w:sz w:val="24"/>
        </w:rPr>
        <w:t xml:space="preserve">The double staining of </w:t>
      </w:r>
      <w:r w:rsidR="00D61FEA" w:rsidRPr="006B1B5B">
        <w:rPr>
          <w:rFonts w:ascii="Times New Roman" w:hAnsi="Times New Roman" w:cs="Times New Roman" w:hint="eastAsia"/>
          <w:sz w:val="24"/>
        </w:rPr>
        <w:t>Beclin-1</w:t>
      </w:r>
      <w:r w:rsidR="00AF0617" w:rsidRPr="006B1B5B">
        <w:rPr>
          <w:rFonts w:ascii="Times New Roman" w:hAnsi="Times New Roman" w:cs="Times New Roman"/>
          <w:sz w:val="24"/>
        </w:rPr>
        <w:t xml:space="preserve"> and </w:t>
      </w:r>
      <w:r w:rsidR="00D61FEA" w:rsidRPr="006B1B5B">
        <w:rPr>
          <w:rFonts w:ascii="Times New Roman" w:hAnsi="Times New Roman" w:cs="Times New Roman" w:hint="eastAsia"/>
          <w:sz w:val="24"/>
        </w:rPr>
        <w:t>cGAS</w:t>
      </w:r>
      <w:r w:rsidR="00AF0617" w:rsidRPr="006B1B5B">
        <w:rPr>
          <w:rFonts w:ascii="Times New Roman" w:hAnsi="Times New Roman" w:cs="Times New Roman"/>
          <w:sz w:val="24"/>
        </w:rPr>
        <w:t xml:space="preserve">, </w:t>
      </w:r>
      <w:r w:rsidR="00D876F7" w:rsidRPr="006B1B5B">
        <w:rPr>
          <w:rFonts w:ascii="Times New Roman" w:hAnsi="Times New Roman" w:cs="Times New Roman"/>
          <w:sz w:val="24"/>
        </w:rPr>
        <w:t>and a</w:t>
      </w:r>
      <w:r w:rsidR="00AF0617" w:rsidRPr="006B1B5B">
        <w:rPr>
          <w:rFonts w:ascii="Times New Roman" w:hAnsi="Times New Roman" w:cs="Times New Roman"/>
          <w:sz w:val="24"/>
        </w:rPr>
        <w:t>rrows indicate increased cytoplasmic vesicles.</w:t>
      </w:r>
      <w:r w:rsidR="00433FAB" w:rsidRPr="006B1B5B">
        <w:rPr>
          <w:rFonts w:ascii="Times New Roman" w:hAnsi="Times New Roman" w:cs="Times New Roman"/>
          <w:sz w:val="24"/>
        </w:rPr>
        <w:t xml:space="preserve"> </w:t>
      </w:r>
      <w:r w:rsidR="008261A1" w:rsidRPr="006B1B5B">
        <w:rPr>
          <w:rFonts w:ascii="Times New Roman" w:hAnsi="Times New Roman" w:cs="Times New Roman"/>
          <w:b/>
          <w:sz w:val="24"/>
        </w:rPr>
        <w:t>(C)</w:t>
      </w:r>
      <w:r w:rsidR="00433FAB" w:rsidRPr="006B1B5B">
        <w:rPr>
          <w:rFonts w:ascii="Times New Roman" w:hAnsi="Times New Roman" w:cs="Times New Roman"/>
          <w:sz w:val="24"/>
        </w:rPr>
        <w:t xml:space="preserve">The double staining of </w:t>
      </w:r>
      <w:r w:rsidR="00D61FEA" w:rsidRPr="006B1B5B">
        <w:rPr>
          <w:rFonts w:ascii="Times New Roman" w:hAnsi="Times New Roman" w:cs="Times New Roman" w:hint="eastAsia"/>
          <w:sz w:val="24"/>
        </w:rPr>
        <w:t>LC3</w:t>
      </w:r>
      <w:r w:rsidR="00AF0617" w:rsidRPr="006B1B5B">
        <w:rPr>
          <w:rFonts w:ascii="Times New Roman" w:hAnsi="Times New Roman" w:cs="Times New Roman"/>
          <w:sz w:val="24"/>
        </w:rPr>
        <w:t xml:space="preserve"> and </w:t>
      </w:r>
      <w:r w:rsidR="00D61FEA" w:rsidRPr="006B1B5B">
        <w:rPr>
          <w:rFonts w:ascii="Times New Roman" w:hAnsi="Times New Roman" w:cs="Times New Roman" w:hint="eastAsia"/>
          <w:sz w:val="24"/>
        </w:rPr>
        <w:t>53BP1</w:t>
      </w:r>
      <w:r w:rsidR="00AF0617" w:rsidRPr="006B1B5B">
        <w:rPr>
          <w:rFonts w:ascii="Times New Roman" w:hAnsi="Times New Roman" w:cs="Times New Roman"/>
          <w:sz w:val="24"/>
        </w:rPr>
        <w:t xml:space="preserve">, </w:t>
      </w:r>
      <w:r w:rsidR="00D876F7" w:rsidRPr="006B1B5B">
        <w:rPr>
          <w:rFonts w:ascii="Times New Roman" w:hAnsi="Times New Roman" w:cs="Times New Roman"/>
          <w:sz w:val="24"/>
        </w:rPr>
        <w:t xml:space="preserve">and </w:t>
      </w:r>
      <w:r w:rsidR="00AF0617" w:rsidRPr="006B1B5B">
        <w:rPr>
          <w:rFonts w:ascii="Times New Roman" w:hAnsi="Times New Roman" w:cs="Times New Roman"/>
          <w:sz w:val="24"/>
        </w:rPr>
        <w:t>arrows indicate increased cytoplasmic vesicles.</w:t>
      </w:r>
      <w:r w:rsidR="00433FAB" w:rsidRPr="006B1B5B">
        <w:rPr>
          <w:rFonts w:ascii="Times New Roman" w:hAnsi="Times New Roman" w:cs="Times New Roman"/>
          <w:sz w:val="24"/>
        </w:rPr>
        <w:t xml:space="preserve"> </w:t>
      </w:r>
      <w:r w:rsidR="008261A1" w:rsidRPr="006B1B5B">
        <w:rPr>
          <w:rFonts w:ascii="Times New Roman" w:hAnsi="Times New Roman" w:cs="Times New Roman"/>
          <w:sz w:val="24"/>
        </w:rPr>
        <w:t>(</w:t>
      </w:r>
      <w:r w:rsidR="008261A1" w:rsidRPr="006B1B5B">
        <w:rPr>
          <w:rFonts w:ascii="Times New Roman" w:hAnsi="Times New Roman" w:cs="Times New Roman"/>
          <w:b/>
          <w:sz w:val="24"/>
        </w:rPr>
        <w:t xml:space="preserve">D) </w:t>
      </w:r>
      <w:r w:rsidR="00433FAB" w:rsidRPr="006B1B5B">
        <w:rPr>
          <w:rFonts w:ascii="Times New Roman" w:hAnsi="Times New Roman" w:cs="Times New Roman"/>
          <w:sz w:val="24"/>
        </w:rPr>
        <w:t>L</w:t>
      </w:r>
      <w:r w:rsidR="00D61FEA" w:rsidRPr="006B1B5B">
        <w:rPr>
          <w:rFonts w:ascii="Times New Roman" w:hAnsi="Times New Roman" w:cs="Times New Roman" w:hint="eastAsia"/>
          <w:sz w:val="24"/>
        </w:rPr>
        <w:t>ysosome</w:t>
      </w:r>
      <w:r w:rsidR="00BE10C4">
        <w:rPr>
          <w:rFonts w:ascii="Times New Roman" w:hAnsi="Times New Roman" w:cs="Times New Roman"/>
          <w:sz w:val="24"/>
        </w:rPr>
        <w:t>s were labeled by LysoT</w:t>
      </w:r>
      <w:r w:rsidR="00433FAB" w:rsidRPr="006B1B5B">
        <w:rPr>
          <w:rFonts w:ascii="Times New Roman" w:hAnsi="Times New Roman" w:cs="Times New Roman"/>
          <w:sz w:val="24"/>
        </w:rPr>
        <w:t xml:space="preserve">racker. </w:t>
      </w:r>
      <w:r w:rsidR="00D876F7" w:rsidRPr="006B1B5B">
        <w:rPr>
          <w:rFonts w:ascii="Times New Roman" w:hAnsi="Times New Roman" w:cs="Times New Roman"/>
          <w:sz w:val="24"/>
        </w:rPr>
        <w:t xml:space="preserve">Arrows indicate increased cytoplasmic vesicles. </w:t>
      </w:r>
      <w:r w:rsidR="00341EC5" w:rsidRPr="00341EC5">
        <w:rPr>
          <w:rFonts w:ascii="Times New Roman" w:hAnsi="Times New Roman" w:cs="Times New Roman"/>
          <w:sz w:val="24"/>
        </w:rPr>
        <w:t>All the experiments were independently repeated three times</w:t>
      </w:r>
      <w:r w:rsidR="00341EC5">
        <w:rPr>
          <w:rFonts w:ascii="Times New Roman" w:hAnsi="Times New Roman" w:cs="Times New Roman"/>
          <w:sz w:val="24"/>
        </w:rPr>
        <w:t>.</w:t>
      </w:r>
      <w:r w:rsidR="00433FAB" w:rsidRPr="006B1B5B">
        <w:rPr>
          <w:rFonts w:ascii="Times New Roman" w:hAnsi="Times New Roman" w:cs="Times New Roman"/>
          <w:noProof/>
          <w:sz w:val="24"/>
        </w:rPr>
        <w:t>The images are representatives of repeated experiments.</w:t>
      </w:r>
    </w:p>
    <w:sectPr w:rsidR="007B629A" w:rsidRPr="006B1B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ABC67" w14:textId="77777777" w:rsidR="009076C7" w:rsidRDefault="009076C7" w:rsidP="00B569A1">
      <w:r>
        <w:separator/>
      </w:r>
    </w:p>
  </w:endnote>
  <w:endnote w:type="continuationSeparator" w:id="0">
    <w:p w14:paraId="6C4586D0" w14:textId="77777777" w:rsidR="009076C7" w:rsidRDefault="009076C7" w:rsidP="00B5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6e5d2ec0">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BCB4E" w14:textId="77777777" w:rsidR="009076C7" w:rsidRDefault="009076C7" w:rsidP="00B569A1">
      <w:r>
        <w:separator/>
      </w:r>
    </w:p>
  </w:footnote>
  <w:footnote w:type="continuationSeparator" w:id="0">
    <w:p w14:paraId="510D7EAA" w14:textId="77777777" w:rsidR="009076C7" w:rsidRDefault="009076C7" w:rsidP="00B569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83B61"/>
    <w:multiLevelType w:val="hybridMultilevel"/>
    <w:tmpl w:val="7D2ED438"/>
    <w:lvl w:ilvl="0" w:tplc="ECC296E4">
      <w:start w:val="1"/>
      <w:numFmt w:val="bullet"/>
      <w:lvlText w:val="•"/>
      <w:lvlJc w:val="left"/>
      <w:pPr>
        <w:tabs>
          <w:tab w:val="num" w:pos="720"/>
        </w:tabs>
        <w:ind w:left="720" w:hanging="360"/>
      </w:pPr>
      <w:rPr>
        <w:rFonts w:ascii="Arial" w:hAnsi="Arial" w:hint="default"/>
      </w:rPr>
    </w:lvl>
    <w:lvl w:ilvl="1" w:tplc="57527810" w:tentative="1">
      <w:start w:val="1"/>
      <w:numFmt w:val="bullet"/>
      <w:lvlText w:val="•"/>
      <w:lvlJc w:val="left"/>
      <w:pPr>
        <w:tabs>
          <w:tab w:val="num" w:pos="1440"/>
        </w:tabs>
        <w:ind w:left="1440" w:hanging="360"/>
      </w:pPr>
      <w:rPr>
        <w:rFonts w:ascii="Arial" w:hAnsi="Arial" w:hint="default"/>
      </w:rPr>
    </w:lvl>
    <w:lvl w:ilvl="2" w:tplc="8E5CF41C" w:tentative="1">
      <w:start w:val="1"/>
      <w:numFmt w:val="bullet"/>
      <w:lvlText w:val="•"/>
      <w:lvlJc w:val="left"/>
      <w:pPr>
        <w:tabs>
          <w:tab w:val="num" w:pos="2160"/>
        </w:tabs>
        <w:ind w:left="2160" w:hanging="360"/>
      </w:pPr>
      <w:rPr>
        <w:rFonts w:ascii="Arial" w:hAnsi="Arial" w:hint="default"/>
      </w:rPr>
    </w:lvl>
    <w:lvl w:ilvl="3" w:tplc="89E0C8DA" w:tentative="1">
      <w:start w:val="1"/>
      <w:numFmt w:val="bullet"/>
      <w:lvlText w:val="•"/>
      <w:lvlJc w:val="left"/>
      <w:pPr>
        <w:tabs>
          <w:tab w:val="num" w:pos="2880"/>
        </w:tabs>
        <w:ind w:left="2880" w:hanging="360"/>
      </w:pPr>
      <w:rPr>
        <w:rFonts w:ascii="Arial" w:hAnsi="Arial" w:hint="default"/>
      </w:rPr>
    </w:lvl>
    <w:lvl w:ilvl="4" w:tplc="E3AE26F0" w:tentative="1">
      <w:start w:val="1"/>
      <w:numFmt w:val="bullet"/>
      <w:lvlText w:val="•"/>
      <w:lvlJc w:val="left"/>
      <w:pPr>
        <w:tabs>
          <w:tab w:val="num" w:pos="3600"/>
        </w:tabs>
        <w:ind w:left="3600" w:hanging="360"/>
      </w:pPr>
      <w:rPr>
        <w:rFonts w:ascii="Arial" w:hAnsi="Arial" w:hint="default"/>
      </w:rPr>
    </w:lvl>
    <w:lvl w:ilvl="5" w:tplc="52B2F75C" w:tentative="1">
      <w:start w:val="1"/>
      <w:numFmt w:val="bullet"/>
      <w:lvlText w:val="•"/>
      <w:lvlJc w:val="left"/>
      <w:pPr>
        <w:tabs>
          <w:tab w:val="num" w:pos="4320"/>
        </w:tabs>
        <w:ind w:left="4320" w:hanging="360"/>
      </w:pPr>
      <w:rPr>
        <w:rFonts w:ascii="Arial" w:hAnsi="Arial" w:hint="default"/>
      </w:rPr>
    </w:lvl>
    <w:lvl w:ilvl="6" w:tplc="072EB5EE" w:tentative="1">
      <w:start w:val="1"/>
      <w:numFmt w:val="bullet"/>
      <w:lvlText w:val="•"/>
      <w:lvlJc w:val="left"/>
      <w:pPr>
        <w:tabs>
          <w:tab w:val="num" w:pos="5040"/>
        </w:tabs>
        <w:ind w:left="5040" w:hanging="360"/>
      </w:pPr>
      <w:rPr>
        <w:rFonts w:ascii="Arial" w:hAnsi="Arial" w:hint="default"/>
      </w:rPr>
    </w:lvl>
    <w:lvl w:ilvl="7" w:tplc="F0EA04FC" w:tentative="1">
      <w:start w:val="1"/>
      <w:numFmt w:val="bullet"/>
      <w:lvlText w:val="•"/>
      <w:lvlJc w:val="left"/>
      <w:pPr>
        <w:tabs>
          <w:tab w:val="num" w:pos="5760"/>
        </w:tabs>
        <w:ind w:left="5760" w:hanging="360"/>
      </w:pPr>
      <w:rPr>
        <w:rFonts w:ascii="Arial" w:hAnsi="Arial" w:hint="default"/>
      </w:rPr>
    </w:lvl>
    <w:lvl w:ilvl="8" w:tplc="AFC252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A172B4"/>
    <w:multiLevelType w:val="hybridMultilevel"/>
    <w:tmpl w:val="70C0021A"/>
    <w:lvl w:ilvl="0" w:tplc="0A34B190">
      <w:start w:val="1"/>
      <w:numFmt w:val="bullet"/>
      <w:lvlText w:val="•"/>
      <w:lvlJc w:val="left"/>
      <w:pPr>
        <w:tabs>
          <w:tab w:val="num" w:pos="720"/>
        </w:tabs>
        <w:ind w:left="720" w:hanging="360"/>
      </w:pPr>
      <w:rPr>
        <w:rFonts w:ascii="Arial" w:hAnsi="Arial" w:hint="default"/>
      </w:rPr>
    </w:lvl>
    <w:lvl w:ilvl="1" w:tplc="86C6C388" w:tentative="1">
      <w:start w:val="1"/>
      <w:numFmt w:val="bullet"/>
      <w:lvlText w:val="•"/>
      <w:lvlJc w:val="left"/>
      <w:pPr>
        <w:tabs>
          <w:tab w:val="num" w:pos="1440"/>
        </w:tabs>
        <w:ind w:left="1440" w:hanging="360"/>
      </w:pPr>
      <w:rPr>
        <w:rFonts w:ascii="Arial" w:hAnsi="Arial" w:hint="default"/>
      </w:rPr>
    </w:lvl>
    <w:lvl w:ilvl="2" w:tplc="D7FC5FC0" w:tentative="1">
      <w:start w:val="1"/>
      <w:numFmt w:val="bullet"/>
      <w:lvlText w:val="•"/>
      <w:lvlJc w:val="left"/>
      <w:pPr>
        <w:tabs>
          <w:tab w:val="num" w:pos="2160"/>
        </w:tabs>
        <w:ind w:left="2160" w:hanging="360"/>
      </w:pPr>
      <w:rPr>
        <w:rFonts w:ascii="Arial" w:hAnsi="Arial" w:hint="default"/>
      </w:rPr>
    </w:lvl>
    <w:lvl w:ilvl="3" w:tplc="9C6EBA7A" w:tentative="1">
      <w:start w:val="1"/>
      <w:numFmt w:val="bullet"/>
      <w:lvlText w:val="•"/>
      <w:lvlJc w:val="left"/>
      <w:pPr>
        <w:tabs>
          <w:tab w:val="num" w:pos="2880"/>
        </w:tabs>
        <w:ind w:left="2880" w:hanging="360"/>
      </w:pPr>
      <w:rPr>
        <w:rFonts w:ascii="Arial" w:hAnsi="Arial" w:hint="default"/>
      </w:rPr>
    </w:lvl>
    <w:lvl w:ilvl="4" w:tplc="90326922" w:tentative="1">
      <w:start w:val="1"/>
      <w:numFmt w:val="bullet"/>
      <w:lvlText w:val="•"/>
      <w:lvlJc w:val="left"/>
      <w:pPr>
        <w:tabs>
          <w:tab w:val="num" w:pos="3600"/>
        </w:tabs>
        <w:ind w:left="3600" w:hanging="360"/>
      </w:pPr>
      <w:rPr>
        <w:rFonts w:ascii="Arial" w:hAnsi="Arial" w:hint="default"/>
      </w:rPr>
    </w:lvl>
    <w:lvl w:ilvl="5" w:tplc="CEC4D37E" w:tentative="1">
      <w:start w:val="1"/>
      <w:numFmt w:val="bullet"/>
      <w:lvlText w:val="•"/>
      <w:lvlJc w:val="left"/>
      <w:pPr>
        <w:tabs>
          <w:tab w:val="num" w:pos="4320"/>
        </w:tabs>
        <w:ind w:left="4320" w:hanging="360"/>
      </w:pPr>
      <w:rPr>
        <w:rFonts w:ascii="Arial" w:hAnsi="Arial" w:hint="default"/>
      </w:rPr>
    </w:lvl>
    <w:lvl w:ilvl="6" w:tplc="122C90E4" w:tentative="1">
      <w:start w:val="1"/>
      <w:numFmt w:val="bullet"/>
      <w:lvlText w:val="•"/>
      <w:lvlJc w:val="left"/>
      <w:pPr>
        <w:tabs>
          <w:tab w:val="num" w:pos="5040"/>
        </w:tabs>
        <w:ind w:left="5040" w:hanging="360"/>
      </w:pPr>
      <w:rPr>
        <w:rFonts w:ascii="Arial" w:hAnsi="Arial" w:hint="default"/>
      </w:rPr>
    </w:lvl>
    <w:lvl w:ilvl="7" w:tplc="EC38B1E6" w:tentative="1">
      <w:start w:val="1"/>
      <w:numFmt w:val="bullet"/>
      <w:lvlText w:val="•"/>
      <w:lvlJc w:val="left"/>
      <w:pPr>
        <w:tabs>
          <w:tab w:val="num" w:pos="5760"/>
        </w:tabs>
        <w:ind w:left="5760" w:hanging="360"/>
      </w:pPr>
      <w:rPr>
        <w:rFonts w:ascii="Arial" w:hAnsi="Arial" w:hint="default"/>
      </w:rPr>
    </w:lvl>
    <w:lvl w:ilvl="8" w:tplc="32703A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7C21033"/>
    <w:multiLevelType w:val="hybridMultilevel"/>
    <w:tmpl w:val="524CA186"/>
    <w:lvl w:ilvl="0" w:tplc="0986C440">
      <w:start w:val="1"/>
      <w:numFmt w:val="bullet"/>
      <w:lvlText w:val="•"/>
      <w:lvlJc w:val="left"/>
      <w:pPr>
        <w:tabs>
          <w:tab w:val="num" w:pos="720"/>
        </w:tabs>
        <w:ind w:left="720" w:hanging="360"/>
      </w:pPr>
      <w:rPr>
        <w:rFonts w:ascii="Arial" w:hAnsi="Arial" w:hint="default"/>
      </w:rPr>
    </w:lvl>
    <w:lvl w:ilvl="1" w:tplc="48D8EA36" w:tentative="1">
      <w:start w:val="1"/>
      <w:numFmt w:val="bullet"/>
      <w:lvlText w:val="•"/>
      <w:lvlJc w:val="left"/>
      <w:pPr>
        <w:tabs>
          <w:tab w:val="num" w:pos="1440"/>
        </w:tabs>
        <w:ind w:left="1440" w:hanging="360"/>
      </w:pPr>
      <w:rPr>
        <w:rFonts w:ascii="Arial" w:hAnsi="Arial" w:hint="default"/>
      </w:rPr>
    </w:lvl>
    <w:lvl w:ilvl="2" w:tplc="C304EA06" w:tentative="1">
      <w:start w:val="1"/>
      <w:numFmt w:val="bullet"/>
      <w:lvlText w:val="•"/>
      <w:lvlJc w:val="left"/>
      <w:pPr>
        <w:tabs>
          <w:tab w:val="num" w:pos="2160"/>
        </w:tabs>
        <w:ind w:left="2160" w:hanging="360"/>
      </w:pPr>
      <w:rPr>
        <w:rFonts w:ascii="Arial" w:hAnsi="Arial" w:hint="default"/>
      </w:rPr>
    </w:lvl>
    <w:lvl w:ilvl="3" w:tplc="732A827E" w:tentative="1">
      <w:start w:val="1"/>
      <w:numFmt w:val="bullet"/>
      <w:lvlText w:val="•"/>
      <w:lvlJc w:val="left"/>
      <w:pPr>
        <w:tabs>
          <w:tab w:val="num" w:pos="2880"/>
        </w:tabs>
        <w:ind w:left="2880" w:hanging="360"/>
      </w:pPr>
      <w:rPr>
        <w:rFonts w:ascii="Arial" w:hAnsi="Arial" w:hint="default"/>
      </w:rPr>
    </w:lvl>
    <w:lvl w:ilvl="4" w:tplc="8AB820E0" w:tentative="1">
      <w:start w:val="1"/>
      <w:numFmt w:val="bullet"/>
      <w:lvlText w:val="•"/>
      <w:lvlJc w:val="left"/>
      <w:pPr>
        <w:tabs>
          <w:tab w:val="num" w:pos="3600"/>
        </w:tabs>
        <w:ind w:left="3600" w:hanging="360"/>
      </w:pPr>
      <w:rPr>
        <w:rFonts w:ascii="Arial" w:hAnsi="Arial" w:hint="default"/>
      </w:rPr>
    </w:lvl>
    <w:lvl w:ilvl="5" w:tplc="757EE5BA" w:tentative="1">
      <w:start w:val="1"/>
      <w:numFmt w:val="bullet"/>
      <w:lvlText w:val="•"/>
      <w:lvlJc w:val="left"/>
      <w:pPr>
        <w:tabs>
          <w:tab w:val="num" w:pos="4320"/>
        </w:tabs>
        <w:ind w:left="4320" w:hanging="360"/>
      </w:pPr>
      <w:rPr>
        <w:rFonts w:ascii="Arial" w:hAnsi="Arial" w:hint="default"/>
      </w:rPr>
    </w:lvl>
    <w:lvl w:ilvl="6" w:tplc="AC3266F8" w:tentative="1">
      <w:start w:val="1"/>
      <w:numFmt w:val="bullet"/>
      <w:lvlText w:val="•"/>
      <w:lvlJc w:val="left"/>
      <w:pPr>
        <w:tabs>
          <w:tab w:val="num" w:pos="5040"/>
        </w:tabs>
        <w:ind w:left="5040" w:hanging="360"/>
      </w:pPr>
      <w:rPr>
        <w:rFonts w:ascii="Arial" w:hAnsi="Arial" w:hint="default"/>
      </w:rPr>
    </w:lvl>
    <w:lvl w:ilvl="7" w:tplc="A3CA24A2" w:tentative="1">
      <w:start w:val="1"/>
      <w:numFmt w:val="bullet"/>
      <w:lvlText w:val="•"/>
      <w:lvlJc w:val="left"/>
      <w:pPr>
        <w:tabs>
          <w:tab w:val="num" w:pos="5760"/>
        </w:tabs>
        <w:ind w:left="5760" w:hanging="360"/>
      </w:pPr>
      <w:rPr>
        <w:rFonts w:ascii="Arial" w:hAnsi="Arial" w:hint="default"/>
      </w:rPr>
    </w:lvl>
    <w:lvl w:ilvl="8" w:tplc="D18EAF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5B1ADF"/>
    <w:multiLevelType w:val="hybridMultilevel"/>
    <w:tmpl w:val="0A7EF694"/>
    <w:lvl w:ilvl="0" w:tplc="192C294C">
      <w:start w:val="1"/>
      <w:numFmt w:val="bullet"/>
      <w:lvlText w:val="•"/>
      <w:lvlJc w:val="left"/>
      <w:pPr>
        <w:tabs>
          <w:tab w:val="num" w:pos="720"/>
        </w:tabs>
        <w:ind w:left="720" w:hanging="360"/>
      </w:pPr>
      <w:rPr>
        <w:rFonts w:ascii="Arial" w:hAnsi="Arial" w:hint="default"/>
      </w:rPr>
    </w:lvl>
    <w:lvl w:ilvl="1" w:tplc="C492BFDA" w:tentative="1">
      <w:start w:val="1"/>
      <w:numFmt w:val="bullet"/>
      <w:lvlText w:val="•"/>
      <w:lvlJc w:val="left"/>
      <w:pPr>
        <w:tabs>
          <w:tab w:val="num" w:pos="1440"/>
        </w:tabs>
        <w:ind w:left="1440" w:hanging="360"/>
      </w:pPr>
      <w:rPr>
        <w:rFonts w:ascii="Arial" w:hAnsi="Arial" w:hint="default"/>
      </w:rPr>
    </w:lvl>
    <w:lvl w:ilvl="2" w:tplc="7EC4C6F8" w:tentative="1">
      <w:start w:val="1"/>
      <w:numFmt w:val="bullet"/>
      <w:lvlText w:val="•"/>
      <w:lvlJc w:val="left"/>
      <w:pPr>
        <w:tabs>
          <w:tab w:val="num" w:pos="2160"/>
        </w:tabs>
        <w:ind w:left="2160" w:hanging="360"/>
      </w:pPr>
      <w:rPr>
        <w:rFonts w:ascii="Arial" w:hAnsi="Arial" w:hint="default"/>
      </w:rPr>
    </w:lvl>
    <w:lvl w:ilvl="3" w:tplc="AB8CA226" w:tentative="1">
      <w:start w:val="1"/>
      <w:numFmt w:val="bullet"/>
      <w:lvlText w:val="•"/>
      <w:lvlJc w:val="left"/>
      <w:pPr>
        <w:tabs>
          <w:tab w:val="num" w:pos="2880"/>
        </w:tabs>
        <w:ind w:left="2880" w:hanging="360"/>
      </w:pPr>
      <w:rPr>
        <w:rFonts w:ascii="Arial" w:hAnsi="Arial" w:hint="default"/>
      </w:rPr>
    </w:lvl>
    <w:lvl w:ilvl="4" w:tplc="0C64C564" w:tentative="1">
      <w:start w:val="1"/>
      <w:numFmt w:val="bullet"/>
      <w:lvlText w:val="•"/>
      <w:lvlJc w:val="left"/>
      <w:pPr>
        <w:tabs>
          <w:tab w:val="num" w:pos="3600"/>
        </w:tabs>
        <w:ind w:left="3600" w:hanging="360"/>
      </w:pPr>
      <w:rPr>
        <w:rFonts w:ascii="Arial" w:hAnsi="Arial" w:hint="default"/>
      </w:rPr>
    </w:lvl>
    <w:lvl w:ilvl="5" w:tplc="3F1A215A" w:tentative="1">
      <w:start w:val="1"/>
      <w:numFmt w:val="bullet"/>
      <w:lvlText w:val="•"/>
      <w:lvlJc w:val="left"/>
      <w:pPr>
        <w:tabs>
          <w:tab w:val="num" w:pos="4320"/>
        </w:tabs>
        <w:ind w:left="4320" w:hanging="360"/>
      </w:pPr>
      <w:rPr>
        <w:rFonts w:ascii="Arial" w:hAnsi="Arial" w:hint="default"/>
      </w:rPr>
    </w:lvl>
    <w:lvl w:ilvl="6" w:tplc="F89881F4" w:tentative="1">
      <w:start w:val="1"/>
      <w:numFmt w:val="bullet"/>
      <w:lvlText w:val="•"/>
      <w:lvlJc w:val="left"/>
      <w:pPr>
        <w:tabs>
          <w:tab w:val="num" w:pos="5040"/>
        </w:tabs>
        <w:ind w:left="5040" w:hanging="360"/>
      </w:pPr>
      <w:rPr>
        <w:rFonts w:ascii="Arial" w:hAnsi="Arial" w:hint="default"/>
      </w:rPr>
    </w:lvl>
    <w:lvl w:ilvl="7" w:tplc="DAF43E44" w:tentative="1">
      <w:start w:val="1"/>
      <w:numFmt w:val="bullet"/>
      <w:lvlText w:val="•"/>
      <w:lvlJc w:val="left"/>
      <w:pPr>
        <w:tabs>
          <w:tab w:val="num" w:pos="5760"/>
        </w:tabs>
        <w:ind w:left="5760" w:hanging="360"/>
      </w:pPr>
      <w:rPr>
        <w:rFonts w:ascii="Arial" w:hAnsi="Arial" w:hint="default"/>
      </w:rPr>
    </w:lvl>
    <w:lvl w:ilvl="8" w:tplc="0E8ED4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29468F1"/>
    <w:multiLevelType w:val="hybridMultilevel"/>
    <w:tmpl w:val="81B815AA"/>
    <w:lvl w:ilvl="0" w:tplc="756E6764">
      <w:start w:val="1"/>
      <w:numFmt w:val="bullet"/>
      <w:lvlText w:val="•"/>
      <w:lvlJc w:val="left"/>
      <w:pPr>
        <w:tabs>
          <w:tab w:val="num" w:pos="720"/>
        </w:tabs>
        <w:ind w:left="720" w:hanging="360"/>
      </w:pPr>
      <w:rPr>
        <w:rFonts w:ascii="Arial" w:hAnsi="Arial" w:hint="default"/>
      </w:rPr>
    </w:lvl>
    <w:lvl w:ilvl="1" w:tplc="DAEC09F4" w:tentative="1">
      <w:start w:val="1"/>
      <w:numFmt w:val="bullet"/>
      <w:lvlText w:val="•"/>
      <w:lvlJc w:val="left"/>
      <w:pPr>
        <w:tabs>
          <w:tab w:val="num" w:pos="1440"/>
        </w:tabs>
        <w:ind w:left="1440" w:hanging="360"/>
      </w:pPr>
      <w:rPr>
        <w:rFonts w:ascii="Arial" w:hAnsi="Arial" w:hint="default"/>
      </w:rPr>
    </w:lvl>
    <w:lvl w:ilvl="2" w:tplc="209082B8" w:tentative="1">
      <w:start w:val="1"/>
      <w:numFmt w:val="bullet"/>
      <w:lvlText w:val="•"/>
      <w:lvlJc w:val="left"/>
      <w:pPr>
        <w:tabs>
          <w:tab w:val="num" w:pos="2160"/>
        </w:tabs>
        <w:ind w:left="2160" w:hanging="360"/>
      </w:pPr>
      <w:rPr>
        <w:rFonts w:ascii="Arial" w:hAnsi="Arial" w:hint="default"/>
      </w:rPr>
    </w:lvl>
    <w:lvl w:ilvl="3" w:tplc="65CC9B2A" w:tentative="1">
      <w:start w:val="1"/>
      <w:numFmt w:val="bullet"/>
      <w:lvlText w:val="•"/>
      <w:lvlJc w:val="left"/>
      <w:pPr>
        <w:tabs>
          <w:tab w:val="num" w:pos="2880"/>
        </w:tabs>
        <w:ind w:left="2880" w:hanging="360"/>
      </w:pPr>
      <w:rPr>
        <w:rFonts w:ascii="Arial" w:hAnsi="Arial" w:hint="default"/>
      </w:rPr>
    </w:lvl>
    <w:lvl w:ilvl="4" w:tplc="499688D6" w:tentative="1">
      <w:start w:val="1"/>
      <w:numFmt w:val="bullet"/>
      <w:lvlText w:val="•"/>
      <w:lvlJc w:val="left"/>
      <w:pPr>
        <w:tabs>
          <w:tab w:val="num" w:pos="3600"/>
        </w:tabs>
        <w:ind w:left="3600" w:hanging="360"/>
      </w:pPr>
      <w:rPr>
        <w:rFonts w:ascii="Arial" w:hAnsi="Arial" w:hint="default"/>
      </w:rPr>
    </w:lvl>
    <w:lvl w:ilvl="5" w:tplc="FA52CB46" w:tentative="1">
      <w:start w:val="1"/>
      <w:numFmt w:val="bullet"/>
      <w:lvlText w:val="•"/>
      <w:lvlJc w:val="left"/>
      <w:pPr>
        <w:tabs>
          <w:tab w:val="num" w:pos="4320"/>
        </w:tabs>
        <w:ind w:left="4320" w:hanging="360"/>
      </w:pPr>
      <w:rPr>
        <w:rFonts w:ascii="Arial" w:hAnsi="Arial" w:hint="default"/>
      </w:rPr>
    </w:lvl>
    <w:lvl w:ilvl="6" w:tplc="D0087362" w:tentative="1">
      <w:start w:val="1"/>
      <w:numFmt w:val="bullet"/>
      <w:lvlText w:val="•"/>
      <w:lvlJc w:val="left"/>
      <w:pPr>
        <w:tabs>
          <w:tab w:val="num" w:pos="5040"/>
        </w:tabs>
        <w:ind w:left="5040" w:hanging="360"/>
      </w:pPr>
      <w:rPr>
        <w:rFonts w:ascii="Arial" w:hAnsi="Arial" w:hint="default"/>
      </w:rPr>
    </w:lvl>
    <w:lvl w:ilvl="7" w:tplc="04C66A70" w:tentative="1">
      <w:start w:val="1"/>
      <w:numFmt w:val="bullet"/>
      <w:lvlText w:val="•"/>
      <w:lvlJc w:val="left"/>
      <w:pPr>
        <w:tabs>
          <w:tab w:val="num" w:pos="5760"/>
        </w:tabs>
        <w:ind w:left="5760" w:hanging="360"/>
      </w:pPr>
      <w:rPr>
        <w:rFonts w:ascii="Arial" w:hAnsi="Arial" w:hint="default"/>
      </w:rPr>
    </w:lvl>
    <w:lvl w:ilvl="8" w:tplc="BAFAA8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EA15D3"/>
    <w:multiLevelType w:val="hybridMultilevel"/>
    <w:tmpl w:val="C51A0452"/>
    <w:lvl w:ilvl="0" w:tplc="FC9C94A4">
      <w:start w:val="1"/>
      <w:numFmt w:val="bullet"/>
      <w:lvlText w:val="•"/>
      <w:lvlJc w:val="left"/>
      <w:pPr>
        <w:tabs>
          <w:tab w:val="num" w:pos="720"/>
        </w:tabs>
        <w:ind w:left="720" w:hanging="360"/>
      </w:pPr>
      <w:rPr>
        <w:rFonts w:ascii="Arial" w:hAnsi="Arial" w:hint="default"/>
      </w:rPr>
    </w:lvl>
    <w:lvl w:ilvl="1" w:tplc="BAFABF96" w:tentative="1">
      <w:start w:val="1"/>
      <w:numFmt w:val="bullet"/>
      <w:lvlText w:val="•"/>
      <w:lvlJc w:val="left"/>
      <w:pPr>
        <w:tabs>
          <w:tab w:val="num" w:pos="1440"/>
        </w:tabs>
        <w:ind w:left="1440" w:hanging="360"/>
      </w:pPr>
      <w:rPr>
        <w:rFonts w:ascii="Arial" w:hAnsi="Arial" w:hint="default"/>
      </w:rPr>
    </w:lvl>
    <w:lvl w:ilvl="2" w:tplc="7ECE470A" w:tentative="1">
      <w:start w:val="1"/>
      <w:numFmt w:val="bullet"/>
      <w:lvlText w:val="•"/>
      <w:lvlJc w:val="left"/>
      <w:pPr>
        <w:tabs>
          <w:tab w:val="num" w:pos="2160"/>
        </w:tabs>
        <w:ind w:left="2160" w:hanging="360"/>
      </w:pPr>
      <w:rPr>
        <w:rFonts w:ascii="Arial" w:hAnsi="Arial" w:hint="default"/>
      </w:rPr>
    </w:lvl>
    <w:lvl w:ilvl="3" w:tplc="D4E8713C" w:tentative="1">
      <w:start w:val="1"/>
      <w:numFmt w:val="bullet"/>
      <w:lvlText w:val="•"/>
      <w:lvlJc w:val="left"/>
      <w:pPr>
        <w:tabs>
          <w:tab w:val="num" w:pos="2880"/>
        </w:tabs>
        <w:ind w:left="2880" w:hanging="360"/>
      </w:pPr>
      <w:rPr>
        <w:rFonts w:ascii="Arial" w:hAnsi="Arial" w:hint="default"/>
      </w:rPr>
    </w:lvl>
    <w:lvl w:ilvl="4" w:tplc="7332B4BC" w:tentative="1">
      <w:start w:val="1"/>
      <w:numFmt w:val="bullet"/>
      <w:lvlText w:val="•"/>
      <w:lvlJc w:val="left"/>
      <w:pPr>
        <w:tabs>
          <w:tab w:val="num" w:pos="3600"/>
        </w:tabs>
        <w:ind w:left="3600" w:hanging="360"/>
      </w:pPr>
      <w:rPr>
        <w:rFonts w:ascii="Arial" w:hAnsi="Arial" w:hint="default"/>
      </w:rPr>
    </w:lvl>
    <w:lvl w:ilvl="5" w:tplc="42144528" w:tentative="1">
      <w:start w:val="1"/>
      <w:numFmt w:val="bullet"/>
      <w:lvlText w:val="•"/>
      <w:lvlJc w:val="left"/>
      <w:pPr>
        <w:tabs>
          <w:tab w:val="num" w:pos="4320"/>
        </w:tabs>
        <w:ind w:left="4320" w:hanging="360"/>
      </w:pPr>
      <w:rPr>
        <w:rFonts w:ascii="Arial" w:hAnsi="Arial" w:hint="default"/>
      </w:rPr>
    </w:lvl>
    <w:lvl w:ilvl="6" w:tplc="89F86A36" w:tentative="1">
      <w:start w:val="1"/>
      <w:numFmt w:val="bullet"/>
      <w:lvlText w:val="•"/>
      <w:lvlJc w:val="left"/>
      <w:pPr>
        <w:tabs>
          <w:tab w:val="num" w:pos="5040"/>
        </w:tabs>
        <w:ind w:left="5040" w:hanging="360"/>
      </w:pPr>
      <w:rPr>
        <w:rFonts w:ascii="Arial" w:hAnsi="Arial" w:hint="default"/>
      </w:rPr>
    </w:lvl>
    <w:lvl w:ilvl="7" w:tplc="F850C85C" w:tentative="1">
      <w:start w:val="1"/>
      <w:numFmt w:val="bullet"/>
      <w:lvlText w:val="•"/>
      <w:lvlJc w:val="left"/>
      <w:pPr>
        <w:tabs>
          <w:tab w:val="num" w:pos="5760"/>
        </w:tabs>
        <w:ind w:left="5760" w:hanging="360"/>
      </w:pPr>
      <w:rPr>
        <w:rFonts w:ascii="Arial" w:hAnsi="Arial" w:hint="default"/>
      </w:rPr>
    </w:lvl>
    <w:lvl w:ilvl="8" w:tplc="F6223D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F75EAC"/>
    <w:multiLevelType w:val="hybridMultilevel"/>
    <w:tmpl w:val="4E8A956E"/>
    <w:lvl w:ilvl="0" w:tplc="4BEAD0F8">
      <w:start w:val="1"/>
      <w:numFmt w:val="bullet"/>
      <w:lvlText w:val="•"/>
      <w:lvlJc w:val="left"/>
      <w:pPr>
        <w:tabs>
          <w:tab w:val="num" w:pos="720"/>
        </w:tabs>
        <w:ind w:left="720" w:hanging="360"/>
      </w:pPr>
      <w:rPr>
        <w:rFonts w:ascii="Arial" w:hAnsi="Arial" w:hint="default"/>
      </w:rPr>
    </w:lvl>
    <w:lvl w:ilvl="1" w:tplc="50A63FCC" w:tentative="1">
      <w:start w:val="1"/>
      <w:numFmt w:val="bullet"/>
      <w:lvlText w:val="•"/>
      <w:lvlJc w:val="left"/>
      <w:pPr>
        <w:tabs>
          <w:tab w:val="num" w:pos="1440"/>
        </w:tabs>
        <w:ind w:left="1440" w:hanging="360"/>
      </w:pPr>
      <w:rPr>
        <w:rFonts w:ascii="Arial" w:hAnsi="Arial" w:hint="default"/>
      </w:rPr>
    </w:lvl>
    <w:lvl w:ilvl="2" w:tplc="CA280E12" w:tentative="1">
      <w:start w:val="1"/>
      <w:numFmt w:val="bullet"/>
      <w:lvlText w:val="•"/>
      <w:lvlJc w:val="left"/>
      <w:pPr>
        <w:tabs>
          <w:tab w:val="num" w:pos="2160"/>
        </w:tabs>
        <w:ind w:left="2160" w:hanging="360"/>
      </w:pPr>
      <w:rPr>
        <w:rFonts w:ascii="Arial" w:hAnsi="Arial" w:hint="default"/>
      </w:rPr>
    </w:lvl>
    <w:lvl w:ilvl="3" w:tplc="25A801AE" w:tentative="1">
      <w:start w:val="1"/>
      <w:numFmt w:val="bullet"/>
      <w:lvlText w:val="•"/>
      <w:lvlJc w:val="left"/>
      <w:pPr>
        <w:tabs>
          <w:tab w:val="num" w:pos="2880"/>
        </w:tabs>
        <w:ind w:left="2880" w:hanging="360"/>
      </w:pPr>
      <w:rPr>
        <w:rFonts w:ascii="Arial" w:hAnsi="Arial" w:hint="default"/>
      </w:rPr>
    </w:lvl>
    <w:lvl w:ilvl="4" w:tplc="F08A6220" w:tentative="1">
      <w:start w:val="1"/>
      <w:numFmt w:val="bullet"/>
      <w:lvlText w:val="•"/>
      <w:lvlJc w:val="left"/>
      <w:pPr>
        <w:tabs>
          <w:tab w:val="num" w:pos="3600"/>
        </w:tabs>
        <w:ind w:left="3600" w:hanging="360"/>
      </w:pPr>
      <w:rPr>
        <w:rFonts w:ascii="Arial" w:hAnsi="Arial" w:hint="default"/>
      </w:rPr>
    </w:lvl>
    <w:lvl w:ilvl="5" w:tplc="E3000D7A" w:tentative="1">
      <w:start w:val="1"/>
      <w:numFmt w:val="bullet"/>
      <w:lvlText w:val="•"/>
      <w:lvlJc w:val="left"/>
      <w:pPr>
        <w:tabs>
          <w:tab w:val="num" w:pos="4320"/>
        </w:tabs>
        <w:ind w:left="4320" w:hanging="360"/>
      </w:pPr>
      <w:rPr>
        <w:rFonts w:ascii="Arial" w:hAnsi="Arial" w:hint="default"/>
      </w:rPr>
    </w:lvl>
    <w:lvl w:ilvl="6" w:tplc="59243178" w:tentative="1">
      <w:start w:val="1"/>
      <w:numFmt w:val="bullet"/>
      <w:lvlText w:val="•"/>
      <w:lvlJc w:val="left"/>
      <w:pPr>
        <w:tabs>
          <w:tab w:val="num" w:pos="5040"/>
        </w:tabs>
        <w:ind w:left="5040" w:hanging="360"/>
      </w:pPr>
      <w:rPr>
        <w:rFonts w:ascii="Arial" w:hAnsi="Arial" w:hint="default"/>
      </w:rPr>
    </w:lvl>
    <w:lvl w:ilvl="7" w:tplc="381AB130" w:tentative="1">
      <w:start w:val="1"/>
      <w:numFmt w:val="bullet"/>
      <w:lvlText w:val="•"/>
      <w:lvlJc w:val="left"/>
      <w:pPr>
        <w:tabs>
          <w:tab w:val="num" w:pos="5760"/>
        </w:tabs>
        <w:ind w:left="5760" w:hanging="360"/>
      </w:pPr>
      <w:rPr>
        <w:rFonts w:ascii="Arial" w:hAnsi="Arial" w:hint="default"/>
      </w:rPr>
    </w:lvl>
    <w:lvl w:ilvl="8" w:tplc="1D129A8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3B4"/>
    <w:rsid w:val="00011EB1"/>
    <w:rsid w:val="000430EC"/>
    <w:rsid w:val="0004683A"/>
    <w:rsid w:val="000843EA"/>
    <w:rsid w:val="000A1490"/>
    <w:rsid w:val="000D1EBB"/>
    <w:rsid w:val="000D3EDB"/>
    <w:rsid w:val="000D6F74"/>
    <w:rsid w:val="00121DB8"/>
    <w:rsid w:val="0012598A"/>
    <w:rsid w:val="00130F38"/>
    <w:rsid w:val="001351FF"/>
    <w:rsid w:val="001438B3"/>
    <w:rsid w:val="00144F3F"/>
    <w:rsid w:val="0016132C"/>
    <w:rsid w:val="00167078"/>
    <w:rsid w:val="00187FF0"/>
    <w:rsid w:val="001B09B2"/>
    <w:rsid w:val="001D3F7C"/>
    <w:rsid w:val="001F1F34"/>
    <w:rsid w:val="001F636A"/>
    <w:rsid w:val="00204267"/>
    <w:rsid w:val="002441B9"/>
    <w:rsid w:val="00265151"/>
    <w:rsid w:val="00293FCE"/>
    <w:rsid w:val="002A7B73"/>
    <w:rsid w:val="002C4D2F"/>
    <w:rsid w:val="002D109D"/>
    <w:rsid w:val="002F5C79"/>
    <w:rsid w:val="00304D54"/>
    <w:rsid w:val="003213FE"/>
    <w:rsid w:val="00331649"/>
    <w:rsid w:val="00341EC5"/>
    <w:rsid w:val="0035214C"/>
    <w:rsid w:val="00376894"/>
    <w:rsid w:val="00376F7B"/>
    <w:rsid w:val="00384866"/>
    <w:rsid w:val="00385F8A"/>
    <w:rsid w:val="003A6A26"/>
    <w:rsid w:val="003C5C65"/>
    <w:rsid w:val="003E6D5A"/>
    <w:rsid w:val="00402F91"/>
    <w:rsid w:val="00407AB0"/>
    <w:rsid w:val="00414DE9"/>
    <w:rsid w:val="00424A89"/>
    <w:rsid w:val="00433FAB"/>
    <w:rsid w:val="00464898"/>
    <w:rsid w:val="004654E1"/>
    <w:rsid w:val="004777F2"/>
    <w:rsid w:val="004A1565"/>
    <w:rsid w:val="004C0DB0"/>
    <w:rsid w:val="004C7D76"/>
    <w:rsid w:val="004D3F9E"/>
    <w:rsid w:val="004E0641"/>
    <w:rsid w:val="005013C5"/>
    <w:rsid w:val="005063CA"/>
    <w:rsid w:val="005073C9"/>
    <w:rsid w:val="00514744"/>
    <w:rsid w:val="00516316"/>
    <w:rsid w:val="00517CB7"/>
    <w:rsid w:val="00531AAA"/>
    <w:rsid w:val="00552781"/>
    <w:rsid w:val="00564770"/>
    <w:rsid w:val="00566CB2"/>
    <w:rsid w:val="00566E39"/>
    <w:rsid w:val="0057738E"/>
    <w:rsid w:val="00581F26"/>
    <w:rsid w:val="005C487D"/>
    <w:rsid w:val="005C65A4"/>
    <w:rsid w:val="005E2206"/>
    <w:rsid w:val="005F01F5"/>
    <w:rsid w:val="00621B93"/>
    <w:rsid w:val="006245ED"/>
    <w:rsid w:val="006955A6"/>
    <w:rsid w:val="006B1B5B"/>
    <w:rsid w:val="006C52D9"/>
    <w:rsid w:val="006D433A"/>
    <w:rsid w:val="006D5620"/>
    <w:rsid w:val="00735F59"/>
    <w:rsid w:val="007977FE"/>
    <w:rsid w:val="007A40FA"/>
    <w:rsid w:val="007B629A"/>
    <w:rsid w:val="007C476D"/>
    <w:rsid w:val="007D53B4"/>
    <w:rsid w:val="007E57A0"/>
    <w:rsid w:val="007E6298"/>
    <w:rsid w:val="007F25FE"/>
    <w:rsid w:val="008261A1"/>
    <w:rsid w:val="00831CD4"/>
    <w:rsid w:val="00843BBC"/>
    <w:rsid w:val="00844490"/>
    <w:rsid w:val="00884BA8"/>
    <w:rsid w:val="0088534A"/>
    <w:rsid w:val="00895251"/>
    <w:rsid w:val="008E367C"/>
    <w:rsid w:val="008E44DA"/>
    <w:rsid w:val="008E4F70"/>
    <w:rsid w:val="008F654A"/>
    <w:rsid w:val="00902906"/>
    <w:rsid w:val="009076C7"/>
    <w:rsid w:val="009239E7"/>
    <w:rsid w:val="00936534"/>
    <w:rsid w:val="00946300"/>
    <w:rsid w:val="009A0E98"/>
    <w:rsid w:val="009E759C"/>
    <w:rsid w:val="00A213BC"/>
    <w:rsid w:val="00A32CC4"/>
    <w:rsid w:val="00A34515"/>
    <w:rsid w:val="00A4455A"/>
    <w:rsid w:val="00A44BB3"/>
    <w:rsid w:val="00A60D89"/>
    <w:rsid w:val="00AB0425"/>
    <w:rsid w:val="00AB2122"/>
    <w:rsid w:val="00AB7072"/>
    <w:rsid w:val="00AC0146"/>
    <w:rsid w:val="00AD69D7"/>
    <w:rsid w:val="00AF0617"/>
    <w:rsid w:val="00B337EF"/>
    <w:rsid w:val="00B4268B"/>
    <w:rsid w:val="00B42718"/>
    <w:rsid w:val="00B569A1"/>
    <w:rsid w:val="00B577CA"/>
    <w:rsid w:val="00B63F23"/>
    <w:rsid w:val="00B75913"/>
    <w:rsid w:val="00BC2A65"/>
    <w:rsid w:val="00BC6067"/>
    <w:rsid w:val="00BD089A"/>
    <w:rsid w:val="00BE10C4"/>
    <w:rsid w:val="00BF12CA"/>
    <w:rsid w:val="00C01E57"/>
    <w:rsid w:val="00C03E10"/>
    <w:rsid w:val="00C14E73"/>
    <w:rsid w:val="00C15E4F"/>
    <w:rsid w:val="00C17CB3"/>
    <w:rsid w:val="00C24CA3"/>
    <w:rsid w:val="00C34717"/>
    <w:rsid w:val="00C4512A"/>
    <w:rsid w:val="00C70F5B"/>
    <w:rsid w:val="00C7566D"/>
    <w:rsid w:val="00C93216"/>
    <w:rsid w:val="00CC5110"/>
    <w:rsid w:val="00CD4BF4"/>
    <w:rsid w:val="00CD71D7"/>
    <w:rsid w:val="00D12977"/>
    <w:rsid w:val="00D1792B"/>
    <w:rsid w:val="00D4311A"/>
    <w:rsid w:val="00D61FEA"/>
    <w:rsid w:val="00D72494"/>
    <w:rsid w:val="00D821E7"/>
    <w:rsid w:val="00D8263F"/>
    <w:rsid w:val="00D876F7"/>
    <w:rsid w:val="00DE2055"/>
    <w:rsid w:val="00E06248"/>
    <w:rsid w:val="00E26AD5"/>
    <w:rsid w:val="00E3288B"/>
    <w:rsid w:val="00E4142D"/>
    <w:rsid w:val="00E4461B"/>
    <w:rsid w:val="00E601B8"/>
    <w:rsid w:val="00E73A04"/>
    <w:rsid w:val="00E8693B"/>
    <w:rsid w:val="00E933D3"/>
    <w:rsid w:val="00E9552F"/>
    <w:rsid w:val="00EB24BD"/>
    <w:rsid w:val="00EE4FF0"/>
    <w:rsid w:val="00EF3B37"/>
    <w:rsid w:val="00F10BED"/>
    <w:rsid w:val="00F36CA5"/>
    <w:rsid w:val="00F4061F"/>
    <w:rsid w:val="00F4585A"/>
    <w:rsid w:val="00F902DE"/>
    <w:rsid w:val="00FA5D62"/>
    <w:rsid w:val="00FB1340"/>
    <w:rsid w:val="00FE258C"/>
    <w:rsid w:val="00FF4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85F67"/>
  <w15:chartTrackingRefBased/>
  <w15:docId w15:val="{D524E963-AA2C-4492-8E17-AB1A81E8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3B4"/>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无"/>
    <w:qFormat/>
    <w:rsid w:val="007D53B4"/>
  </w:style>
  <w:style w:type="paragraph" w:styleId="a4">
    <w:name w:val="header"/>
    <w:basedOn w:val="a"/>
    <w:link w:val="a5"/>
    <w:uiPriority w:val="99"/>
    <w:unhideWhenUsed/>
    <w:rsid w:val="00B569A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569A1"/>
    <w:rPr>
      <w:sz w:val="18"/>
      <w:szCs w:val="18"/>
    </w:rPr>
  </w:style>
  <w:style w:type="paragraph" w:styleId="a6">
    <w:name w:val="footer"/>
    <w:basedOn w:val="a"/>
    <w:link w:val="a7"/>
    <w:uiPriority w:val="99"/>
    <w:unhideWhenUsed/>
    <w:rsid w:val="00B569A1"/>
    <w:pPr>
      <w:tabs>
        <w:tab w:val="center" w:pos="4153"/>
        <w:tab w:val="right" w:pos="8306"/>
      </w:tabs>
      <w:snapToGrid w:val="0"/>
      <w:jc w:val="left"/>
    </w:pPr>
    <w:rPr>
      <w:sz w:val="18"/>
      <w:szCs w:val="18"/>
    </w:rPr>
  </w:style>
  <w:style w:type="character" w:customStyle="1" w:styleId="a7">
    <w:name w:val="页脚 字符"/>
    <w:basedOn w:val="a0"/>
    <w:link w:val="a6"/>
    <w:uiPriority w:val="99"/>
    <w:rsid w:val="00B569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863015">
      <w:bodyDiv w:val="1"/>
      <w:marLeft w:val="0"/>
      <w:marRight w:val="0"/>
      <w:marTop w:val="0"/>
      <w:marBottom w:val="0"/>
      <w:divBdr>
        <w:top w:val="none" w:sz="0" w:space="0" w:color="auto"/>
        <w:left w:val="none" w:sz="0" w:space="0" w:color="auto"/>
        <w:bottom w:val="none" w:sz="0" w:space="0" w:color="auto"/>
        <w:right w:val="none" w:sz="0" w:space="0" w:color="auto"/>
      </w:divBdr>
      <w:divsChild>
        <w:div w:id="70154504">
          <w:marLeft w:val="360"/>
          <w:marRight w:val="0"/>
          <w:marTop w:val="200"/>
          <w:marBottom w:val="0"/>
          <w:divBdr>
            <w:top w:val="none" w:sz="0" w:space="0" w:color="auto"/>
            <w:left w:val="none" w:sz="0" w:space="0" w:color="auto"/>
            <w:bottom w:val="none" w:sz="0" w:space="0" w:color="auto"/>
            <w:right w:val="none" w:sz="0" w:space="0" w:color="auto"/>
          </w:divBdr>
        </w:div>
        <w:div w:id="264777327">
          <w:marLeft w:val="360"/>
          <w:marRight w:val="0"/>
          <w:marTop w:val="200"/>
          <w:marBottom w:val="0"/>
          <w:divBdr>
            <w:top w:val="none" w:sz="0" w:space="0" w:color="auto"/>
            <w:left w:val="none" w:sz="0" w:space="0" w:color="auto"/>
            <w:bottom w:val="none" w:sz="0" w:space="0" w:color="auto"/>
            <w:right w:val="none" w:sz="0" w:space="0" w:color="auto"/>
          </w:divBdr>
        </w:div>
        <w:div w:id="1110317539">
          <w:marLeft w:val="360"/>
          <w:marRight w:val="0"/>
          <w:marTop w:val="200"/>
          <w:marBottom w:val="0"/>
          <w:divBdr>
            <w:top w:val="none" w:sz="0" w:space="0" w:color="auto"/>
            <w:left w:val="none" w:sz="0" w:space="0" w:color="auto"/>
            <w:bottom w:val="none" w:sz="0" w:space="0" w:color="auto"/>
            <w:right w:val="none" w:sz="0" w:space="0" w:color="auto"/>
          </w:divBdr>
        </w:div>
        <w:div w:id="1012953177">
          <w:marLeft w:val="360"/>
          <w:marRight w:val="0"/>
          <w:marTop w:val="200"/>
          <w:marBottom w:val="0"/>
          <w:divBdr>
            <w:top w:val="none" w:sz="0" w:space="0" w:color="auto"/>
            <w:left w:val="none" w:sz="0" w:space="0" w:color="auto"/>
            <w:bottom w:val="none" w:sz="0" w:space="0" w:color="auto"/>
            <w:right w:val="none" w:sz="0" w:space="0" w:color="auto"/>
          </w:divBdr>
        </w:div>
      </w:divsChild>
    </w:div>
    <w:div w:id="738017013">
      <w:bodyDiv w:val="1"/>
      <w:marLeft w:val="0"/>
      <w:marRight w:val="0"/>
      <w:marTop w:val="0"/>
      <w:marBottom w:val="0"/>
      <w:divBdr>
        <w:top w:val="none" w:sz="0" w:space="0" w:color="auto"/>
        <w:left w:val="none" w:sz="0" w:space="0" w:color="auto"/>
        <w:bottom w:val="none" w:sz="0" w:space="0" w:color="auto"/>
        <w:right w:val="none" w:sz="0" w:space="0" w:color="auto"/>
      </w:divBdr>
    </w:div>
    <w:div w:id="866403941">
      <w:bodyDiv w:val="1"/>
      <w:marLeft w:val="0"/>
      <w:marRight w:val="0"/>
      <w:marTop w:val="0"/>
      <w:marBottom w:val="0"/>
      <w:divBdr>
        <w:top w:val="none" w:sz="0" w:space="0" w:color="auto"/>
        <w:left w:val="none" w:sz="0" w:space="0" w:color="auto"/>
        <w:bottom w:val="none" w:sz="0" w:space="0" w:color="auto"/>
        <w:right w:val="none" w:sz="0" w:space="0" w:color="auto"/>
      </w:divBdr>
      <w:divsChild>
        <w:div w:id="352653320">
          <w:marLeft w:val="360"/>
          <w:marRight w:val="0"/>
          <w:marTop w:val="200"/>
          <w:marBottom w:val="0"/>
          <w:divBdr>
            <w:top w:val="none" w:sz="0" w:space="0" w:color="auto"/>
            <w:left w:val="none" w:sz="0" w:space="0" w:color="auto"/>
            <w:bottom w:val="none" w:sz="0" w:space="0" w:color="auto"/>
            <w:right w:val="none" w:sz="0" w:space="0" w:color="auto"/>
          </w:divBdr>
        </w:div>
        <w:div w:id="1199969099">
          <w:marLeft w:val="360"/>
          <w:marRight w:val="0"/>
          <w:marTop w:val="200"/>
          <w:marBottom w:val="0"/>
          <w:divBdr>
            <w:top w:val="none" w:sz="0" w:space="0" w:color="auto"/>
            <w:left w:val="none" w:sz="0" w:space="0" w:color="auto"/>
            <w:bottom w:val="none" w:sz="0" w:space="0" w:color="auto"/>
            <w:right w:val="none" w:sz="0" w:space="0" w:color="auto"/>
          </w:divBdr>
        </w:div>
        <w:div w:id="1363899317">
          <w:marLeft w:val="360"/>
          <w:marRight w:val="0"/>
          <w:marTop w:val="200"/>
          <w:marBottom w:val="0"/>
          <w:divBdr>
            <w:top w:val="none" w:sz="0" w:space="0" w:color="auto"/>
            <w:left w:val="none" w:sz="0" w:space="0" w:color="auto"/>
            <w:bottom w:val="none" w:sz="0" w:space="0" w:color="auto"/>
            <w:right w:val="none" w:sz="0" w:space="0" w:color="auto"/>
          </w:divBdr>
        </w:div>
        <w:div w:id="1294949390">
          <w:marLeft w:val="360"/>
          <w:marRight w:val="0"/>
          <w:marTop w:val="200"/>
          <w:marBottom w:val="0"/>
          <w:divBdr>
            <w:top w:val="none" w:sz="0" w:space="0" w:color="auto"/>
            <w:left w:val="none" w:sz="0" w:space="0" w:color="auto"/>
            <w:bottom w:val="none" w:sz="0" w:space="0" w:color="auto"/>
            <w:right w:val="none" w:sz="0" w:space="0" w:color="auto"/>
          </w:divBdr>
        </w:div>
        <w:div w:id="1179124831">
          <w:marLeft w:val="360"/>
          <w:marRight w:val="0"/>
          <w:marTop w:val="200"/>
          <w:marBottom w:val="0"/>
          <w:divBdr>
            <w:top w:val="none" w:sz="0" w:space="0" w:color="auto"/>
            <w:left w:val="none" w:sz="0" w:space="0" w:color="auto"/>
            <w:bottom w:val="none" w:sz="0" w:space="0" w:color="auto"/>
            <w:right w:val="none" w:sz="0" w:space="0" w:color="auto"/>
          </w:divBdr>
        </w:div>
      </w:divsChild>
    </w:div>
    <w:div w:id="897671769">
      <w:bodyDiv w:val="1"/>
      <w:marLeft w:val="0"/>
      <w:marRight w:val="0"/>
      <w:marTop w:val="0"/>
      <w:marBottom w:val="0"/>
      <w:divBdr>
        <w:top w:val="none" w:sz="0" w:space="0" w:color="auto"/>
        <w:left w:val="none" w:sz="0" w:space="0" w:color="auto"/>
        <w:bottom w:val="none" w:sz="0" w:space="0" w:color="auto"/>
        <w:right w:val="none" w:sz="0" w:space="0" w:color="auto"/>
      </w:divBdr>
      <w:divsChild>
        <w:div w:id="1078675986">
          <w:marLeft w:val="360"/>
          <w:marRight w:val="0"/>
          <w:marTop w:val="200"/>
          <w:marBottom w:val="0"/>
          <w:divBdr>
            <w:top w:val="none" w:sz="0" w:space="0" w:color="auto"/>
            <w:left w:val="none" w:sz="0" w:space="0" w:color="auto"/>
            <w:bottom w:val="none" w:sz="0" w:space="0" w:color="auto"/>
            <w:right w:val="none" w:sz="0" w:space="0" w:color="auto"/>
          </w:divBdr>
        </w:div>
        <w:div w:id="1205021303">
          <w:marLeft w:val="360"/>
          <w:marRight w:val="0"/>
          <w:marTop w:val="200"/>
          <w:marBottom w:val="0"/>
          <w:divBdr>
            <w:top w:val="none" w:sz="0" w:space="0" w:color="auto"/>
            <w:left w:val="none" w:sz="0" w:space="0" w:color="auto"/>
            <w:bottom w:val="none" w:sz="0" w:space="0" w:color="auto"/>
            <w:right w:val="none" w:sz="0" w:space="0" w:color="auto"/>
          </w:divBdr>
        </w:div>
        <w:div w:id="1790468335">
          <w:marLeft w:val="360"/>
          <w:marRight w:val="0"/>
          <w:marTop w:val="200"/>
          <w:marBottom w:val="0"/>
          <w:divBdr>
            <w:top w:val="none" w:sz="0" w:space="0" w:color="auto"/>
            <w:left w:val="none" w:sz="0" w:space="0" w:color="auto"/>
            <w:bottom w:val="none" w:sz="0" w:space="0" w:color="auto"/>
            <w:right w:val="none" w:sz="0" w:space="0" w:color="auto"/>
          </w:divBdr>
        </w:div>
        <w:div w:id="310721535">
          <w:marLeft w:val="360"/>
          <w:marRight w:val="0"/>
          <w:marTop w:val="200"/>
          <w:marBottom w:val="0"/>
          <w:divBdr>
            <w:top w:val="none" w:sz="0" w:space="0" w:color="auto"/>
            <w:left w:val="none" w:sz="0" w:space="0" w:color="auto"/>
            <w:bottom w:val="none" w:sz="0" w:space="0" w:color="auto"/>
            <w:right w:val="none" w:sz="0" w:space="0" w:color="auto"/>
          </w:divBdr>
        </w:div>
      </w:divsChild>
    </w:div>
    <w:div w:id="1092703634">
      <w:bodyDiv w:val="1"/>
      <w:marLeft w:val="0"/>
      <w:marRight w:val="0"/>
      <w:marTop w:val="0"/>
      <w:marBottom w:val="0"/>
      <w:divBdr>
        <w:top w:val="none" w:sz="0" w:space="0" w:color="auto"/>
        <w:left w:val="none" w:sz="0" w:space="0" w:color="auto"/>
        <w:bottom w:val="none" w:sz="0" w:space="0" w:color="auto"/>
        <w:right w:val="none" w:sz="0" w:space="0" w:color="auto"/>
      </w:divBdr>
      <w:divsChild>
        <w:div w:id="747380765">
          <w:marLeft w:val="360"/>
          <w:marRight w:val="0"/>
          <w:marTop w:val="200"/>
          <w:marBottom w:val="0"/>
          <w:divBdr>
            <w:top w:val="none" w:sz="0" w:space="0" w:color="auto"/>
            <w:left w:val="none" w:sz="0" w:space="0" w:color="auto"/>
            <w:bottom w:val="none" w:sz="0" w:space="0" w:color="auto"/>
            <w:right w:val="none" w:sz="0" w:space="0" w:color="auto"/>
          </w:divBdr>
        </w:div>
        <w:div w:id="2113085728">
          <w:marLeft w:val="360"/>
          <w:marRight w:val="0"/>
          <w:marTop w:val="200"/>
          <w:marBottom w:val="0"/>
          <w:divBdr>
            <w:top w:val="none" w:sz="0" w:space="0" w:color="auto"/>
            <w:left w:val="none" w:sz="0" w:space="0" w:color="auto"/>
            <w:bottom w:val="none" w:sz="0" w:space="0" w:color="auto"/>
            <w:right w:val="none" w:sz="0" w:space="0" w:color="auto"/>
          </w:divBdr>
        </w:div>
        <w:div w:id="315687412">
          <w:marLeft w:val="360"/>
          <w:marRight w:val="0"/>
          <w:marTop w:val="200"/>
          <w:marBottom w:val="0"/>
          <w:divBdr>
            <w:top w:val="none" w:sz="0" w:space="0" w:color="auto"/>
            <w:left w:val="none" w:sz="0" w:space="0" w:color="auto"/>
            <w:bottom w:val="none" w:sz="0" w:space="0" w:color="auto"/>
            <w:right w:val="none" w:sz="0" w:space="0" w:color="auto"/>
          </w:divBdr>
        </w:div>
        <w:div w:id="1866871480">
          <w:marLeft w:val="360"/>
          <w:marRight w:val="0"/>
          <w:marTop w:val="200"/>
          <w:marBottom w:val="0"/>
          <w:divBdr>
            <w:top w:val="none" w:sz="0" w:space="0" w:color="auto"/>
            <w:left w:val="none" w:sz="0" w:space="0" w:color="auto"/>
            <w:bottom w:val="none" w:sz="0" w:space="0" w:color="auto"/>
            <w:right w:val="none" w:sz="0" w:space="0" w:color="auto"/>
          </w:divBdr>
        </w:div>
        <w:div w:id="1508784480">
          <w:marLeft w:val="360"/>
          <w:marRight w:val="0"/>
          <w:marTop w:val="200"/>
          <w:marBottom w:val="0"/>
          <w:divBdr>
            <w:top w:val="none" w:sz="0" w:space="0" w:color="auto"/>
            <w:left w:val="none" w:sz="0" w:space="0" w:color="auto"/>
            <w:bottom w:val="none" w:sz="0" w:space="0" w:color="auto"/>
            <w:right w:val="none" w:sz="0" w:space="0" w:color="auto"/>
          </w:divBdr>
        </w:div>
      </w:divsChild>
    </w:div>
    <w:div w:id="1265068102">
      <w:bodyDiv w:val="1"/>
      <w:marLeft w:val="0"/>
      <w:marRight w:val="0"/>
      <w:marTop w:val="0"/>
      <w:marBottom w:val="0"/>
      <w:divBdr>
        <w:top w:val="none" w:sz="0" w:space="0" w:color="auto"/>
        <w:left w:val="none" w:sz="0" w:space="0" w:color="auto"/>
        <w:bottom w:val="none" w:sz="0" w:space="0" w:color="auto"/>
        <w:right w:val="none" w:sz="0" w:space="0" w:color="auto"/>
      </w:divBdr>
      <w:divsChild>
        <w:div w:id="913048668">
          <w:marLeft w:val="360"/>
          <w:marRight w:val="0"/>
          <w:marTop w:val="200"/>
          <w:marBottom w:val="0"/>
          <w:divBdr>
            <w:top w:val="none" w:sz="0" w:space="0" w:color="auto"/>
            <w:left w:val="none" w:sz="0" w:space="0" w:color="auto"/>
            <w:bottom w:val="none" w:sz="0" w:space="0" w:color="auto"/>
            <w:right w:val="none" w:sz="0" w:space="0" w:color="auto"/>
          </w:divBdr>
        </w:div>
        <w:div w:id="1420760845">
          <w:marLeft w:val="360"/>
          <w:marRight w:val="0"/>
          <w:marTop w:val="200"/>
          <w:marBottom w:val="0"/>
          <w:divBdr>
            <w:top w:val="none" w:sz="0" w:space="0" w:color="auto"/>
            <w:left w:val="none" w:sz="0" w:space="0" w:color="auto"/>
            <w:bottom w:val="none" w:sz="0" w:space="0" w:color="auto"/>
            <w:right w:val="none" w:sz="0" w:space="0" w:color="auto"/>
          </w:divBdr>
        </w:div>
      </w:divsChild>
    </w:div>
    <w:div w:id="1314479913">
      <w:bodyDiv w:val="1"/>
      <w:marLeft w:val="0"/>
      <w:marRight w:val="0"/>
      <w:marTop w:val="0"/>
      <w:marBottom w:val="0"/>
      <w:divBdr>
        <w:top w:val="none" w:sz="0" w:space="0" w:color="auto"/>
        <w:left w:val="none" w:sz="0" w:space="0" w:color="auto"/>
        <w:bottom w:val="none" w:sz="0" w:space="0" w:color="auto"/>
        <w:right w:val="none" w:sz="0" w:space="0" w:color="auto"/>
      </w:divBdr>
      <w:divsChild>
        <w:div w:id="499807339">
          <w:marLeft w:val="360"/>
          <w:marRight w:val="0"/>
          <w:marTop w:val="200"/>
          <w:marBottom w:val="0"/>
          <w:divBdr>
            <w:top w:val="none" w:sz="0" w:space="0" w:color="auto"/>
            <w:left w:val="none" w:sz="0" w:space="0" w:color="auto"/>
            <w:bottom w:val="none" w:sz="0" w:space="0" w:color="auto"/>
            <w:right w:val="none" w:sz="0" w:space="0" w:color="auto"/>
          </w:divBdr>
        </w:div>
      </w:divsChild>
    </w:div>
    <w:div w:id="1335257287">
      <w:bodyDiv w:val="1"/>
      <w:marLeft w:val="0"/>
      <w:marRight w:val="0"/>
      <w:marTop w:val="0"/>
      <w:marBottom w:val="0"/>
      <w:divBdr>
        <w:top w:val="none" w:sz="0" w:space="0" w:color="auto"/>
        <w:left w:val="none" w:sz="0" w:space="0" w:color="auto"/>
        <w:bottom w:val="none" w:sz="0" w:space="0" w:color="auto"/>
        <w:right w:val="none" w:sz="0" w:space="0" w:color="auto"/>
      </w:divBdr>
      <w:divsChild>
        <w:div w:id="880048551">
          <w:marLeft w:val="360"/>
          <w:marRight w:val="0"/>
          <w:marTop w:val="200"/>
          <w:marBottom w:val="0"/>
          <w:divBdr>
            <w:top w:val="none" w:sz="0" w:space="0" w:color="auto"/>
            <w:left w:val="none" w:sz="0" w:space="0" w:color="auto"/>
            <w:bottom w:val="none" w:sz="0" w:space="0" w:color="auto"/>
            <w:right w:val="none" w:sz="0" w:space="0" w:color="auto"/>
          </w:divBdr>
        </w:div>
        <w:div w:id="1462918823">
          <w:marLeft w:val="360"/>
          <w:marRight w:val="0"/>
          <w:marTop w:val="200"/>
          <w:marBottom w:val="0"/>
          <w:divBdr>
            <w:top w:val="none" w:sz="0" w:space="0" w:color="auto"/>
            <w:left w:val="none" w:sz="0" w:space="0" w:color="auto"/>
            <w:bottom w:val="none" w:sz="0" w:space="0" w:color="auto"/>
            <w:right w:val="none" w:sz="0" w:space="0" w:color="auto"/>
          </w:divBdr>
        </w:div>
        <w:div w:id="76345924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931</Words>
  <Characters>5308</Characters>
  <Application>Microsoft Office Word</Application>
  <DocSecurity>0</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zhangbo</dc:creator>
  <cp:keywords/>
  <dc:description/>
  <cp:lastModifiedBy>Think</cp:lastModifiedBy>
  <cp:revision>12</cp:revision>
  <dcterms:created xsi:type="dcterms:W3CDTF">2021-04-16T01:09:00Z</dcterms:created>
  <dcterms:modified xsi:type="dcterms:W3CDTF">2021-05-14T07:06:00Z</dcterms:modified>
</cp:coreProperties>
</file>