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widowControl w:val="0"/>
        <w:spacing w:before="0" w:after="0"/>
        <w:jc w:val="center"/>
        <w:rPr>
          <w:rFonts w:eastAsia="宋体" w:cs="Times New Roman"/>
          <w:kern w:val="2"/>
          <w:sz w:val="18"/>
          <w:szCs w:val="18"/>
          <w:lang w:eastAsia="zh-CN"/>
        </w:rPr>
      </w:pPr>
      <w:r>
        <w:rPr>
          <w:rFonts w:eastAsia="宋体" w:cs="Times New Roman"/>
          <w:b/>
          <w:bCs/>
          <w:kern w:val="2"/>
          <w:sz w:val="18"/>
          <w:szCs w:val="18"/>
          <w:lang w:eastAsia="zh-CN"/>
        </w:rPr>
        <w:t>Supplementary Table 1.</w:t>
      </w:r>
      <w:r>
        <w:rPr>
          <w:rFonts w:eastAsia="宋体" w:cs="Times New Roman"/>
          <w:kern w:val="2"/>
          <w:sz w:val="18"/>
          <w:szCs w:val="18"/>
          <w:lang w:eastAsia="zh-CN"/>
        </w:rPr>
        <w:t xml:space="preserve"> </w:t>
      </w:r>
      <w:r>
        <w:rPr>
          <w:rFonts w:eastAsia="宋体" w:cs="Times New Roman"/>
          <w:kern w:val="2"/>
          <w:sz w:val="21"/>
          <w:szCs w:val="21"/>
          <w:lang w:eastAsia="zh-CN"/>
        </w:rPr>
        <w:t>Subgroup analysis of changes in psychological questionnaire scores between the outbreak period and the control period</w:t>
      </w:r>
    </w:p>
    <w:tbl>
      <w:tblPr>
        <w:tblW w:w="13768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704"/>
        <w:gridCol w:w="1704"/>
        <w:gridCol w:w="1704"/>
        <w:gridCol w:w="1704"/>
        <w:gridCol w:w="1704"/>
        <w:gridCol w:w="1704"/>
      </w:tblGrid>
      <w:tr>
        <w:trPr>
          <w:trHeight w:val="305"/>
          <w:jc w:val="center"/>
        </w:trPr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>
            <w:pPr>
              <w:widowControl w:val="0"/>
              <w:spacing w:before="0" w:after="0"/>
              <w:jc w:val="both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Variables</w:t>
            </w:r>
          </w:p>
        </w:tc>
        <w:tc>
          <w:tcPr>
            <w:tcW w:w="17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Depression score difference</w:t>
            </w:r>
          </w:p>
        </w:tc>
        <w:tc>
          <w:tcPr>
            <w:tcW w:w="17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Neurasthenia</w:t>
            </w:r>
          </w:p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score difference</w:t>
            </w:r>
          </w:p>
        </w:tc>
        <w:tc>
          <w:tcPr>
            <w:tcW w:w="17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Fear</w:t>
            </w:r>
          </w:p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score difference</w:t>
            </w:r>
          </w:p>
        </w:tc>
        <w:tc>
          <w:tcPr>
            <w:tcW w:w="17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Compulsive-anxiety</w:t>
            </w:r>
          </w:p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score difference</w:t>
            </w:r>
          </w:p>
        </w:tc>
        <w:tc>
          <w:tcPr>
            <w:tcW w:w="17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Hypochondria</w:t>
            </w:r>
          </w:p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score difference</w:t>
            </w:r>
          </w:p>
        </w:tc>
        <w:tc>
          <w:tcPr>
            <w:tcW w:w="17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Total score difference</w:t>
            </w:r>
          </w:p>
        </w:tc>
      </w:tr>
      <w:tr>
        <w:trPr>
          <w:trHeight w:val="305"/>
          <w:jc w:val="center"/>
        </w:trPr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>
            <w:pPr>
              <w:widowControl w:val="0"/>
              <w:spacing w:before="0" w:after="0"/>
              <w:jc w:val="both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Women’s age (year), n (%)</w:t>
            </w:r>
          </w:p>
        </w:tc>
        <w:tc>
          <w:tcPr>
            <w:tcW w:w="1704" w:type="dxa"/>
            <w:tcBorders>
              <w:top w:val="single" w:sz="4" w:space="0" w:color="auto"/>
              <w:bottom w:val="nil"/>
            </w:tcBorders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nil"/>
            </w:tcBorders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nil"/>
            </w:tcBorders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nil"/>
            </w:tcBorders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nil"/>
            </w:tcBorders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nil"/>
            </w:tcBorders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</w:tc>
      </w:tr>
      <w:tr>
        <w:trPr>
          <w:trHeight w:val="305"/>
          <w:jc w:val="center"/>
        </w:trPr>
        <w:tc>
          <w:tcPr>
            <w:tcW w:w="3544" w:type="dxa"/>
            <w:tcBorders>
              <w:top w:val="nil"/>
              <w:bottom w:val="nil"/>
            </w:tcBorders>
          </w:tcPr>
          <w:p>
            <w:pPr>
              <w:widowControl w:val="0"/>
              <w:spacing w:before="0" w:after="0"/>
              <w:ind w:firstLineChars="200" w:firstLine="360"/>
              <w:jc w:val="both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&lt;30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–0.15 (–0.23, –0.07)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–0.32 (–0.41, –0.23)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–0.33 (–0.43, –0.24)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–0.11 (–0.16, –0.05)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–0.09 (–0.13, –0.05)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–0.20 (–0.26, –0.14)</w:t>
            </w:r>
          </w:p>
        </w:tc>
      </w:tr>
      <w:tr>
        <w:trPr>
          <w:trHeight w:val="305"/>
          <w:jc w:val="center"/>
        </w:trPr>
        <w:tc>
          <w:tcPr>
            <w:tcW w:w="3544" w:type="dxa"/>
            <w:tcBorders>
              <w:top w:val="nil"/>
              <w:bottom w:val="nil"/>
            </w:tcBorders>
          </w:tcPr>
          <w:p>
            <w:pPr>
              <w:widowControl w:val="0"/>
              <w:spacing w:before="0" w:after="0"/>
              <w:ind w:firstLineChars="200" w:firstLine="360"/>
              <w:jc w:val="both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30–34.99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–0.23 (–0.30, –0.17)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–0.35 (–0.42, –0.28)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–0.38 (–0.46, –0.31)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–0.15 (–0.19, –0.11)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–0.11 (–0.15, –0.07)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–0.25 (–0.30, –0.20)</w:t>
            </w:r>
          </w:p>
        </w:tc>
      </w:tr>
      <w:tr>
        <w:trPr>
          <w:trHeight w:val="305"/>
          <w:jc w:val="center"/>
        </w:trPr>
        <w:tc>
          <w:tcPr>
            <w:tcW w:w="3544" w:type="dxa"/>
            <w:tcBorders>
              <w:top w:val="nil"/>
              <w:bottom w:val="nil"/>
            </w:tcBorders>
          </w:tcPr>
          <w:p>
            <w:pPr>
              <w:widowControl w:val="0"/>
              <w:spacing w:before="0" w:after="0"/>
              <w:ind w:firstLineChars="200" w:firstLine="360"/>
              <w:jc w:val="both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≥35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–0.18 (–0.28, –0.07)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–0.31 (–0.42, –0.20)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–0.39 (–0.50, –0.28)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–0.14 (–0.21, –0.07)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–0.07 (–0.13, –0.02)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–0.22 (–0.30, –0.15)</w:t>
            </w:r>
          </w:p>
        </w:tc>
      </w:tr>
      <w:tr>
        <w:trPr>
          <w:trHeight w:val="305"/>
          <w:jc w:val="center"/>
        </w:trPr>
        <w:tc>
          <w:tcPr>
            <w:tcW w:w="3544" w:type="dxa"/>
            <w:tcBorders>
              <w:top w:val="nil"/>
            </w:tcBorders>
          </w:tcPr>
          <w:p>
            <w:pPr>
              <w:widowControl w:val="0"/>
              <w:spacing w:before="0" w:after="0"/>
              <w:jc w:val="both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Education level, n (%)</w:t>
            </w:r>
          </w:p>
        </w:tc>
        <w:tc>
          <w:tcPr>
            <w:tcW w:w="1704" w:type="dxa"/>
            <w:tcBorders>
              <w:top w:val="nil"/>
            </w:tcBorders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</w:tc>
      </w:tr>
      <w:tr>
        <w:trPr>
          <w:trHeight w:val="305"/>
          <w:jc w:val="center"/>
        </w:trPr>
        <w:tc>
          <w:tcPr>
            <w:tcW w:w="3544" w:type="dxa"/>
          </w:tcPr>
          <w:p>
            <w:pPr>
              <w:widowControl w:val="0"/>
              <w:spacing w:before="0" w:after="0"/>
              <w:ind w:firstLineChars="200" w:firstLine="360"/>
              <w:jc w:val="both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Junior high school and below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–0.20 (–0.30, –0.10)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–0.33 (–0.44, –0.22)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–0.24 (–0.36, –0.12)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–0.13 (–0.20, –0.05)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–0.05 (–0.09, –0.00)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–0.20 (–0.28, –0.12)</w:t>
            </w:r>
          </w:p>
        </w:tc>
      </w:tr>
      <w:tr>
        <w:trPr>
          <w:trHeight w:val="305"/>
          <w:jc w:val="center"/>
        </w:trPr>
        <w:tc>
          <w:tcPr>
            <w:tcW w:w="3544" w:type="dxa"/>
          </w:tcPr>
          <w:p>
            <w:pPr>
              <w:widowControl w:val="0"/>
              <w:spacing w:before="0" w:after="0"/>
              <w:ind w:firstLineChars="200" w:firstLine="360"/>
              <w:jc w:val="both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High school/secondary school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–0.12 (–0.23, –0.02)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–0.28 (–0.39, –0.17)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–0.27 (–0.39, –0.14)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–0.13 (–0.21, –0.05)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–0.06 (–0.12, –0.01)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–0.17 (–0.25, –0.09)</w:t>
            </w:r>
          </w:p>
        </w:tc>
      </w:tr>
      <w:tr>
        <w:trPr>
          <w:trHeight w:val="305"/>
          <w:jc w:val="center"/>
        </w:trPr>
        <w:tc>
          <w:tcPr>
            <w:tcW w:w="3544" w:type="dxa"/>
          </w:tcPr>
          <w:p>
            <w:pPr>
              <w:widowControl w:val="0"/>
              <w:spacing w:before="0" w:after="0"/>
              <w:ind w:firstLineChars="200" w:firstLine="360"/>
              <w:jc w:val="both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College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–0.16 (–0.25, –0.08)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–0.35 (–0.45, –0.25)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–0.41 (–0.51, –0.32)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–0.11 (–0.16, –0.05)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–0.10 (–0.15, –0.05)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–0.22 (–0.28, –0.16)</w:t>
            </w:r>
          </w:p>
        </w:tc>
      </w:tr>
      <w:tr>
        <w:trPr>
          <w:trHeight w:val="305"/>
          <w:jc w:val="center"/>
        </w:trPr>
        <w:tc>
          <w:tcPr>
            <w:tcW w:w="3544" w:type="dxa"/>
          </w:tcPr>
          <w:p>
            <w:pPr>
              <w:widowControl w:val="0"/>
              <w:spacing w:before="0" w:after="0"/>
              <w:ind w:firstLineChars="200" w:firstLine="360"/>
              <w:jc w:val="both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University and above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–0.26 (–0.34, –0.19)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–0.35 (–0.44, –0.27)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–0.47 (–0.55, –0.39)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–0.17 (–0.22, –0.12)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–0.10 (–0.12, –0.07)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–0.29 (–0.34, –0.24)</w:t>
            </w:r>
          </w:p>
        </w:tc>
      </w:tr>
      <w:tr>
        <w:trPr>
          <w:trHeight w:val="305"/>
          <w:jc w:val="center"/>
        </w:trPr>
        <w:tc>
          <w:tcPr>
            <w:tcW w:w="3544" w:type="dxa"/>
          </w:tcPr>
          <w:p>
            <w:pPr>
              <w:widowControl w:val="0"/>
              <w:spacing w:before="0" w:after="0"/>
              <w:jc w:val="both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Occupation, n (%)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</w:tc>
      </w:tr>
      <w:tr>
        <w:trPr>
          <w:trHeight w:val="305"/>
          <w:jc w:val="center"/>
        </w:trPr>
        <w:tc>
          <w:tcPr>
            <w:tcW w:w="3544" w:type="dxa"/>
          </w:tcPr>
          <w:p>
            <w:pPr>
              <w:widowControl w:val="0"/>
              <w:spacing w:before="0" w:after="0"/>
              <w:ind w:firstLineChars="200" w:firstLine="360"/>
              <w:jc w:val="both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Professional and technical personnel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–0.24 (–0.34, –0.14)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–0.34 (–0.45, –0.24)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–0.48 (–0.59, –0.36)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–0.20 (–0.27, –0.12)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–0.13 (–0.21, –0.06)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–0.28 (–0.36, –0.21)</w:t>
            </w:r>
          </w:p>
        </w:tc>
      </w:tr>
      <w:tr>
        <w:trPr>
          <w:trHeight w:val="305"/>
          <w:jc w:val="center"/>
        </w:trPr>
        <w:tc>
          <w:tcPr>
            <w:tcW w:w="3544" w:type="dxa"/>
          </w:tcPr>
          <w:p>
            <w:pPr>
              <w:widowControl w:val="0"/>
              <w:spacing w:before="0" w:after="0"/>
              <w:ind w:firstLineChars="200" w:firstLine="360"/>
              <w:jc w:val="both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Administrative staff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–0.22 (–0.33, –0.11)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–0.37 (–0.50, –0.24)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–0.43 (–0.56, –0.31)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–0.14 (–0.21, –0.08)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–0.11 (–0.19, –0.03)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–0.26 (–0.34, –0.18)</w:t>
            </w:r>
          </w:p>
        </w:tc>
      </w:tr>
      <w:tr>
        <w:trPr>
          <w:trHeight w:val="305"/>
          <w:jc w:val="center"/>
        </w:trPr>
        <w:tc>
          <w:tcPr>
            <w:tcW w:w="3544" w:type="dxa"/>
          </w:tcPr>
          <w:p>
            <w:pPr>
              <w:widowControl w:val="0"/>
              <w:spacing w:before="0" w:after="0"/>
              <w:ind w:firstLineChars="200" w:firstLine="360"/>
              <w:jc w:val="both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Workers/service staff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–0.22 (–0.33, –0.11)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bCs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bCs/>
                <w:kern w:val="2"/>
                <w:sz w:val="18"/>
                <w:szCs w:val="18"/>
                <w:lang w:eastAsia="zh-CN"/>
              </w:rPr>
              <w:t>–0.43 (–0.54, –0.32)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–0.39 (–0.51, –0.26)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–0.16 (–0.24, –0.08)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–0.16 (–0.24, –0.09)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–0.27 (–0.36, –0.19)</w:t>
            </w:r>
          </w:p>
        </w:tc>
      </w:tr>
      <w:tr>
        <w:trPr>
          <w:trHeight w:val="305"/>
          <w:jc w:val="center"/>
        </w:trPr>
        <w:tc>
          <w:tcPr>
            <w:tcW w:w="3544" w:type="dxa"/>
          </w:tcPr>
          <w:p>
            <w:pPr>
              <w:widowControl w:val="0"/>
              <w:spacing w:before="0" w:after="0"/>
              <w:ind w:firstLineChars="200" w:firstLine="360"/>
              <w:jc w:val="both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Other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–0.11 (–0.21, –0.02)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–0.22 (–0.33, –0.11)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–0.33 (–0.44, –0.22)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–0.04 (–0.10, 0.02)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–0.06 (–0.11, –0.02)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–0.15 (–0.22, –0.08)</w:t>
            </w:r>
          </w:p>
        </w:tc>
      </w:tr>
      <w:tr>
        <w:trPr>
          <w:trHeight w:val="305"/>
          <w:jc w:val="center"/>
        </w:trPr>
        <w:tc>
          <w:tcPr>
            <w:tcW w:w="3544" w:type="dxa"/>
          </w:tcPr>
          <w:p>
            <w:pPr>
              <w:widowControl w:val="0"/>
              <w:spacing w:before="0" w:after="0"/>
              <w:ind w:firstLineChars="200" w:firstLine="360"/>
              <w:jc w:val="both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Unemployed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–0.20 (–0.28, –0.11)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–0.33 (–0.43, –0.23)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–0.29 (–0.39, –0.19)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–0.14 (–0.20, –0.08)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–0.06 (–0.10, –0.02)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–0.21 (–0.28, –0.14)</w:t>
            </w:r>
          </w:p>
        </w:tc>
      </w:tr>
      <w:tr>
        <w:trPr>
          <w:trHeight w:val="305"/>
          <w:jc w:val="center"/>
        </w:trPr>
        <w:tc>
          <w:tcPr>
            <w:tcW w:w="3544" w:type="dxa"/>
          </w:tcPr>
          <w:p>
            <w:pPr>
              <w:widowControl w:val="0"/>
              <w:spacing w:before="0" w:after="0"/>
              <w:jc w:val="both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Residence, n (%)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</w:tc>
      </w:tr>
      <w:tr>
        <w:trPr>
          <w:trHeight w:val="305"/>
          <w:jc w:val="center"/>
        </w:trPr>
        <w:tc>
          <w:tcPr>
            <w:tcW w:w="3544" w:type="dxa"/>
            <w:vAlign w:val="center"/>
          </w:tcPr>
          <w:p>
            <w:pPr>
              <w:widowControl w:val="0"/>
              <w:spacing w:before="0" w:after="0"/>
              <w:ind w:firstLineChars="200" w:firstLine="360"/>
              <w:jc w:val="both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City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–0.18 (–0.26, –0.09)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–0.35 (–0.44, –0.26)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bCs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bCs/>
                <w:kern w:val="2"/>
                <w:sz w:val="18"/>
                <w:szCs w:val="18"/>
                <w:lang w:eastAsia="zh-CN"/>
              </w:rPr>
              <w:t>–0.50 (–0.59, –0.41)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–0.13 (–0.18, –0.07)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–0.15 (–0.22, –0.09)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–0.26 (–0.32, –0.20)</w:t>
            </w:r>
          </w:p>
        </w:tc>
      </w:tr>
      <w:tr>
        <w:trPr>
          <w:trHeight w:val="305"/>
          <w:jc w:val="center"/>
        </w:trPr>
        <w:tc>
          <w:tcPr>
            <w:tcW w:w="3544" w:type="dxa"/>
            <w:vAlign w:val="center"/>
          </w:tcPr>
          <w:p>
            <w:pPr>
              <w:widowControl w:val="0"/>
              <w:spacing w:before="0" w:after="0"/>
              <w:ind w:firstLineChars="200" w:firstLine="360"/>
              <w:jc w:val="both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Town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–0.25 (–0.34, –0.15)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–0.41 (–0.51, –0.31)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–0.36 (–0.48, –0.25)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–0.17 (–0.23, –0.11)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–0.11 (–0.17, –0.05)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–0.26 (–0.33, –0.19)</w:t>
            </w:r>
          </w:p>
        </w:tc>
      </w:tr>
      <w:tr>
        <w:trPr>
          <w:trHeight w:val="305"/>
          <w:jc w:val="center"/>
        </w:trPr>
        <w:tc>
          <w:tcPr>
            <w:tcW w:w="3544" w:type="dxa"/>
            <w:vAlign w:val="center"/>
          </w:tcPr>
          <w:p>
            <w:pPr>
              <w:widowControl w:val="0"/>
              <w:spacing w:before="0" w:after="0"/>
              <w:ind w:firstLineChars="200" w:firstLine="360"/>
              <w:jc w:val="both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Rural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–0.19 (–0.25, –0.13)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–0.30 (–0.37, –0.24)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–0.31 (–0.38, –0.23)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–0.13 (–0.18, –0.09)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–0.06 (–0.09, –0.03)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–0.21 (–0.25, –0.16)</w:t>
            </w:r>
          </w:p>
        </w:tc>
      </w:tr>
      <w:tr>
        <w:trPr>
          <w:trHeight w:val="305"/>
          <w:jc w:val="center"/>
        </w:trPr>
        <w:tc>
          <w:tcPr>
            <w:tcW w:w="3544" w:type="dxa"/>
          </w:tcPr>
          <w:p>
            <w:pPr>
              <w:widowControl w:val="0"/>
              <w:spacing w:before="0" w:after="0"/>
              <w:jc w:val="both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Family monthly income level (yuan), n (%)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</w:tc>
      </w:tr>
      <w:tr>
        <w:trPr>
          <w:trHeight w:val="305"/>
          <w:jc w:val="center"/>
        </w:trPr>
        <w:tc>
          <w:tcPr>
            <w:tcW w:w="3544" w:type="dxa"/>
          </w:tcPr>
          <w:p>
            <w:pPr>
              <w:widowControl w:val="0"/>
              <w:spacing w:before="0" w:after="0"/>
              <w:ind w:firstLineChars="200" w:firstLine="360"/>
              <w:jc w:val="both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&lt;2500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–0.16 (–0.29, –0.04)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–0.37 (–0.50, –0.25)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–0.24 (–0.37, –0.10)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–0.11 (–0.20, –0.02)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–0.08 (–0.14, –0.02)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–0.19 (–0.28, –0.10)</w:t>
            </w:r>
          </w:p>
        </w:tc>
      </w:tr>
      <w:tr>
        <w:trPr>
          <w:trHeight w:val="305"/>
          <w:jc w:val="center"/>
        </w:trPr>
        <w:tc>
          <w:tcPr>
            <w:tcW w:w="3544" w:type="dxa"/>
          </w:tcPr>
          <w:p>
            <w:pPr>
              <w:widowControl w:val="0"/>
              <w:spacing w:before="0" w:after="0"/>
              <w:ind w:firstLineChars="200" w:firstLine="360"/>
              <w:jc w:val="both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2055–4999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–0.18 (–0.25, –0.11)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–0.32 (–0.40, –0.23)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–0.36 (–0.44, –0.27)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–0.11 (–0.16, –0.06)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–0.07 (–0.11, –0.03)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–0.21 (–0.26, –0.15)</w:t>
            </w:r>
          </w:p>
        </w:tc>
      </w:tr>
      <w:tr>
        <w:trPr>
          <w:trHeight w:val="305"/>
          <w:jc w:val="center"/>
        </w:trPr>
        <w:tc>
          <w:tcPr>
            <w:tcW w:w="3544" w:type="dxa"/>
          </w:tcPr>
          <w:p>
            <w:pPr>
              <w:widowControl w:val="0"/>
              <w:spacing w:before="0" w:after="0"/>
              <w:ind w:firstLineChars="200" w:firstLine="360"/>
              <w:jc w:val="both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5000–9999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bCs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bCs/>
                <w:kern w:val="2"/>
                <w:sz w:val="18"/>
                <w:szCs w:val="18"/>
                <w:lang w:eastAsia="zh-CN"/>
              </w:rPr>
              <w:t>–0.28 (–0.36, –0.19)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bCs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bCs/>
                <w:kern w:val="2"/>
                <w:sz w:val="18"/>
                <w:szCs w:val="18"/>
                <w:lang w:eastAsia="zh-CN"/>
              </w:rPr>
              <w:t>–0.39 (–0.48, –0.30)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bCs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bCs/>
                <w:kern w:val="2"/>
                <w:sz w:val="18"/>
                <w:szCs w:val="18"/>
                <w:lang w:eastAsia="zh-CN"/>
              </w:rPr>
              <w:t>–0.40 (–0.50, –0.31)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bCs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bCs/>
                <w:kern w:val="2"/>
                <w:sz w:val="18"/>
                <w:szCs w:val="18"/>
                <w:lang w:eastAsia="zh-CN"/>
              </w:rPr>
              <w:t>–0.22 (–0.28, –0.16)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bCs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bCs/>
                <w:kern w:val="2"/>
                <w:sz w:val="18"/>
                <w:szCs w:val="18"/>
                <w:lang w:eastAsia="zh-CN"/>
              </w:rPr>
              <w:t>–0.17 (–0.23, –0.11)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bCs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bCs/>
                <w:kern w:val="2"/>
                <w:sz w:val="18"/>
                <w:szCs w:val="18"/>
                <w:lang w:eastAsia="zh-CN"/>
              </w:rPr>
              <w:t>–0.30 (–0.36, –0.23)</w:t>
            </w:r>
          </w:p>
        </w:tc>
      </w:tr>
      <w:tr>
        <w:trPr>
          <w:trHeight w:val="305"/>
          <w:jc w:val="center"/>
        </w:trPr>
        <w:tc>
          <w:tcPr>
            <w:tcW w:w="3544" w:type="dxa"/>
          </w:tcPr>
          <w:p>
            <w:pPr>
              <w:widowControl w:val="0"/>
              <w:spacing w:before="0" w:after="0"/>
              <w:ind w:firstLineChars="300" w:firstLine="540"/>
              <w:jc w:val="both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≥10000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–0.13 (–0.21, –0.04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–0.23 (–0.33, –0.13)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–0.48 (–0.59, –0.37)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–0.08 (–0.14, –0.02)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–0.06 (–0.11, –0.01)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–0.20 (–0.27, –0.14)</w:t>
            </w:r>
          </w:p>
        </w:tc>
      </w:tr>
      <w:tr>
        <w:trPr>
          <w:trHeight w:val="305"/>
          <w:jc w:val="center"/>
        </w:trPr>
        <w:tc>
          <w:tcPr>
            <w:tcW w:w="3544" w:type="dxa"/>
          </w:tcPr>
          <w:p>
            <w:pPr>
              <w:widowControl w:val="0"/>
              <w:spacing w:before="0" w:after="0"/>
              <w:jc w:val="both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Number of family children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</w:tc>
      </w:tr>
      <w:tr>
        <w:trPr>
          <w:trHeight w:val="305"/>
          <w:jc w:val="center"/>
        </w:trPr>
        <w:tc>
          <w:tcPr>
            <w:tcW w:w="3544" w:type="dxa"/>
          </w:tcPr>
          <w:p>
            <w:pPr>
              <w:widowControl w:val="0"/>
              <w:spacing w:before="0" w:after="0"/>
              <w:ind w:firstLineChars="200" w:firstLine="360"/>
              <w:jc w:val="both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-0.21 (-0.25, -0.16)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 xml:space="preserve">-0.34 (-0.39, -0.29) 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-0.37 (-0.42, -0.31)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-0.14 (-0.17, -0.10)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-0.10 (-0.12, -0.07)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-0.23 (-0.27, -0.20)</w:t>
            </w:r>
          </w:p>
        </w:tc>
      </w:tr>
      <w:tr>
        <w:trPr>
          <w:trHeight w:val="305"/>
          <w:jc w:val="center"/>
        </w:trPr>
        <w:tc>
          <w:tcPr>
            <w:tcW w:w="3544" w:type="dxa"/>
          </w:tcPr>
          <w:p>
            <w:pPr>
              <w:widowControl w:val="0"/>
              <w:spacing w:before="0" w:after="0"/>
              <w:ind w:firstLineChars="200" w:firstLine="360"/>
              <w:jc w:val="both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≥1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-0.12 (-0.28, 0.04)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-0.28 (-0.44, -0.12)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-0.40 (-0.58, -0.23)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-0.14 (-0.26, -0.03)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-0.12 (-0.22, -0.02)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-0.21 (-0.33, -0.10)</w:t>
            </w:r>
          </w:p>
        </w:tc>
      </w:tr>
      <w:tr>
        <w:trPr>
          <w:trHeight w:val="305"/>
          <w:jc w:val="center"/>
        </w:trPr>
        <w:tc>
          <w:tcPr>
            <w:tcW w:w="3544" w:type="dxa"/>
          </w:tcPr>
          <w:p>
            <w:pPr>
              <w:widowControl w:val="0"/>
              <w:spacing w:before="0" w:after="0"/>
              <w:jc w:val="both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Phases of ART treatment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</w:p>
        </w:tc>
      </w:tr>
      <w:tr>
        <w:trPr>
          <w:trHeight w:val="305"/>
          <w:jc w:val="center"/>
        </w:trPr>
        <w:tc>
          <w:tcPr>
            <w:tcW w:w="3544" w:type="dxa"/>
          </w:tcPr>
          <w:p>
            <w:pPr>
              <w:widowControl w:val="0"/>
              <w:spacing w:before="0" w:after="0"/>
              <w:ind w:firstLineChars="200" w:firstLine="360"/>
              <w:jc w:val="both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Before IVF treatment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-0.15 (-0.22, -0.07)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-0.31 (-0.40, -0.23)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-0.44 (-0.53, -0.35)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-0.13 (-0.18, -0.08)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-0.07 (-0.11, -0.03)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-0.23 (-0.28, -0.17)</w:t>
            </w:r>
          </w:p>
        </w:tc>
      </w:tr>
      <w:tr>
        <w:trPr>
          <w:trHeight w:val="305"/>
          <w:jc w:val="center"/>
        </w:trPr>
        <w:tc>
          <w:tcPr>
            <w:tcW w:w="3544" w:type="dxa"/>
          </w:tcPr>
          <w:p>
            <w:pPr>
              <w:widowControl w:val="0"/>
              <w:spacing w:before="0" w:after="0"/>
              <w:ind w:firstLineChars="200" w:firstLine="360"/>
              <w:jc w:val="both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lastRenderedPageBreak/>
              <w:t>First cycle of IVF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-0.13 (-0.22, -0.04)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-0.29 (-0.38, -0.20)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-0.30 (-0.40, -0.19)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-0.07 (-0.13, -0.02)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0.08 (-0.13, -0.04)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-0.17 (-0.24, -0.11)</w:t>
            </w:r>
          </w:p>
        </w:tc>
      </w:tr>
      <w:tr>
        <w:trPr>
          <w:trHeight w:val="305"/>
          <w:jc w:val="center"/>
        </w:trPr>
        <w:tc>
          <w:tcPr>
            <w:tcW w:w="3544" w:type="dxa"/>
          </w:tcPr>
          <w:p>
            <w:pPr>
              <w:widowControl w:val="0"/>
              <w:spacing w:before="0" w:after="0"/>
              <w:ind w:firstLineChars="200" w:firstLine="360"/>
              <w:jc w:val="both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Second cycle of IVF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-0.21 (-0.32, -0.11)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-0.28 (-0.40, -0.16)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-0.28 (-0.40, -0.17)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0.14 (-0.22, -0.06)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-0.12 (-0.18, -0.05)</w:t>
            </w:r>
          </w:p>
        </w:tc>
        <w:tc>
          <w:tcPr>
            <w:tcW w:w="1704" w:type="dxa"/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-0.21 (-0.29, -0.13)</w:t>
            </w:r>
          </w:p>
        </w:tc>
      </w:tr>
      <w:tr>
        <w:trPr>
          <w:trHeight w:val="305"/>
          <w:jc w:val="center"/>
        </w:trPr>
        <w:tc>
          <w:tcPr>
            <w:tcW w:w="3544" w:type="dxa"/>
            <w:tcBorders>
              <w:bottom w:val="single" w:sz="12" w:space="0" w:color="auto"/>
            </w:tcBorders>
          </w:tcPr>
          <w:p>
            <w:pPr>
              <w:widowControl w:val="0"/>
              <w:spacing w:before="0" w:after="0"/>
              <w:ind w:firstLineChars="200" w:firstLine="360"/>
              <w:jc w:val="both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Third and later cycle of IVF</w:t>
            </w:r>
          </w:p>
        </w:tc>
        <w:tc>
          <w:tcPr>
            <w:tcW w:w="1704" w:type="dxa"/>
            <w:tcBorders>
              <w:bottom w:val="single" w:sz="12" w:space="0" w:color="auto"/>
            </w:tcBorders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-0.33 (-0.47, -0.19)</w:t>
            </w:r>
          </w:p>
        </w:tc>
        <w:tc>
          <w:tcPr>
            <w:tcW w:w="1704" w:type="dxa"/>
            <w:tcBorders>
              <w:bottom w:val="single" w:sz="12" w:space="0" w:color="auto"/>
            </w:tcBorders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-0.43 (-0.60, -0.27)</w:t>
            </w:r>
          </w:p>
        </w:tc>
        <w:tc>
          <w:tcPr>
            <w:tcW w:w="1704" w:type="dxa"/>
            <w:tcBorders>
              <w:bottom w:val="single" w:sz="12" w:space="0" w:color="auto"/>
            </w:tcBorders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-0.48 (-0.64, -0.31)</w:t>
            </w:r>
          </w:p>
        </w:tc>
        <w:tc>
          <w:tcPr>
            <w:tcW w:w="1704" w:type="dxa"/>
            <w:tcBorders>
              <w:bottom w:val="single" w:sz="12" w:space="0" w:color="auto"/>
            </w:tcBorders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-0.19 (-0.31, -0.07)</w:t>
            </w:r>
          </w:p>
        </w:tc>
        <w:tc>
          <w:tcPr>
            <w:tcW w:w="1704" w:type="dxa"/>
            <w:tcBorders>
              <w:bottom w:val="single" w:sz="12" w:space="0" w:color="auto"/>
            </w:tcBorders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-0.12 (-0.23, -0.01)</w:t>
            </w:r>
          </w:p>
        </w:tc>
        <w:tc>
          <w:tcPr>
            <w:tcW w:w="1704" w:type="dxa"/>
            <w:tcBorders>
              <w:bottom w:val="single" w:sz="12" w:space="0" w:color="auto"/>
            </w:tcBorders>
          </w:tcPr>
          <w:p>
            <w:pPr>
              <w:widowControl w:val="0"/>
              <w:spacing w:before="0" w:after="0"/>
              <w:jc w:val="center"/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eastAsia="宋体" w:cs="Times New Roman"/>
                <w:kern w:val="2"/>
                <w:sz w:val="18"/>
                <w:szCs w:val="18"/>
                <w:lang w:eastAsia="zh-CN"/>
              </w:rPr>
              <w:t>-0.32 (-0.43, -0.20)</w:t>
            </w:r>
          </w:p>
        </w:tc>
      </w:tr>
    </w:tbl>
    <w:p>
      <w:pPr>
        <w:widowControl w:val="0"/>
        <w:spacing w:before="0" w:after="0"/>
        <w:jc w:val="both"/>
        <w:rPr>
          <w:rFonts w:eastAsia="等线" w:cs="Times New Roman"/>
          <w:kern w:val="2"/>
          <w:sz w:val="21"/>
          <w:lang w:eastAsia="zh-CN"/>
        </w:rPr>
      </w:pPr>
    </w:p>
    <w:p>
      <w:pPr>
        <w:rPr>
          <w:rFonts w:cs="Times New Roman"/>
          <w:szCs w:val="24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5840" w:h="12240" w:orient="landscape"/>
      <w:pgMar w:top="1282" w:right="1138" w:bottom="1181" w:left="1138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a9"/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a9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14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>
                    <w:pPr>
                      <w:pStyle w:val="a9"/>
                      <w:jc w:val="right"/>
                      <w:rPr>
                        <w:color w:val="000000" w:themeColor="text1"/>
                        <w:szCs w:val="40"/>
                      </w:rPr>
                    </w:pPr>
                    <w:r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14</w: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a9"/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a9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15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>
                    <w:pPr>
                      <w:pStyle w:val="a9"/>
                      <w:jc w:val="right"/>
                      <w:rPr>
                        <w:color w:val="000000" w:themeColor="text1"/>
                        <w:szCs w:val="40"/>
                      </w:rPr>
                    </w:pPr>
                    <w:r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15</w: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a7"/>
    </w:pPr>
    <w:r>
      <w:ptab w:relativeTo="margin" w:alignment="center" w:leader="none"/>
    </w:r>
    <w:r>
      <w:t xml:space="preserve">                                                               </w:t>
    </w:r>
    <w:r>
      <w:rPr>
        <w:rFonts w:cs="Times New Roman"/>
        <w:szCs w:val="24"/>
      </w:rPr>
      <w:t xml:space="preserve">                       </w:t>
    </w:r>
    <w:bookmarkStart w:id="0" w:name="OLE_LINK1"/>
    <w:bookmarkStart w:id="1" w:name="OLE_LINK2"/>
    <w:r>
      <w:rPr>
        <w:rFonts w:cs="Times New Roman"/>
        <w:szCs w:val="24"/>
      </w:rPr>
      <w:t xml:space="preserve">  Mental health during COVID-19 pandemic</w:t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a7"/>
      <w:ind w:firstLineChars="2200" w:firstLine="5301"/>
    </w:pPr>
    <w:r>
      <w:t>Mental health during COVID-19 pandemic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a7"/>
    </w:pPr>
    <w:r>
      <w:rPr>
        <w:noProof/>
        <w:color w:val="A6A6A6" w:themeColor="background1" w:themeShade="A6"/>
        <w:lang w:eastAsia="zh-CN"/>
      </w:rPr>
      <w:drawing>
        <wp:inline distT="0" distB="0" distL="0" distR="0">
          <wp:extent cx="1382534" cy="497091"/>
          <wp:effectExtent l="0" t="0" r="0" b="0"/>
          <wp:docPr id="2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C0601A"/>
    <w:multiLevelType w:val="multilevel"/>
    <w:tmpl w:val="B8FEA04C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2A7CAC"/>
    <w:multiLevelType w:val="multilevel"/>
    <w:tmpl w:val="B8FEA04C"/>
    <w:numStyleLink w:val="Headings"/>
  </w:abstractNum>
  <w:abstractNum w:abstractNumId="6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C6F29"/>
    <w:multiLevelType w:val="multilevel"/>
    <w:tmpl w:val="B8FEA04C"/>
    <w:numStyleLink w:val="Headings"/>
  </w:abstractNum>
  <w:abstractNum w:abstractNumId="17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17"/>
  </w:num>
  <w:num w:numId="13">
    <w:abstractNumId w:val="12"/>
  </w:num>
  <w:num w:numId="14">
    <w:abstractNumId w:val="4"/>
  </w:num>
  <w:num w:numId="15">
    <w:abstractNumId w:val="11"/>
  </w:num>
  <w:num w:numId="16">
    <w:abstractNumId w:val="14"/>
  </w:num>
  <w:num w:numId="17">
    <w:abstractNumId w:val="3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3261"/>
          </w:tabs>
          <w:ind w:left="3261" w:hanging="567"/>
        </w:pPr>
        <w:rPr>
          <w:rFonts w:hint="default"/>
        </w:rPr>
      </w:lvl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6"/>
  </w:num>
  <w:num w:numId="21">
    <w:abstractNumId w:val="3"/>
  </w:num>
  <w:num w:numId="22">
    <w:abstractNumId w:val="3"/>
    <w:lvlOverride w:ilvl="0">
      <w:startOverride w:val="1"/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 in Bioscience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zr9t2xff09a0bearv6vavfia9rs22r9pxr0&quot;&gt;covid19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/record-ids&gt;&lt;/item&gt;&lt;/Libraries&gt;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8209AD-3451-4824-82E1-1DFAFFB1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Pr>
      <w:rFonts w:ascii="Times New Roman" w:eastAsia="Cambria" w:hAnsi="Times New Roman" w:cs="Times New Roman"/>
      <w:b/>
      <w:sz w:val="24"/>
      <w:szCs w:val="24"/>
    </w:rPr>
  </w:style>
  <w:style w:type="character" w:styleId="a4">
    <w:name w:val="Emphasis"/>
    <w:basedOn w:val="a1"/>
    <w:uiPriority w:val="20"/>
    <w:qFormat/>
    <w:rPr>
      <w:rFonts w:ascii="Times New Roman" w:hAnsi="Times New Roman"/>
      <w:i/>
      <w:iCs/>
    </w:rPr>
  </w:style>
  <w:style w:type="paragraph" w:styleId="a">
    <w:name w:val="List Paragraph"/>
    <w:basedOn w:val="a0"/>
    <w:uiPriority w:val="3"/>
    <w:qFormat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a5">
    <w:name w:val="Strong"/>
    <w:basedOn w:val="a1"/>
    <w:uiPriority w:val="22"/>
    <w:qFormat/>
    <w:rPr>
      <w:rFonts w:ascii="Times New Roman" w:hAnsi="Times New Roman"/>
      <w:b/>
      <w:bCs/>
    </w:rPr>
  </w:style>
  <w:style w:type="paragraph" w:styleId="a6">
    <w:name w:val="Normal (Web)"/>
    <w:basedOn w:val="a0"/>
    <w:uiPriority w:val="99"/>
    <w:unhideWhenUsed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7">
    <w:name w:val="header"/>
    <w:basedOn w:val="a0"/>
    <w:link w:val="a8"/>
    <w:uiPriority w:val="99"/>
    <w:unhideWhenUsed/>
    <w:pPr>
      <w:tabs>
        <w:tab w:val="center" w:pos="4844"/>
        <w:tab w:val="right" w:pos="9689"/>
      </w:tabs>
    </w:pPr>
    <w:rPr>
      <w:b/>
    </w:rPr>
  </w:style>
  <w:style w:type="character" w:customStyle="1" w:styleId="a8">
    <w:name w:val="页眉 字符"/>
    <w:basedOn w:val="a1"/>
    <w:link w:val="a7"/>
    <w:uiPriority w:val="99"/>
    <w:rPr>
      <w:rFonts w:ascii="Times New Roman" w:hAnsi="Times New Roman"/>
      <w:b/>
      <w:sz w:val="24"/>
    </w:rPr>
  </w:style>
  <w:style w:type="paragraph" w:styleId="a9">
    <w:name w:val="footer"/>
    <w:basedOn w:val="a0"/>
    <w:link w:val="aa"/>
    <w:uiPriority w:val="99"/>
    <w:unhideWhenUsed/>
    <w:pPr>
      <w:tabs>
        <w:tab w:val="center" w:pos="4844"/>
        <w:tab w:val="right" w:pos="9689"/>
      </w:tabs>
      <w:spacing w:after="0"/>
    </w:pPr>
  </w:style>
  <w:style w:type="character" w:customStyle="1" w:styleId="aa">
    <w:name w:val="页脚 字符"/>
    <w:basedOn w:val="a1"/>
    <w:link w:val="a9"/>
    <w:uiPriority w:val="99"/>
  </w:style>
  <w:style w:type="table" w:styleId="ab">
    <w:name w:val="Table Grid"/>
    <w:basedOn w:val="a2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0"/>
    <w:link w:val="ad"/>
    <w:uiPriority w:val="99"/>
    <w:semiHidden/>
    <w:unhideWhenUsed/>
    <w:pPr>
      <w:spacing w:after="0"/>
    </w:pPr>
    <w:rPr>
      <w:sz w:val="20"/>
      <w:szCs w:val="20"/>
    </w:rPr>
  </w:style>
  <w:style w:type="character" w:customStyle="1" w:styleId="ad">
    <w:name w:val="脚注文本 字符"/>
    <w:basedOn w:val="a1"/>
    <w:link w:val="ac"/>
    <w:uiPriority w:val="99"/>
    <w:semiHidden/>
    <w:rPr>
      <w:sz w:val="20"/>
      <w:szCs w:val="20"/>
    </w:rPr>
  </w:style>
  <w:style w:type="character" w:styleId="ae">
    <w:name w:val="footnote reference"/>
    <w:basedOn w:val="a1"/>
    <w:uiPriority w:val="99"/>
    <w:semiHidden/>
    <w:unhideWhenUsed/>
    <w:rPr>
      <w:vertAlign w:val="superscript"/>
    </w:rPr>
  </w:style>
  <w:style w:type="paragraph" w:styleId="af">
    <w:name w:val="caption"/>
    <w:basedOn w:val="a0"/>
    <w:next w:val="af0"/>
    <w:uiPriority w:val="35"/>
    <w:unhideWhenUsed/>
    <w:qFormat/>
    <w:pPr>
      <w:keepNext/>
    </w:pPr>
    <w:rPr>
      <w:rFonts w:cs="Times New Roman"/>
      <w:b/>
      <w:bCs/>
      <w:szCs w:val="24"/>
    </w:rPr>
  </w:style>
  <w:style w:type="paragraph" w:styleId="af1">
    <w:name w:val="Balloon Text"/>
    <w:basedOn w:val="a0"/>
    <w:link w:val="af2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批注框文本 字符"/>
    <w:basedOn w:val="a1"/>
    <w:link w:val="af1"/>
    <w:uiPriority w:val="99"/>
    <w:semiHidden/>
    <w:rPr>
      <w:rFonts w:ascii="Tahoma" w:hAnsi="Tahoma" w:cs="Tahoma"/>
      <w:sz w:val="16"/>
      <w:szCs w:val="16"/>
    </w:rPr>
  </w:style>
  <w:style w:type="character" w:styleId="af3">
    <w:name w:val="line number"/>
    <w:basedOn w:val="a1"/>
    <w:uiPriority w:val="99"/>
    <w:semiHidden/>
    <w:unhideWhenUsed/>
  </w:style>
  <w:style w:type="paragraph" w:styleId="af4">
    <w:name w:val="endnote text"/>
    <w:basedOn w:val="a0"/>
    <w:link w:val="af5"/>
    <w:uiPriority w:val="99"/>
    <w:semiHidden/>
    <w:unhideWhenUsed/>
    <w:pPr>
      <w:spacing w:after="0"/>
    </w:pPr>
    <w:rPr>
      <w:sz w:val="20"/>
      <w:szCs w:val="20"/>
    </w:rPr>
  </w:style>
  <w:style w:type="character" w:customStyle="1" w:styleId="af5">
    <w:name w:val="尾注文本 字符"/>
    <w:basedOn w:val="a1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1"/>
    <w:uiPriority w:val="99"/>
    <w:semiHidden/>
    <w:unhideWhenUsed/>
    <w:rPr>
      <w:vertAlign w:val="superscript"/>
    </w:rPr>
  </w:style>
  <w:style w:type="character" w:styleId="af7">
    <w:name w:val="annotation reference"/>
    <w:basedOn w:val="a1"/>
    <w:uiPriority w:val="99"/>
    <w:unhideWhenUsed/>
    <w:qFormat/>
    <w:rPr>
      <w:sz w:val="16"/>
      <w:szCs w:val="16"/>
    </w:rPr>
  </w:style>
  <w:style w:type="paragraph" w:styleId="af8">
    <w:name w:val="annotation text"/>
    <w:basedOn w:val="a0"/>
    <w:link w:val="af9"/>
    <w:uiPriority w:val="99"/>
    <w:unhideWhenUsed/>
    <w:qFormat/>
    <w:rPr>
      <w:sz w:val="20"/>
      <w:szCs w:val="20"/>
    </w:rPr>
  </w:style>
  <w:style w:type="character" w:customStyle="1" w:styleId="af9">
    <w:name w:val="批注文字 字符"/>
    <w:basedOn w:val="a1"/>
    <w:link w:val="af8"/>
    <w:uiPriority w:val="99"/>
    <w:semiHidden/>
    <w:qFormat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Pr>
      <w:b/>
      <w:bCs/>
    </w:rPr>
  </w:style>
  <w:style w:type="character" w:customStyle="1" w:styleId="afb">
    <w:name w:val="批注主题 字符"/>
    <w:basedOn w:val="af9"/>
    <w:link w:val="afa"/>
    <w:uiPriority w:val="99"/>
    <w:semiHidden/>
    <w:rPr>
      <w:b/>
      <w:bCs/>
      <w:sz w:val="20"/>
      <w:szCs w:val="20"/>
    </w:rPr>
  </w:style>
  <w:style w:type="character" w:styleId="afc">
    <w:name w:val="Hyperlink"/>
    <w:basedOn w:val="a1"/>
    <w:uiPriority w:val="99"/>
    <w:unhideWhenUsed/>
    <w:rPr>
      <w:color w:val="0000FF"/>
      <w:u w:val="single"/>
    </w:rPr>
  </w:style>
  <w:style w:type="character" w:styleId="afd">
    <w:name w:val="FollowedHyperlink"/>
    <w:basedOn w:val="a1"/>
    <w:uiPriority w:val="99"/>
    <w:semiHidden/>
    <w:unhideWhenUsed/>
    <w:rPr>
      <w:color w:val="800080" w:themeColor="followedHyperlink"/>
      <w:u w:val="single"/>
    </w:rPr>
  </w:style>
  <w:style w:type="paragraph" w:styleId="afe">
    <w:name w:val="Title"/>
    <w:basedOn w:val="a0"/>
    <w:next w:val="a0"/>
    <w:link w:val="aff"/>
    <w:qFormat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">
    <w:name w:val="标题 字符"/>
    <w:basedOn w:val="a1"/>
    <w:link w:val="afe"/>
    <w:rPr>
      <w:rFonts w:ascii="Times New Roman" w:hAnsi="Times New Roman" w:cs="Times New Roman"/>
      <w:b/>
      <w:sz w:val="32"/>
      <w:szCs w:val="32"/>
    </w:rPr>
  </w:style>
  <w:style w:type="paragraph" w:styleId="aff0">
    <w:name w:val="Subtitle"/>
    <w:basedOn w:val="a0"/>
    <w:next w:val="a0"/>
    <w:link w:val="aff1"/>
    <w:uiPriority w:val="99"/>
    <w:unhideWhenUsed/>
    <w:qFormat/>
    <w:pPr>
      <w:spacing w:before="240"/>
    </w:pPr>
    <w:rPr>
      <w:rFonts w:cs="Times New Roman"/>
      <w:b/>
      <w:szCs w:val="24"/>
    </w:rPr>
  </w:style>
  <w:style w:type="character" w:customStyle="1" w:styleId="aff1">
    <w:name w:val="副标题 字符"/>
    <w:basedOn w:val="a1"/>
    <w:link w:val="aff0"/>
    <w:uiPriority w:val="99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标题 3 字符"/>
    <w:basedOn w:val="a1"/>
    <w:link w:val="3"/>
    <w:uiPriority w:val="2"/>
    <w:rPr>
      <w:rFonts w:ascii="Times New Roman" w:eastAsiaTheme="majorEastAsia" w:hAnsi="Times New Roman" w:cstheme="majorBidi"/>
      <w:b/>
      <w:sz w:val="24"/>
      <w:szCs w:val="24"/>
    </w:rPr>
  </w:style>
  <w:style w:type="paragraph" w:styleId="af0">
    <w:name w:val="No Spacing"/>
    <w:uiPriority w:val="99"/>
    <w:unhideWhenUsed/>
    <w:qFormat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40">
    <w:name w:val="标题 4 字符"/>
    <w:basedOn w:val="a1"/>
    <w:link w:val="4"/>
    <w:uiPriority w:val="2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aff0"/>
    <w:next w:val="a0"/>
    <w:uiPriority w:val="1"/>
    <w:qFormat/>
  </w:style>
  <w:style w:type="character" w:styleId="aff2">
    <w:name w:val="Subtle Emphasis"/>
    <w:basedOn w:val="a1"/>
    <w:uiPriority w:val="19"/>
    <w:qFormat/>
    <w:rPr>
      <w:rFonts w:ascii="Times New Roman" w:hAnsi="Times New Roman"/>
      <w:i/>
      <w:iCs/>
      <w:color w:val="404040" w:themeColor="text1" w:themeTint="BF"/>
    </w:rPr>
  </w:style>
  <w:style w:type="character" w:styleId="aff3">
    <w:name w:val="Intense Emphasis"/>
    <w:basedOn w:val="a1"/>
    <w:uiPriority w:val="21"/>
    <w:unhideWhenUsed/>
    <w:rPr>
      <w:rFonts w:ascii="Times New Roman" w:hAnsi="Times New Roman"/>
      <w:i/>
      <w:iCs/>
      <w:color w:val="auto"/>
    </w:rPr>
  </w:style>
  <w:style w:type="paragraph" w:styleId="aff4">
    <w:name w:val="Quote"/>
    <w:basedOn w:val="a0"/>
    <w:next w:val="a0"/>
    <w:link w:val="aff5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5">
    <w:name w:val="引用 字符"/>
    <w:basedOn w:val="a1"/>
    <w:link w:val="aff4"/>
    <w:uiPriority w:val="29"/>
    <w:rPr>
      <w:rFonts w:ascii="Times New Roman" w:hAnsi="Times New Roman"/>
      <w:i/>
      <w:iCs/>
      <w:color w:val="404040" w:themeColor="text1" w:themeTint="BF"/>
      <w:sz w:val="24"/>
    </w:rPr>
  </w:style>
  <w:style w:type="character" w:styleId="aff6">
    <w:name w:val="Intense Reference"/>
    <w:basedOn w:val="a1"/>
    <w:uiPriority w:val="32"/>
    <w:qFormat/>
    <w:rPr>
      <w:b/>
      <w:bCs/>
      <w:smallCaps/>
      <w:color w:val="auto"/>
      <w:spacing w:val="5"/>
    </w:rPr>
  </w:style>
  <w:style w:type="character" w:styleId="aff7">
    <w:name w:val="Book Title"/>
    <w:basedOn w:val="a1"/>
    <w:uiPriority w:val="33"/>
    <w:qFormat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pPr>
      <w:numPr>
        <w:numId w:val="21"/>
      </w:numPr>
    </w:pPr>
  </w:style>
  <w:style w:type="paragraph" w:styleId="aff8">
    <w:name w:val="Revision"/>
    <w:hidden/>
    <w:uiPriority w:val="99"/>
    <w:semiHidden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EndNoteBibliography">
    <w:name w:val="EndNote Bibliography"/>
    <w:basedOn w:val="a0"/>
    <w:link w:val="EndNoteBibliography0"/>
    <w:pPr>
      <w:widowControl w:val="0"/>
      <w:spacing w:before="0" w:after="0"/>
      <w:jc w:val="both"/>
    </w:pPr>
    <w:rPr>
      <w:rFonts w:ascii="等线" w:eastAsia="等线" w:hAnsi="等线"/>
      <w:noProof/>
      <w:kern w:val="2"/>
      <w:sz w:val="20"/>
      <w:lang w:eastAsia="zh-CN"/>
    </w:rPr>
  </w:style>
  <w:style w:type="character" w:customStyle="1" w:styleId="EndNoteBibliography0">
    <w:name w:val="EndNote Bibliography 字符"/>
    <w:basedOn w:val="a1"/>
    <w:link w:val="EndNoteBibliography"/>
    <w:rPr>
      <w:rFonts w:ascii="等线" w:eastAsia="等线" w:hAnsi="等线"/>
      <w:noProof/>
      <w:kern w:val="2"/>
      <w:sz w:val="20"/>
      <w:lang w:eastAsia="zh-CN"/>
    </w:rPr>
  </w:style>
  <w:style w:type="table" w:customStyle="1" w:styleId="11">
    <w:name w:val="网格型1"/>
    <w:basedOn w:val="a2"/>
    <w:next w:val="ab"/>
    <w:uiPriority w:val="39"/>
    <w:pPr>
      <w:spacing w:after="0" w:line="240" w:lineRule="auto"/>
    </w:pPr>
    <w:rPr>
      <w:rFonts w:ascii="等线" w:hAnsi="等线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网格型2"/>
    <w:basedOn w:val="a2"/>
    <w:next w:val="ab"/>
    <w:uiPriority w:val="39"/>
    <w:pPr>
      <w:spacing w:after="0" w:line="240" w:lineRule="auto"/>
    </w:pPr>
    <w:rPr>
      <w:rFonts w:ascii="等线" w:hAnsi="等线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网格型3"/>
    <w:basedOn w:val="a2"/>
    <w:next w:val="ab"/>
    <w:uiPriority w:val="39"/>
    <w:pPr>
      <w:spacing w:after="0" w:line="240" w:lineRule="auto"/>
    </w:pPr>
    <w:rPr>
      <w:rFonts w:ascii="等线" w:hAnsi="等线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网格型4"/>
    <w:basedOn w:val="a2"/>
    <w:next w:val="ab"/>
    <w:uiPriority w:val="39"/>
    <w:pPr>
      <w:spacing w:after="0" w:line="240" w:lineRule="auto"/>
    </w:pPr>
    <w:rPr>
      <w:rFonts w:ascii="等线" w:hAnsi="等线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13authornames">
    <w:name w:val="MDPI_1.3_authornames"/>
    <w:basedOn w:val="a0"/>
    <w:next w:val="a0"/>
    <w:qFormat/>
    <w:pPr>
      <w:adjustRightInd w:val="0"/>
      <w:snapToGrid w:val="0"/>
      <w:spacing w:before="0"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EndNoteBibliographyTitle">
    <w:name w:val="EndNote Bibliography Title"/>
    <w:basedOn w:val="a0"/>
    <w:link w:val="EndNoteBibliographyTitle0"/>
    <w:pPr>
      <w:spacing w:after="0"/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10"/>
    <w:link w:val="EndNoteBibliographyTitle"/>
    <w:rPr>
      <w:rFonts w:ascii="等线" w:eastAsia="等线" w:hAnsi="等线" w:cs="Times New Roman"/>
      <w:b w:val="0"/>
      <w:noProof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A0CF0AF-AE18-4C39-ADFF-393BF111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</Template>
  <TotalTime>2451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Pengfei Qu</dc:creator>
  <cp:keywords/>
  <dc:description/>
  <cp:lastModifiedBy>Qu Pengfei</cp:lastModifiedBy>
  <cp:revision>157</cp:revision>
  <cp:lastPrinted>2020-12-23T05:41:00Z</cp:lastPrinted>
  <dcterms:created xsi:type="dcterms:W3CDTF">2018-06-12T15:17:00Z</dcterms:created>
  <dcterms:modified xsi:type="dcterms:W3CDTF">2021-04-16T06:05:00Z</dcterms:modified>
</cp:coreProperties>
</file>