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72323" w14:textId="6FCCE3F7" w:rsidR="00EC1AB1" w:rsidRPr="007A6D42" w:rsidRDefault="004A655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A6D42">
        <w:rPr>
          <w:rFonts w:ascii="Times New Roman" w:hAnsi="Times New Roman" w:cs="Times New Roman"/>
          <w:b/>
          <w:bCs/>
          <w:sz w:val="24"/>
          <w:szCs w:val="24"/>
        </w:rPr>
        <w:t>Supplementary Table 1 The proportion of IgG subclass in MG patients with kidney biopsy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249"/>
        <w:gridCol w:w="2552"/>
        <w:gridCol w:w="1293"/>
        <w:gridCol w:w="1293"/>
        <w:gridCol w:w="1293"/>
        <w:gridCol w:w="1293"/>
      </w:tblGrid>
      <w:tr w:rsidR="00A94F3B" w:rsidRPr="00A94F3B" w14:paraId="351AB581" w14:textId="77777777" w:rsidTr="00466D22">
        <w:trPr>
          <w:trHeight w:val="806"/>
        </w:trPr>
        <w:tc>
          <w:tcPr>
            <w:tcW w:w="71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0D127F" w14:textId="77777777" w:rsidR="00A94F3B" w:rsidRDefault="00466D22" w:rsidP="00A94F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rouping</w:t>
            </w:r>
          </w:p>
          <w:p w14:paraId="56EF6917" w14:textId="376D5968" w:rsidR="00466D22" w:rsidRPr="00A94F3B" w:rsidRDefault="00466D22" w:rsidP="00A94F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rinciple</w:t>
            </w:r>
          </w:p>
        </w:tc>
        <w:tc>
          <w:tcPr>
            <w:tcW w:w="15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068489" w14:textId="77777777" w:rsidR="00A94F3B" w:rsidRPr="00A94F3B" w:rsidRDefault="00A94F3B" w:rsidP="00A94F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9F6DD3" w14:textId="1D0643D0" w:rsidR="00A94F3B" w:rsidRPr="00A94F3B" w:rsidRDefault="00A94F3B" w:rsidP="00A94F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IgG subclass staining</w:t>
            </w: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FCEE22" w14:textId="77777777" w:rsidR="00A94F3B" w:rsidRDefault="00A94F3B" w:rsidP="00A94F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IgG1</w:t>
            </w:r>
          </w:p>
          <w:p w14:paraId="344502A8" w14:textId="37CBA7CB" w:rsidR="007A6D42" w:rsidRPr="00A94F3B" w:rsidRDefault="007A6D42" w:rsidP="00A94F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 (%)</w:t>
            </w: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891965" w14:textId="77777777" w:rsidR="00A94F3B" w:rsidRDefault="00A94F3B" w:rsidP="00A94F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IgG2</w:t>
            </w:r>
          </w:p>
          <w:p w14:paraId="5683BA0D" w14:textId="64A00E4E" w:rsidR="007A6D42" w:rsidRPr="00A94F3B" w:rsidRDefault="007A6D42" w:rsidP="00A94F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 (%)</w:t>
            </w: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17EF5B" w14:textId="77777777" w:rsidR="00A94F3B" w:rsidRDefault="00A94F3B" w:rsidP="00A94F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IgG3</w:t>
            </w:r>
          </w:p>
          <w:p w14:paraId="16856874" w14:textId="20465AB1" w:rsidR="007A6D42" w:rsidRPr="00A94F3B" w:rsidRDefault="007A6D42" w:rsidP="00A94F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 (%)</w:t>
            </w: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3BA6B7" w14:textId="77777777" w:rsidR="00A94F3B" w:rsidRDefault="00A94F3B" w:rsidP="00A94F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IgG4</w:t>
            </w:r>
          </w:p>
          <w:p w14:paraId="1704FAEB" w14:textId="6377984A" w:rsidR="007A6D42" w:rsidRPr="00A94F3B" w:rsidRDefault="007A6D42" w:rsidP="00A94F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 (%)</w:t>
            </w:r>
          </w:p>
        </w:tc>
      </w:tr>
      <w:tr w:rsidR="00A94F3B" w:rsidRPr="00A94F3B" w14:paraId="171C03BD" w14:textId="77777777" w:rsidTr="006A0C34">
        <w:trPr>
          <w:trHeight w:val="624"/>
        </w:trPr>
        <w:tc>
          <w:tcPr>
            <w:tcW w:w="711" w:type="pct"/>
            <w:tcBorders>
              <w:top w:val="single" w:sz="4" w:space="0" w:color="auto"/>
            </w:tcBorders>
            <w:vAlign w:val="center"/>
          </w:tcPr>
          <w:p w14:paraId="73D667B4" w14:textId="02CB1300" w:rsidR="00A94F3B" w:rsidRPr="007A6D42" w:rsidRDefault="00A94F3B" w:rsidP="00466D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6D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522" w:type="pct"/>
            <w:tcBorders>
              <w:top w:val="single" w:sz="4" w:space="0" w:color="auto"/>
            </w:tcBorders>
            <w:vAlign w:val="center"/>
          </w:tcPr>
          <w:p w14:paraId="0355589C" w14:textId="77777777" w:rsidR="00A94F3B" w:rsidRPr="007A6D42" w:rsidRDefault="00A94F3B" w:rsidP="00A94F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4" w:type="pct"/>
            <w:tcBorders>
              <w:top w:val="single" w:sz="4" w:space="0" w:color="auto"/>
            </w:tcBorders>
            <w:vAlign w:val="center"/>
          </w:tcPr>
          <w:p w14:paraId="7C3501A8" w14:textId="380A47FE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64.4%</w:t>
            </w:r>
            <w:r w:rsidR="007A6D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65/101)</w:t>
            </w:r>
          </w:p>
        </w:tc>
        <w:tc>
          <w:tcPr>
            <w:tcW w:w="463" w:type="pct"/>
            <w:tcBorders>
              <w:top w:val="single" w:sz="4" w:space="0" w:color="auto"/>
            </w:tcBorders>
            <w:vAlign w:val="center"/>
          </w:tcPr>
          <w:p w14:paraId="188D7196" w14:textId="396FEA1D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(30.7)</w:t>
            </w:r>
          </w:p>
        </w:tc>
        <w:tc>
          <w:tcPr>
            <w:tcW w:w="463" w:type="pct"/>
            <w:tcBorders>
              <w:top w:val="single" w:sz="4" w:space="0" w:color="auto"/>
            </w:tcBorders>
            <w:vAlign w:val="center"/>
          </w:tcPr>
          <w:p w14:paraId="054B5319" w14:textId="15753247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 (40.0)</w:t>
            </w:r>
          </w:p>
        </w:tc>
        <w:tc>
          <w:tcPr>
            <w:tcW w:w="463" w:type="pct"/>
            <w:tcBorders>
              <w:top w:val="single" w:sz="4" w:space="0" w:color="auto"/>
            </w:tcBorders>
            <w:vAlign w:val="center"/>
          </w:tcPr>
          <w:p w14:paraId="35BFA420" w14:textId="4C169C2B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(38.4)</w:t>
            </w:r>
          </w:p>
        </w:tc>
        <w:tc>
          <w:tcPr>
            <w:tcW w:w="463" w:type="pct"/>
            <w:tcBorders>
              <w:top w:val="single" w:sz="4" w:space="0" w:color="auto"/>
            </w:tcBorders>
            <w:vAlign w:val="center"/>
          </w:tcPr>
          <w:p w14:paraId="14082264" w14:textId="1A71F750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 (32.3)</w:t>
            </w:r>
          </w:p>
        </w:tc>
      </w:tr>
      <w:tr w:rsidR="00A94F3B" w:rsidRPr="00A94F3B" w14:paraId="66E86FBE" w14:textId="77777777" w:rsidTr="006A0C34">
        <w:trPr>
          <w:trHeight w:val="624"/>
        </w:trPr>
        <w:tc>
          <w:tcPr>
            <w:tcW w:w="711" w:type="pct"/>
            <w:vMerge w:val="restart"/>
            <w:vAlign w:val="center"/>
          </w:tcPr>
          <w:p w14:paraId="5CB1EF2D" w14:textId="7D85BC44" w:rsidR="00A94F3B" w:rsidRPr="007A6D42" w:rsidRDefault="00466D22" w:rsidP="00466D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GRS-related or not</w:t>
            </w:r>
          </w:p>
        </w:tc>
        <w:tc>
          <w:tcPr>
            <w:tcW w:w="1522" w:type="pct"/>
            <w:vAlign w:val="center"/>
          </w:tcPr>
          <w:p w14:paraId="09F91CD9" w14:textId="4080D02E" w:rsidR="00A94F3B" w:rsidRPr="007A6D42" w:rsidRDefault="00A94F3B" w:rsidP="00A94F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6D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MGRS-related lesions</w:t>
            </w:r>
          </w:p>
        </w:tc>
        <w:tc>
          <w:tcPr>
            <w:tcW w:w="914" w:type="pct"/>
            <w:vAlign w:val="center"/>
          </w:tcPr>
          <w:p w14:paraId="31317EF8" w14:textId="376AF0B3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55.8% (24/43)</w:t>
            </w:r>
          </w:p>
        </w:tc>
        <w:tc>
          <w:tcPr>
            <w:tcW w:w="463" w:type="pct"/>
            <w:vAlign w:val="center"/>
          </w:tcPr>
          <w:p w14:paraId="52E0BFF7" w14:textId="21297BCD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(16.6)</w:t>
            </w:r>
          </w:p>
        </w:tc>
        <w:tc>
          <w:tcPr>
            <w:tcW w:w="463" w:type="pct"/>
            <w:vAlign w:val="center"/>
          </w:tcPr>
          <w:p w14:paraId="133158B3" w14:textId="4F7F22BE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(33.3)</w:t>
            </w:r>
          </w:p>
        </w:tc>
        <w:tc>
          <w:tcPr>
            <w:tcW w:w="463" w:type="pct"/>
            <w:vAlign w:val="center"/>
          </w:tcPr>
          <w:p w14:paraId="67248911" w14:textId="5B64A07F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(20.8)</w:t>
            </w:r>
          </w:p>
        </w:tc>
        <w:tc>
          <w:tcPr>
            <w:tcW w:w="463" w:type="pct"/>
            <w:vAlign w:val="center"/>
          </w:tcPr>
          <w:p w14:paraId="7FAB3A4C" w14:textId="3E6E214C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(16.6)</w:t>
            </w:r>
          </w:p>
        </w:tc>
      </w:tr>
      <w:tr w:rsidR="00A94F3B" w:rsidRPr="00A94F3B" w14:paraId="02D27FBF" w14:textId="77777777" w:rsidTr="006A0C34">
        <w:trPr>
          <w:trHeight w:val="624"/>
        </w:trPr>
        <w:tc>
          <w:tcPr>
            <w:tcW w:w="711" w:type="pct"/>
            <w:vMerge/>
            <w:vAlign w:val="center"/>
          </w:tcPr>
          <w:p w14:paraId="7E13A8DB" w14:textId="77777777" w:rsidR="00A94F3B" w:rsidRPr="007A6D42" w:rsidRDefault="00A94F3B" w:rsidP="00466D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2" w:type="pct"/>
            <w:vAlign w:val="center"/>
          </w:tcPr>
          <w:p w14:paraId="522A671B" w14:textId="71DC3D30" w:rsidR="00A94F3B" w:rsidRPr="007A6D42" w:rsidRDefault="00A94F3B" w:rsidP="00A94F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6D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MG-unrelated lesions</w:t>
            </w:r>
          </w:p>
        </w:tc>
        <w:tc>
          <w:tcPr>
            <w:tcW w:w="914" w:type="pct"/>
            <w:vAlign w:val="center"/>
          </w:tcPr>
          <w:p w14:paraId="5341DBC8" w14:textId="1CA0C4D1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69.0% (29/42)</w:t>
            </w:r>
          </w:p>
        </w:tc>
        <w:tc>
          <w:tcPr>
            <w:tcW w:w="463" w:type="pct"/>
            <w:vAlign w:val="center"/>
          </w:tcPr>
          <w:p w14:paraId="20997C2C" w14:textId="22002F70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(48.2)</w:t>
            </w:r>
          </w:p>
        </w:tc>
        <w:tc>
          <w:tcPr>
            <w:tcW w:w="463" w:type="pct"/>
            <w:vAlign w:val="center"/>
          </w:tcPr>
          <w:p w14:paraId="3B3D68C5" w14:textId="7C289275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(44.8)</w:t>
            </w:r>
          </w:p>
        </w:tc>
        <w:tc>
          <w:tcPr>
            <w:tcW w:w="463" w:type="pct"/>
            <w:vAlign w:val="center"/>
          </w:tcPr>
          <w:p w14:paraId="3DE91DAA" w14:textId="3B878A3D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 (55.1)</w:t>
            </w:r>
          </w:p>
        </w:tc>
        <w:tc>
          <w:tcPr>
            <w:tcW w:w="463" w:type="pct"/>
            <w:vAlign w:val="center"/>
          </w:tcPr>
          <w:p w14:paraId="3323E344" w14:textId="59CF2A30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(44.8)</w:t>
            </w:r>
          </w:p>
        </w:tc>
      </w:tr>
      <w:tr w:rsidR="00466D22" w:rsidRPr="00A94F3B" w14:paraId="00651324" w14:textId="77777777" w:rsidTr="006A0C34">
        <w:trPr>
          <w:trHeight w:val="624"/>
        </w:trPr>
        <w:tc>
          <w:tcPr>
            <w:tcW w:w="711" w:type="pct"/>
            <w:vMerge w:val="restart"/>
            <w:vAlign w:val="center"/>
          </w:tcPr>
          <w:p w14:paraId="607B8645" w14:textId="2DD0525F" w:rsidR="00A94F3B" w:rsidRPr="007A6D42" w:rsidRDefault="00466D22" w:rsidP="00466D2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color w:val="000000"/>
                <w:kern w:val="0"/>
                <w:sz w:val="24"/>
                <w:lang w:eastAsia="zh-TW" w:bidi="ar"/>
              </w:rPr>
              <w:t>P</w:t>
            </w:r>
            <w:r w:rsidRPr="009D33F0">
              <w:rPr>
                <w:rFonts w:ascii="Times New Roman" w:eastAsia="PMingLiU" w:hAnsi="Times New Roman" w:cs="Times New Roman"/>
                <w:b/>
                <w:color w:val="000000"/>
                <w:kern w:val="0"/>
                <w:sz w:val="24"/>
                <w:lang w:eastAsia="zh-TW" w:bidi="ar"/>
              </w:rPr>
              <w:t>athological manifestations</w:t>
            </w:r>
            <w:r>
              <w:rPr>
                <w:rFonts w:ascii="Times New Roman" w:eastAsia="PMingLiU" w:hAnsi="Times New Roman" w:cs="Times New Roman"/>
                <w:b/>
                <w:color w:val="000000"/>
                <w:kern w:val="0"/>
                <w:sz w:val="24"/>
                <w:lang w:eastAsia="zh-TW" w:bidi="ar"/>
              </w:rPr>
              <w:t xml:space="preserve"> c</w:t>
            </w:r>
            <w:r w:rsidRPr="009D33F0">
              <w:rPr>
                <w:rFonts w:ascii="Times New Roman" w:eastAsia="PMingLiU" w:hAnsi="Times New Roman" w:cs="Times New Roman"/>
                <w:b/>
                <w:color w:val="000000"/>
                <w:kern w:val="0"/>
                <w:sz w:val="24"/>
                <w:lang w:eastAsia="zh-TW" w:bidi="ar"/>
              </w:rPr>
              <w:t>lassification</w:t>
            </w:r>
          </w:p>
        </w:tc>
        <w:tc>
          <w:tcPr>
            <w:tcW w:w="1522" w:type="pct"/>
            <w:vAlign w:val="center"/>
          </w:tcPr>
          <w:p w14:paraId="1C0FE851" w14:textId="667BD6DB" w:rsidR="00A94F3B" w:rsidRPr="007A6D42" w:rsidRDefault="00A94F3B" w:rsidP="00A94F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6D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Amyloid nephropathy</w:t>
            </w:r>
          </w:p>
        </w:tc>
        <w:tc>
          <w:tcPr>
            <w:tcW w:w="914" w:type="pct"/>
            <w:vAlign w:val="center"/>
          </w:tcPr>
          <w:p w14:paraId="7DDAF4A2" w14:textId="6C891646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67.6% (23/34)</w:t>
            </w:r>
          </w:p>
        </w:tc>
        <w:tc>
          <w:tcPr>
            <w:tcW w:w="463" w:type="pct"/>
            <w:vAlign w:val="center"/>
          </w:tcPr>
          <w:p w14:paraId="53E7ED73" w14:textId="42368A2C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(17.3)</w:t>
            </w:r>
          </w:p>
        </w:tc>
        <w:tc>
          <w:tcPr>
            <w:tcW w:w="463" w:type="pct"/>
            <w:vAlign w:val="center"/>
          </w:tcPr>
          <w:p w14:paraId="038D45B3" w14:textId="415F8D74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(34.7)</w:t>
            </w:r>
          </w:p>
        </w:tc>
        <w:tc>
          <w:tcPr>
            <w:tcW w:w="463" w:type="pct"/>
            <w:vAlign w:val="center"/>
          </w:tcPr>
          <w:p w14:paraId="5DB78D3D" w14:textId="09C28252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 (30.4)</w:t>
            </w:r>
          </w:p>
        </w:tc>
        <w:tc>
          <w:tcPr>
            <w:tcW w:w="463" w:type="pct"/>
            <w:vAlign w:val="center"/>
          </w:tcPr>
          <w:p w14:paraId="65B23340" w14:textId="060E3BD7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(21.7)</w:t>
            </w:r>
          </w:p>
        </w:tc>
      </w:tr>
      <w:tr w:rsidR="00466D22" w:rsidRPr="00A94F3B" w14:paraId="17040062" w14:textId="77777777" w:rsidTr="006A0C34">
        <w:trPr>
          <w:trHeight w:val="624"/>
        </w:trPr>
        <w:tc>
          <w:tcPr>
            <w:tcW w:w="711" w:type="pct"/>
            <w:vMerge/>
            <w:vAlign w:val="center"/>
          </w:tcPr>
          <w:p w14:paraId="409C0D57" w14:textId="77777777" w:rsidR="00A94F3B" w:rsidRPr="007A6D42" w:rsidRDefault="00A94F3B" w:rsidP="00A94F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2" w:type="pct"/>
            <w:vAlign w:val="center"/>
          </w:tcPr>
          <w:p w14:paraId="033124E9" w14:textId="521A69BB" w:rsidR="00A94F3B" w:rsidRPr="007A6D42" w:rsidRDefault="00A94F3B" w:rsidP="00A94F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6D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MN</w:t>
            </w:r>
          </w:p>
        </w:tc>
        <w:tc>
          <w:tcPr>
            <w:tcW w:w="914" w:type="pct"/>
            <w:vAlign w:val="center"/>
          </w:tcPr>
          <w:p w14:paraId="3DB8A477" w14:textId="62286AD9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83.3% (15/18)</w:t>
            </w:r>
          </w:p>
        </w:tc>
        <w:tc>
          <w:tcPr>
            <w:tcW w:w="463" w:type="pct"/>
            <w:vAlign w:val="center"/>
          </w:tcPr>
          <w:p w14:paraId="6F8A33A2" w14:textId="6B1A557C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(86.6)</w:t>
            </w:r>
          </w:p>
        </w:tc>
        <w:tc>
          <w:tcPr>
            <w:tcW w:w="463" w:type="pct"/>
            <w:vAlign w:val="center"/>
          </w:tcPr>
          <w:p w14:paraId="23EBB5DB" w14:textId="6C4E6098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(73.3)</w:t>
            </w:r>
          </w:p>
        </w:tc>
        <w:tc>
          <w:tcPr>
            <w:tcW w:w="463" w:type="pct"/>
            <w:vAlign w:val="center"/>
          </w:tcPr>
          <w:p w14:paraId="24AC4A88" w14:textId="15DC8C73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(86.6)</w:t>
            </w:r>
          </w:p>
        </w:tc>
        <w:tc>
          <w:tcPr>
            <w:tcW w:w="463" w:type="pct"/>
            <w:vAlign w:val="center"/>
          </w:tcPr>
          <w:p w14:paraId="00B41130" w14:textId="4904DA8A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(93.3)</w:t>
            </w:r>
          </w:p>
        </w:tc>
      </w:tr>
      <w:tr w:rsidR="00466D22" w:rsidRPr="00A94F3B" w14:paraId="3AC879CD" w14:textId="77777777" w:rsidTr="006A0C34">
        <w:trPr>
          <w:trHeight w:val="624"/>
        </w:trPr>
        <w:tc>
          <w:tcPr>
            <w:tcW w:w="711" w:type="pct"/>
            <w:vMerge/>
            <w:vAlign w:val="center"/>
          </w:tcPr>
          <w:p w14:paraId="0F8F6DF2" w14:textId="7AD02936" w:rsidR="00A94F3B" w:rsidRPr="007A6D42" w:rsidRDefault="00A94F3B" w:rsidP="00A94F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22" w:type="pct"/>
            <w:vAlign w:val="center"/>
          </w:tcPr>
          <w:p w14:paraId="32BBB846" w14:textId="1078B696" w:rsidR="00A94F3B" w:rsidRPr="007A6D42" w:rsidRDefault="00A94F3B" w:rsidP="00A94F3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6D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MPGN</w:t>
            </w:r>
          </w:p>
        </w:tc>
        <w:tc>
          <w:tcPr>
            <w:tcW w:w="914" w:type="pct"/>
            <w:vAlign w:val="center"/>
          </w:tcPr>
          <w:p w14:paraId="0C79A0B1" w14:textId="4397E491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50.0% (4/8)</w:t>
            </w:r>
          </w:p>
        </w:tc>
        <w:tc>
          <w:tcPr>
            <w:tcW w:w="463" w:type="pct"/>
            <w:vAlign w:val="center"/>
          </w:tcPr>
          <w:p w14:paraId="311651DF" w14:textId="5A40B3E7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(25.0)</w:t>
            </w:r>
          </w:p>
        </w:tc>
        <w:tc>
          <w:tcPr>
            <w:tcW w:w="463" w:type="pct"/>
            <w:vAlign w:val="center"/>
          </w:tcPr>
          <w:p w14:paraId="404FB69C" w14:textId="7F42819A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(75.0)</w:t>
            </w:r>
          </w:p>
        </w:tc>
        <w:tc>
          <w:tcPr>
            <w:tcW w:w="463" w:type="pct"/>
            <w:vAlign w:val="center"/>
          </w:tcPr>
          <w:p w14:paraId="4D1D51A8" w14:textId="3572E53C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(25.0)</w:t>
            </w:r>
          </w:p>
        </w:tc>
        <w:tc>
          <w:tcPr>
            <w:tcW w:w="463" w:type="pct"/>
            <w:vAlign w:val="center"/>
          </w:tcPr>
          <w:p w14:paraId="78D2670E" w14:textId="13D1050B" w:rsidR="00A94F3B" w:rsidRPr="00A94F3B" w:rsidRDefault="00A94F3B" w:rsidP="00A94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F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(25.0)</w:t>
            </w:r>
          </w:p>
        </w:tc>
      </w:tr>
    </w:tbl>
    <w:p w14:paraId="6EB1BA37" w14:textId="77777777" w:rsidR="00A94F3B" w:rsidRDefault="00A94F3B">
      <w:pPr>
        <w:sectPr w:rsidR="00A94F3B" w:rsidSect="00A94F3B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B8FADE0" w14:textId="04E58C72" w:rsidR="007A6D42" w:rsidRPr="007A6D42" w:rsidRDefault="007A6D42" w:rsidP="007A6D4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A6D4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Pr="007A6D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D33F0">
        <w:rPr>
          <w:rFonts w:ascii="Times New Roman" w:eastAsia="PMingLiU" w:hAnsi="Times New Roman" w:cs="Times New Roman"/>
          <w:b/>
          <w:bCs/>
          <w:sz w:val="24"/>
          <w:lang w:eastAsia="zh-TW"/>
        </w:rPr>
        <w:t xml:space="preserve">Kaplan–Meier curves of </w:t>
      </w:r>
      <w:r w:rsidRPr="009D33F0">
        <w:rPr>
          <w:rFonts w:ascii="Times New Roman" w:eastAsia="PMingLiU" w:hAnsi="Times New Roman" w:cs="Times New Roman"/>
          <w:b/>
          <w:bCs/>
          <w:sz w:val="24"/>
          <w:lang w:eastAsia="zh-TW" w:bidi="ar"/>
        </w:rPr>
        <w:t xml:space="preserve">MG patients stratified by the status of </w:t>
      </w:r>
      <w:r>
        <w:rPr>
          <w:rFonts w:ascii="Times New Roman" w:eastAsia="PMingLiU" w:hAnsi="Times New Roman" w:cs="Times New Roman"/>
          <w:b/>
          <w:bCs/>
          <w:sz w:val="24"/>
          <w:lang w:eastAsia="zh-TW" w:bidi="ar"/>
        </w:rPr>
        <w:t>kidney biopsy</w:t>
      </w:r>
      <w:r w:rsidRPr="009D33F0">
        <w:rPr>
          <w:rFonts w:ascii="Times New Roman" w:eastAsia="PMingLiU" w:hAnsi="Times New Roman" w:cs="Times New Roman"/>
          <w:b/>
          <w:bCs/>
          <w:sz w:val="24"/>
          <w:lang w:eastAsia="zh-TW"/>
        </w:rPr>
        <w:t>.</w:t>
      </w:r>
    </w:p>
    <w:p w14:paraId="794E8ED7" w14:textId="234DA743" w:rsidR="004A6551" w:rsidRPr="007A6D42" w:rsidRDefault="001B208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5168B48" wp14:editId="23E49C39">
            <wp:extent cx="6017221" cy="4513278"/>
            <wp:effectExtent l="0" t="0" r="317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941" cy="451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551" w:rsidRPr="007A6D42" w:rsidSect="00C050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42418" w14:textId="77777777" w:rsidR="009515E7" w:rsidRDefault="009515E7" w:rsidP="006A0C34">
      <w:r>
        <w:separator/>
      </w:r>
    </w:p>
  </w:endnote>
  <w:endnote w:type="continuationSeparator" w:id="0">
    <w:p w14:paraId="209F5A6D" w14:textId="77777777" w:rsidR="009515E7" w:rsidRDefault="009515E7" w:rsidP="006A0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D6B08" w14:textId="77777777" w:rsidR="009515E7" w:rsidRDefault="009515E7" w:rsidP="006A0C34">
      <w:r>
        <w:separator/>
      </w:r>
    </w:p>
  </w:footnote>
  <w:footnote w:type="continuationSeparator" w:id="0">
    <w:p w14:paraId="463D0B55" w14:textId="77777777" w:rsidR="009515E7" w:rsidRDefault="009515E7" w:rsidP="006A0C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551"/>
    <w:rsid w:val="001B208E"/>
    <w:rsid w:val="002C2418"/>
    <w:rsid w:val="00444F71"/>
    <w:rsid w:val="00466D22"/>
    <w:rsid w:val="004A6551"/>
    <w:rsid w:val="006A0C34"/>
    <w:rsid w:val="00720E8C"/>
    <w:rsid w:val="007A6D42"/>
    <w:rsid w:val="00853592"/>
    <w:rsid w:val="008D792B"/>
    <w:rsid w:val="009515E7"/>
    <w:rsid w:val="00A94F3B"/>
    <w:rsid w:val="00C05085"/>
    <w:rsid w:val="00C2366E"/>
    <w:rsid w:val="00ED0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3CF434"/>
  <w15:chartTrackingRefBased/>
  <w15:docId w15:val="{59B59C62-E4FF-4E06-980E-FCEBDF6A1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65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A0C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A0C3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A0C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A0C3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 Ge</dc:creator>
  <cp:keywords/>
  <dc:description/>
  <cp:lastModifiedBy>聂 晟</cp:lastModifiedBy>
  <cp:revision>2</cp:revision>
  <dcterms:created xsi:type="dcterms:W3CDTF">2021-05-18T12:08:00Z</dcterms:created>
  <dcterms:modified xsi:type="dcterms:W3CDTF">2021-05-18T12:08:00Z</dcterms:modified>
</cp:coreProperties>
</file>