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0728F59C" w14:textId="2A69E6BF" w:rsidR="00FD1629" w:rsidRPr="00A10244" w:rsidRDefault="00FD1629" w:rsidP="00FD1629">
      <w:pPr>
        <w:pStyle w:val="afd"/>
      </w:pPr>
      <w:r w:rsidRPr="00A10244">
        <w:rPr>
          <w:i/>
          <w:iCs/>
        </w:rPr>
        <w:t>Azohydromonas caseinilytica</w:t>
      </w:r>
      <w:r w:rsidRPr="00A10244">
        <w:t xml:space="preserve"> sp. nov., a nitrogen fixing bacterium isolated from forest soil by </w:t>
      </w:r>
      <w:r w:rsidRPr="00AE5F61">
        <w:t xml:space="preserve">using </w:t>
      </w:r>
      <w:r w:rsidR="00ED097D" w:rsidRPr="00AE5F61">
        <w:t>optimized</w:t>
      </w:r>
      <w:r w:rsidRPr="00AE5F61">
        <w:t xml:space="preserve"> culture </w:t>
      </w:r>
      <w:r w:rsidRPr="00A10244">
        <w:t xml:space="preserve">method </w:t>
      </w:r>
    </w:p>
    <w:p w14:paraId="543F0198" w14:textId="77777777" w:rsidR="00AE5F61" w:rsidRPr="008E3957" w:rsidRDefault="00AE5F61" w:rsidP="00AE5F61">
      <w:pPr>
        <w:pStyle w:val="AuthorList"/>
      </w:pPr>
      <w:r w:rsidRPr="008E3957">
        <w:t>Ram Hari Dahal</w:t>
      </w:r>
      <w:r w:rsidRPr="008E3957">
        <w:rPr>
          <w:vertAlign w:val="superscript"/>
        </w:rPr>
        <w:t>1,2</w:t>
      </w:r>
      <w:r w:rsidRPr="008E3957">
        <w:t>, Dhiraj Kumar Chaudhary</w:t>
      </w:r>
      <w:r w:rsidRPr="008E3957">
        <w:rPr>
          <w:vertAlign w:val="superscript"/>
        </w:rPr>
        <w:t>1,3</w:t>
      </w:r>
      <w:r w:rsidRPr="008E3957">
        <w:t>, Dong-UK Kim</w:t>
      </w:r>
      <w:r w:rsidRPr="008E3957">
        <w:rPr>
          <w:vertAlign w:val="superscript"/>
        </w:rPr>
        <w:t>4</w:t>
      </w:r>
      <w:r w:rsidRPr="008E3957">
        <w:t xml:space="preserve"> and Jaisoo Kim</w:t>
      </w:r>
      <w:r w:rsidRPr="008E3957">
        <w:rPr>
          <w:vertAlign w:val="superscript"/>
        </w:rPr>
        <w:t>1</w:t>
      </w:r>
      <w:r w:rsidRPr="008E3957">
        <w:t>*</w:t>
      </w:r>
    </w:p>
    <w:p w14:paraId="102D06AE" w14:textId="77777777" w:rsidR="00AE5F61" w:rsidRPr="008E3957" w:rsidRDefault="00AE5F61" w:rsidP="00AE5F61">
      <w:pPr>
        <w:spacing w:line="360" w:lineRule="auto"/>
      </w:pPr>
      <w:r w:rsidRPr="008E3957">
        <w:rPr>
          <w:vertAlign w:val="superscript"/>
        </w:rPr>
        <w:t>1</w:t>
      </w:r>
      <w:r w:rsidRPr="008E3957">
        <w:t>Department of Life Science, College of Natural Sciences, Kyonggi University, Suwon, Kyonggi-Do 16227, Republic of Korea</w:t>
      </w:r>
    </w:p>
    <w:p w14:paraId="2A65E840" w14:textId="77777777" w:rsidR="00AE5F61" w:rsidRPr="008E3957" w:rsidRDefault="00AE5F61" w:rsidP="00AE5F61">
      <w:pPr>
        <w:spacing w:line="360" w:lineRule="auto"/>
        <w:rPr>
          <w:vertAlign w:val="superscript"/>
        </w:rPr>
      </w:pPr>
      <w:r w:rsidRPr="008E3957">
        <w:rPr>
          <w:vertAlign w:val="superscript"/>
        </w:rPr>
        <w:t>2</w:t>
      </w:r>
      <w:r w:rsidRPr="008E3957">
        <w:t>Department of Microbiology, School of Medicine, Kyungpook National University, Daegu 41944, Republic of Korea</w:t>
      </w:r>
    </w:p>
    <w:p w14:paraId="103DB48D" w14:textId="77777777" w:rsidR="002F7BD1" w:rsidRPr="00CE176A" w:rsidRDefault="002F7BD1" w:rsidP="002F7BD1">
      <w:pPr>
        <w:spacing w:line="360" w:lineRule="auto"/>
      </w:pPr>
      <w:r w:rsidRPr="00CE176A">
        <w:rPr>
          <w:szCs w:val="20"/>
          <w:vertAlign w:val="superscript"/>
        </w:rPr>
        <w:t>3</w:t>
      </w:r>
      <w:r w:rsidRPr="00CE176A">
        <w:t>Department of Environmental Engineering, Korea University Sejong Campus, Sejong City 30019, Republic of Korea</w:t>
      </w:r>
    </w:p>
    <w:p w14:paraId="4EDA5E70" w14:textId="77777777" w:rsidR="002F7BD1" w:rsidRDefault="002F7BD1" w:rsidP="002F7BD1">
      <w:pPr>
        <w:spacing w:line="360" w:lineRule="auto"/>
      </w:pPr>
      <w:r w:rsidRPr="00CE176A">
        <w:rPr>
          <w:vertAlign w:val="superscript"/>
        </w:rPr>
        <w:t>4</w:t>
      </w:r>
      <w:r w:rsidRPr="00CE176A">
        <w:t>Department of Biological Science, College of Science and Engineering, Sangji University, Wonju, Republic of Korea</w:t>
      </w:r>
    </w:p>
    <w:p w14:paraId="2C829EF2" w14:textId="1D93EC3B" w:rsidR="00FD1629" w:rsidRDefault="00FD1629" w:rsidP="002F7BD1">
      <w:pPr>
        <w:spacing w:line="360" w:lineRule="auto"/>
      </w:pPr>
      <w:r w:rsidRPr="00A10244">
        <w:rPr>
          <w:b/>
        </w:rPr>
        <w:t>*</w:t>
      </w:r>
      <w:r w:rsidRPr="00A10244">
        <w:t>Correspondence: jkimtamu@kgu.ac.kr; Tel.: +82-31-249-9648</w:t>
      </w:r>
    </w:p>
    <w:p w14:paraId="1EC7F8CA" w14:textId="28CED1BC" w:rsidR="001E68A7" w:rsidRDefault="001E68A7">
      <w:pPr>
        <w:spacing w:before="0" w:after="200" w:line="276" w:lineRule="auto"/>
      </w:pPr>
      <w:r>
        <w:br w:type="page"/>
      </w:r>
    </w:p>
    <w:p w14:paraId="2150DFE2" w14:textId="40FAD431" w:rsidR="00862BCD" w:rsidRPr="00E60F07" w:rsidRDefault="00E60F07" w:rsidP="00FD1629">
      <w:pPr>
        <w:rPr>
          <w:rFonts w:ascii="Arial" w:hAnsi="Arial" w:cs="Arial"/>
          <w:color w:val="000000"/>
          <w:sz w:val="18"/>
          <w:szCs w:val="18"/>
        </w:rPr>
      </w:pPr>
      <w:r>
        <w:rPr>
          <w:noProof/>
          <w:lang w:eastAsia="ko-KR"/>
        </w:rPr>
        <w:lastRenderedPageBreak/>
        <w:drawing>
          <wp:inline distT="0" distB="0" distL="0" distR="0" wp14:anchorId="71AB2F91" wp14:editId="04649020">
            <wp:extent cx="6208395" cy="4667885"/>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8395" cy="4667885"/>
                    </a:xfrm>
                    <a:prstGeom prst="rect">
                      <a:avLst/>
                    </a:prstGeom>
                  </pic:spPr>
                </pic:pic>
              </a:graphicData>
            </a:graphic>
          </wp:inline>
        </w:drawing>
      </w:r>
    </w:p>
    <w:p w14:paraId="705BAC91" w14:textId="36BC0B2B" w:rsidR="00810E59" w:rsidRPr="00A10244" w:rsidRDefault="00810E59" w:rsidP="00810E59">
      <w:pPr>
        <w:rPr>
          <w:lang w:val="en-GB"/>
        </w:rPr>
      </w:pPr>
      <w:r w:rsidRPr="00A10244">
        <w:rPr>
          <w:b/>
          <w:bCs/>
        </w:rPr>
        <w:t>Supplementary Figure 1.</w:t>
      </w:r>
      <w:r w:rsidRPr="00A10244">
        <w:t xml:space="preserve"> </w:t>
      </w:r>
      <w:r w:rsidR="00221CC1">
        <w:rPr>
          <w:shd w:val="clear" w:color="auto" w:fill="FFFFFF"/>
          <w:lang w:val="en-GB"/>
        </w:rPr>
        <w:t>Neighbour-joining</w:t>
      </w:r>
      <w:r w:rsidRPr="00A10244">
        <w:rPr>
          <w:shd w:val="clear" w:color="auto" w:fill="FFFFFF"/>
          <w:lang w:val="en-GB"/>
        </w:rPr>
        <w:t xml:space="preserve"> tree based on 16S rRNA gene sequences showing the phylogenetic position of strain G-1-1-14</w:t>
      </w:r>
      <w:r w:rsidRPr="00A10244">
        <w:rPr>
          <w:shd w:val="clear" w:color="auto" w:fill="FFFFFF"/>
          <w:vertAlign w:val="superscript"/>
          <w:lang w:val="en-GB"/>
        </w:rPr>
        <w:t>T</w:t>
      </w:r>
      <w:r w:rsidRPr="00A10244">
        <w:rPr>
          <w:shd w:val="clear" w:color="auto" w:fill="FFFFFF"/>
          <w:lang w:val="en-GB"/>
        </w:rPr>
        <w:t xml:space="preserve"> among closely related members of the order </w:t>
      </w:r>
      <w:r w:rsidRPr="00A10244">
        <w:rPr>
          <w:i/>
          <w:iCs/>
          <w:shd w:val="clear" w:color="auto" w:fill="FFFFFF"/>
          <w:lang w:val="en-GB"/>
        </w:rPr>
        <w:t>Burkholderiales</w:t>
      </w:r>
      <w:r w:rsidRPr="00A10244">
        <w:rPr>
          <w:shd w:val="clear" w:color="auto" w:fill="FFFFFF"/>
          <w:lang w:val="en-GB"/>
        </w:rPr>
        <w:t xml:space="preserve"> along with previously uncultured bacterial clones. Filled circles indicate nodes recovered by treeing methods (neighbour–joining, maximum–likelihood and maximum–parsimony). The numbers at the nodes indicate the percentage of 1000 bootstrap replicates yielding this topology; only values &gt;50% are shown. </w:t>
      </w:r>
      <w:bookmarkStart w:id="0" w:name="_Hlk37755221"/>
      <w:r w:rsidRPr="00A10244">
        <w:rPr>
          <w:i/>
          <w:iCs/>
        </w:rPr>
        <w:t>Burkholderia cepacia</w:t>
      </w:r>
      <w:r w:rsidRPr="00A10244">
        <w:t xml:space="preserve"> ATCC 25416</w:t>
      </w:r>
      <w:r w:rsidRPr="00A10244">
        <w:rPr>
          <w:vertAlign w:val="superscript"/>
        </w:rPr>
        <w:t>T</w:t>
      </w:r>
      <w:r w:rsidRPr="00A10244">
        <w:t xml:space="preserve"> </w:t>
      </w:r>
      <w:r w:rsidRPr="00A10244">
        <w:rPr>
          <w:lang w:val="en-GB"/>
        </w:rPr>
        <w:t xml:space="preserve">was </w:t>
      </w:r>
      <w:bookmarkEnd w:id="0"/>
      <w:r w:rsidRPr="00A10244">
        <w:rPr>
          <w:lang w:val="en-GB"/>
        </w:rPr>
        <w:t xml:space="preserve">used as an out-group. GenBank accession numbers are given in </w:t>
      </w:r>
      <w:r w:rsidRPr="00A10244">
        <w:t>parentheses. B</w:t>
      </w:r>
      <w:r w:rsidRPr="00A10244">
        <w:rPr>
          <w:lang w:val="en-GB"/>
        </w:rPr>
        <w:t>ar, 0.0100 substitutions per nucleotide position.</w:t>
      </w:r>
    </w:p>
    <w:p w14:paraId="0729FC0D" w14:textId="751963EA" w:rsidR="00DE23E8" w:rsidRPr="00146122" w:rsidRDefault="004C3F0D" w:rsidP="00146122">
      <w:pPr>
        <w:spacing w:before="0" w:after="200" w:line="276" w:lineRule="auto"/>
        <w:rPr>
          <w:lang w:val="en-GB"/>
        </w:rPr>
      </w:pPr>
      <w:r>
        <w:rPr>
          <w:lang w:val="en-GB"/>
        </w:rPr>
        <w:br w:type="page"/>
      </w:r>
    </w:p>
    <w:p w14:paraId="3908D02F" w14:textId="703C3319" w:rsidR="008E5380" w:rsidRPr="00146122" w:rsidRDefault="003121CA" w:rsidP="00146122">
      <w:r>
        <w:rPr>
          <w:noProof/>
          <w:lang w:eastAsia="ko-KR"/>
        </w:rPr>
        <w:lastRenderedPageBreak/>
        <w:drawing>
          <wp:anchor distT="0" distB="0" distL="114300" distR="114300" simplePos="0" relativeHeight="251662336" behindDoc="0" locked="0" layoutInCell="1" allowOverlap="1" wp14:anchorId="0A513344" wp14:editId="7C567AEA">
            <wp:simplePos x="0" y="0"/>
            <wp:positionH relativeFrom="column">
              <wp:posOffset>-204470</wp:posOffset>
            </wp:positionH>
            <wp:positionV relativeFrom="paragraph">
              <wp:posOffset>306070</wp:posOffset>
            </wp:positionV>
            <wp:extent cx="6208395" cy="564077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5640770"/>
                    </a:xfrm>
                    <a:prstGeom prst="rect">
                      <a:avLst/>
                    </a:prstGeom>
                    <a:noFill/>
                    <a:ln>
                      <a:noFill/>
                    </a:ln>
                  </pic:spPr>
                </pic:pic>
              </a:graphicData>
            </a:graphic>
          </wp:anchor>
        </w:drawing>
      </w:r>
    </w:p>
    <w:p w14:paraId="25F95962" w14:textId="091BB838" w:rsidR="008E5380" w:rsidRPr="00146122" w:rsidRDefault="008E5380" w:rsidP="00146122"/>
    <w:p w14:paraId="42E9D8CE" w14:textId="202F352C" w:rsidR="004C3F0D" w:rsidRPr="00146122" w:rsidRDefault="004C3F0D" w:rsidP="00146122"/>
    <w:p w14:paraId="4E17A6C2" w14:textId="4D070E50" w:rsidR="004C3F0D" w:rsidRDefault="004C3F0D" w:rsidP="005A49EF">
      <w:pPr>
        <w:rPr>
          <w:color w:val="000000" w:themeColor="text1"/>
          <w:lang w:val="en-GB"/>
        </w:rPr>
      </w:pPr>
      <w:r w:rsidRPr="00A10244">
        <w:rPr>
          <w:b/>
          <w:bCs/>
          <w:color w:val="000000" w:themeColor="text1"/>
        </w:rPr>
        <w:t>Supplementary Figure 2.</w:t>
      </w:r>
      <w:r w:rsidRPr="00A10244">
        <w:rPr>
          <w:color w:val="000000" w:themeColor="text1"/>
        </w:rPr>
        <w:t xml:space="preserve"> </w:t>
      </w:r>
      <w:r w:rsidRPr="00A10244">
        <w:rPr>
          <w:color w:val="000000" w:themeColor="text1"/>
          <w:shd w:val="clear" w:color="auto" w:fill="FFFFFF"/>
          <w:lang w:val="en-GB"/>
        </w:rPr>
        <w:t>Neighbour–joining tree based on 16S rRNA gene sequences showing the phylogenetic position of strain G-1-1-14</w:t>
      </w:r>
      <w:r w:rsidRPr="00A10244">
        <w:rPr>
          <w:color w:val="000000" w:themeColor="text1"/>
          <w:shd w:val="clear" w:color="auto" w:fill="FFFFFF"/>
          <w:vertAlign w:val="superscript"/>
          <w:lang w:val="en-GB"/>
        </w:rPr>
        <w:t>T</w:t>
      </w:r>
      <w:r w:rsidRPr="00A10244">
        <w:rPr>
          <w:color w:val="000000" w:themeColor="text1"/>
          <w:shd w:val="clear" w:color="auto" w:fill="FFFFFF"/>
          <w:lang w:val="en-GB"/>
        </w:rPr>
        <w:t xml:space="preserve"> among closely related members of the order </w:t>
      </w:r>
      <w:r w:rsidRPr="00A10244">
        <w:rPr>
          <w:i/>
          <w:iCs/>
          <w:color w:val="000000" w:themeColor="text1"/>
          <w:shd w:val="clear" w:color="auto" w:fill="FFFFFF"/>
          <w:lang w:val="en-GB"/>
        </w:rPr>
        <w:t>Burkholderiales</w:t>
      </w:r>
      <w:r w:rsidRPr="00A10244">
        <w:rPr>
          <w:color w:val="000000" w:themeColor="text1"/>
          <w:shd w:val="clear" w:color="auto" w:fill="FFFFFF"/>
          <w:lang w:val="en-GB"/>
        </w:rPr>
        <w:t xml:space="preserve">. Filled circles indicate nodes recovered by all three treeing methods (neighbour–joining, maximum–likelihood and maximum–parsimony). The numbers at the nodes indicate the percentage of 1000 bootstrap replicates yielding this topology; only values &gt;50% are shown. </w:t>
      </w:r>
      <w:r w:rsidRPr="00A10244">
        <w:rPr>
          <w:i/>
          <w:iCs/>
          <w:color w:val="000000" w:themeColor="text1"/>
        </w:rPr>
        <w:t>Burkholderia cepacia</w:t>
      </w:r>
      <w:r w:rsidRPr="00A10244">
        <w:rPr>
          <w:color w:val="000000" w:themeColor="text1"/>
        </w:rPr>
        <w:t xml:space="preserve"> ATCC 25416</w:t>
      </w:r>
      <w:r w:rsidRPr="00A10244">
        <w:rPr>
          <w:color w:val="000000" w:themeColor="text1"/>
          <w:vertAlign w:val="superscript"/>
        </w:rPr>
        <w:t>T</w:t>
      </w:r>
      <w:r w:rsidRPr="00A10244">
        <w:rPr>
          <w:color w:val="000000" w:themeColor="text1"/>
        </w:rPr>
        <w:t xml:space="preserve"> </w:t>
      </w:r>
      <w:r w:rsidRPr="00A10244">
        <w:rPr>
          <w:color w:val="000000" w:themeColor="text1"/>
          <w:lang w:val="en-GB"/>
        </w:rPr>
        <w:t xml:space="preserve">was used as an out-group. GenBank accession numbers are given in </w:t>
      </w:r>
      <w:r w:rsidRPr="00A10244">
        <w:rPr>
          <w:color w:val="000000" w:themeColor="text1"/>
        </w:rPr>
        <w:t>parentheses. B</w:t>
      </w:r>
      <w:r w:rsidRPr="00A10244">
        <w:rPr>
          <w:color w:val="000000" w:themeColor="text1"/>
          <w:lang w:val="en-GB"/>
        </w:rPr>
        <w:t>ar, 0.0100 substitutions per nucleotide position.</w:t>
      </w:r>
    </w:p>
    <w:p w14:paraId="22BCED6E" w14:textId="44ED4AAF" w:rsidR="00911C1A" w:rsidRDefault="00911C1A" w:rsidP="005A49EF">
      <w:pPr>
        <w:rPr>
          <w:color w:val="000000" w:themeColor="text1"/>
          <w:lang w:val="en-GB"/>
        </w:rPr>
      </w:pPr>
    </w:p>
    <w:p w14:paraId="5E56FE7A" w14:textId="4A6D8588" w:rsidR="00911C1A" w:rsidRDefault="00911C1A">
      <w:pPr>
        <w:spacing w:before="0" w:after="200" w:line="276" w:lineRule="auto"/>
        <w:rPr>
          <w:color w:val="000000" w:themeColor="text1"/>
          <w:lang w:val="en-GB"/>
        </w:rPr>
      </w:pPr>
      <w:r>
        <w:rPr>
          <w:color w:val="000000" w:themeColor="text1"/>
          <w:lang w:val="en-GB"/>
        </w:rPr>
        <w:br w:type="page"/>
      </w:r>
    </w:p>
    <w:p w14:paraId="66A88BDE" w14:textId="60790D48" w:rsidR="00911C1A" w:rsidRDefault="00911C1A" w:rsidP="005A49EF">
      <w:pPr>
        <w:rPr>
          <w:noProof/>
          <w:color w:val="000000" w:themeColor="text1"/>
        </w:rPr>
      </w:pPr>
    </w:p>
    <w:p w14:paraId="1EFF5AF9" w14:textId="74A6AE2F" w:rsidR="009A61BD" w:rsidRDefault="009A61BD" w:rsidP="005A49EF">
      <w:pPr>
        <w:rPr>
          <w:color w:val="000000" w:themeColor="text1"/>
        </w:rPr>
      </w:pPr>
      <w:r>
        <w:rPr>
          <w:noProof/>
          <w:lang w:eastAsia="ko-KR"/>
        </w:rPr>
        <w:drawing>
          <wp:inline distT="0" distB="0" distL="0" distR="0" wp14:anchorId="724D4219" wp14:editId="23154A1E">
            <wp:extent cx="6208395" cy="563898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8395" cy="5638986"/>
                    </a:xfrm>
                    <a:prstGeom prst="rect">
                      <a:avLst/>
                    </a:prstGeom>
                    <a:noFill/>
                    <a:ln>
                      <a:noFill/>
                    </a:ln>
                  </pic:spPr>
                </pic:pic>
              </a:graphicData>
            </a:graphic>
          </wp:inline>
        </w:drawing>
      </w:r>
    </w:p>
    <w:p w14:paraId="7651394A" w14:textId="250FB0F7" w:rsidR="00071CE2" w:rsidRDefault="00071CE2" w:rsidP="005A49EF">
      <w:pPr>
        <w:rPr>
          <w:color w:val="000000" w:themeColor="text1"/>
        </w:rPr>
      </w:pPr>
    </w:p>
    <w:p w14:paraId="48BA691C" w14:textId="77777777" w:rsidR="00BD1BB6" w:rsidRPr="00A10244" w:rsidRDefault="00BD1BB6" w:rsidP="00BD1BB6">
      <w:r w:rsidRPr="00A10244">
        <w:rPr>
          <w:b/>
          <w:bCs/>
        </w:rPr>
        <w:t>Supplementary Figure 3.</w:t>
      </w:r>
      <w:r w:rsidRPr="00A10244">
        <w:t xml:space="preserve"> </w:t>
      </w:r>
      <w:r w:rsidRPr="00A10244">
        <w:rPr>
          <w:shd w:val="clear" w:color="auto" w:fill="FFFFFF"/>
        </w:rPr>
        <w:t>Maximum</w:t>
      </w:r>
      <w:r w:rsidRPr="00A10244">
        <w:rPr>
          <w:shd w:val="clear" w:color="auto" w:fill="FFFFFF"/>
          <w:lang w:val="en-GB"/>
        </w:rPr>
        <w:t>–parsimony tree based on 16S rRNA gene sequences showing the phylogenetic position of strain G-1-1-14</w:t>
      </w:r>
      <w:r w:rsidRPr="00A10244">
        <w:rPr>
          <w:shd w:val="clear" w:color="auto" w:fill="FFFFFF"/>
          <w:vertAlign w:val="superscript"/>
          <w:lang w:val="en-GB"/>
        </w:rPr>
        <w:t>T</w:t>
      </w:r>
      <w:r w:rsidRPr="00A10244">
        <w:rPr>
          <w:shd w:val="clear" w:color="auto" w:fill="FFFFFF"/>
          <w:lang w:val="en-GB"/>
        </w:rPr>
        <w:t xml:space="preserve"> among closely related members of the order </w:t>
      </w:r>
      <w:r w:rsidRPr="00A10244">
        <w:rPr>
          <w:i/>
          <w:iCs/>
          <w:shd w:val="clear" w:color="auto" w:fill="FFFFFF"/>
          <w:lang w:val="en-GB"/>
        </w:rPr>
        <w:t>Burkholderiales</w:t>
      </w:r>
      <w:r w:rsidRPr="00A10244">
        <w:rPr>
          <w:shd w:val="clear" w:color="auto" w:fill="FFFFFF"/>
          <w:lang w:val="en-GB"/>
        </w:rPr>
        <w:t xml:space="preserve">. Filled circles indicate nodes recovered by all three treeing methods (neighbour–joining, maximum–likelihood and maximum–parsimony). The numbers at the nodes indicate the percentage of 1000 bootstrap replicates yielding this topology; only values &gt;50% are shown. </w:t>
      </w:r>
      <w:r w:rsidRPr="00A10244">
        <w:rPr>
          <w:i/>
          <w:iCs/>
        </w:rPr>
        <w:t>Burkholderia cepacia</w:t>
      </w:r>
      <w:r w:rsidRPr="00A10244">
        <w:t xml:space="preserve"> ATCC 25416</w:t>
      </w:r>
      <w:r w:rsidRPr="00A10244">
        <w:rPr>
          <w:vertAlign w:val="superscript"/>
        </w:rPr>
        <w:t>T</w:t>
      </w:r>
      <w:r w:rsidRPr="00A10244">
        <w:t xml:space="preserve"> </w:t>
      </w:r>
      <w:r w:rsidRPr="00A10244">
        <w:rPr>
          <w:lang w:val="en-GB"/>
        </w:rPr>
        <w:t xml:space="preserve">was used as an out-group. GenBank accession numbers are given in </w:t>
      </w:r>
      <w:r w:rsidRPr="00A10244">
        <w:t>parentheses. B</w:t>
      </w:r>
      <w:r w:rsidRPr="00A10244">
        <w:rPr>
          <w:lang w:val="en-GB"/>
        </w:rPr>
        <w:t>ar, 10 substitutions per nucleotide position.</w:t>
      </w:r>
    </w:p>
    <w:p w14:paraId="4A20CCAC" w14:textId="77777777" w:rsidR="0014704A" w:rsidRDefault="0014704A">
      <w:pPr>
        <w:spacing w:before="0" w:after="200" w:line="276" w:lineRule="auto"/>
        <w:rPr>
          <w:color w:val="000000" w:themeColor="text1"/>
        </w:rPr>
      </w:pPr>
    </w:p>
    <w:p w14:paraId="700707E7" w14:textId="77777777" w:rsidR="0014704A" w:rsidRDefault="0014704A">
      <w:pPr>
        <w:spacing w:before="0" w:after="200" w:line="276" w:lineRule="auto"/>
        <w:rPr>
          <w:color w:val="000000" w:themeColor="text1"/>
        </w:rPr>
      </w:pPr>
    </w:p>
    <w:p w14:paraId="05C9D603" w14:textId="77777777" w:rsidR="0014704A" w:rsidRDefault="0014704A">
      <w:pPr>
        <w:spacing w:before="0" w:after="200" w:line="276" w:lineRule="auto"/>
        <w:rPr>
          <w:color w:val="000000" w:themeColor="text1"/>
        </w:rPr>
      </w:pPr>
    </w:p>
    <w:p w14:paraId="557687FF" w14:textId="067C6FB4" w:rsidR="0014704A" w:rsidRDefault="0014704A">
      <w:pPr>
        <w:spacing w:before="0" w:after="200" w:line="276" w:lineRule="auto"/>
        <w:rPr>
          <w:color w:val="000000" w:themeColor="text1"/>
        </w:rPr>
      </w:pPr>
      <w:r>
        <w:rPr>
          <w:noProof/>
          <w:lang w:eastAsia="ko-KR"/>
        </w:rPr>
        <w:drawing>
          <wp:inline distT="0" distB="0" distL="0" distR="0" wp14:anchorId="79689B94" wp14:editId="235C4DFF">
            <wp:extent cx="6208395" cy="562184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5621846"/>
                    </a:xfrm>
                    <a:prstGeom prst="rect">
                      <a:avLst/>
                    </a:prstGeom>
                    <a:noFill/>
                    <a:ln>
                      <a:noFill/>
                    </a:ln>
                  </pic:spPr>
                </pic:pic>
              </a:graphicData>
            </a:graphic>
          </wp:inline>
        </w:drawing>
      </w:r>
    </w:p>
    <w:p w14:paraId="5E4D8485" w14:textId="77777777" w:rsidR="0014704A" w:rsidRDefault="0014704A">
      <w:pPr>
        <w:spacing w:before="0" w:after="200" w:line="276" w:lineRule="auto"/>
        <w:rPr>
          <w:color w:val="000000" w:themeColor="text1"/>
        </w:rPr>
      </w:pPr>
    </w:p>
    <w:p w14:paraId="2990046E" w14:textId="25EB1B18" w:rsidR="004F338D" w:rsidRPr="00A10244" w:rsidRDefault="0014704A" w:rsidP="004F338D">
      <w:r w:rsidRPr="004F338D">
        <w:rPr>
          <w:b/>
          <w:color w:val="000000" w:themeColor="text1"/>
        </w:rPr>
        <w:t>Supplementary Figure 4</w:t>
      </w:r>
      <w:r w:rsidR="007C4631" w:rsidRPr="004F338D">
        <w:rPr>
          <w:b/>
          <w:color w:val="000000" w:themeColor="text1"/>
        </w:rPr>
        <w:t>.</w:t>
      </w:r>
      <w:r w:rsidR="007C4631">
        <w:rPr>
          <w:color w:val="000000" w:themeColor="text1"/>
        </w:rPr>
        <w:t xml:space="preserve"> MLSA </w:t>
      </w:r>
      <w:r w:rsidR="00FB4CBC">
        <w:rPr>
          <w:color w:val="000000" w:themeColor="text1"/>
        </w:rPr>
        <w:t xml:space="preserve">(Multilocus sequence analyses) </w:t>
      </w:r>
      <w:r w:rsidR="007C4631">
        <w:rPr>
          <w:color w:val="000000" w:themeColor="text1"/>
        </w:rPr>
        <w:t xml:space="preserve">tree based on </w:t>
      </w:r>
      <w:r w:rsidR="007C4631" w:rsidRPr="00E04CC1">
        <w:rPr>
          <w:i/>
          <w:color w:val="000000" w:themeColor="text1"/>
        </w:rPr>
        <w:t>recA</w:t>
      </w:r>
      <w:r w:rsidR="007C4631">
        <w:rPr>
          <w:color w:val="000000" w:themeColor="text1"/>
        </w:rPr>
        <w:t xml:space="preserve"> genes showing the phylogenetic position of strain G-1-1-14</w:t>
      </w:r>
      <w:r w:rsidR="007C4631" w:rsidRPr="00FB4CBC">
        <w:rPr>
          <w:color w:val="000000" w:themeColor="text1"/>
          <w:vertAlign w:val="superscript"/>
        </w:rPr>
        <w:t>T</w:t>
      </w:r>
      <w:r w:rsidR="007C4631">
        <w:rPr>
          <w:color w:val="000000" w:themeColor="text1"/>
        </w:rPr>
        <w:t xml:space="preserve"> among the closest phylogenetic members. </w:t>
      </w:r>
      <w:r w:rsidR="0069206D">
        <w:rPr>
          <w:color w:val="000000" w:themeColor="text1"/>
        </w:rPr>
        <w:t xml:space="preserve">Bootstrap values are presented at the branch nodes. </w:t>
      </w:r>
      <w:r w:rsidR="004F338D">
        <w:rPr>
          <w:color w:val="000000" w:themeColor="text1"/>
        </w:rPr>
        <w:t xml:space="preserve">Bar, 0.020 </w:t>
      </w:r>
      <w:r w:rsidR="004F338D" w:rsidRPr="00A10244">
        <w:rPr>
          <w:lang w:val="en-GB"/>
        </w:rPr>
        <w:t>substitutions per nucleotide position.</w:t>
      </w:r>
    </w:p>
    <w:p w14:paraId="01298B77" w14:textId="46FDA01F" w:rsidR="0014704A" w:rsidRDefault="0014704A">
      <w:pPr>
        <w:spacing w:before="0" w:after="200" w:line="276" w:lineRule="auto"/>
        <w:rPr>
          <w:color w:val="000000" w:themeColor="text1"/>
        </w:rPr>
      </w:pPr>
    </w:p>
    <w:p w14:paraId="2AA20714" w14:textId="3CBAC04F" w:rsidR="0014704A" w:rsidRDefault="0014704A">
      <w:pPr>
        <w:spacing w:before="0" w:after="200" w:line="276" w:lineRule="auto"/>
        <w:rPr>
          <w:color w:val="000000" w:themeColor="text1"/>
        </w:rPr>
      </w:pPr>
    </w:p>
    <w:p w14:paraId="63706E83" w14:textId="7267F4D6" w:rsidR="0014704A" w:rsidRDefault="0014704A">
      <w:pPr>
        <w:spacing w:before="0" w:after="200" w:line="276" w:lineRule="auto"/>
        <w:rPr>
          <w:color w:val="000000" w:themeColor="text1"/>
        </w:rPr>
      </w:pPr>
    </w:p>
    <w:p w14:paraId="1928980D" w14:textId="30631581" w:rsidR="0014704A" w:rsidRDefault="0014704A">
      <w:pPr>
        <w:spacing w:before="0" w:after="200" w:line="276" w:lineRule="auto"/>
        <w:rPr>
          <w:color w:val="000000" w:themeColor="text1"/>
        </w:rPr>
      </w:pPr>
    </w:p>
    <w:p w14:paraId="643CB45A" w14:textId="37002A33" w:rsidR="0014704A" w:rsidRDefault="0014704A">
      <w:pPr>
        <w:spacing w:before="0" w:after="200" w:line="276" w:lineRule="auto"/>
        <w:rPr>
          <w:color w:val="000000" w:themeColor="text1"/>
        </w:rPr>
      </w:pPr>
    </w:p>
    <w:p w14:paraId="1C5FC491" w14:textId="7DF55AD8" w:rsidR="00216B1E" w:rsidRDefault="00216B1E">
      <w:pPr>
        <w:spacing w:before="0" w:after="200" w:line="276" w:lineRule="auto"/>
        <w:rPr>
          <w:color w:val="000000" w:themeColor="text1"/>
        </w:rPr>
      </w:pPr>
      <w:r>
        <w:rPr>
          <w:noProof/>
          <w:lang w:eastAsia="ko-KR"/>
        </w:rPr>
        <w:drawing>
          <wp:inline distT="0" distB="0" distL="0" distR="0" wp14:anchorId="7281FA92" wp14:editId="5A31AD0D">
            <wp:extent cx="6208395" cy="554628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5546281"/>
                    </a:xfrm>
                    <a:prstGeom prst="rect">
                      <a:avLst/>
                    </a:prstGeom>
                    <a:noFill/>
                    <a:ln>
                      <a:noFill/>
                    </a:ln>
                  </pic:spPr>
                </pic:pic>
              </a:graphicData>
            </a:graphic>
          </wp:inline>
        </w:drawing>
      </w:r>
    </w:p>
    <w:p w14:paraId="7DD56339" w14:textId="3882C2A9" w:rsidR="0014704A" w:rsidRDefault="0014704A">
      <w:pPr>
        <w:spacing w:before="0" w:after="200" w:line="276" w:lineRule="auto"/>
        <w:rPr>
          <w:color w:val="000000" w:themeColor="text1"/>
        </w:rPr>
      </w:pPr>
    </w:p>
    <w:p w14:paraId="7C3835FE" w14:textId="04A7559E" w:rsidR="00547803" w:rsidRPr="00A10244" w:rsidRDefault="00547803" w:rsidP="00547803">
      <w:r w:rsidRPr="004F338D">
        <w:rPr>
          <w:b/>
          <w:color w:val="000000" w:themeColor="text1"/>
        </w:rPr>
        <w:t xml:space="preserve">Supplementary Figure </w:t>
      </w:r>
      <w:r w:rsidR="00517506">
        <w:rPr>
          <w:b/>
          <w:color w:val="000000" w:themeColor="text1"/>
        </w:rPr>
        <w:t>5</w:t>
      </w:r>
      <w:r w:rsidRPr="004F338D">
        <w:rPr>
          <w:b/>
          <w:color w:val="000000" w:themeColor="text1"/>
        </w:rPr>
        <w:t>.</w:t>
      </w:r>
      <w:r>
        <w:rPr>
          <w:color w:val="000000" w:themeColor="text1"/>
        </w:rPr>
        <w:t xml:space="preserve"> MLSA (Multilocus sequence analyses) tree based on </w:t>
      </w:r>
      <w:r w:rsidRPr="00E04CC1">
        <w:rPr>
          <w:i/>
          <w:color w:val="000000" w:themeColor="text1"/>
        </w:rPr>
        <w:t>r</w:t>
      </w:r>
      <w:r>
        <w:rPr>
          <w:i/>
          <w:color w:val="000000" w:themeColor="text1"/>
        </w:rPr>
        <w:t>poB</w:t>
      </w:r>
      <w:r>
        <w:rPr>
          <w:color w:val="000000" w:themeColor="text1"/>
        </w:rPr>
        <w:t xml:space="preserve"> genes showing the phylogenetic position of strain G-1-1-14</w:t>
      </w:r>
      <w:r w:rsidRPr="00FB4CBC">
        <w:rPr>
          <w:color w:val="000000" w:themeColor="text1"/>
          <w:vertAlign w:val="superscript"/>
        </w:rPr>
        <w:t>T</w:t>
      </w:r>
      <w:r>
        <w:rPr>
          <w:color w:val="000000" w:themeColor="text1"/>
        </w:rPr>
        <w:t xml:space="preserve"> among the closest phylogenetic members. Bootstrap values are presented at the branch nodes. Bar, 0.020 </w:t>
      </w:r>
      <w:r w:rsidRPr="00A10244">
        <w:rPr>
          <w:lang w:val="en-GB"/>
        </w:rPr>
        <w:t>substitutions per nucleotide position.</w:t>
      </w:r>
    </w:p>
    <w:p w14:paraId="434D1A1C" w14:textId="77777777" w:rsidR="00AE624F" w:rsidRDefault="00AE624F">
      <w:pPr>
        <w:spacing w:before="0" w:after="200" w:line="276" w:lineRule="auto"/>
        <w:rPr>
          <w:color w:val="000000" w:themeColor="text1"/>
        </w:rPr>
      </w:pPr>
    </w:p>
    <w:p w14:paraId="592ABFE1" w14:textId="77777777" w:rsidR="00AE624F" w:rsidRDefault="00AE624F">
      <w:pPr>
        <w:spacing w:before="0" w:after="200" w:line="276" w:lineRule="auto"/>
        <w:rPr>
          <w:color w:val="000000" w:themeColor="text1"/>
        </w:rPr>
      </w:pPr>
    </w:p>
    <w:p w14:paraId="23F5A801" w14:textId="77777777" w:rsidR="00AE624F" w:rsidRDefault="00AE624F">
      <w:pPr>
        <w:spacing w:before="0" w:after="200" w:line="276" w:lineRule="auto"/>
        <w:rPr>
          <w:color w:val="000000" w:themeColor="text1"/>
        </w:rPr>
      </w:pPr>
    </w:p>
    <w:p w14:paraId="22E5018F" w14:textId="77777777" w:rsidR="00AE624F" w:rsidRDefault="00AE624F">
      <w:pPr>
        <w:spacing w:before="0" w:after="200" w:line="276" w:lineRule="auto"/>
        <w:rPr>
          <w:color w:val="000000" w:themeColor="text1"/>
        </w:rPr>
      </w:pPr>
    </w:p>
    <w:p w14:paraId="68508BC7" w14:textId="79E3334F" w:rsidR="00AE624F" w:rsidRDefault="00026EA6">
      <w:pPr>
        <w:spacing w:before="0" w:after="200" w:line="276" w:lineRule="auto"/>
        <w:rPr>
          <w:color w:val="000000" w:themeColor="text1"/>
        </w:rPr>
      </w:pPr>
      <w:r>
        <w:rPr>
          <w:noProof/>
          <w:lang w:eastAsia="ko-KR"/>
        </w:rPr>
        <w:lastRenderedPageBreak/>
        <w:drawing>
          <wp:anchor distT="0" distB="0" distL="114300" distR="114300" simplePos="0" relativeHeight="251663360" behindDoc="0" locked="0" layoutInCell="1" allowOverlap="1" wp14:anchorId="29159B61" wp14:editId="77829F63">
            <wp:simplePos x="0" y="0"/>
            <wp:positionH relativeFrom="column">
              <wp:posOffset>909955</wp:posOffset>
            </wp:positionH>
            <wp:positionV relativeFrom="paragraph">
              <wp:posOffset>410845</wp:posOffset>
            </wp:positionV>
            <wp:extent cx="3981450" cy="410654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410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1E390" w14:textId="48EE5296" w:rsidR="00AE624F" w:rsidRDefault="00AE624F" w:rsidP="00AE624F"/>
    <w:p w14:paraId="2A840B84" w14:textId="77777777" w:rsidR="00AE624F" w:rsidRDefault="00AE624F" w:rsidP="00AE624F"/>
    <w:p w14:paraId="757739EC" w14:textId="77777777" w:rsidR="00AE624F" w:rsidRDefault="00AE624F" w:rsidP="00AE624F"/>
    <w:p w14:paraId="79F61C73" w14:textId="77777777" w:rsidR="00AE624F" w:rsidRDefault="00AE624F" w:rsidP="00AE624F"/>
    <w:p w14:paraId="71AE6295" w14:textId="77777777" w:rsidR="00AE624F" w:rsidRDefault="00AE624F" w:rsidP="00AE624F">
      <w:r>
        <w:tab/>
      </w:r>
    </w:p>
    <w:p w14:paraId="4A08E33E" w14:textId="66B7DAE7" w:rsidR="00AE624F" w:rsidRPr="00A10244" w:rsidRDefault="00AE624F" w:rsidP="00AE624F">
      <w:pPr>
        <w:rPr>
          <w:color w:val="000000" w:themeColor="text1"/>
        </w:rPr>
      </w:pPr>
      <w:r w:rsidRPr="00A10244">
        <w:rPr>
          <w:b/>
          <w:bCs/>
          <w:color w:val="000000" w:themeColor="text1"/>
        </w:rPr>
        <w:t xml:space="preserve">Supplementary Figure </w:t>
      </w:r>
      <w:r>
        <w:rPr>
          <w:b/>
          <w:bCs/>
          <w:color w:val="000000" w:themeColor="text1"/>
        </w:rPr>
        <w:t>6</w:t>
      </w:r>
      <w:r w:rsidRPr="00A10244">
        <w:rPr>
          <w:b/>
          <w:bCs/>
          <w:color w:val="000000" w:themeColor="text1"/>
        </w:rPr>
        <w:t>.</w:t>
      </w:r>
      <w:r w:rsidRPr="00A10244">
        <w:rPr>
          <w:color w:val="000000" w:themeColor="text1"/>
        </w:rPr>
        <w:t xml:space="preserve"> Transmission electron microscopic image of strain G-1-1-14</w:t>
      </w:r>
      <w:r w:rsidRPr="00A10244">
        <w:rPr>
          <w:color w:val="000000" w:themeColor="text1"/>
          <w:vertAlign w:val="superscript"/>
        </w:rPr>
        <w:t>T</w:t>
      </w:r>
      <w:r w:rsidRPr="00A10244">
        <w:rPr>
          <w:color w:val="000000" w:themeColor="text1"/>
        </w:rPr>
        <w:t xml:space="preserve"> grown on R2A agar at 28 °C for 7 days. Bar, </w:t>
      </w:r>
      <w:r w:rsidR="00026EA6">
        <w:rPr>
          <w:color w:val="000000" w:themeColor="text1"/>
        </w:rPr>
        <w:t>1</w:t>
      </w:r>
      <w:r w:rsidRPr="00A10244">
        <w:rPr>
          <w:color w:val="000000" w:themeColor="text1"/>
        </w:rPr>
        <w:t xml:space="preserve"> </w:t>
      </w:r>
      <w:r w:rsidR="00026EA6">
        <w:rPr>
          <w:rFonts w:cs="Times New Roman"/>
          <w:color w:val="000000" w:themeColor="text1"/>
        </w:rPr>
        <w:t>µ</w:t>
      </w:r>
      <w:r w:rsidRPr="00A10244">
        <w:rPr>
          <w:color w:val="000000" w:themeColor="text1"/>
        </w:rPr>
        <w:t xml:space="preserve">m </w:t>
      </w:r>
    </w:p>
    <w:p w14:paraId="123BD0AB" w14:textId="5C34954D" w:rsidR="00AE624F" w:rsidRDefault="00AE624F">
      <w:pPr>
        <w:spacing w:before="0" w:after="200" w:line="276" w:lineRule="auto"/>
        <w:rPr>
          <w:color w:val="000000" w:themeColor="text1"/>
        </w:rPr>
      </w:pPr>
      <w:r>
        <w:rPr>
          <w:color w:val="000000" w:themeColor="text1"/>
        </w:rPr>
        <w:br w:type="page"/>
      </w:r>
    </w:p>
    <w:p w14:paraId="6604A88E" w14:textId="5364EA4A" w:rsidR="00C72158" w:rsidRDefault="00C72158">
      <w:pPr>
        <w:spacing w:before="0" w:after="200" w:line="276" w:lineRule="auto"/>
        <w:rPr>
          <w:color w:val="000000" w:themeColor="text1"/>
        </w:rPr>
      </w:pPr>
    </w:p>
    <w:p w14:paraId="5F1C2C00" w14:textId="048B84C5" w:rsidR="00071CE2" w:rsidRDefault="003B3E8A" w:rsidP="005A49EF">
      <w:pPr>
        <w:rPr>
          <w:color w:val="000000" w:themeColor="text1"/>
        </w:rPr>
      </w:pPr>
      <w:r w:rsidRPr="00A10244">
        <w:rPr>
          <w:noProof/>
          <w:color w:val="000000" w:themeColor="text1"/>
          <w:lang w:eastAsia="ko-KR"/>
        </w:rPr>
        <w:drawing>
          <wp:inline distT="0" distB="0" distL="0" distR="0" wp14:anchorId="5149527D" wp14:editId="04EE78F4">
            <wp:extent cx="5615940" cy="32048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3204845"/>
                    </a:xfrm>
                    <a:prstGeom prst="rect">
                      <a:avLst/>
                    </a:prstGeom>
                    <a:noFill/>
                    <a:ln>
                      <a:noFill/>
                    </a:ln>
                  </pic:spPr>
                </pic:pic>
              </a:graphicData>
            </a:graphic>
          </wp:inline>
        </w:drawing>
      </w:r>
    </w:p>
    <w:p w14:paraId="777125B2" w14:textId="4AC01D57" w:rsidR="003B3E8A" w:rsidRDefault="003B3E8A" w:rsidP="0057694C"/>
    <w:p w14:paraId="70EC3B86" w14:textId="1EE7CE20" w:rsidR="008C1B10" w:rsidRDefault="0057694C" w:rsidP="0057694C">
      <w:pPr>
        <w:rPr>
          <w:lang w:val="en-GB"/>
        </w:rPr>
      </w:pPr>
      <w:r w:rsidRPr="00A10244">
        <w:rPr>
          <w:b/>
          <w:bCs/>
        </w:rPr>
        <w:t xml:space="preserve">Supplementary Figure </w:t>
      </w:r>
      <w:r w:rsidR="00AE624F">
        <w:rPr>
          <w:b/>
          <w:bCs/>
        </w:rPr>
        <w:t>7</w:t>
      </w:r>
      <w:r w:rsidRPr="00A10244">
        <w:rPr>
          <w:b/>
          <w:bCs/>
        </w:rPr>
        <w:t>.</w:t>
      </w:r>
      <w:r w:rsidRPr="00A10244">
        <w:t xml:space="preserve"> </w:t>
      </w:r>
      <w:r w:rsidRPr="00A10244">
        <w:rPr>
          <w:shd w:val="clear" w:color="auto" w:fill="FFFFFF"/>
        </w:rPr>
        <w:t>Subsystem feature counts for strain G-1-1-14</w:t>
      </w:r>
      <w:r w:rsidRPr="00681B8B">
        <w:rPr>
          <w:shd w:val="clear" w:color="auto" w:fill="FFFFFF"/>
          <w:vertAlign w:val="superscript"/>
        </w:rPr>
        <w:t>T</w:t>
      </w:r>
      <w:r w:rsidRPr="00A10244">
        <w:rPr>
          <w:shd w:val="clear" w:color="auto" w:fill="FFFFFF"/>
        </w:rPr>
        <w:t xml:space="preserve"> analysed by</w:t>
      </w:r>
      <w:r w:rsidRPr="00A10244">
        <w:t xml:space="preserve"> RAST (Rapid Annotation using Subsystem technology)</w:t>
      </w:r>
      <w:r w:rsidRPr="00A10244">
        <w:rPr>
          <w:lang w:val="en-GB"/>
        </w:rPr>
        <w:t>.</w:t>
      </w:r>
    </w:p>
    <w:p w14:paraId="6B0D0663" w14:textId="77777777" w:rsidR="008C1B10" w:rsidRDefault="008C1B10">
      <w:pPr>
        <w:spacing w:before="0" w:after="200" w:line="276" w:lineRule="auto"/>
        <w:rPr>
          <w:lang w:val="en-GB"/>
        </w:rPr>
      </w:pPr>
      <w:r>
        <w:rPr>
          <w:lang w:val="en-GB"/>
        </w:rPr>
        <w:br w:type="page"/>
      </w:r>
    </w:p>
    <w:p w14:paraId="2BF118DD" w14:textId="6EC3AFDA" w:rsidR="009F30E0" w:rsidRDefault="009F30E0">
      <w:pPr>
        <w:spacing w:before="0" w:after="200" w:line="276" w:lineRule="auto"/>
      </w:pPr>
    </w:p>
    <w:p w14:paraId="24BC48C5" w14:textId="4B82C544" w:rsidR="00383251" w:rsidRDefault="00383251" w:rsidP="006D3AAE">
      <w:pPr>
        <w:spacing w:before="0" w:after="200" w:line="276" w:lineRule="auto"/>
        <w:rPr>
          <w:b/>
          <w:bCs/>
          <w:color w:val="000000" w:themeColor="text1"/>
        </w:rPr>
      </w:pPr>
    </w:p>
    <w:p w14:paraId="3C84AB52" w14:textId="77777777" w:rsidR="00F43930" w:rsidRDefault="00F43930">
      <w:pPr>
        <w:spacing w:before="0" w:after="200" w:line="276" w:lineRule="auto"/>
        <w:rPr>
          <w:b/>
          <w:bCs/>
          <w:color w:val="000000" w:themeColor="text1"/>
        </w:rPr>
      </w:pPr>
      <w:r>
        <w:rPr>
          <w:noProof/>
          <w:lang w:eastAsia="ko-KR"/>
        </w:rPr>
        <w:drawing>
          <wp:inline distT="0" distB="0" distL="0" distR="0" wp14:anchorId="2082BC01" wp14:editId="729B7DB7">
            <wp:extent cx="6208395" cy="609837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6098373"/>
                    </a:xfrm>
                    <a:prstGeom prst="rect">
                      <a:avLst/>
                    </a:prstGeom>
                    <a:noFill/>
                    <a:ln>
                      <a:noFill/>
                    </a:ln>
                  </pic:spPr>
                </pic:pic>
              </a:graphicData>
            </a:graphic>
          </wp:inline>
        </w:drawing>
      </w:r>
    </w:p>
    <w:p w14:paraId="77DA7BED" w14:textId="77777777" w:rsidR="00F43930" w:rsidRDefault="00F43930">
      <w:pPr>
        <w:spacing w:before="0" w:after="200" w:line="276" w:lineRule="auto"/>
        <w:rPr>
          <w:b/>
          <w:bCs/>
          <w:color w:val="000000" w:themeColor="text1"/>
        </w:rPr>
      </w:pPr>
    </w:p>
    <w:p w14:paraId="0A7BF9EF" w14:textId="485453EB" w:rsidR="00F43E5C" w:rsidRPr="00E81AF2" w:rsidRDefault="00786836" w:rsidP="00F43E5C">
      <w:pPr>
        <w:rPr>
          <w:bCs/>
        </w:rPr>
      </w:pPr>
      <w:r>
        <w:rPr>
          <w:b/>
          <w:bCs/>
          <w:color w:val="000000" w:themeColor="text1"/>
        </w:rPr>
        <w:t xml:space="preserve">Supplementary Figure 8. </w:t>
      </w:r>
      <w:r w:rsidR="00F43E5C" w:rsidRPr="00E81AF2">
        <w:rPr>
          <w:shd w:val="clear" w:color="auto" w:fill="FFFFFF"/>
          <w:lang w:val="en-GB"/>
        </w:rPr>
        <w:t>Thin-layer chromatograms of the polar lipids from strain G-1-1-14</w:t>
      </w:r>
      <w:r w:rsidR="00F43E5C" w:rsidRPr="00E81AF2">
        <w:rPr>
          <w:vertAlign w:val="superscript"/>
          <w:lang w:val="en-GB"/>
        </w:rPr>
        <w:t>T</w:t>
      </w:r>
      <w:r w:rsidR="00F43E5C" w:rsidRPr="00E81AF2">
        <w:rPr>
          <w:lang w:val="en-GB"/>
        </w:rPr>
        <w:t xml:space="preserve"> determined on TLC (thin layer chromatography)</w:t>
      </w:r>
      <w:r w:rsidR="00F43E5C" w:rsidRPr="00E81AF2">
        <w:rPr>
          <w:shd w:val="clear" w:color="auto" w:fill="FFFFFF"/>
          <w:lang w:val="en-GB"/>
        </w:rPr>
        <w:t xml:space="preserve">. The components were seen by staining with 5% molybdophosphoric acid in ethanol and heating them to 180 °C for 15 min (a); ninhydrin at 110 °C for 15 min (b); molybdenum at room temperature (c); and </w:t>
      </w:r>
      <w:r w:rsidR="00F43E5C" w:rsidRPr="00E81AF2">
        <w:rPr>
          <w:i/>
          <w:iCs/>
          <w:shd w:val="clear" w:color="auto" w:fill="FFFFFF"/>
          <w:lang w:val="en-GB"/>
        </w:rPr>
        <w:t>α</w:t>
      </w:r>
      <w:r w:rsidR="00F43E5C" w:rsidRPr="00E81AF2">
        <w:rPr>
          <w:shd w:val="clear" w:color="auto" w:fill="FFFFFF"/>
          <w:lang w:val="en-GB"/>
        </w:rPr>
        <w:t xml:space="preserve">-napthol-sulphuric acid at 110 °C for 15 min (d). Abbreviations: </w:t>
      </w:r>
      <w:r w:rsidR="00F43E5C" w:rsidRPr="00E81AF2">
        <w:rPr>
          <w:lang w:val="en-GB"/>
        </w:rPr>
        <w:t xml:space="preserve">PE, phosphatidylethanolamine; DPG, </w:t>
      </w:r>
      <w:r w:rsidR="00F43E5C" w:rsidRPr="00E81AF2">
        <w:t>diphosphatidylglycerol</w:t>
      </w:r>
      <w:r w:rsidR="00F43E5C" w:rsidRPr="00E81AF2">
        <w:rPr>
          <w:lang w:val="en-GB"/>
        </w:rPr>
        <w:t xml:space="preserve">; PG, </w:t>
      </w:r>
      <w:r w:rsidR="00F43E5C" w:rsidRPr="00E81AF2">
        <w:t xml:space="preserve">phosphatidylglycerol; </w:t>
      </w:r>
      <w:r w:rsidR="00F43E5C" w:rsidRPr="00E81AF2">
        <w:rPr>
          <w:lang w:val="en-GB"/>
        </w:rPr>
        <w:t>GL, unidentified glycolipid; APL, unidentified aminophospholipid; L1–L4, unidentified polar lipids.</w:t>
      </w:r>
    </w:p>
    <w:p w14:paraId="72D694CC" w14:textId="52588BF9" w:rsidR="007F451B" w:rsidRDefault="007F451B">
      <w:pPr>
        <w:spacing w:before="0" w:after="200" w:line="276" w:lineRule="auto"/>
        <w:rPr>
          <w:b/>
          <w:bCs/>
          <w:color w:val="000000" w:themeColor="text1"/>
        </w:rPr>
      </w:pPr>
    </w:p>
    <w:p w14:paraId="1F851F6D" w14:textId="77777777" w:rsidR="007F451B" w:rsidRDefault="007F451B" w:rsidP="006D3AAE">
      <w:pPr>
        <w:spacing w:before="0" w:after="200" w:line="276" w:lineRule="auto"/>
        <w:rPr>
          <w:b/>
          <w:bCs/>
          <w:color w:val="000000" w:themeColor="text1"/>
        </w:rPr>
      </w:pPr>
    </w:p>
    <w:p w14:paraId="289D9428" w14:textId="1C5284C5" w:rsidR="00CF66A3" w:rsidRDefault="00CF66A3" w:rsidP="006D3AAE">
      <w:pPr>
        <w:spacing w:before="0" w:after="200" w:line="276" w:lineRule="auto"/>
        <w:rPr>
          <w:color w:val="000000" w:themeColor="text1"/>
        </w:rPr>
      </w:pPr>
      <w:r w:rsidRPr="00A10244">
        <w:rPr>
          <w:b/>
          <w:bCs/>
          <w:color w:val="000000" w:themeColor="text1"/>
        </w:rPr>
        <w:t xml:space="preserve">Supplementary Table </w:t>
      </w:r>
      <w:r w:rsidR="00CC1489">
        <w:rPr>
          <w:b/>
          <w:bCs/>
          <w:color w:val="000000" w:themeColor="text1"/>
        </w:rPr>
        <w:t>1</w:t>
      </w:r>
      <w:r w:rsidRPr="00A10244">
        <w:rPr>
          <w:b/>
          <w:bCs/>
          <w:color w:val="000000" w:themeColor="text1"/>
        </w:rPr>
        <w:t>.</w:t>
      </w:r>
      <w:r w:rsidRPr="00A10244">
        <w:rPr>
          <w:color w:val="000000" w:themeColor="text1"/>
        </w:rPr>
        <w:t xml:space="preserve"> Average nucleotide identity (ANI) and digital DNA-DNA hybridization (dDDH) of strain G-1-1-14</w:t>
      </w:r>
      <w:r w:rsidRPr="00A10244">
        <w:rPr>
          <w:color w:val="000000" w:themeColor="text1"/>
          <w:vertAlign w:val="superscript"/>
        </w:rPr>
        <w:t>T</w:t>
      </w:r>
      <w:r w:rsidRPr="00A10244">
        <w:rPr>
          <w:color w:val="000000" w:themeColor="text1"/>
        </w:rPr>
        <w:t xml:space="preserve"> with reference strains. </w:t>
      </w:r>
    </w:p>
    <w:p w14:paraId="151CE9DE" w14:textId="77777777" w:rsidR="00CF66A3" w:rsidRPr="00A10244" w:rsidRDefault="00CF66A3" w:rsidP="00CF66A3">
      <w:pPr>
        <w:pStyle w:val="MDPI41tablecaption"/>
        <w:rPr>
          <w:color w:val="000000" w:themeColor="text1"/>
        </w:rPr>
      </w:pPr>
    </w:p>
    <w:tbl>
      <w:tblPr>
        <w:tblW w:w="7797" w:type="dxa"/>
        <w:tblLook w:val="04A0" w:firstRow="1" w:lastRow="0" w:firstColumn="1" w:lastColumn="0" w:noHBand="0" w:noVBand="1"/>
      </w:tblPr>
      <w:tblGrid>
        <w:gridCol w:w="4578"/>
        <w:gridCol w:w="1403"/>
        <w:gridCol w:w="352"/>
        <w:gridCol w:w="1507"/>
      </w:tblGrid>
      <w:tr w:rsidR="00CF66A3" w:rsidRPr="00A10244" w14:paraId="5396D0C7" w14:textId="77777777" w:rsidTr="006D3AAE">
        <w:trPr>
          <w:trHeight w:val="362"/>
        </w:trPr>
        <w:tc>
          <w:tcPr>
            <w:tcW w:w="4578" w:type="dxa"/>
            <w:vMerge w:val="restart"/>
            <w:tcBorders>
              <w:top w:val="single" w:sz="4" w:space="0" w:color="auto"/>
              <w:left w:val="nil"/>
              <w:bottom w:val="single" w:sz="4" w:space="0" w:color="000000"/>
              <w:right w:val="nil"/>
            </w:tcBorders>
            <w:shd w:val="clear" w:color="auto" w:fill="auto"/>
            <w:noWrap/>
            <w:vAlign w:val="bottom"/>
            <w:hideMark/>
          </w:tcPr>
          <w:p w14:paraId="7A7DBAFE" w14:textId="77777777" w:rsidR="00CF66A3" w:rsidRPr="00A10244" w:rsidRDefault="00CF66A3" w:rsidP="006D3AAE">
            <w:pPr>
              <w:rPr>
                <w:lang w:eastAsia="ko-KR"/>
              </w:rPr>
            </w:pPr>
            <w:r w:rsidRPr="00A10244">
              <w:rPr>
                <w:lang w:eastAsia="ko-KR"/>
              </w:rPr>
              <w:t>Strains</w:t>
            </w:r>
          </w:p>
        </w:tc>
        <w:tc>
          <w:tcPr>
            <w:tcW w:w="3219" w:type="dxa"/>
            <w:gridSpan w:val="3"/>
            <w:tcBorders>
              <w:top w:val="single" w:sz="4" w:space="0" w:color="auto"/>
              <w:left w:val="nil"/>
              <w:bottom w:val="single" w:sz="4" w:space="0" w:color="auto"/>
              <w:right w:val="nil"/>
            </w:tcBorders>
            <w:shd w:val="clear" w:color="auto" w:fill="auto"/>
            <w:noWrap/>
            <w:vAlign w:val="bottom"/>
            <w:hideMark/>
          </w:tcPr>
          <w:p w14:paraId="447B91D7" w14:textId="77777777" w:rsidR="00CF66A3" w:rsidRPr="00A10244" w:rsidRDefault="00CF66A3" w:rsidP="006D3AAE">
            <w:pPr>
              <w:jc w:val="center"/>
              <w:rPr>
                <w:rFonts w:ascii="Calibri" w:hAnsi="Calibri" w:cs="Calibri"/>
                <w:sz w:val="22"/>
                <w:lang w:eastAsia="ko-KR"/>
              </w:rPr>
            </w:pPr>
            <w:r w:rsidRPr="00A10244">
              <w:rPr>
                <w:rFonts w:ascii="Calibri" w:hAnsi="Calibri" w:cs="Calibri"/>
                <w:sz w:val="22"/>
                <w:lang w:eastAsia="ko-KR"/>
              </w:rPr>
              <w:t>G-1-1-14</w:t>
            </w:r>
            <w:r w:rsidRPr="00A10244">
              <w:rPr>
                <w:rFonts w:ascii="Calibri" w:hAnsi="Calibri" w:cs="Calibri"/>
                <w:sz w:val="22"/>
                <w:vertAlign w:val="superscript"/>
                <w:lang w:eastAsia="ko-KR"/>
              </w:rPr>
              <w:t>T</w:t>
            </w:r>
          </w:p>
        </w:tc>
      </w:tr>
      <w:tr w:rsidR="00CF66A3" w:rsidRPr="00A10244" w14:paraId="7DB86684" w14:textId="77777777" w:rsidTr="006D3AAE">
        <w:trPr>
          <w:trHeight w:val="362"/>
        </w:trPr>
        <w:tc>
          <w:tcPr>
            <w:tcW w:w="4578" w:type="dxa"/>
            <w:vMerge/>
            <w:tcBorders>
              <w:top w:val="single" w:sz="4" w:space="0" w:color="auto"/>
              <w:left w:val="nil"/>
              <w:bottom w:val="single" w:sz="4" w:space="0" w:color="000000"/>
              <w:right w:val="nil"/>
            </w:tcBorders>
            <w:vAlign w:val="center"/>
            <w:hideMark/>
          </w:tcPr>
          <w:p w14:paraId="5BD43CCE" w14:textId="77777777" w:rsidR="00CF66A3" w:rsidRPr="00A10244" w:rsidRDefault="00CF66A3" w:rsidP="006D3AAE">
            <w:pPr>
              <w:rPr>
                <w:lang w:eastAsia="ko-KR"/>
              </w:rPr>
            </w:pPr>
          </w:p>
        </w:tc>
        <w:tc>
          <w:tcPr>
            <w:tcW w:w="1358" w:type="dxa"/>
            <w:tcBorders>
              <w:top w:val="nil"/>
              <w:left w:val="nil"/>
              <w:bottom w:val="single" w:sz="4" w:space="0" w:color="auto"/>
              <w:right w:val="nil"/>
            </w:tcBorders>
            <w:shd w:val="clear" w:color="auto" w:fill="auto"/>
            <w:noWrap/>
            <w:vAlign w:val="bottom"/>
            <w:hideMark/>
          </w:tcPr>
          <w:p w14:paraId="782D94DB" w14:textId="39B950E3" w:rsidR="00CF66A3" w:rsidRPr="00AE5F61" w:rsidRDefault="00D03BBE" w:rsidP="006D3AAE">
            <w:pPr>
              <w:rPr>
                <w:lang w:eastAsia="ko-KR"/>
              </w:rPr>
            </w:pPr>
            <w:r w:rsidRPr="00AE5F61">
              <w:rPr>
                <w:lang w:eastAsia="ko-KR"/>
              </w:rPr>
              <w:t>Ortho</w:t>
            </w:r>
            <w:r w:rsidR="00CF66A3" w:rsidRPr="00AE5F61">
              <w:rPr>
                <w:lang w:eastAsia="ko-KR"/>
              </w:rPr>
              <w:t>ANI%</w:t>
            </w:r>
          </w:p>
        </w:tc>
        <w:tc>
          <w:tcPr>
            <w:tcW w:w="352" w:type="dxa"/>
            <w:tcBorders>
              <w:top w:val="nil"/>
              <w:left w:val="nil"/>
              <w:bottom w:val="single" w:sz="4" w:space="0" w:color="auto"/>
              <w:right w:val="nil"/>
            </w:tcBorders>
            <w:shd w:val="clear" w:color="auto" w:fill="auto"/>
            <w:noWrap/>
            <w:vAlign w:val="bottom"/>
            <w:hideMark/>
          </w:tcPr>
          <w:p w14:paraId="07B49697" w14:textId="77777777" w:rsidR="00CF66A3" w:rsidRPr="00AE5F61" w:rsidRDefault="00CF66A3" w:rsidP="006D3AAE">
            <w:pPr>
              <w:rPr>
                <w:lang w:eastAsia="ko-KR"/>
              </w:rPr>
            </w:pPr>
            <w:r w:rsidRPr="00AE5F61">
              <w:rPr>
                <w:lang w:eastAsia="ko-KR"/>
              </w:rPr>
              <w:t> </w:t>
            </w:r>
          </w:p>
        </w:tc>
        <w:tc>
          <w:tcPr>
            <w:tcW w:w="1507" w:type="dxa"/>
            <w:tcBorders>
              <w:top w:val="nil"/>
              <w:left w:val="nil"/>
              <w:bottom w:val="single" w:sz="4" w:space="0" w:color="auto"/>
              <w:right w:val="nil"/>
            </w:tcBorders>
            <w:shd w:val="clear" w:color="auto" w:fill="auto"/>
            <w:noWrap/>
            <w:vAlign w:val="bottom"/>
            <w:hideMark/>
          </w:tcPr>
          <w:p w14:paraId="3601CA3D" w14:textId="77777777" w:rsidR="00CF66A3" w:rsidRPr="00A10244" w:rsidRDefault="00CF66A3" w:rsidP="006D3AAE">
            <w:pPr>
              <w:rPr>
                <w:lang w:eastAsia="ko-KR"/>
              </w:rPr>
            </w:pPr>
            <w:r w:rsidRPr="00A10244">
              <w:rPr>
                <w:lang w:eastAsia="ko-KR"/>
              </w:rPr>
              <w:t>dDDH%</w:t>
            </w:r>
          </w:p>
        </w:tc>
      </w:tr>
      <w:tr w:rsidR="00CF66A3" w:rsidRPr="00A10244" w14:paraId="0599E212" w14:textId="77777777" w:rsidTr="006D3AAE">
        <w:trPr>
          <w:trHeight w:val="362"/>
        </w:trPr>
        <w:tc>
          <w:tcPr>
            <w:tcW w:w="4578" w:type="dxa"/>
            <w:tcBorders>
              <w:top w:val="nil"/>
              <w:left w:val="nil"/>
              <w:bottom w:val="nil"/>
              <w:right w:val="nil"/>
            </w:tcBorders>
            <w:shd w:val="clear" w:color="auto" w:fill="auto"/>
            <w:noWrap/>
            <w:vAlign w:val="center"/>
            <w:hideMark/>
          </w:tcPr>
          <w:p w14:paraId="2641C66C" w14:textId="77777777" w:rsidR="00CF66A3" w:rsidRPr="00A10244" w:rsidRDefault="00CF66A3" w:rsidP="006D3AAE">
            <w:pPr>
              <w:rPr>
                <w:lang w:eastAsia="ko-KR"/>
              </w:rPr>
            </w:pPr>
            <w:r w:rsidRPr="00A10244">
              <w:rPr>
                <w:i/>
                <w:iCs/>
                <w:lang w:eastAsia="ko-KR"/>
              </w:rPr>
              <w:t>Azohydromonas lata</w:t>
            </w:r>
            <w:r w:rsidRPr="00A10244">
              <w:rPr>
                <w:lang w:eastAsia="ko-KR"/>
              </w:rPr>
              <w:t xml:space="preserve"> NBRC 102462T</w:t>
            </w:r>
          </w:p>
        </w:tc>
        <w:tc>
          <w:tcPr>
            <w:tcW w:w="1358" w:type="dxa"/>
            <w:tcBorders>
              <w:top w:val="nil"/>
              <w:left w:val="nil"/>
              <w:bottom w:val="nil"/>
              <w:right w:val="nil"/>
            </w:tcBorders>
            <w:shd w:val="clear" w:color="auto" w:fill="auto"/>
            <w:noWrap/>
            <w:vAlign w:val="bottom"/>
            <w:hideMark/>
          </w:tcPr>
          <w:p w14:paraId="4465E970" w14:textId="77777777" w:rsidR="00CF66A3" w:rsidRPr="00A10244" w:rsidRDefault="00CF66A3" w:rsidP="006D3AAE">
            <w:pPr>
              <w:rPr>
                <w:lang w:eastAsia="ko-KR"/>
              </w:rPr>
            </w:pPr>
            <w:r w:rsidRPr="00A10244">
              <w:rPr>
                <w:lang w:eastAsia="ko-KR"/>
              </w:rPr>
              <w:t>84.6</w:t>
            </w:r>
          </w:p>
        </w:tc>
        <w:tc>
          <w:tcPr>
            <w:tcW w:w="352" w:type="dxa"/>
            <w:tcBorders>
              <w:top w:val="nil"/>
              <w:left w:val="nil"/>
              <w:bottom w:val="nil"/>
              <w:right w:val="nil"/>
            </w:tcBorders>
            <w:shd w:val="clear" w:color="auto" w:fill="auto"/>
            <w:noWrap/>
            <w:vAlign w:val="bottom"/>
            <w:hideMark/>
          </w:tcPr>
          <w:p w14:paraId="14B93D1D" w14:textId="77777777" w:rsidR="00CF66A3" w:rsidRPr="00A10244" w:rsidRDefault="00CF66A3" w:rsidP="006D3AAE">
            <w:pPr>
              <w:rPr>
                <w:lang w:eastAsia="ko-KR"/>
              </w:rPr>
            </w:pPr>
          </w:p>
        </w:tc>
        <w:tc>
          <w:tcPr>
            <w:tcW w:w="1507" w:type="dxa"/>
            <w:tcBorders>
              <w:top w:val="nil"/>
              <w:left w:val="nil"/>
              <w:bottom w:val="nil"/>
              <w:right w:val="nil"/>
            </w:tcBorders>
            <w:shd w:val="clear" w:color="auto" w:fill="auto"/>
            <w:noWrap/>
            <w:vAlign w:val="bottom"/>
            <w:hideMark/>
          </w:tcPr>
          <w:p w14:paraId="216A49B1" w14:textId="77777777" w:rsidR="00CF66A3" w:rsidRPr="00A10244" w:rsidRDefault="00CF66A3" w:rsidP="006D3AAE">
            <w:pPr>
              <w:rPr>
                <w:lang w:eastAsia="ko-KR"/>
              </w:rPr>
            </w:pPr>
            <w:r w:rsidRPr="00A10244">
              <w:rPr>
                <w:lang w:eastAsia="ko-KR"/>
              </w:rPr>
              <w:t>28.6</w:t>
            </w:r>
          </w:p>
        </w:tc>
      </w:tr>
      <w:tr w:rsidR="00CF66A3" w:rsidRPr="00A10244" w14:paraId="5B32D02B" w14:textId="77777777" w:rsidTr="006D3AAE">
        <w:trPr>
          <w:trHeight w:val="362"/>
        </w:trPr>
        <w:tc>
          <w:tcPr>
            <w:tcW w:w="4578" w:type="dxa"/>
            <w:tcBorders>
              <w:top w:val="nil"/>
              <w:left w:val="nil"/>
              <w:bottom w:val="nil"/>
              <w:right w:val="nil"/>
            </w:tcBorders>
            <w:shd w:val="clear" w:color="auto" w:fill="auto"/>
            <w:noWrap/>
            <w:vAlign w:val="center"/>
            <w:hideMark/>
          </w:tcPr>
          <w:p w14:paraId="7B828D0D" w14:textId="77777777" w:rsidR="00CF66A3" w:rsidRPr="00A10244" w:rsidRDefault="00CF66A3" w:rsidP="006D3AAE">
            <w:pPr>
              <w:rPr>
                <w:lang w:eastAsia="ko-KR"/>
              </w:rPr>
            </w:pPr>
            <w:r w:rsidRPr="00A10244">
              <w:rPr>
                <w:i/>
                <w:iCs/>
                <w:lang w:eastAsia="ko-KR"/>
              </w:rPr>
              <w:t>Azohydromonas australica</w:t>
            </w:r>
            <w:r w:rsidRPr="00A10244">
              <w:rPr>
                <w:lang w:eastAsia="ko-KR"/>
              </w:rPr>
              <w:t xml:space="preserve"> DSM 1124T</w:t>
            </w:r>
          </w:p>
        </w:tc>
        <w:tc>
          <w:tcPr>
            <w:tcW w:w="1358" w:type="dxa"/>
            <w:tcBorders>
              <w:top w:val="nil"/>
              <w:left w:val="nil"/>
              <w:bottom w:val="nil"/>
              <w:right w:val="nil"/>
            </w:tcBorders>
            <w:shd w:val="clear" w:color="auto" w:fill="auto"/>
            <w:noWrap/>
            <w:vAlign w:val="bottom"/>
            <w:hideMark/>
          </w:tcPr>
          <w:p w14:paraId="5A6A149F" w14:textId="77777777" w:rsidR="00CF66A3" w:rsidRPr="00A10244" w:rsidRDefault="00CF66A3" w:rsidP="006D3AAE">
            <w:pPr>
              <w:rPr>
                <w:lang w:eastAsia="ko-KR"/>
              </w:rPr>
            </w:pPr>
            <w:r w:rsidRPr="00A10244">
              <w:rPr>
                <w:lang w:eastAsia="ko-KR"/>
              </w:rPr>
              <w:t>86.5</w:t>
            </w:r>
          </w:p>
        </w:tc>
        <w:tc>
          <w:tcPr>
            <w:tcW w:w="352" w:type="dxa"/>
            <w:tcBorders>
              <w:top w:val="nil"/>
              <w:left w:val="nil"/>
              <w:bottom w:val="nil"/>
              <w:right w:val="nil"/>
            </w:tcBorders>
            <w:shd w:val="clear" w:color="auto" w:fill="auto"/>
            <w:noWrap/>
            <w:vAlign w:val="bottom"/>
            <w:hideMark/>
          </w:tcPr>
          <w:p w14:paraId="32A5FCFE" w14:textId="77777777" w:rsidR="00CF66A3" w:rsidRPr="00A10244" w:rsidRDefault="00CF66A3" w:rsidP="006D3AAE">
            <w:pPr>
              <w:rPr>
                <w:lang w:eastAsia="ko-KR"/>
              </w:rPr>
            </w:pPr>
          </w:p>
        </w:tc>
        <w:tc>
          <w:tcPr>
            <w:tcW w:w="1507" w:type="dxa"/>
            <w:tcBorders>
              <w:top w:val="nil"/>
              <w:left w:val="nil"/>
              <w:bottom w:val="nil"/>
              <w:right w:val="nil"/>
            </w:tcBorders>
            <w:shd w:val="clear" w:color="auto" w:fill="auto"/>
            <w:noWrap/>
            <w:vAlign w:val="bottom"/>
            <w:hideMark/>
          </w:tcPr>
          <w:p w14:paraId="24E75EF6" w14:textId="77777777" w:rsidR="00CF66A3" w:rsidRPr="00A10244" w:rsidRDefault="00CF66A3" w:rsidP="006D3AAE">
            <w:pPr>
              <w:rPr>
                <w:lang w:eastAsia="ko-KR"/>
              </w:rPr>
            </w:pPr>
            <w:r w:rsidRPr="00A10244">
              <w:rPr>
                <w:lang w:eastAsia="ko-KR"/>
              </w:rPr>
              <w:t>31.5</w:t>
            </w:r>
          </w:p>
        </w:tc>
      </w:tr>
      <w:tr w:rsidR="00CF66A3" w:rsidRPr="00A10244" w14:paraId="3F6A316D" w14:textId="77777777" w:rsidTr="006D3AAE">
        <w:trPr>
          <w:trHeight w:val="362"/>
        </w:trPr>
        <w:tc>
          <w:tcPr>
            <w:tcW w:w="4578" w:type="dxa"/>
            <w:tcBorders>
              <w:top w:val="nil"/>
              <w:left w:val="nil"/>
              <w:bottom w:val="single" w:sz="4" w:space="0" w:color="auto"/>
              <w:right w:val="nil"/>
            </w:tcBorders>
            <w:shd w:val="clear" w:color="auto" w:fill="auto"/>
            <w:noWrap/>
            <w:vAlign w:val="center"/>
            <w:hideMark/>
          </w:tcPr>
          <w:p w14:paraId="4768E26E" w14:textId="77777777" w:rsidR="00CF66A3" w:rsidRPr="00A10244" w:rsidRDefault="00CF66A3" w:rsidP="006D3AAE">
            <w:pPr>
              <w:rPr>
                <w:lang w:eastAsia="ko-KR"/>
              </w:rPr>
            </w:pPr>
            <w:r w:rsidRPr="00A10244">
              <w:rPr>
                <w:i/>
                <w:iCs/>
                <w:lang w:eastAsia="ko-KR"/>
              </w:rPr>
              <w:t>‘Azohydromonas aeria’</w:t>
            </w:r>
            <w:r w:rsidRPr="00A10244">
              <w:rPr>
                <w:lang w:eastAsia="ko-KR"/>
              </w:rPr>
              <w:t xml:space="preserve"> t3-1-3</w:t>
            </w:r>
          </w:p>
        </w:tc>
        <w:tc>
          <w:tcPr>
            <w:tcW w:w="1358" w:type="dxa"/>
            <w:tcBorders>
              <w:top w:val="nil"/>
              <w:left w:val="nil"/>
              <w:bottom w:val="single" w:sz="4" w:space="0" w:color="auto"/>
              <w:right w:val="nil"/>
            </w:tcBorders>
            <w:shd w:val="clear" w:color="auto" w:fill="auto"/>
            <w:noWrap/>
            <w:vAlign w:val="bottom"/>
            <w:hideMark/>
          </w:tcPr>
          <w:p w14:paraId="1DC36384" w14:textId="77777777" w:rsidR="00CF66A3" w:rsidRPr="00A10244" w:rsidRDefault="00CF66A3" w:rsidP="006D3AAE">
            <w:pPr>
              <w:rPr>
                <w:lang w:eastAsia="ko-KR"/>
              </w:rPr>
            </w:pPr>
            <w:r w:rsidRPr="00A10244">
              <w:rPr>
                <w:lang w:eastAsia="ko-KR"/>
              </w:rPr>
              <w:t>85.3</w:t>
            </w:r>
          </w:p>
        </w:tc>
        <w:tc>
          <w:tcPr>
            <w:tcW w:w="352" w:type="dxa"/>
            <w:tcBorders>
              <w:top w:val="nil"/>
              <w:left w:val="nil"/>
              <w:bottom w:val="single" w:sz="4" w:space="0" w:color="auto"/>
              <w:right w:val="nil"/>
            </w:tcBorders>
            <w:shd w:val="clear" w:color="auto" w:fill="auto"/>
            <w:noWrap/>
            <w:vAlign w:val="bottom"/>
            <w:hideMark/>
          </w:tcPr>
          <w:p w14:paraId="6BCD725A" w14:textId="77777777" w:rsidR="00CF66A3" w:rsidRPr="00A10244" w:rsidRDefault="00CF66A3" w:rsidP="006D3AAE">
            <w:pPr>
              <w:rPr>
                <w:lang w:eastAsia="ko-KR"/>
              </w:rPr>
            </w:pPr>
            <w:r w:rsidRPr="00A10244">
              <w:rPr>
                <w:lang w:eastAsia="ko-KR"/>
              </w:rPr>
              <w:t> </w:t>
            </w:r>
          </w:p>
        </w:tc>
        <w:tc>
          <w:tcPr>
            <w:tcW w:w="1507" w:type="dxa"/>
            <w:tcBorders>
              <w:top w:val="nil"/>
              <w:left w:val="nil"/>
              <w:bottom w:val="single" w:sz="4" w:space="0" w:color="auto"/>
              <w:right w:val="nil"/>
            </w:tcBorders>
            <w:shd w:val="clear" w:color="auto" w:fill="auto"/>
            <w:noWrap/>
            <w:vAlign w:val="bottom"/>
            <w:hideMark/>
          </w:tcPr>
          <w:p w14:paraId="43A8D7C3" w14:textId="77777777" w:rsidR="00CF66A3" w:rsidRPr="00A10244" w:rsidRDefault="00CF66A3" w:rsidP="006D3AAE">
            <w:pPr>
              <w:rPr>
                <w:lang w:eastAsia="ko-KR"/>
              </w:rPr>
            </w:pPr>
            <w:r w:rsidRPr="00A10244">
              <w:rPr>
                <w:lang w:eastAsia="ko-KR"/>
              </w:rPr>
              <w:t>29.7</w:t>
            </w:r>
          </w:p>
        </w:tc>
      </w:tr>
    </w:tbl>
    <w:p w14:paraId="37DBBCBF" w14:textId="79CC03C0" w:rsidR="00CE1EF7" w:rsidRDefault="00CE1EF7" w:rsidP="008C1B10">
      <w:pPr>
        <w:tabs>
          <w:tab w:val="left" w:pos="1350"/>
        </w:tabs>
      </w:pPr>
    </w:p>
    <w:p w14:paraId="22B8CD12" w14:textId="77777777" w:rsidR="00CE1EF7" w:rsidRDefault="00CE1EF7">
      <w:pPr>
        <w:spacing w:before="0" w:after="200" w:line="276" w:lineRule="auto"/>
      </w:pPr>
      <w:r>
        <w:br w:type="page"/>
      </w:r>
    </w:p>
    <w:p w14:paraId="6072582F" w14:textId="1CC8B6C6" w:rsidR="00B05686" w:rsidRDefault="00B05686" w:rsidP="00B05686">
      <w:r w:rsidRPr="00A10244">
        <w:rPr>
          <w:b/>
          <w:bCs/>
        </w:rPr>
        <w:lastRenderedPageBreak/>
        <w:t xml:space="preserve">Supplementary Table </w:t>
      </w:r>
      <w:r w:rsidR="00CC1489">
        <w:rPr>
          <w:b/>
          <w:bCs/>
        </w:rPr>
        <w:t>2</w:t>
      </w:r>
      <w:r w:rsidRPr="00A10244">
        <w:rPr>
          <w:b/>
          <w:bCs/>
        </w:rPr>
        <w:t>.</w:t>
      </w:r>
      <w:r w:rsidRPr="00A10244">
        <w:t xml:space="preserve"> The genes and associated functional roles in strain G-1-1-14</w:t>
      </w:r>
      <w:r w:rsidRPr="00A10244">
        <w:rPr>
          <w:vertAlign w:val="superscript"/>
        </w:rPr>
        <w:t>T</w:t>
      </w:r>
      <w:r w:rsidRPr="00A10244">
        <w:t xml:space="preserve"> genome revealed by RAST (Rapid Annotation using Subsystem technology) analyses.</w:t>
      </w:r>
    </w:p>
    <w:tbl>
      <w:tblPr>
        <w:tblW w:w="9263" w:type="dxa"/>
        <w:tblLook w:val="04A0" w:firstRow="1" w:lastRow="0" w:firstColumn="1" w:lastColumn="0" w:noHBand="0" w:noVBand="1"/>
      </w:tblPr>
      <w:tblGrid>
        <w:gridCol w:w="1176"/>
        <w:gridCol w:w="8164"/>
      </w:tblGrid>
      <w:tr w:rsidR="00D27D07" w:rsidRPr="00A10244" w14:paraId="7B1AF82B" w14:textId="77777777" w:rsidTr="00570FFF">
        <w:trPr>
          <w:trHeight w:val="315"/>
        </w:trPr>
        <w:tc>
          <w:tcPr>
            <w:tcW w:w="1099" w:type="dxa"/>
            <w:tcBorders>
              <w:top w:val="single" w:sz="4" w:space="0" w:color="auto"/>
              <w:left w:val="nil"/>
              <w:bottom w:val="single" w:sz="4" w:space="0" w:color="auto"/>
              <w:right w:val="nil"/>
            </w:tcBorders>
            <w:shd w:val="clear" w:color="auto" w:fill="auto"/>
            <w:noWrap/>
            <w:vAlign w:val="bottom"/>
            <w:hideMark/>
          </w:tcPr>
          <w:p w14:paraId="4786A2E8" w14:textId="77777777" w:rsidR="00D27D07" w:rsidRPr="00A10244" w:rsidRDefault="00D27D07" w:rsidP="00D27D07">
            <w:pPr>
              <w:rPr>
                <w:lang w:eastAsia="ko-KR"/>
              </w:rPr>
            </w:pPr>
            <w:r w:rsidRPr="00A10244">
              <w:rPr>
                <w:lang w:eastAsia="ko-KR"/>
              </w:rPr>
              <w:t>Genes</w:t>
            </w:r>
          </w:p>
        </w:tc>
        <w:tc>
          <w:tcPr>
            <w:tcW w:w="8164" w:type="dxa"/>
            <w:tcBorders>
              <w:top w:val="single" w:sz="4" w:space="0" w:color="auto"/>
              <w:left w:val="nil"/>
              <w:bottom w:val="single" w:sz="4" w:space="0" w:color="auto"/>
              <w:right w:val="nil"/>
            </w:tcBorders>
            <w:shd w:val="clear" w:color="auto" w:fill="auto"/>
            <w:noWrap/>
            <w:vAlign w:val="bottom"/>
            <w:hideMark/>
          </w:tcPr>
          <w:p w14:paraId="13248550" w14:textId="77777777" w:rsidR="00D27D07" w:rsidRPr="00A10244" w:rsidRDefault="00D27D07" w:rsidP="00D27D07">
            <w:pPr>
              <w:rPr>
                <w:lang w:eastAsia="ko-KR"/>
              </w:rPr>
            </w:pPr>
            <w:r w:rsidRPr="00A10244">
              <w:rPr>
                <w:lang w:eastAsia="ko-KR"/>
              </w:rPr>
              <w:t>Functional Role</w:t>
            </w:r>
          </w:p>
        </w:tc>
      </w:tr>
      <w:tr w:rsidR="00D27D07" w:rsidRPr="00A10244" w14:paraId="7765C9D1" w14:textId="77777777" w:rsidTr="00570FFF">
        <w:trPr>
          <w:trHeight w:val="315"/>
        </w:trPr>
        <w:tc>
          <w:tcPr>
            <w:tcW w:w="1099" w:type="dxa"/>
            <w:tcBorders>
              <w:top w:val="nil"/>
              <w:left w:val="nil"/>
              <w:bottom w:val="nil"/>
              <w:right w:val="nil"/>
            </w:tcBorders>
            <w:shd w:val="clear" w:color="auto" w:fill="auto"/>
            <w:noWrap/>
            <w:vAlign w:val="bottom"/>
            <w:hideMark/>
          </w:tcPr>
          <w:p w14:paraId="54AF8CF8" w14:textId="77777777" w:rsidR="00D27D07" w:rsidRPr="00A10244" w:rsidRDefault="00D27D07" w:rsidP="00D27D07">
            <w:pPr>
              <w:rPr>
                <w:i/>
                <w:iCs/>
                <w:lang w:eastAsia="ko-KR"/>
              </w:rPr>
            </w:pPr>
            <w:r w:rsidRPr="00A10244">
              <w:rPr>
                <w:i/>
                <w:iCs/>
                <w:lang w:eastAsia="ko-KR"/>
              </w:rPr>
              <w:t>nifA</w:t>
            </w:r>
          </w:p>
        </w:tc>
        <w:tc>
          <w:tcPr>
            <w:tcW w:w="8164" w:type="dxa"/>
            <w:tcBorders>
              <w:top w:val="nil"/>
              <w:left w:val="nil"/>
              <w:bottom w:val="nil"/>
              <w:right w:val="nil"/>
            </w:tcBorders>
            <w:shd w:val="clear" w:color="auto" w:fill="auto"/>
            <w:noWrap/>
            <w:vAlign w:val="bottom"/>
            <w:hideMark/>
          </w:tcPr>
          <w:p w14:paraId="6DBFEFF7" w14:textId="77777777" w:rsidR="00D27D07" w:rsidRPr="00A10244" w:rsidRDefault="00D27D07" w:rsidP="00D27D07">
            <w:pPr>
              <w:rPr>
                <w:lang w:eastAsia="ko-KR"/>
              </w:rPr>
            </w:pPr>
            <w:r w:rsidRPr="00A10244">
              <w:rPr>
                <w:lang w:eastAsia="ko-KR"/>
              </w:rPr>
              <w:t>Nitrogenase (molybdenum-iron)-specific transcriptional regulator NifA</w:t>
            </w:r>
          </w:p>
        </w:tc>
      </w:tr>
      <w:tr w:rsidR="00D27D07" w:rsidRPr="00A10244" w14:paraId="54EA32A7" w14:textId="77777777" w:rsidTr="00570FFF">
        <w:trPr>
          <w:trHeight w:val="315"/>
        </w:trPr>
        <w:tc>
          <w:tcPr>
            <w:tcW w:w="1099" w:type="dxa"/>
            <w:tcBorders>
              <w:top w:val="nil"/>
              <w:left w:val="nil"/>
              <w:bottom w:val="nil"/>
              <w:right w:val="nil"/>
            </w:tcBorders>
            <w:shd w:val="clear" w:color="auto" w:fill="auto"/>
            <w:noWrap/>
            <w:vAlign w:val="bottom"/>
            <w:hideMark/>
          </w:tcPr>
          <w:p w14:paraId="16FC5722" w14:textId="77777777" w:rsidR="00D27D07" w:rsidRPr="00A10244" w:rsidRDefault="00D27D07" w:rsidP="00D27D07">
            <w:pPr>
              <w:rPr>
                <w:i/>
                <w:iCs/>
                <w:lang w:eastAsia="ko-KR"/>
              </w:rPr>
            </w:pPr>
            <w:r w:rsidRPr="00A10244">
              <w:rPr>
                <w:i/>
                <w:iCs/>
                <w:lang w:eastAsia="ko-KR"/>
              </w:rPr>
              <w:t>nifB</w:t>
            </w:r>
          </w:p>
        </w:tc>
        <w:tc>
          <w:tcPr>
            <w:tcW w:w="8164" w:type="dxa"/>
            <w:tcBorders>
              <w:top w:val="nil"/>
              <w:left w:val="nil"/>
              <w:bottom w:val="nil"/>
              <w:right w:val="nil"/>
            </w:tcBorders>
            <w:shd w:val="clear" w:color="auto" w:fill="auto"/>
            <w:noWrap/>
            <w:vAlign w:val="bottom"/>
            <w:hideMark/>
          </w:tcPr>
          <w:p w14:paraId="69A75EBC" w14:textId="77777777" w:rsidR="00D27D07" w:rsidRPr="00A10244" w:rsidRDefault="00D27D07" w:rsidP="00D27D07">
            <w:pPr>
              <w:rPr>
                <w:lang w:eastAsia="ko-KR"/>
              </w:rPr>
            </w:pPr>
            <w:r w:rsidRPr="00A10244">
              <w:rPr>
                <w:lang w:eastAsia="ko-KR"/>
              </w:rPr>
              <w:t>Nitrogenase FeMo-cofactor synthesis FeS core scaffold and assembly protein NifB</w:t>
            </w:r>
          </w:p>
        </w:tc>
      </w:tr>
      <w:tr w:rsidR="00D27D07" w:rsidRPr="00A10244" w14:paraId="1503B1ED" w14:textId="77777777" w:rsidTr="00570FFF">
        <w:trPr>
          <w:trHeight w:val="315"/>
        </w:trPr>
        <w:tc>
          <w:tcPr>
            <w:tcW w:w="1099" w:type="dxa"/>
            <w:tcBorders>
              <w:top w:val="nil"/>
              <w:left w:val="nil"/>
              <w:bottom w:val="nil"/>
              <w:right w:val="nil"/>
            </w:tcBorders>
            <w:shd w:val="clear" w:color="auto" w:fill="auto"/>
            <w:noWrap/>
            <w:vAlign w:val="bottom"/>
            <w:hideMark/>
          </w:tcPr>
          <w:p w14:paraId="37A62123" w14:textId="77777777" w:rsidR="00D27D07" w:rsidRPr="00A10244" w:rsidRDefault="00D27D07" w:rsidP="00D27D07">
            <w:pPr>
              <w:rPr>
                <w:i/>
                <w:iCs/>
                <w:lang w:eastAsia="ko-KR"/>
              </w:rPr>
            </w:pPr>
            <w:r w:rsidRPr="00A10244">
              <w:rPr>
                <w:i/>
                <w:iCs/>
                <w:lang w:eastAsia="ko-KR"/>
              </w:rPr>
              <w:t>frdN</w:t>
            </w:r>
          </w:p>
        </w:tc>
        <w:tc>
          <w:tcPr>
            <w:tcW w:w="8164" w:type="dxa"/>
            <w:tcBorders>
              <w:top w:val="nil"/>
              <w:left w:val="nil"/>
              <w:bottom w:val="nil"/>
              <w:right w:val="nil"/>
            </w:tcBorders>
            <w:shd w:val="clear" w:color="auto" w:fill="auto"/>
            <w:noWrap/>
            <w:vAlign w:val="bottom"/>
            <w:hideMark/>
          </w:tcPr>
          <w:p w14:paraId="7B5207D7" w14:textId="77777777" w:rsidR="00D27D07" w:rsidRPr="00A10244" w:rsidRDefault="00D27D07" w:rsidP="00D27D07">
            <w:pPr>
              <w:rPr>
                <w:lang w:eastAsia="ko-KR"/>
              </w:rPr>
            </w:pPr>
            <w:r w:rsidRPr="00A10244">
              <w:rPr>
                <w:lang w:eastAsia="ko-KR"/>
              </w:rPr>
              <w:t>4Fe-4S ferredoxin, nitrogenase-associated</w:t>
            </w:r>
          </w:p>
        </w:tc>
      </w:tr>
      <w:tr w:rsidR="00D27D07" w:rsidRPr="00A10244" w14:paraId="4F107EFE" w14:textId="77777777" w:rsidTr="00570FFF">
        <w:trPr>
          <w:trHeight w:val="315"/>
        </w:trPr>
        <w:tc>
          <w:tcPr>
            <w:tcW w:w="1099" w:type="dxa"/>
            <w:tcBorders>
              <w:top w:val="nil"/>
              <w:left w:val="nil"/>
              <w:bottom w:val="nil"/>
              <w:right w:val="nil"/>
            </w:tcBorders>
            <w:shd w:val="clear" w:color="auto" w:fill="auto"/>
            <w:noWrap/>
            <w:vAlign w:val="bottom"/>
            <w:hideMark/>
          </w:tcPr>
          <w:p w14:paraId="49CD9D73" w14:textId="77777777" w:rsidR="00D27D07" w:rsidRPr="00A10244" w:rsidRDefault="00D27D07" w:rsidP="00D27D07">
            <w:pPr>
              <w:rPr>
                <w:i/>
                <w:iCs/>
                <w:lang w:eastAsia="ko-KR"/>
              </w:rPr>
            </w:pPr>
            <w:r w:rsidRPr="00A10244">
              <w:rPr>
                <w:i/>
                <w:iCs/>
                <w:lang w:eastAsia="ko-KR"/>
              </w:rPr>
              <w:t>nifX</w:t>
            </w:r>
          </w:p>
        </w:tc>
        <w:tc>
          <w:tcPr>
            <w:tcW w:w="8164" w:type="dxa"/>
            <w:tcBorders>
              <w:top w:val="nil"/>
              <w:left w:val="nil"/>
              <w:bottom w:val="nil"/>
              <w:right w:val="nil"/>
            </w:tcBorders>
            <w:shd w:val="clear" w:color="auto" w:fill="auto"/>
            <w:noWrap/>
            <w:vAlign w:val="bottom"/>
            <w:hideMark/>
          </w:tcPr>
          <w:p w14:paraId="701E2223" w14:textId="77777777" w:rsidR="00D27D07" w:rsidRPr="00A10244" w:rsidRDefault="00D27D07" w:rsidP="00D27D07">
            <w:pPr>
              <w:rPr>
                <w:lang w:eastAsia="ko-KR"/>
              </w:rPr>
            </w:pPr>
            <w:r w:rsidRPr="00A10244">
              <w:rPr>
                <w:lang w:eastAsia="ko-KR"/>
              </w:rPr>
              <w:t>Nitrogenase FeMo-cofactor carrier protein NifX</w:t>
            </w:r>
          </w:p>
        </w:tc>
      </w:tr>
      <w:tr w:rsidR="00D27D07" w:rsidRPr="00A10244" w14:paraId="5FCAD3EC" w14:textId="77777777" w:rsidTr="00570FFF">
        <w:trPr>
          <w:trHeight w:val="315"/>
        </w:trPr>
        <w:tc>
          <w:tcPr>
            <w:tcW w:w="1099" w:type="dxa"/>
            <w:tcBorders>
              <w:top w:val="nil"/>
              <w:left w:val="nil"/>
              <w:bottom w:val="nil"/>
              <w:right w:val="nil"/>
            </w:tcBorders>
            <w:shd w:val="clear" w:color="auto" w:fill="auto"/>
            <w:noWrap/>
            <w:vAlign w:val="bottom"/>
            <w:hideMark/>
          </w:tcPr>
          <w:p w14:paraId="46E4ADDD" w14:textId="77777777" w:rsidR="00D27D07" w:rsidRPr="00A10244" w:rsidRDefault="00D27D07" w:rsidP="00D27D07">
            <w:pPr>
              <w:rPr>
                <w:i/>
                <w:iCs/>
                <w:lang w:eastAsia="ko-KR"/>
              </w:rPr>
            </w:pPr>
            <w:r w:rsidRPr="00A10244">
              <w:rPr>
                <w:i/>
                <w:iCs/>
                <w:lang w:eastAsia="ko-KR"/>
              </w:rPr>
              <w:t>nifX2</w:t>
            </w:r>
          </w:p>
        </w:tc>
        <w:tc>
          <w:tcPr>
            <w:tcW w:w="8164" w:type="dxa"/>
            <w:tcBorders>
              <w:top w:val="nil"/>
              <w:left w:val="nil"/>
              <w:bottom w:val="nil"/>
              <w:right w:val="nil"/>
            </w:tcBorders>
            <w:shd w:val="clear" w:color="auto" w:fill="auto"/>
            <w:noWrap/>
            <w:vAlign w:val="bottom"/>
            <w:hideMark/>
          </w:tcPr>
          <w:p w14:paraId="4DEEDE16" w14:textId="77777777" w:rsidR="00D27D07" w:rsidRPr="00A10244" w:rsidRDefault="00D27D07" w:rsidP="00D27D07">
            <w:pPr>
              <w:rPr>
                <w:lang w:eastAsia="ko-KR"/>
              </w:rPr>
            </w:pPr>
            <w:r w:rsidRPr="00A10244">
              <w:rPr>
                <w:lang w:eastAsia="ko-KR"/>
              </w:rPr>
              <w:t>NifX-associated protein</w:t>
            </w:r>
          </w:p>
        </w:tc>
      </w:tr>
      <w:tr w:rsidR="00D27D07" w:rsidRPr="00A10244" w14:paraId="052274AA" w14:textId="77777777" w:rsidTr="00570FFF">
        <w:trPr>
          <w:trHeight w:val="315"/>
        </w:trPr>
        <w:tc>
          <w:tcPr>
            <w:tcW w:w="1099" w:type="dxa"/>
            <w:tcBorders>
              <w:top w:val="nil"/>
              <w:left w:val="nil"/>
              <w:bottom w:val="nil"/>
              <w:right w:val="nil"/>
            </w:tcBorders>
            <w:shd w:val="clear" w:color="auto" w:fill="auto"/>
            <w:noWrap/>
            <w:vAlign w:val="bottom"/>
            <w:hideMark/>
          </w:tcPr>
          <w:p w14:paraId="0330EE16" w14:textId="77777777" w:rsidR="00D27D07" w:rsidRPr="00A10244" w:rsidRDefault="00D27D07" w:rsidP="00D27D07">
            <w:pPr>
              <w:rPr>
                <w:i/>
                <w:iCs/>
                <w:lang w:eastAsia="ko-KR"/>
              </w:rPr>
            </w:pPr>
            <w:r w:rsidRPr="00A10244">
              <w:rPr>
                <w:i/>
                <w:iCs/>
                <w:lang w:eastAsia="ko-KR"/>
              </w:rPr>
              <w:t>nifE</w:t>
            </w:r>
          </w:p>
        </w:tc>
        <w:tc>
          <w:tcPr>
            <w:tcW w:w="8164" w:type="dxa"/>
            <w:tcBorders>
              <w:top w:val="nil"/>
              <w:left w:val="nil"/>
              <w:bottom w:val="nil"/>
              <w:right w:val="nil"/>
            </w:tcBorders>
            <w:shd w:val="clear" w:color="auto" w:fill="auto"/>
            <w:noWrap/>
            <w:vAlign w:val="bottom"/>
            <w:hideMark/>
          </w:tcPr>
          <w:p w14:paraId="072A844F" w14:textId="77777777" w:rsidR="00D27D07" w:rsidRPr="00A10244" w:rsidRDefault="00D27D07" w:rsidP="00D27D07">
            <w:pPr>
              <w:rPr>
                <w:lang w:eastAsia="ko-KR"/>
              </w:rPr>
            </w:pPr>
            <w:r w:rsidRPr="00A10244">
              <w:rPr>
                <w:lang w:eastAsia="ko-KR"/>
              </w:rPr>
              <w:t>Nitrogenase FeMo-cofactor scaffold and assembly protein NifE</w:t>
            </w:r>
          </w:p>
        </w:tc>
      </w:tr>
      <w:tr w:rsidR="00D27D07" w:rsidRPr="00A10244" w14:paraId="0B503FF0" w14:textId="77777777" w:rsidTr="00570FFF">
        <w:trPr>
          <w:trHeight w:val="315"/>
        </w:trPr>
        <w:tc>
          <w:tcPr>
            <w:tcW w:w="1099" w:type="dxa"/>
            <w:tcBorders>
              <w:top w:val="nil"/>
              <w:left w:val="nil"/>
              <w:bottom w:val="nil"/>
              <w:right w:val="nil"/>
            </w:tcBorders>
            <w:shd w:val="clear" w:color="auto" w:fill="auto"/>
            <w:noWrap/>
            <w:vAlign w:val="bottom"/>
            <w:hideMark/>
          </w:tcPr>
          <w:p w14:paraId="15E25D71" w14:textId="77777777" w:rsidR="00D27D07" w:rsidRPr="00A10244" w:rsidRDefault="00D27D07" w:rsidP="00D27D07">
            <w:pPr>
              <w:rPr>
                <w:i/>
                <w:iCs/>
                <w:lang w:eastAsia="ko-KR"/>
              </w:rPr>
            </w:pPr>
            <w:r w:rsidRPr="00A10244">
              <w:rPr>
                <w:i/>
                <w:iCs/>
                <w:lang w:eastAsia="ko-KR"/>
              </w:rPr>
              <w:t>nifN</w:t>
            </w:r>
          </w:p>
        </w:tc>
        <w:tc>
          <w:tcPr>
            <w:tcW w:w="8164" w:type="dxa"/>
            <w:tcBorders>
              <w:top w:val="nil"/>
              <w:left w:val="nil"/>
              <w:bottom w:val="nil"/>
              <w:right w:val="nil"/>
            </w:tcBorders>
            <w:shd w:val="clear" w:color="auto" w:fill="auto"/>
            <w:noWrap/>
            <w:vAlign w:val="bottom"/>
            <w:hideMark/>
          </w:tcPr>
          <w:p w14:paraId="28276B68" w14:textId="77777777" w:rsidR="00D27D07" w:rsidRPr="00A10244" w:rsidRDefault="00D27D07" w:rsidP="00D27D07">
            <w:pPr>
              <w:rPr>
                <w:lang w:eastAsia="ko-KR"/>
              </w:rPr>
            </w:pPr>
            <w:r w:rsidRPr="00A10244">
              <w:rPr>
                <w:lang w:eastAsia="ko-KR"/>
              </w:rPr>
              <w:t>Nitrogenase FeMo-cofactor scaffold and assembly protein NifN</w:t>
            </w:r>
          </w:p>
        </w:tc>
      </w:tr>
      <w:tr w:rsidR="00D27D07" w:rsidRPr="00A10244" w14:paraId="06CA94F8" w14:textId="77777777" w:rsidTr="00570FFF">
        <w:trPr>
          <w:trHeight w:val="315"/>
        </w:trPr>
        <w:tc>
          <w:tcPr>
            <w:tcW w:w="1099" w:type="dxa"/>
            <w:tcBorders>
              <w:top w:val="nil"/>
              <w:left w:val="nil"/>
              <w:bottom w:val="nil"/>
              <w:right w:val="nil"/>
            </w:tcBorders>
            <w:shd w:val="clear" w:color="auto" w:fill="auto"/>
            <w:noWrap/>
            <w:vAlign w:val="bottom"/>
            <w:hideMark/>
          </w:tcPr>
          <w:p w14:paraId="20B194C9" w14:textId="77777777" w:rsidR="00D27D07" w:rsidRPr="00A10244" w:rsidRDefault="00D27D07" w:rsidP="00D27D07">
            <w:pPr>
              <w:rPr>
                <w:i/>
                <w:iCs/>
                <w:lang w:eastAsia="ko-KR"/>
              </w:rPr>
            </w:pPr>
            <w:r w:rsidRPr="00A10244">
              <w:rPr>
                <w:i/>
                <w:iCs/>
                <w:lang w:eastAsia="ko-KR"/>
              </w:rPr>
              <w:t>nifQ</w:t>
            </w:r>
          </w:p>
        </w:tc>
        <w:tc>
          <w:tcPr>
            <w:tcW w:w="8164" w:type="dxa"/>
            <w:tcBorders>
              <w:top w:val="nil"/>
              <w:left w:val="nil"/>
              <w:bottom w:val="nil"/>
              <w:right w:val="nil"/>
            </w:tcBorders>
            <w:shd w:val="clear" w:color="auto" w:fill="auto"/>
            <w:noWrap/>
            <w:vAlign w:val="bottom"/>
            <w:hideMark/>
          </w:tcPr>
          <w:p w14:paraId="57A59824" w14:textId="77777777" w:rsidR="00D27D07" w:rsidRPr="00A10244" w:rsidRDefault="00D27D07" w:rsidP="00D27D07">
            <w:pPr>
              <w:rPr>
                <w:lang w:eastAsia="ko-KR"/>
              </w:rPr>
            </w:pPr>
            <w:r w:rsidRPr="00A10244">
              <w:rPr>
                <w:lang w:eastAsia="ko-KR"/>
              </w:rPr>
              <w:t>Nitrogenase FeMo-cofactor synthesis molybdenum delivery protein NifQ</w:t>
            </w:r>
          </w:p>
        </w:tc>
      </w:tr>
      <w:tr w:rsidR="00D27D07" w:rsidRPr="00A10244" w14:paraId="5743C780" w14:textId="77777777" w:rsidTr="00570FFF">
        <w:trPr>
          <w:trHeight w:val="315"/>
        </w:trPr>
        <w:tc>
          <w:tcPr>
            <w:tcW w:w="1099" w:type="dxa"/>
            <w:tcBorders>
              <w:top w:val="nil"/>
              <w:left w:val="nil"/>
              <w:bottom w:val="nil"/>
              <w:right w:val="nil"/>
            </w:tcBorders>
            <w:shd w:val="clear" w:color="auto" w:fill="auto"/>
            <w:noWrap/>
            <w:vAlign w:val="bottom"/>
            <w:hideMark/>
          </w:tcPr>
          <w:p w14:paraId="24C1932F" w14:textId="77777777" w:rsidR="00D27D07" w:rsidRPr="00A10244" w:rsidRDefault="00D27D07" w:rsidP="00D27D07">
            <w:pPr>
              <w:rPr>
                <w:i/>
                <w:iCs/>
                <w:lang w:eastAsia="ko-KR"/>
              </w:rPr>
            </w:pPr>
            <w:r w:rsidRPr="00A10244">
              <w:rPr>
                <w:i/>
                <w:iCs/>
                <w:lang w:eastAsia="ko-KR"/>
              </w:rPr>
              <w:t>nifV</w:t>
            </w:r>
          </w:p>
        </w:tc>
        <w:tc>
          <w:tcPr>
            <w:tcW w:w="8164" w:type="dxa"/>
            <w:tcBorders>
              <w:top w:val="nil"/>
              <w:left w:val="nil"/>
              <w:bottom w:val="nil"/>
              <w:right w:val="nil"/>
            </w:tcBorders>
            <w:shd w:val="clear" w:color="auto" w:fill="auto"/>
            <w:noWrap/>
            <w:vAlign w:val="bottom"/>
            <w:hideMark/>
          </w:tcPr>
          <w:p w14:paraId="3138488B" w14:textId="77777777" w:rsidR="00D27D07" w:rsidRPr="00A10244" w:rsidRDefault="00D27D07" w:rsidP="00D27D07">
            <w:pPr>
              <w:rPr>
                <w:lang w:eastAsia="ko-KR"/>
              </w:rPr>
            </w:pPr>
            <w:r w:rsidRPr="00A10244">
              <w:rPr>
                <w:lang w:eastAsia="ko-KR"/>
              </w:rPr>
              <w:t>Homocitrate synthase (EC 2.3.3.14)</w:t>
            </w:r>
          </w:p>
        </w:tc>
      </w:tr>
      <w:tr w:rsidR="00D27D07" w:rsidRPr="00A10244" w14:paraId="2DCF9322" w14:textId="77777777" w:rsidTr="00570FFF">
        <w:trPr>
          <w:trHeight w:val="315"/>
        </w:trPr>
        <w:tc>
          <w:tcPr>
            <w:tcW w:w="1099" w:type="dxa"/>
            <w:tcBorders>
              <w:top w:val="nil"/>
              <w:left w:val="nil"/>
              <w:bottom w:val="nil"/>
              <w:right w:val="nil"/>
            </w:tcBorders>
            <w:shd w:val="clear" w:color="auto" w:fill="auto"/>
            <w:noWrap/>
            <w:vAlign w:val="bottom"/>
            <w:hideMark/>
          </w:tcPr>
          <w:p w14:paraId="5E494C85" w14:textId="77777777" w:rsidR="00D27D07" w:rsidRPr="00A10244" w:rsidRDefault="00D27D07" w:rsidP="00D27D07">
            <w:pPr>
              <w:rPr>
                <w:i/>
                <w:iCs/>
                <w:lang w:eastAsia="ko-KR"/>
              </w:rPr>
            </w:pPr>
            <w:r w:rsidRPr="00A10244">
              <w:rPr>
                <w:i/>
                <w:iCs/>
                <w:lang w:eastAsia="ko-KR"/>
              </w:rPr>
              <w:t>nifW</w:t>
            </w:r>
          </w:p>
        </w:tc>
        <w:tc>
          <w:tcPr>
            <w:tcW w:w="8164" w:type="dxa"/>
            <w:tcBorders>
              <w:top w:val="nil"/>
              <w:left w:val="nil"/>
              <w:bottom w:val="nil"/>
              <w:right w:val="nil"/>
            </w:tcBorders>
            <w:shd w:val="clear" w:color="auto" w:fill="auto"/>
            <w:noWrap/>
            <w:vAlign w:val="bottom"/>
            <w:hideMark/>
          </w:tcPr>
          <w:p w14:paraId="3D096E0C" w14:textId="77777777" w:rsidR="00D27D07" w:rsidRPr="00A10244" w:rsidRDefault="00D27D07" w:rsidP="00D27D07">
            <w:pPr>
              <w:rPr>
                <w:lang w:eastAsia="ko-KR"/>
              </w:rPr>
            </w:pPr>
            <w:r w:rsidRPr="00A10244">
              <w:rPr>
                <w:lang w:eastAsia="ko-KR"/>
              </w:rPr>
              <w:t>Nitrogenase stabilizing/protective protein NifW</w:t>
            </w:r>
          </w:p>
        </w:tc>
      </w:tr>
      <w:tr w:rsidR="00D27D07" w:rsidRPr="00A10244" w14:paraId="003A3811" w14:textId="77777777" w:rsidTr="00570FFF">
        <w:trPr>
          <w:trHeight w:val="315"/>
        </w:trPr>
        <w:tc>
          <w:tcPr>
            <w:tcW w:w="1099" w:type="dxa"/>
            <w:tcBorders>
              <w:top w:val="nil"/>
              <w:left w:val="nil"/>
              <w:bottom w:val="nil"/>
              <w:right w:val="nil"/>
            </w:tcBorders>
            <w:shd w:val="clear" w:color="auto" w:fill="auto"/>
            <w:noWrap/>
            <w:vAlign w:val="bottom"/>
            <w:hideMark/>
          </w:tcPr>
          <w:p w14:paraId="0F4C51DA" w14:textId="77777777" w:rsidR="00D27D07" w:rsidRPr="00A10244" w:rsidRDefault="00D27D07" w:rsidP="00D27D07">
            <w:pPr>
              <w:rPr>
                <w:i/>
                <w:iCs/>
                <w:lang w:eastAsia="ko-KR"/>
              </w:rPr>
            </w:pPr>
            <w:r w:rsidRPr="00A10244">
              <w:rPr>
                <w:i/>
                <w:iCs/>
                <w:lang w:eastAsia="ko-KR"/>
              </w:rPr>
              <w:t>nifH</w:t>
            </w:r>
          </w:p>
        </w:tc>
        <w:tc>
          <w:tcPr>
            <w:tcW w:w="8164" w:type="dxa"/>
            <w:tcBorders>
              <w:top w:val="nil"/>
              <w:left w:val="nil"/>
              <w:bottom w:val="nil"/>
              <w:right w:val="nil"/>
            </w:tcBorders>
            <w:shd w:val="clear" w:color="auto" w:fill="auto"/>
            <w:noWrap/>
            <w:vAlign w:val="bottom"/>
            <w:hideMark/>
          </w:tcPr>
          <w:p w14:paraId="7DECCB25" w14:textId="77777777" w:rsidR="00D27D07" w:rsidRPr="00A10244" w:rsidRDefault="00D27D07" w:rsidP="00D27D07">
            <w:pPr>
              <w:rPr>
                <w:lang w:eastAsia="ko-KR"/>
              </w:rPr>
            </w:pPr>
            <w:r w:rsidRPr="00A10244">
              <w:rPr>
                <w:lang w:eastAsia="ko-KR"/>
              </w:rPr>
              <w:t>Nitrogenase (molybdenum-iron) reductase and maturation protein NifH</w:t>
            </w:r>
          </w:p>
        </w:tc>
      </w:tr>
      <w:tr w:rsidR="00D27D07" w:rsidRPr="00A10244" w14:paraId="5FF95ED0" w14:textId="77777777" w:rsidTr="00570FFF">
        <w:trPr>
          <w:trHeight w:val="315"/>
        </w:trPr>
        <w:tc>
          <w:tcPr>
            <w:tcW w:w="1099" w:type="dxa"/>
            <w:tcBorders>
              <w:top w:val="nil"/>
              <w:left w:val="nil"/>
              <w:bottom w:val="nil"/>
              <w:right w:val="nil"/>
            </w:tcBorders>
            <w:shd w:val="clear" w:color="auto" w:fill="auto"/>
            <w:noWrap/>
            <w:vAlign w:val="bottom"/>
            <w:hideMark/>
          </w:tcPr>
          <w:p w14:paraId="54858DC3" w14:textId="77777777" w:rsidR="00D27D07" w:rsidRPr="00A10244" w:rsidRDefault="00D27D07" w:rsidP="00D27D07">
            <w:pPr>
              <w:rPr>
                <w:i/>
                <w:iCs/>
                <w:lang w:eastAsia="ko-KR"/>
              </w:rPr>
            </w:pPr>
            <w:r w:rsidRPr="00A10244">
              <w:rPr>
                <w:i/>
                <w:iCs/>
                <w:lang w:eastAsia="ko-KR"/>
              </w:rPr>
              <w:t>nifD</w:t>
            </w:r>
          </w:p>
        </w:tc>
        <w:tc>
          <w:tcPr>
            <w:tcW w:w="8164" w:type="dxa"/>
            <w:tcBorders>
              <w:top w:val="nil"/>
              <w:left w:val="nil"/>
              <w:bottom w:val="nil"/>
              <w:right w:val="nil"/>
            </w:tcBorders>
            <w:shd w:val="clear" w:color="auto" w:fill="auto"/>
            <w:noWrap/>
            <w:vAlign w:val="bottom"/>
            <w:hideMark/>
          </w:tcPr>
          <w:p w14:paraId="229C446A" w14:textId="77777777" w:rsidR="00D27D07" w:rsidRPr="00A10244" w:rsidRDefault="00D27D07" w:rsidP="00D27D07">
            <w:pPr>
              <w:rPr>
                <w:lang w:eastAsia="ko-KR"/>
              </w:rPr>
            </w:pPr>
            <w:r w:rsidRPr="00A10244">
              <w:rPr>
                <w:lang w:eastAsia="ko-KR"/>
              </w:rPr>
              <w:t>Nitrogenase (molybdenum-iron) alpha chain (EC 1.18.6.1)</w:t>
            </w:r>
          </w:p>
        </w:tc>
      </w:tr>
      <w:tr w:rsidR="00D27D07" w:rsidRPr="00A10244" w14:paraId="576BA5F7" w14:textId="77777777" w:rsidTr="00570FFF">
        <w:trPr>
          <w:trHeight w:val="315"/>
        </w:trPr>
        <w:tc>
          <w:tcPr>
            <w:tcW w:w="1099" w:type="dxa"/>
            <w:tcBorders>
              <w:top w:val="nil"/>
              <w:left w:val="nil"/>
              <w:bottom w:val="nil"/>
              <w:right w:val="nil"/>
            </w:tcBorders>
            <w:shd w:val="clear" w:color="auto" w:fill="auto"/>
            <w:noWrap/>
            <w:vAlign w:val="bottom"/>
            <w:hideMark/>
          </w:tcPr>
          <w:p w14:paraId="7CB73643" w14:textId="77777777" w:rsidR="00D27D07" w:rsidRPr="00A10244" w:rsidRDefault="00D27D07" w:rsidP="00D27D07">
            <w:pPr>
              <w:rPr>
                <w:i/>
                <w:iCs/>
                <w:lang w:eastAsia="ko-KR"/>
              </w:rPr>
            </w:pPr>
            <w:r w:rsidRPr="00A10244">
              <w:rPr>
                <w:i/>
                <w:iCs/>
                <w:lang w:eastAsia="ko-KR"/>
              </w:rPr>
              <w:t>nifK</w:t>
            </w:r>
          </w:p>
        </w:tc>
        <w:tc>
          <w:tcPr>
            <w:tcW w:w="8164" w:type="dxa"/>
            <w:tcBorders>
              <w:top w:val="nil"/>
              <w:left w:val="nil"/>
              <w:bottom w:val="nil"/>
              <w:right w:val="nil"/>
            </w:tcBorders>
            <w:shd w:val="clear" w:color="auto" w:fill="auto"/>
            <w:noWrap/>
            <w:vAlign w:val="bottom"/>
            <w:hideMark/>
          </w:tcPr>
          <w:p w14:paraId="1BA9AD57" w14:textId="77777777" w:rsidR="00D27D07" w:rsidRPr="00A10244" w:rsidRDefault="00D27D07" w:rsidP="00D27D07">
            <w:pPr>
              <w:rPr>
                <w:lang w:eastAsia="ko-KR"/>
              </w:rPr>
            </w:pPr>
            <w:r w:rsidRPr="00A10244">
              <w:rPr>
                <w:lang w:eastAsia="ko-KR"/>
              </w:rPr>
              <w:t>Nitrogenase (molybdenum-iron) beta chain (EC 1.18.6.1)</w:t>
            </w:r>
          </w:p>
        </w:tc>
      </w:tr>
      <w:tr w:rsidR="00D27D07" w:rsidRPr="00A10244" w14:paraId="0308FD00" w14:textId="77777777" w:rsidTr="00570FFF">
        <w:trPr>
          <w:trHeight w:val="315"/>
        </w:trPr>
        <w:tc>
          <w:tcPr>
            <w:tcW w:w="1099" w:type="dxa"/>
            <w:tcBorders>
              <w:top w:val="nil"/>
              <w:left w:val="nil"/>
              <w:bottom w:val="nil"/>
              <w:right w:val="nil"/>
            </w:tcBorders>
            <w:shd w:val="clear" w:color="auto" w:fill="auto"/>
            <w:noWrap/>
            <w:vAlign w:val="bottom"/>
            <w:hideMark/>
          </w:tcPr>
          <w:p w14:paraId="57CAD9E2" w14:textId="77777777" w:rsidR="00D27D07" w:rsidRPr="00A10244" w:rsidRDefault="00D27D07" w:rsidP="00D27D07">
            <w:pPr>
              <w:rPr>
                <w:i/>
                <w:iCs/>
                <w:lang w:eastAsia="ko-KR"/>
              </w:rPr>
            </w:pPr>
            <w:r w:rsidRPr="00A10244">
              <w:rPr>
                <w:i/>
                <w:iCs/>
                <w:lang w:eastAsia="ko-KR"/>
              </w:rPr>
              <w:t>nifZ</w:t>
            </w:r>
          </w:p>
        </w:tc>
        <w:tc>
          <w:tcPr>
            <w:tcW w:w="8164" w:type="dxa"/>
            <w:tcBorders>
              <w:top w:val="nil"/>
              <w:left w:val="nil"/>
              <w:bottom w:val="nil"/>
              <w:right w:val="nil"/>
            </w:tcBorders>
            <w:shd w:val="clear" w:color="auto" w:fill="auto"/>
            <w:noWrap/>
            <w:vAlign w:val="bottom"/>
            <w:hideMark/>
          </w:tcPr>
          <w:p w14:paraId="1C15952F" w14:textId="77777777" w:rsidR="00D27D07" w:rsidRPr="00A10244" w:rsidRDefault="00D27D07" w:rsidP="00D27D07">
            <w:pPr>
              <w:rPr>
                <w:lang w:eastAsia="ko-KR"/>
              </w:rPr>
            </w:pPr>
            <w:r w:rsidRPr="00A10244">
              <w:rPr>
                <w:lang w:eastAsia="ko-KR"/>
              </w:rPr>
              <w:t>NifZ protein</w:t>
            </w:r>
          </w:p>
        </w:tc>
      </w:tr>
      <w:tr w:rsidR="00D27D07" w:rsidRPr="00A10244" w14:paraId="415DF809" w14:textId="77777777" w:rsidTr="00570FFF">
        <w:trPr>
          <w:trHeight w:val="315"/>
        </w:trPr>
        <w:tc>
          <w:tcPr>
            <w:tcW w:w="1099" w:type="dxa"/>
            <w:tcBorders>
              <w:top w:val="nil"/>
              <w:left w:val="nil"/>
              <w:bottom w:val="nil"/>
              <w:right w:val="nil"/>
            </w:tcBorders>
            <w:shd w:val="clear" w:color="auto" w:fill="auto"/>
            <w:noWrap/>
            <w:vAlign w:val="bottom"/>
            <w:hideMark/>
          </w:tcPr>
          <w:p w14:paraId="0ADEA313" w14:textId="77777777" w:rsidR="00D27D07" w:rsidRPr="00A10244" w:rsidRDefault="00D27D07" w:rsidP="00D27D07">
            <w:pPr>
              <w:rPr>
                <w:i/>
                <w:iCs/>
                <w:lang w:eastAsia="ko-KR"/>
              </w:rPr>
            </w:pPr>
            <w:r w:rsidRPr="00A10244">
              <w:rPr>
                <w:i/>
                <w:iCs/>
                <w:lang w:eastAsia="ko-KR"/>
              </w:rPr>
              <w:t>nifT</w:t>
            </w:r>
          </w:p>
        </w:tc>
        <w:tc>
          <w:tcPr>
            <w:tcW w:w="8164" w:type="dxa"/>
            <w:tcBorders>
              <w:top w:val="nil"/>
              <w:left w:val="nil"/>
              <w:bottom w:val="nil"/>
              <w:right w:val="nil"/>
            </w:tcBorders>
            <w:shd w:val="clear" w:color="auto" w:fill="auto"/>
            <w:noWrap/>
            <w:vAlign w:val="bottom"/>
            <w:hideMark/>
          </w:tcPr>
          <w:p w14:paraId="1A22BA9E" w14:textId="77777777" w:rsidR="00D27D07" w:rsidRPr="00A10244" w:rsidRDefault="00D27D07" w:rsidP="00D27D07">
            <w:pPr>
              <w:rPr>
                <w:lang w:eastAsia="ko-KR"/>
              </w:rPr>
            </w:pPr>
            <w:r w:rsidRPr="00A10244">
              <w:rPr>
                <w:lang w:eastAsia="ko-KR"/>
              </w:rPr>
              <w:t>NifT protein</w:t>
            </w:r>
          </w:p>
        </w:tc>
      </w:tr>
      <w:tr w:rsidR="00D27D07" w:rsidRPr="00A10244" w14:paraId="52516B3E" w14:textId="77777777" w:rsidTr="00570FFF">
        <w:trPr>
          <w:trHeight w:val="315"/>
        </w:trPr>
        <w:tc>
          <w:tcPr>
            <w:tcW w:w="1099" w:type="dxa"/>
            <w:tcBorders>
              <w:top w:val="nil"/>
              <w:left w:val="nil"/>
              <w:bottom w:val="nil"/>
              <w:right w:val="nil"/>
            </w:tcBorders>
            <w:shd w:val="clear" w:color="auto" w:fill="auto"/>
            <w:noWrap/>
            <w:vAlign w:val="bottom"/>
            <w:hideMark/>
          </w:tcPr>
          <w:p w14:paraId="4D014826" w14:textId="77777777" w:rsidR="00D27D07" w:rsidRPr="00A10244" w:rsidRDefault="00D27D07" w:rsidP="00D27D07">
            <w:pPr>
              <w:rPr>
                <w:i/>
                <w:iCs/>
                <w:lang w:eastAsia="ko-KR"/>
              </w:rPr>
            </w:pPr>
            <w:r w:rsidRPr="00A10244">
              <w:rPr>
                <w:i/>
                <w:iCs/>
                <w:lang w:eastAsia="ko-KR"/>
              </w:rPr>
              <w:t>nifO</w:t>
            </w:r>
          </w:p>
        </w:tc>
        <w:tc>
          <w:tcPr>
            <w:tcW w:w="8164" w:type="dxa"/>
            <w:tcBorders>
              <w:top w:val="nil"/>
              <w:left w:val="nil"/>
              <w:bottom w:val="nil"/>
              <w:right w:val="nil"/>
            </w:tcBorders>
            <w:shd w:val="clear" w:color="auto" w:fill="auto"/>
            <w:noWrap/>
            <w:vAlign w:val="bottom"/>
            <w:hideMark/>
          </w:tcPr>
          <w:p w14:paraId="4539B7EA" w14:textId="77777777" w:rsidR="00D27D07" w:rsidRPr="00A10244" w:rsidRDefault="00D27D07" w:rsidP="00D27D07">
            <w:pPr>
              <w:rPr>
                <w:lang w:eastAsia="ko-KR"/>
              </w:rPr>
            </w:pPr>
            <w:r w:rsidRPr="00A10244">
              <w:rPr>
                <w:lang w:eastAsia="ko-KR"/>
              </w:rPr>
              <w:t>Nitrogenase-associated protein NifO</w:t>
            </w:r>
          </w:p>
        </w:tc>
      </w:tr>
      <w:tr w:rsidR="00D27D07" w:rsidRPr="00A10244" w14:paraId="14A74F71" w14:textId="77777777" w:rsidTr="00570FFF">
        <w:trPr>
          <w:trHeight w:val="315"/>
        </w:trPr>
        <w:tc>
          <w:tcPr>
            <w:tcW w:w="1099" w:type="dxa"/>
            <w:tcBorders>
              <w:top w:val="nil"/>
              <w:left w:val="nil"/>
              <w:bottom w:val="single" w:sz="4" w:space="0" w:color="auto"/>
              <w:right w:val="nil"/>
            </w:tcBorders>
            <w:shd w:val="clear" w:color="auto" w:fill="auto"/>
            <w:noWrap/>
            <w:vAlign w:val="bottom"/>
            <w:hideMark/>
          </w:tcPr>
          <w:p w14:paraId="188BFE32" w14:textId="77777777" w:rsidR="00D27D07" w:rsidRPr="00A10244" w:rsidRDefault="00D27D07" w:rsidP="00D27D07">
            <w:pPr>
              <w:rPr>
                <w:lang w:eastAsia="ko-KR"/>
              </w:rPr>
            </w:pPr>
            <w:r w:rsidRPr="00A10244">
              <w:rPr>
                <w:lang w:eastAsia="ko-KR"/>
              </w:rPr>
              <w:t>Avin2460</w:t>
            </w:r>
          </w:p>
        </w:tc>
        <w:tc>
          <w:tcPr>
            <w:tcW w:w="8164" w:type="dxa"/>
            <w:tcBorders>
              <w:top w:val="nil"/>
              <w:left w:val="nil"/>
              <w:bottom w:val="single" w:sz="4" w:space="0" w:color="auto"/>
              <w:right w:val="nil"/>
            </w:tcBorders>
            <w:shd w:val="clear" w:color="auto" w:fill="auto"/>
            <w:noWrap/>
            <w:vAlign w:val="bottom"/>
            <w:hideMark/>
          </w:tcPr>
          <w:p w14:paraId="4DA38161" w14:textId="77777777" w:rsidR="00D27D07" w:rsidRPr="00A10244" w:rsidRDefault="00D27D07" w:rsidP="00D27D07">
            <w:pPr>
              <w:rPr>
                <w:lang w:eastAsia="ko-KR"/>
              </w:rPr>
            </w:pPr>
            <w:r w:rsidRPr="00A10244">
              <w:rPr>
                <w:lang w:eastAsia="ko-KR"/>
              </w:rPr>
              <w:t>LRV (FeS)4 cluster domain protein clustered with nitrogenase cofactor synthesis</w:t>
            </w:r>
          </w:p>
        </w:tc>
      </w:tr>
    </w:tbl>
    <w:p w14:paraId="4C2FA855" w14:textId="77777777" w:rsidR="003F6217" w:rsidRDefault="003F6217" w:rsidP="00714EA3">
      <w:pPr>
        <w:rPr>
          <w:b/>
          <w:bCs/>
        </w:rPr>
        <w:sectPr w:rsidR="003F6217" w:rsidSect="00AE5F61">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p>
    <w:p w14:paraId="33E4BA9A" w14:textId="4694247C" w:rsidR="00714EA3" w:rsidRPr="00A10244" w:rsidRDefault="00714EA3" w:rsidP="00714EA3">
      <w:r w:rsidRPr="00A10244">
        <w:rPr>
          <w:b/>
          <w:bCs/>
        </w:rPr>
        <w:lastRenderedPageBreak/>
        <w:t xml:space="preserve">Supplementary Table </w:t>
      </w:r>
      <w:r w:rsidR="00CC1489">
        <w:rPr>
          <w:b/>
          <w:bCs/>
        </w:rPr>
        <w:t>3</w:t>
      </w:r>
      <w:r w:rsidRPr="00A10244">
        <w:rPr>
          <w:b/>
          <w:bCs/>
        </w:rPr>
        <w:t>.</w:t>
      </w:r>
      <w:r w:rsidRPr="00A10244">
        <w:t xml:space="preserve"> </w:t>
      </w:r>
      <w:r w:rsidRPr="00A10244">
        <w:rPr>
          <w:lang w:val="en-GB"/>
        </w:rPr>
        <w:t>N</w:t>
      </w:r>
      <w:r w:rsidRPr="00A10244">
        <w:rPr>
          <w:vertAlign w:val="subscript"/>
          <w:lang w:val="en-GB"/>
        </w:rPr>
        <w:t>2</w:t>
      </w:r>
      <w:r w:rsidRPr="00A10244">
        <w:rPr>
          <w:lang w:val="en-GB"/>
        </w:rPr>
        <w:t>-fixation regulatory proteins in G-1-1-14</w:t>
      </w:r>
      <w:r w:rsidRPr="00A10244">
        <w:rPr>
          <w:vertAlign w:val="superscript"/>
          <w:lang w:val="en-GB"/>
        </w:rPr>
        <w:t>T</w:t>
      </w:r>
      <w:r w:rsidRPr="00A10244">
        <w:rPr>
          <w:lang w:val="en-GB"/>
        </w:rPr>
        <w:t xml:space="preserve"> genome</w:t>
      </w:r>
      <w:r w:rsidRPr="00A10244">
        <w:t>.</w:t>
      </w:r>
    </w:p>
    <w:tbl>
      <w:tblPr>
        <w:tblW w:w="13053" w:type="dxa"/>
        <w:tblLook w:val="04A0" w:firstRow="1" w:lastRow="0" w:firstColumn="1" w:lastColumn="0" w:noHBand="0" w:noVBand="1"/>
      </w:tblPr>
      <w:tblGrid>
        <w:gridCol w:w="2532"/>
        <w:gridCol w:w="823"/>
        <w:gridCol w:w="753"/>
        <w:gridCol w:w="925"/>
        <w:gridCol w:w="1065"/>
        <w:gridCol w:w="1816"/>
        <w:gridCol w:w="858"/>
        <w:gridCol w:w="4345"/>
      </w:tblGrid>
      <w:tr w:rsidR="006B442F" w:rsidRPr="006B442F" w14:paraId="6F631BD9" w14:textId="77777777" w:rsidTr="00C40F0C">
        <w:trPr>
          <w:trHeight w:val="405"/>
        </w:trPr>
        <w:tc>
          <w:tcPr>
            <w:tcW w:w="2500" w:type="dxa"/>
            <w:tcBorders>
              <w:top w:val="single" w:sz="4" w:space="0" w:color="auto"/>
              <w:left w:val="nil"/>
              <w:bottom w:val="single" w:sz="4" w:space="0" w:color="auto"/>
              <w:right w:val="nil"/>
            </w:tcBorders>
            <w:shd w:val="clear" w:color="auto" w:fill="auto"/>
            <w:noWrap/>
            <w:vAlign w:val="bottom"/>
            <w:hideMark/>
          </w:tcPr>
          <w:p w14:paraId="6DCC9202" w14:textId="77777777" w:rsidR="006B442F" w:rsidRPr="006B442F" w:rsidRDefault="006B442F" w:rsidP="006B442F">
            <w:pPr>
              <w:spacing w:before="0" w:after="0"/>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Accession</w:t>
            </w:r>
          </w:p>
        </w:tc>
        <w:tc>
          <w:tcPr>
            <w:tcW w:w="812" w:type="dxa"/>
            <w:tcBorders>
              <w:top w:val="single" w:sz="4" w:space="0" w:color="auto"/>
              <w:left w:val="nil"/>
              <w:bottom w:val="single" w:sz="4" w:space="0" w:color="auto"/>
              <w:right w:val="nil"/>
            </w:tcBorders>
            <w:shd w:val="clear" w:color="auto" w:fill="auto"/>
            <w:noWrap/>
            <w:vAlign w:val="bottom"/>
            <w:hideMark/>
          </w:tcPr>
          <w:p w14:paraId="5C0A5B59" w14:textId="77777777" w:rsidR="006B442F" w:rsidRPr="006B442F" w:rsidRDefault="006B442F" w:rsidP="006B442F">
            <w:pPr>
              <w:spacing w:before="0" w:after="0"/>
              <w:jc w:val="center"/>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Contig</w:t>
            </w:r>
          </w:p>
        </w:tc>
        <w:tc>
          <w:tcPr>
            <w:tcW w:w="743" w:type="dxa"/>
            <w:tcBorders>
              <w:top w:val="single" w:sz="4" w:space="0" w:color="auto"/>
              <w:left w:val="nil"/>
              <w:bottom w:val="single" w:sz="4" w:space="0" w:color="auto"/>
              <w:right w:val="nil"/>
            </w:tcBorders>
            <w:shd w:val="clear" w:color="auto" w:fill="auto"/>
            <w:noWrap/>
            <w:vAlign w:val="bottom"/>
            <w:hideMark/>
          </w:tcPr>
          <w:p w14:paraId="145F52A8" w14:textId="77777777" w:rsidR="006B442F" w:rsidRPr="006B442F" w:rsidRDefault="006B442F" w:rsidP="006B442F">
            <w:pPr>
              <w:spacing w:before="0" w:after="0"/>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Locus</w:t>
            </w:r>
          </w:p>
        </w:tc>
        <w:tc>
          <w:tcPr>
            <w:tcW w:w="925" w:type="dxa"/>
            <w:tcBorders>
              <w:top w:val="single" w:sz="4" w:space="0" w:color="auto"/>
              <w:left w:val="nil"/>
              <w:bottom w:val="single" w:sz="4" w:space="0" w:color="auto"/>
              <w:right w:val="nil"/>
            </w:tcBorders>
            <w:shd w:val="clear" w:color="auto" w:fill="auto"/>
            <w:noWrap/>
            <w:vAlign w:val="bottom"/>
            <w:hideMark/>
          </w:tcPr>
          <w:p w14:paraId="27F2AB09" w14:textId="77777777" w:rsidR="006B442F" w:rsidRPr="006B442F" w:rsidRDefault="006B442F" w:rsidP="006B442F">
            <w:pPr>
              <w:spacing w:before="0" w:after="0"/>
              <w:jc w:val="center"/>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From</w:t>
            </w:r>
          </w:p>
        </w:tc>
        <w:tc>
          <w:tcPr>
            <w:tcW w:w="1065" w:type="dxa"/>
            <w:tcBorders>
              <w:top w:val="single" w:sz="4" w:space="0" w:color="auto"/>
              <w:left w:val="nil"/>
              <w:bottom w:val="single" w:sz="4" w:space="0" w:color="auto"/>
              <w:right w:val="nil"/>
            </w:tcBorders>
            <w:shd w:val="clear" w:color="auto" w:fill="auto"/>
            <w:noWrap/>
            <w:vAlign w:val="bottom"/>
            <w:hideMark/>
          </w:tcPr>
          <w:p w14:paraId="23982DFF" w14:textId="77777777" w:rsidR="006B442F" w:rsidRPr="006B442F" w:rsidRDefault="006B442F" w:rsidP="006B442F">
            <w:pPr>
              <w:spacing w:before="0" w:after="0"/>
              <w:jc w:val="center"/>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To</w:t>
            </w:r>
          </w:p>
        </w:tc>
        <w:tc>
          <w:tcPr>
            <w:tcW w:w="1816" w:type="dxa"/>
            <w:tcBorders>
              <w:top w:val="single" w:sz="4" w:space="0" w:color="auto"/>
              <w:left w:val="nil"/>
              <w:bottom w:val="single" w:sz="4" w:space="0" w:color="auto"/>
              <w:right w:val="nil"/>
            </w:tcBorders>
            <w:shd w:val="clear" w:color="auto" w:fill="auto"/>
            <w:noWrap/>
            <w:vAlign w:val="bottom"/>
            <w:hideMark/>
          </w:tcPr>
          <w:p w14:paraId="20294C2E" w14:textId="77777777" w:rsidR="006B442F" w:rsidRPr="006B442F" w:rsidRDefault="006B442F" w:rsidP="006B442F">
            <w:pPr>
              <w:spacing w:before="0" w:after="0"/>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Protein product</w:t>
            </w:r>
          </w:p>
        </w:tc>
        <w:tc>
          <w:tcPr>
            <w:tcW w:w="847" w:type="dxa"/>
            <w:tcBorders>
              <w:top w:val="single" w:sz="4" w:space="0" w:color="auto"/>
              <w:left w:val="nil"/>
              <w:bottom w:val="single" w:sz="4" w:space="0" w:color="auto"/>
              <w:right w:val="nil"/>
            </w:tcBorders>
            <w:shd w:val="clear" w:color="auto" w:fill="auto"/>
            <w:noWrap/>
            <w:vAlign w:val="bottom"/>
            <w:hideMark/>
          </w:tcPr>
          <w:p w14:paraId="6B5C518E" w14:textId="77777777" w:rsidR="006B442F" w:rsidRPr="006B442F" w:rsidRDefault="006B442F" w:rsidP="006B442F">
            <w:pPr>
              <w:spacing w:before="0" w:after="0"/>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Length</w:t>
            </w:r>
          </w:p>
        </w:tc>
        <w:tc>
          <w:tcPr>
            <w:tcW w:w="4345" w:type="dxa"/>
            <w:tcBorders>
              <w:top w:val="single" w:sz="4" w:space="0" w:color="auto"/>
              <w:left w:val="nil"/>
              <w:bottom w:val="single" w:sz="4" w:space="0" w:color="auto"/>
              <w:right w:val="nil"/>
            </w:tcBorders>
            <w:shd w:val="clear" w:color="auto" w:fill="auto"/>
            <w:noWrap/>
            <w:vAlign w:val="bottom"/>
            <w:hideMark/>
          </w:tcPr>
          <w:p w14:paraId="4FB1B46A" w14:textId="77777777" w:rsidR="006B442F" w:rsidRPr="006B442F" w:rsidRDefault="006B442F" w:rsidP="006B442F">
            <w:pPr>
              <w:spacing w:before="0" w:after="0"/>
              <w:rPr>
                <w:rFonts w:eastAsia="Times New Roman" w:cs="Times New Roman"/>
                <w:b/>
                <w:bCs/>
                <w:color w:val="000000"/>
                <w:sz w:val="21"/>
                <w:szCs w:val="21"/>
                <w:lang w:eastAsia="ko-KR"/>
              </w:rPr>
            </w:pPr>
            <w:r w:rsidRPr="006B442F">
              <w:rPr>
                <w:rFonts w:eastAsia="Times New Roman" w:cs="Times New Roman"/>
                <w:b/>
                <w:bCs/>
                <w:color w:val="000000"/>
                <w:sz w:val="21"/>
                <w:szCs w:val="21"/>
                <w:lang w:eastAsia="ko-KR"/>
              </w:rPr>
              <w:t>Protein Name</w:t>
            </w:r>
          </w:p>
        </w:tc>
      </w:tr>
      <w:tr w:rsidR="006B442F" w:rsidRPr="006B442F" w14:paraId="533DBE16" w14:textId="77777777" w:rsidTr="00C40F0C">
        <w:trPr>
          <w:trHeight w:val="405"/>
        </w:trPr>
        <w:tc>
          <w:tcPr>
            <w:tcW w:w="2500" w:type="dxa"/>
            <w:tcBorders>
              <w:top w:val="nil"/>
              <w:left w:val="nil"/>
              <w:bottom w:val="nil"/>
              <w:right w:val="nil"/>
            </w:tcBorders>
            <w:shd w:val="clear" w:color="auto" w:fill="auto"/>
            <w:noWrap/>
            <w:vAlign w:val="bottom"/>
            <w:hideMark/>
          </w:tcPr>
          <w:p w14:paraId="48304FC3" w14:textId="77777777" w:rsidR="006B442F" w:rsidRPr="006B442F" w:rsidRDefault="00996DB1" w:rsidP="006B442F">
            <w:pPr>
              <w:spacing w:before="0" w:after="0"/>
              <w:rPr>
                <w:rFonts w:eastAsia="Times New Roman" w:cs="Times New Roman"/>
                <w:color w:val="000000"/>
                <w:sz w:val="21"/>
                <w:szCs w:val="21"/>
                <w:lang w:eastAsia="ko-KR"/>
              </w:rPr>
            </w:pPr>
            <w:hyperlink r:id="rId20" w:tgtFrame="_blank" w:tooltip="Link to NCBI Nucleotide" w:history="1">
              <w:r w:rsidR="006B442F" w:rsidRPr="006B442F">
                <w:rPr>
                  <w:rFonts w:eastAsia="Times New Roman" w:cs="Times New Roman"/>
                  <w:color w:val="000000"/>
                  <w:sz w:val="21"/>
                  <w:szCs w:val="21"/>
                  <w:lang w:eastAsia="ko-KR"/>
                </w:rPr>
                <w:t>NZ_JABBFW010000002.1</w:t>
              </w:r>
            </w:hyperlink>
          </w:p>
        </w:tc>
        <w:tc>
          <w:tcPr>
            <w:tcW w:w="812" w:type="dxa"/>
            <w:tcBorders>
              <w:top w:val="nil"/>
              <w:left w:val="nil"/>
              <w:bottom w:val="nil"/>
              <w:right w:val="nil"/>
            </w:tcBorders>
            <w:shd w:val="clear" w:color="auto" w:fill="auto"/>
            <w:noWrap/>
            <w:vAlign w:val="bottom"/>
            <w:hideMark/>
          </w:tcPr>
          <w:p w14:paraId="0070D678"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w:t>
            </w:r>
          </w:p>
        </w:tc>
        <w:tc>
          <w:tcPr>
            <w:tcW w:w="743" w:type="dxa"/>
            <w:tcBorders>
              <w:top w:val="nil"/>
              <w:left w:val="nil"/>
              <w:bottom w:val="nil"/>
              <w:right w:val="nil"/>
            </w:tcBorders>
            <w:shd w:val="clear" w:color="auto" w:fill="auto"/>
            <w:noWrap/>
            <w:vAlign w:val="bottom"/>
            <w:hideMark/>
          </w:tcPr>
          <w:p w14:paraId="03E058EB" w14:textId="77777777" w:rsidR="006B442F" w:rsidRPr="006B442F" w:rsidRDefault="006B442F" w:rsidP="006B442F">
            <w:pPr>
              <w:spacing w:before="0" w:after="0"/>
              <w:jc w:val="center"/>
              <w:rPr>
                <w:rFonts w:eastAsia="Times New Roman" w:cs="Times New Roman"/>
                <w:i/>
                <w:iCs/>
                <w:color w:val="000000"/>
                <w:sz w:val="21"/>
                <w:szCs w:val="21"/>
                <w:lang w:eastAsia="ko-KR"/>
              </w:rPr>
            </w:pPr>
            <w:r w:rsidRPr="006B442F">
              <w:rPr>
                <w:rFonts w:eastAsia="Times New Roman" w:cs="Times New Roman"/>
                <w:i/>
                <w:iCs/>
                <w:color w:val="000000"/>
                <w:sz w:val="21"/>
                <w:szCs w:val="21"/>
                <w:lang w:eastAsia="ko-KR"/>
              </w:rPr>
              <w:t>ntrC</w:t>
            </w:r>
          </w:p>
        </w:tc>
        <w:tc>
          <w:tcPr>
            <w:tcW w:w="925" w:type="dxa"/>
            <w:tcBorders>
              <w:top w:val="nil"/>
              <w:left w:val="nil"/>
              <w:bottom w:val="nil"/>
              <w:right w:val="nil"/>
            </w:tcBorders>
            <w:shd w:val="clear" w:color="auto" w:fill="auto"/>
            <w:noWrap/>
            <w:vAlign w:val="bottom"/>
            <w:hideMark/>
          </w:tcPr>
          <w:p w14:paraId="50BFE000"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495336</w:t>
            </w:r>
          </w:p>
        </w:tc>
        <w:tc>
          <w:tcPr>
            <w:tcW w:w="1065" w:type="dxa"/>
            <w:tcBorders>
              <w:top w:val="nil"/>
              <w:left w:val="nil"/>
              <w:bottom w:val="nil"/>
              <w:right w:val="nil"/>
            </w:tcBorders>
            <w:shd w:val="clear" w:color="auto" w:fill="auto"/>
            <w:noWrap/>
            <w:vAlign w:val="bottom"/>
            <w:hideMark/>
          </w:tcPr>
          <w:p w14:paraId="6C0140EA"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496817</w:t>
            </w:r>
          </w:p>
        </w:tc>
        <w:tc>
          <w:tcPr>
            <w:tcW w:w="1816" w:type="dxa"/>
            <w:tcBorders>
              <w:top w:val="nil"/>
              <w:left w:val="nil"/>
              <w:bottom w:val="nil"/>
              <w:right w:val="nil"/>
            </w:tcBorders>
            <w:shd w:val="clear" w:color="auto" w:fill="auto"/>
            <w:noWrap/>
            <w:vAlign w:val="bottom"/>
            <w:hideMark/>
          </w:tcPr>
          <w:p w14:paraId="07243497" w14:textId="77777777" w:rsidR="006B442F" w:rsidRPr="006B442F" w:rsidRDefault="00996DB1" w:rsidP="006B442F">
            <w:pPr>
              <w:spacing w:before="0" w:after="0"/>
              <w:rPr>
                <w:rFonts w:eastAsia="Times New Roman" w:cs="Times New Roman"/>
                <w:color w:val="000000"/>
                <w:sz w:val="21"/>
                <w:szCs w:val="21"/>
                <w:lang w:eastAsia="ko-KR"/>
              </w:rPr>
            </w:pPr>
            <w:hyperlink r:id="rId21" w:tgtFrame="_blank" w:tooltip="Link to NCBI Protein" w:history="1">
              <w:r w:rsidR="006B442F" w:rsidRPr="006B442F">
                <w:rPr>
                  <w:rFonts w:eastAsia="Times New Roman" w:cs="Times New Roman"/>
                  <w:color w:val="000000"/>
                  <w:sz w:val="21"/>
                  <w:szCs w:val="21"/>
                  <w:lang w:eastAsia="ko-KR"/>
                </w:rPr>
                <w:t>WP_169159272.1</w:t>
              </w:r>
            </w:hyperlink>
          </w:p>
        </w:tc>
        <w:tc>
          <w:tcPr>
            <w:tcW w:w="847" w:type="dxa"/>
            <w:tcBorders>
              <w:top w:val="nil"/>
              <w:left w:val="nil"/>
              <w:bottom w:val="nil"/>
              <w:right w:val="nil"/>
            </w:tcBorders>
            <w:shd w:val="clear" w:color="auto" w:fill="auto"/>
            <w:noWrap/>
            <w:vAlign w:val="bottom"/>
            <w:hideMark/>
          </w:tcPr>
          <w:p w14:paraId="130247C5"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493</w:t>
            </w:r>
          </w:p>
        </w:tc>
        <w:tc>
          <w:tcPr>
            <w:tcW w:w="4345" w:type="dxa"/>
            <w:tcBorders>
              <w:top w:val="nil"/>
              <w:left w:val="nil"/>
              <w:bottom w:val="nil"/>
              <w:right w:val="nil"/>
            </w:tcBorders>
            <w:shd w:val="clear" w:color="auto" w:fill="auto"/>
            <w:noWrap/>
            <w:vAlign w:val="bottom"/>
            <w:hideMark/>
          </w:tcPr>
          <w:p w14:paraId="59880BE9" w14:textId="0C52D35E"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N</w:t>
            </w:r>
            <w:r w:rsidR="006B442F" w:rsidRPr="006B442F">
              <w:rPr>
                <w:rFonts w:eastAsia="Times New Roman" w:cs="Times New Roman"/>
                <w:color w:val="000000"/>
                <w:sz w:val="21"/>
                <w:szCs w:val="21"/>
                <w:lang w:eastAsia="ko-KR"/>
              </w:rPr>
              <w:t>itrogen regulation protein NR(I)</w:t>
            </w:r>
          </w:p>
        </w:tc>
      </w:tr>
      <w:tr w:rsidR="006B442F" w:rsidRPr="006B442F" w14:paraId="0FF6E905" w14:textId="77777777" w:rsidTr="00C40F0C">
        <w:trPr>
          <w:trHeight w:val="405"/>
        </w:trPr>
        <w:tc>
          <w:tcPr>
            <w:tcW w:w="2500" w:type="dxa"/>
            <w:tcBorders>
              <w:top w:val="nil"/>
              <w:left w:val="nil"/>
              <w:bottom w:val="nil"/>
              <w:right w:val="nil"/>
            </w:tcBorders>
            <w:shd w:val="clear" w:color="auto" w:fill="auto"/>
            <w:noWrap/>
            <w:vAlign w:val="bottom"/>
            <w:hideMark/>
          </w:tcPr>
          <w:p w14:paraId="02B24709" w14:textId="77777777" w:rsidR="006B442F" w:rsidRPr="006B442F" w:rsidRDefault="00996DB1" w:rsidP="006B442F">
            <w:pPr>
              <w:spacing w:before="0" w:after="0"/>
              <w:rPr>
                <w:rFonts w:eastAsia="Times New Roman" w:cs="Times New Roman"/>
                <w:color w:val="000000"/>
                <w:sz w:val="21"/>
                <w:szCs w:val="21"/>
                <w:lang w:eastAsia="ko-KR"/>
              </w:rPr>
            </w:pPr>
            <w:hyperlink r:id="rId22" w:tgtFrame="_blank" w:tooltip="Link to NCBI Nucleotide" w:history="1">
              <w:r w:rsidR="006B442F" w:rsidRPr="006B442F">
                <w:rPr>
                  <w:rFonts w:eastAsia="Times New Roman" w:cs="Times New Roman"/>
                  <w:color w:val="000000"/>
                  <w:sz w:val="21"/>
                  <w:szCs w:val="21"/>
                  <w:lang w:eastAsia="ko-KR"/>
                </w:rPr>
                <w:t>NZ_JABBFW010000001.1</w:t>
              </w:r>
            </w:hyperlink>
          </w:p>
        </w:tc>
        <w:tc>
          <w:tcPr>
            <w:tcW w:w="812" w:type="dxa"/>
            <w:tcBorders>
              <w:top w:val="nil"/>
              <w:left w:val="nil"/>
              <w:bottom w:val="nil"/>
              <w:right w:val="nil"/>
            </w:tcBorders>
            <w:shd w:val="clear" w:color="auto" w:fill="auto"/>
            <w:noWrap/>
            <w:vAlign w:val="bottom"/>
            <w:hideMark/>
          </w:tcPr>
          <w:p w14:paraId="0C5BCD1C"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1</w:t>
            </w:r>
          </w:p>
        </w:tc>
        <w:tc>
          <w:tcPr>
            <w:tcW w:w="743" w:type="dxa"/>
            <w:tcBorders>
              <w:top w:val="nil"/>
              <w:left w:val="nil"/>
              <w:bottom w:val="nil"/>
              <w:right w:val="nil"/>
            </w:tcBorders>
            <w:shd w:val="clear" w:color="auto" w:fill="auto"/>
            <w:noWrap/>
            <w:vAlign w:val="bottom"/>
            <w:hideMark/>
          </w:tcPr>
          <w:p w14:paraId="38D85E6D"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5FAB4F5B"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470052</w:t>
            </w:r>
          </w:p>
        </w:tc>
        <w:tc>
          <w:tcPr>
            <w:tcW w:w="1065" w:type="dxa"/>
            <w:tcBorders>
              <w:top w:val="nil"/>
              <w:left w:val="nil"/>
              <w:bottom w:val="nil"/>
              <w:right w:val="nil"/>
            </w:tcBorders>
            <w:shd w:val="clear" w:color="auto" w:fill="auto"/>
            <w:noWrap/>
            <w:vAlign w:val="bottom"/>
            <w:hideMark/>
          </w:tcPr>
          <w:p w14:paraId="4A1049D3"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470390</w:t>
            </w:r>
          </w:p>
        </w:tc>
        <w:tc>
          <w:tcPr>
            <w:tcW w:w="1816" w:type="dxa"/>
            <w:tcBorders>
              <w:top w:val="nil"/>
              <w:left w:val="nil"/>
              <w:bottom w:val="nil"/>
              <w:right w:val="nil"/>
            </w:tcBorders>
            <w:shd w:val="clear" w:color="auto" w:fill="auto"/>
            <w:noWrap/>
            <w:vAlign w:val="bottom"/>
            <w:hideMark/>
          </w:tcPr>
          <w:p w14:paraId="6DECEF7A" w14:textId="77777777" w:rsidR="006B442F" w:rsidRPr="006B442F" w:rsidRDefault="00996DB1" w:rsidP="006B442F">
            <w:pPr>
              <w:spacing w:before="0" w:after="0"/>
              <w:rPr>
                <w:rFonts w:eastAsia="Times New Roman" w:cs="Times New Roman"/>
                <w:color w:val="000000"/>
                <w:sz w:val="21"/>
                <w:szCs w:val="21"/>
                <w:lang w:eastAsia="ko-KR"/>
              </w:rPr>
            </w:pPr>
            <w:hyperlink r:id="rId23" w:tgtFrame="_blank" w:tooltip="Link to NCBI Protein" w:history="1">
              <w:r w:rsidR="006B442F" w:rsidRPr="006B442F">
                <w:rPr>
                  <w:rFonts w:eastAsia="Times New Roman" w:cs="Times New Roman"/>
                  <w:color w:val="000000"/>
                  <w:sz w:val="21"/>
                  <w:szCs w:val="21"/>
                  <w:lang w:eastAsia="ko-KR"/>
                </w:rPr>
                <w:t>WP_028997364.1</w:t>
              </w:r>
            </w:hyperlink>
          </w:p>
        </w:tc>
        <w:tc>
          <w:tcPr>
            <w:tcW w:w="847" w:type="dxa"/>
            <w:tcBorders>
              <w:top w:val="nil"/>
              <w:left w:val="nil"/>
              <w:bottom w:val="nil"/>
              <w:right w:val="nil"/>
            </w:tcBorders>
            <w:shd w:val="clear" w:color="auto" w:fill="auto"/>
            <w:noWrap/>
            <w:vAlign w:val="bottom"/>
            <w:hideMark/>
          </w:tcPr>
          <w:p w14:paraId="35AC14A1"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112</w:t>
            </w:r>
          </w:p>
        </w:tc>
        <w:tc>
          <w:tcPr>
            <w:tcW w:w="4345" w:type="dxa"/>
            <w:tcBorders>
              <w:top w:val="nil"/>
              <w:left w:val="nil"/>
              <w:bottom w:val="nil"/>
              <w:right w:val="nil"/>
            </w:tcBorders>
            <w:shd w:val="clear" w:color="auto" w:fill="auto"/>
            <w:noWrap/>
            <w:vAlign w:val="bottom"/>
            <w:hideMark/>
          </w:tcPr>
          <w:p w14:paraId="25A04154" w14:textId="77777777" w:rsidR="006B442F" w:rsidRPr="006B442F" w:rsidRDefault="006B442F" w:rsidP="006B442F">
            <w:pPr>
              <w:spacing w:before="0" w:after="0"/>
              <w:rPr>
                <w:rFonts w:eastAsia="Times New Roman" w:cs="Times New Roman"/>
                <w:color w:val="000000"/>
                <w:sz w:val="21"/>
                <w:szCs w:val="21"/>
                <w:lang w:eastAsia="ko-KR"/>
              </w:rPr>
            </w:pPr>
            <w:r w:rsidRPr="006B442F">
              <w:rPr>
                <w:rFonts w:eastAsia="Times New Roman" w:cs="Times New Roman"/>
                <w:color w:val="000000"/>
                <w:sz w:val="21"/>
                <w:szCs w:val="21"/>
                <w:lang w:eastAsia="ko-KR"/>
              </w:rPr>
              <w:t>MULTISPECIES: P-II family nitrogen regulator</w:t>
            </w:r>
          </w:p>
        </w:tc>
      </w:tr>
      <w:tr w:rsidR="006B442F" w:rsidRPr="006B442F" w14:paraId="146C7FB0" w14:textId="77777777" w:rsidTr="00C40F0C">
        <w:trPr>
          <w:trHeight w:val="405"/>
        </w:trPr>
        <w:tc>
          <w:tcPr>
            <w:tcW w:w="2500" w:type="dxa"/>
            <w:tcBorders>
              <w:top w:val="nil"/>
              <w:left w:val="nil"/>
              <w:bottom w:val="nil"/>
              <w:right w:val="nil"/>
            </w:tcBorders>
            <w:shd w:val="clear" w:color="auto" w:fill="auto"/>
            <w:noWrap/>
            <w:vAlign w:val="bottom"/>
            <w:hideMark/>
          </w:tcPr>
          <w:p w14:paraId="0E560C75" w14:textId="77777777" w:rsidR="006B442F" w:rsidRPr="006B442F" w:rsidRDefault="00996DB1" w:rsidP="006B442F">
            <w:pPr>
              <w:spacing w:before="0" w:after="0"/>
              <w:rPr>
                <w:rFonts w:eastAsia="Times New Roman" w:cs="Times New Roman"/>
                <w:color w:val="000000"/>
                <w:sz w:val="21"/>
                <w:szCs w:val="21"/>
                <w:lang w:eastAsia="ko-KR"/>
              </w:rPr>
            </w:pPr>
            <w:hyperlink r:id="rId24" w:tgtFrame="_blank" w:tooltip="Link to NCBI Nucleotide" w:history="1">
              <w:r w:rsidR="006B442F" w:rsidRPr="006B442F">
                <w:rPr>
                  <w:rFonts w:eastAsia="Times New Roman" w:cs="Times New Roman"/>
                  <w:color w:val="000000"/>
                  <w:sz w:val="21"/>
                  <w:szCs w:val="21"/>
                  <w:lang w:eastAsia="ko-KR"/>
                </w:rPr>
                <w:t>NZ_JABBFW010000071.1</w:t>
              </w:r>
            </w:hyperlink>
          </w:p>
        </w:tc>
        <w:tc>
          <w:tcPr>
            <w:tcW w:w="812" w:type="dxa"/>
            <w:tcBorders>
              <w:top w:val="nil"/>
              <w:left w:val="nil"/>
              <w:bottom w:val="nil"/>
              <w:right w:val="nil"/>
            </w:tcBorders>
            <w:shd w:val="clear" w:color="auto" w:fill="auto"/>
            <w:noWrap/>
            <w:vAlign w:val="bottom"/>
            <w:hideMark/>
          </w:tcPr>
          <w:p w14:paraId="16289B5B"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71</w:t>
            </w:r>
          </w:p>
        </w:tc>
        <w:tc>
          <w:tcPr>
            <w:tcW w:w="743" w:type="dxa"/>
            <w:tcBorders>
              <w:top w:val="nil"/>
              <w:left w:val="nil"/>
              <w:bottom w:val="nil"/>
              <w:right w:val="nil"/>
            </w:tcBorders>
            <w:shd w:val="clear" w:color="auto" w:fill="auto"/>
            <w:noWrap/>
            <w:vAlign w:val="bottom"/>
            <w:hideMark/>
          </w:tcPr>
          <w:p w14:paraId="2EDCA40A"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618DCD07"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2456</w:t>
            </w:r>
          </w:p>
        </w:tc>
        <w:tc>
          <w:tcPr>
            <w:tcW w:w="1065" w:type="dxa"/>
            <w:tcBorders>
              <w:top w:val="nil"/>
              <w:left w:val="nil"/>
              <w:bottom w:val="nil"/>
              <w:right w:val="nil"/>
            </w:tcBorders>
            <w:shd w:val="clear" w:color="auto" w:fill="auto"/>
            <w:noWrap/>
            <w:vAlign w:val="bottom"/>
            <w:hideMark/>
          </w:tcPr>
          <w:p w14:paraId="17FF64A1"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2794</w:t>
            </w:r>
          </w:p>
        </w:tc>
        <w:tc>
          <w:tcPr>
            <w:tcW w:w="1816" w:type="dxa"/>
            <w:tcBorders>
              <w:top w:val="nil"/>
              <w:left w:val="nil"/>
              <w:bottom w:val="nil"/>
              <w:right w:val="nil"/>
            </w:tcBorders>
            <w:shd w:val="clear" w:color="auto" w:fill="auto"/>
            <w:noWrap/>
            <w:vAlign w:val="bottom"/>
            <w:hideMark/>
          </w:tcPr>
          <w:p w14:paraId="3BC43B39" w14:textId="77777777" w:rsidR="006B442F" w:rsidRPr="006B442F" w:rsidRDefault="00996DB1" w:rsidP="006B442F">
            <w:pPr>
              <w:spacing w:before="0" w:after="0"/>
              <w:rPr>
                <w:rFonts w:eastAsia="Times New Roman" w:cs="Times New Roman"/>
                <w:color w:val="000000"/>
                <w:sz w:val="21"/>
                <w:szCs w:val="21"/>
                <w:lang w:eastAsia="ko-KR"/>
              </w:rPr>
            </w:pPr>
            <w:hyperlink r:id="rId25" w:tgtFrame="_blank" w:tooltip="Link to NCBI Protein" w:history="1">
              <w:r w:rsidR="006B442F" w:rsidRPr="006B442F">
                <w:rPr>
                  <w:rFonts w:eastAsia="Times New Roman" w:cs="Times New Roman"/>
                  <w:color w:val="000000"/>
                  <w:sz w:val="21"/>
                  <w:szCs w:val="21"/>
                  <w:lang w:eastAsia="ko-KR"/>
                </w:rPr>
                <w:t>WP_169164069.1</w:t>
              </w:r>
            </w:hyperlink>
          </w:p>
        </w:tc>
        <w:tc>
          <w:tcPr>
            <w:tcW w:w="847" w:type="dxa"/>
            <w:tcBorders>
              <w:top w:val="nil"/>
              <w:left w:val="nil"/>
              <w:bottom w:val="nil"/>
              <w:right w:val="nil"/>
            </w:tcBorders>
            <w:shd w:val="clear" w:color="auto" w:fill="auto"/>
            <w:noWrap/>
            <w:vAlign w:val="bottom"/>
            <w:hideMark/>
          </w:tcPr>
          <w:p w14:paraId="7220BF2A"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112</w:t>
            </w:r>
          </w:p>
        </w:tc>
        <w:tc>
          <w:tcPr>
            <w:tcW w:w="4345" w:type="dxa"/>
            <w:tcBorders>
              <w:top w:val="nil"/>
              <w:left w:val="nil"/>
              <w:bottom w:val="nil"/>
              <w:right w:val="nil"/>
            </w:tcBorders>
            <w:shd w:val="clear" w:color="auto" w:fill="auto"/>
            <w:noWrap/>
            <w:vAlign w:val="bottom"/>
            <w:hideMark/>
          </w:tcPr>
          <w:p w14:paraId="6D5296B5" w14:textId="77777777" w:rsidR="006B442F" w:rsidRPr="006B442F" w:rsidRDefault="006B442F" w:rsidP="006B442F">
            <w:pPr>
              <w:spacing w:before="0" w:after="0"/>
              <w:rPr>
                <w:rFonts w:eastAsia="Times New Roman" w:cs="Times New Roman"/>
                <w:color w:val="000000"/>
                <w:sz w:val="21"/>
                <w:szCs w:val="21"/>
                <w:lang w:eastAsia="ko-KR"/>
              </w:rPr>
            </w:pPr>
            <w:r w:rsidRPr="006B442F">
              <w:rPr>
                <w:rFonts w:eastAsia="Times New Roman" w:cs="Times New Roman"/>
                <w:color w:val="000000"/>
                <w:sz w:val="21"/>
                <w:szCs w:val="21"/>
                <w:lang w:eastAsia="ko-KR"/>
              </w:rPr>
              <w:t>P-II family nitrogen regulator</w:t>
            </w:r>
          </w:p>
        </w:tc>
      </w:tr>
      <w:tr w:rsidR="006B442F" w:rsidRPr="006B442F" w14:paraId="74B62309" w14:textId="77777777" w:rsidTr="00C40F0C">
        <w:trPr>
          <w:trHeight w:val="405"/>
        </w:trPr>
        <w:tc>
          <w:tcPr>
            <w:tcW w:w="2500" w:type="dxa"/>
            <w:tcBorders>
              <w:top w:val="nil"/>
              <w:left w:val="nil"/>
              <w:bottom w:val="nil"/>
              <w:right w:val="nil"/>
            </w:tcBorders>
            <w:shd w:val="clear" w:color="auto" w:fill="auto"/>
            <w:noWrap/>
            <w:vAlign w:val="bottom"/>
            <w:hideMark/>
          </w:tcPr>
          <w:p w14:paraId="216B4600" w14:textId="77777777" w:rsidR="006B442F" w:rsidRPr="006B442F" w:rsidRDefault="00996DB1" w:rsidP="006B442F">
            <w:pPr>
              <w:spacing w:before="0" w:after="0"/>
              <w:rPr>
                <w:rFonts w:eastAsia="Times New Roman" w:cs="Times New Roman"/>
                <w:color w:val="000000"/>
                <w:sz w:val="21"/>
                <w:szCs w:val="21"/>
                <w:lang w:eastAsia="ko-KR"/>
              </w:rPr>
            </w:pPr>
            <w:hyperlink r:id="rId26" w:tgtFrame="_blank" w:tooltip="Link to NCBI Nucleotide" w:history="1">
              <w:r w:rsidR="006B442F" w:rsidRPr="006B442F">
                <w:rPr>
                  <w:rFonts w:eastAsia="Times New Roman" w:cs="Times New Roman"/>
                  <w:color w:val="000000"/>
                  <w:sz w:val="21"/>
                  <w:szCs w:val="21"/>
                  <w:lang w:eastAsia="ko-KR"/>
                </w:rPr>
                <w:t>NZ_JABBFW010000008.1</w:t>
              </w:r>
            </w:hyperlink>
          </w:p>
        </w:tc>
        <w:tc>
          <w:tcPr>
            <w:tcW w:w="812" w:type="dxa"/>
            <w:tcBorders>
              <w:top w:val="nil"/>
              <w:left w:val="nil"/>
              <w:bottom w:val="nil"/>
              <w:right w:val="nil"/>
            </w:tcBorders>
            <w:shd w:val="clear" w:color="auto" w:fill="auto"/>
            <w:noWrap/>
            <w:vAlign w:val="bottom"/>
            <w:hideMark/>
          </w:tcPr>
          <w:p w14:paraId="2B693748"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8</w:t>
            </w:r>
          </w:p>
        </w:tc>
        <w:tc>
          <w:tcPr>
            <w:tcW w:w="743" w:type="dxa"/>
            <w:tcBorders>
              <w:top w:val="nil"/>
              <w:left w:val="nil"/>
              <w:bottom w:val="nil"/>
              <w:right w:val="nil"/>
            </w:tcBorders>
            <w:shd w:val="clear" w:color="auto" w:fill="auto"/>
            <w:noWrap/>
            <w:vAlign w:val="bottom"/>
            <w:hideMark/>
          </w:tcPr>
          <w:p w14:paraId="7E7A915B"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3F2745D9"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236951</w:t>
            </w:r>
          </w:p>
        </w:tc>
        <w:tc>
          <w:tcPr>
            <w:tcW w:w="1065" w:type="dxa"/>
            <w:tcBorders>
              <w:top w:val="nil"/>
              <w:left w:val="nil"/>
              <w:bottom w:val="nil"/>
              <w:right w:val="nil"/>
            </w:tcBorders>
            <w:shd w:val="clear" w:color="auto" w:fill="auto"/>
            <w:noWrap/>
            <w:vAlign w:val="bottom"/>
            <w:hideMark/>
          </w:tcPr>
          <w:p w14:paraId="60AF5DFC"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237358</w:t>
            </w:r>
          </w:p>
        </w:tc>
        <w:tc>
          <w:tcPr>
            <w:tcW w:w="1816" w:type="dxa"/>
            <w:tcBorders>
              <w:top w:val="nil"/>
              <w:left w:val="nil"/>
              <w:bottom w:val="nil"/>
              <w:right w:val="nil"/>
            </w:tcBorders>
            <w:shd w:val="clear" w:color="auto" w:fill="auto"/>
            <w:noWrap/>
            <w:vAlign w:val="bottom"/>
            <w:hideMark/>
          </w:tcPr>
          <w:p w14:paraId="42B589AD" w14:textId="77777777" w:rsidR="006B442F" w:rsidRPr="006B442F" w:rsidRDefault="00996DB1" w:rsidP="006B442F">
            <w:pPr>
              <w:spacing w:before="0" w:after="0"/>
              <w:rPr>
                <w:rFonts w:eastAsia="Times New Roman" w:cs="Times New Roman"/>
                <w:color w:val="000000"/>
                <w:sz w:val="21"/>
                <w:szCs w:val="21"/>
                <w:lang w:eastAsia="ko-KR"/>
              </w:rPr>
            </w:pPr>
            <w:hyperlink r:id="rId27" w:tgtFrame="_blank" w:tooltip="Link to NCBI Protein" w:history="1">
              <w:r w:rsidR="006B442F" w:rsidRPr="006B442F">
                <w:rPr>
                  <w:rFonts w:eastAsia="Times New Roman" w:cs="Times New Roman"/>
                  <w:color w:val="000000"/>
                  <w:sz w:val="21"/>
                  <w:szCs w:val="21"/>
                  <w:lang w:eastAsia="ko-KR"/>
                </w:rPr>
                <w:t>WP_169161004.1</w:t>
              </w:r>
            </w:hyperlink>
          </w:p>
        </w:tc>
        <w:tc>
          <w:tcPr>
            <w:tcW w:w="847" w:type="dxa"/>
            <w:tcBorders>
              <w:top w:val="nil"/>
              <w:left w:val="nil"/>
              <w:bottom w:val="nil"/>
              <w:right w:val="nil"/>
            </w:tcBorders>
            <w:shd w:val="clear" w:color="auto" w:fill="auto"/>
            <w:noWrap/>
            <w:vAlign w:val="bottom"/>
            <w:hideMark/>
          </w:tcPr>
          <w:p w14:paraId="496F98B9"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135</w:t>
            </w:r>
          </w:p>
        </w:tc>
        <w:tc>
          <w:tcPr>
            <w:tcW w:w="4345" w:type="dxa"/>
            <w:tcBorders>
              <w:top w:val="nil"/>
              <w:left w:val="nil"/>
              <w:bottom w:val="nil"/>
              <w:right w:val="nil"/>
            </w:tcBorders>
            <w:shd w:val="clear" w:color="auto" w:fill="auto"/>
            <w:noWrap/>
            <w:vAlign w:val="bottom"/>
            <w:hideMark/>
          </w:tcPr>
          <w:p w14:paraId="5942DA1B" w14:textId="1D78C208"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N</w:t>
            </w:r>
            <w:r w:rsidR="006B442F" w:rsidRPr="006B442F">
              <w:rPr>
                <w:rFonts w:eastAsia="Times New Roman" w:cs="Times New Roman"/>
                <w:color w:val="000000"/>
                <w:sz w:val="21"/>
                <w:szCs w:val="21"/>
                <w:lang w:eastAsia="ko-KR"/>
              </w:rPr>
              <w:t>itrogen fixation protein NifQ</w:t>
            </w:r>
          </w:p>
        </w:tc>
      </w:tr>
      <w:tr w:rsidR="006B442F" w:rsidRPr="006B442F" w14:paraId="605532D6" w14:textId="77777777" w:rsidTr="00C40F0C">
        <w:trPr>
          <w:trHeight w:val="405"/>
        </w:trPr>
        <w:tc>
          <w:tcPr>
            <w:tcW w:w="2500" w:type="dxa"/>
            <w:tcBorders>
              <w:top w:val="nil"/>
              <w:left w:val="nil"/>
              <w:bottom w:val="nil"/>
              <w:right w:val="nil"/>
            </w:tcBorders>
            <w:shd w:val="clear" w:color="auto" w:fill="auto"/>
            <w:noWrap/>
            <w:vAlign w:val="bottom"/>
            <w:hideMark/>
          </w:tcPr>
          <w:p w14:paraId="0A6AF953" w14:textId="77777777" w:rsidR="006B442F" w:rsidRPr="006B442F" w:rsidRDefault="00996DB1" w:rsidP="006B442F">
            <w:pPr>
              <w:spacing w:before="0" w:after="0"/>
              <w:rPr>
                <w:rFonts w:eastAsia="Times New Roman" w:cs="Times New Roman"/>
                <w:color w:val="000000"/>
                <w:sz w:val="21"/>
                <w:szCs w:val="21"/>
                <w:lang w:eastAsia="ko-KR"/>
              </w:rPr>
            </w:pPr>
            <w:hyperlink r:id="rId28" w:tgtFrame="_blank" w:tooltip="Link to NCBI Nucleotide" w:history="1">
              <w:r w:rsidR="006B442F" w:rsidRPr="006B442F">
                <w:rPr>
                  <w:rFonts w:eastAsia="Times New Roman" w:cs="Times New Roman"/>
                  <w:color w:val="000000"/>
                  <w:sz w:val="21"/>
                  <w:szCs w:val="21"/>
                  <w:lang w:eastAsia="ko-KR"/>
                </w:rPr>
                <w:t>NZ_JABBFW010000008.1</w:t>
              </w:r>
            </w:hyperlink>
          </w:p>
        </w:tc>
        <w:tc>
          <w:tcPr>
            <w:tcW w:w="812" w:type="dxa"/>
            <w:tcBorders>
              <w:top w:val="nil"/>
              <w:left w:val="nil"/>
              <w:bottom w:val="nil"/>
              <w:right w:val="nil"/>
            </w:tcBorders>
            <w:shd w:val="clear" w:color="auto" w:fill="auto"/>
            <w:noWrap/>
            <w:vAlign w:val="bottom"/>
            <w:hideMark/>
          </w:tcPr>
          <w:p w14:paraId="44EB8BBE"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8</w:t>
            </w:r>
          </w:p>
        </w:tc>
        <w:tc>
          <w:tcPr>
            <w:tcW w:w="743" w:type="dxa"/>
            <w:tcBorders>
              <w:top w:val="nil"/>
              <w:left w:val="nil"/>
              <w:bottom w:val="nil"/>
              <w:right w:val="nil"/>
            </w:tcBorders>
            <w:shd w:val="clear" w:color="auto" w:fill="auto"/>
            <w:noWrap/>
            <w:vAlign w:val="bottom"/>
            <w:hideMark/>
          </w:tcPr>
          <w:p w14:paraId="1B5CC068"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504E1B17"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237984</w:t>
            </w:r>
          </w:p>
        </w:tc>
        <w:tc>
          <w:tcPr>
            <w:tcW w:w="1065" w:type="dxa"/>
            <w:tcBorders>
              <w:top w:val="nil"/>
              <w:left w:val="nil"/>
              <w:bottom w:val="nil"/>
              <w:right w:val="nil"/>
            </w:tcBorders>
            <w:shd w:val="clear" w:color="auto" w:fill="auto"/>
            <w:noWrap/>
            <w:vAlign w:val="bottom"/>
            <w:hideMark/>
          </w:tcPr>
          <w:p w14:paraId="5F721BDE"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238457</w:t>
            </w:r>
          </w:p>
        </w:tc>
        <w:tc>
          <w:tcPr>
            <w:tcW w:w="1816" w:type="dxa"/>
            <w:tcBorders>
              <w:top w:val="nil"/>
              <w:left w:val="nil"/>
              <w:bottom w:val="nil"/>
              <w:right w:val="nil"/>
            </w:tcBorders>
            <w:shd w:val="clear" w:color="auto" w:fill="auto"/>
            <w:noWrap/>
            <w:vAlign w:val="bottom"/>
            <w:hideMark/>
          </w:tcPr>
          <w:p w14:paraId="37A3FDAC" w14:textId="77777777" w:rsidR="006B442F" w:rsidRPr="006B442F" w:rsidRDefault="00996DB1" w:rsidP="006B442F">
            <w:pPr>
              <w:spacing w:before="0" w:after="0"/>
              <w:rPr>
                <w:rFonts w:eastAsia="Times New Roman" w:cs="Times New Roman"/>
                <w:color w:val="000000"/>
                <w:sz w:val="21"/>
                <w:szCs w:val="21"/>
                <w:lang w:eastAsia="ko-KR"/>
              </w:rPr>
            </w:pPr>
            <w:hyperlink r:id="rId29" w:tgtFrame="_blank" w:tooltip="Link to NCBI Protein" w:history="1">
              <w:r w:rsidR="006B442F" w:rsidRPr="006B442F">
                <w:rPr>
                  <w:rFonts w:eastAsia="Times New Roman" w:cs="Times New Roman"/>
                  <w:color w:val="000000"/>
                  <w:sz w:val="21"/>
                  <w:szCs w:val="21"/>
                  <w:lang w:eastAsia="ko-KR"/>
                </w:rPr>
                <w:t>WP_169161007.1</w:t>
              </w:r>
            </w:hyperlink>
          </w:p>
        </w:tc>
        <w:tc>
          <w:tcPr>
            <w:tcW w:w="847" w:type="dxa"/>
            <w:tcBorders>
              <w:top w:val="nil"/>
              <w:left w:val="nil"/>
              <w:bottom w:val="nil"/>
              <w:right w:val="nil"/>
            </w:tcBorders>
            <w:shd w:val="clear" w:color="auto" w:fill="auto"/>
            <w:noWrap/>
            <w:vAlign w:val="bottom"/>
            <w:hideMark/>
          </w:tcPr>
          <w:p w14:paraId="29478A26"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157</w:t>
            </w:r>
          </w:p>
        </w:tc>
        <w:tc>
          <w:tcPr>
            <w:tcW w:w="4345" w:type="dxa"/>
            <w:tcBorders>
              <w:top w:val="nil"/>
              <w:left w:val="nil"/>
              <w:bottom w:val="nil"/>
              <w:right w:val="nil"/>
            </w:tcBorders>
            <w:shd w:val="clear" w:color="auto" w:fill="auto"/>
            <w:noWrap/>
            <w:vAlign w:val="bottom"/>
            <w:hideMark/>
          </w:tcPr>
          <w:p w14:paraId="388BA567" w14:textId="77777777" w:rsidR="006B442F" w:rsidRPr="006B442F" w:rsidRDefault="006B442F" w:rsidP="006B442F">
            <w:pPr>
              <w:spacing w:before="0" w:after="0"/>
              <w:rPr>
                <w:rFonts w:eastAsia="Times New Roman" w:cs="Times New Roman"/>
                <w:color w:val="000000"/>
                <w:sz w:val="21"/>
                <w:szCs w:val="21"/>
                <w:lang w:eastAsia="ko-KR"/>
              </w:rPr>
            </w:pPr>
            <w:r w:rsidRPr="006B442F">
              <w:rPr>
                <w:rFonts w:eastAsia="Times New Roman" w:cs="Times New Roman"/>
                <w:color w:val="000000"/>
                <w:sz w:val="21"/>
                <w:szCs w:val="21"/>
                <w:lang w:eastAsia="ko-KR"/>
              </w:rPr>
              <w:t>NifX-associated nitrogen fixation protein</w:t>
            </w:r>
          </w:p>
        </w:tc>
      </w:tr>
      <w:tr w:rsidR="006B442F" w:rsidRPr="006B442F" w14:paraId="093D3BED" w14:textId="77777777" w:rsidTr="00C40F0C">
        <w:trPr>
          <w:trHeight w:val="405"/>
        </w:trPr>
        <w:tc>
          <w:tcPr>
            <w:tcW w:w="2500" w:type="dxa"/>
            <w:tcBorders>
              <w:top w:val="nil"/>
              <w:left w:val="nil"/>
              <w:bottom w:val="nil"/>
              <w:right w:val="nil"/>
            </w:tcBorders>
            <w:shd w:val="clear" w:color="auto" w:fill="auto"/>
            <w:noWrap/>
            <w:vAlign w:val="bottom"/>
            <w:hideMark/>
          </w:tcPr>
          <w:p w14:paraId="3F8C3474" w14:textId="77777777" w:rsidR="006B442F" w:rsidRPr="006B442F" w:rsidRDefault="00996DB1" w:rsidP="006B442F">
            <w:pPr>
              <w:spacing w:before="0" w:after="0"/>
              <w:rPr>
                <w:rFonts w:eastAsia="Times New Roman" w:cs="Times New Roman"/>
                <w:color w:val="000000"/>
                <w:sz w:val="21"/>
                <w:szCs w:val="21"/>
                <w:lang w:eastAsia="ko-KR"/>
              </w:rPr>
            </w:pPr>
            <w:hyperlink r:id="rId30" w:tgtFrame="_blank" w:tooltip="Link to NCBI Nucleotide" w:history="1">
              <w:r w:rsidR="006B442F" w:rsidRPr="006B442F">
                <w:rPr>
                  <w:rFonts w:eastAsia="Times New Roman" w:cs="Times New Roman"/>
                  <w:color w:val="000000"/>
                  <w:sz w:val="21"/>
                  <w:szCs w:val="21"/>
                  <w:lang w:eastAsia="ko-KR"/>
                </w:rPr>
                <w:t>NZ_JABBFW010000008.1</w:t>
              </w:r>
            </w:hyperlink>
          </w:p>
        </w:tc>
        <w:tc>
          <w:tcPr>
            <w:tcW w:w="812" w:type="dxa"/>
            <w:tcBorders>
              <w:top w:val="nil"/>
              <w:left w:val="nil"/>
              <w:bottom w:val="nil"/>
              <w:right w:val="nil"/>
            </w:tcBorders>
            <w:shd w:val="clear" w:color="auto" w:fill="auto"/>
            <w:noWrap/>
            <w:vAlign w:val="bottom"/>
            <w:hideMark/>
          </w:tcPr>
          <w:p w14:paraId="00C51186"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8</w:t>
            </w:r>
          </w:p>
        </w:tc>
        <w:tc>
          <w:tcPr>
            <w:tcW w:w="743" w:type="dxa"/>
            <w:tcBorders>
              <w:top w:val="nil"/>
              <w:left w:val="nil"/>
              <w:bottom w:val="nil"/>
              <w:right w:val="nil"/>
            </w:tcBorders>
            <w:shd w:val="clear" w:color="auto" w:fill="auto"/>
            <w:noWrap/>
            <w:vAlign w:val="bottom"/>
            <w:hideMark/>
          </w:tcPr>
          <w:p w14:paraId="233DEAD1" w14:textId="77777777" w:rsidR="006B442F" w:rsidRPr="006B442F" w:rsidRDefault="006B442F" w:rsidP="006B442F">
            <w:pPr>
              <w:spacing w:before="0" w:after="0"/>
              <w:jc w:val="center"/>
              <w:rPr>
                <w:rFonts w:eastAsia="Times New Roman" w:cs="Times New Roman"/>
                <w:i/>
                <w:iCs/>
                <w:color w:val="000000"/>
                <w:sz w:val="21"/>
                <w:szCs w:val="21"/>
                <w:lang w:eastAsia="ko-KR"/>
              </w:rPr>
            </w:pPr>
            <w:r w:rsidRPr="006B442F">
              <w:rPr>
                <w:rFonts w:eastAsia="Times New Roman" w:cs="Times New Roman"/>
                <w:i/>
                <w:iCs/>
                <w:color w:val="000000"/>
                <w:sz w:val="21"/>
                <w:szCs w:val="21"/>
                <w:lang w:eastAsia="ko-KR"/>
              </w:rPr>
              <w:t>nifX</w:t>
            </w:r>
          </w:p>
        </w:tc>
        <w:tc>
          <w:tcPr>
            <w:tcW w:w="925" w:type="dxa"/>
            <w:tcBorders>
              <w:top w:val="nil"/>
              <w:left w:val="nil"/>
              <w:bottom w:val="nil"/>
              <w:right w:val="nil"/>
            </w:tcBorders>
            <w:shd w:val="clear" w:color="auto" w:fill="auto"/>
            <w:noWrap/>
            <w:vAlign w:val="bottom"/>
            <w:hideMark/>
          </w:tcPr>
          <w:p w14:paraId="1966230E"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238454</w:t>
            </w:r>
          </w:p>
        </w:tc>
        <w:tc>
          <w:tcPr>
            <w:tcW w:w="1065" w:type="dxa"/>
            <w:tcBorders>
              <w:top w:val="nil"/>
              <w:left w:val="nil"/>
              <w:bottom w:val="nil"/>
              <w:right w:val="nil"/>
            </w:tcBorders>
            <w:shd w:val="clear" w:color="auto" w:fill="auto"/>
            <w:noWrap/>
            <w:vAlign w:val="bottom"/>
            <w:hideMark/>
          </w:tcPr>
          <w:p w14:paraId="7E5B87DE"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238867</w:t>
            </w:r>
          </w:p>
        </w:tc>
        <w:tc>
          <w:tcPr>
            <w:tcW w:w="1816" w:type="dxa"/>
            <w:tcBorders>
              <w:top w:val="nil"/>
              <w:left w:val="nil"/>
              <w:bottom w:val="nil"/>
              <w:right w:val="nil"/>
            </w:tcBorders>
            <w:shd w:val="clear" w:color="auto" w:fill="auto"/>
            <w:noWrap/>
            <w:vAlign w:val="bottom"/>
            <w:hideMark/>
          </w:tcPr>
          <w:p w14:paraId="1878458D" w14:textId="77777777" w:rsidR="006B442F" w:rsidRPr="006B442F" w:rsidRDefault="00996DB1" w:rsidP="006B442F">
            <w:pPr>
              <w:spacing w:before="0" w:after="0"/>
              <w:rPr>
                <w:rFonts w:eastAsia="Times New Roman" w:cs="Times New Roman"/>
                <w:color w:val="000000"/>
                <w:sz w:val="21"/>
                <w:szCs w:val="21"/>
                <w:lang w:eastAsia="ko-KR"/>
              </w:rPr>
            </w:pPr>
            <w:hyperlink r:id="rId31" w:tgtFrame="_blank" w:tooltip="Link to NCBI Protein" w:history="1">
              <w:r w:rsidR="006B442F" w:rsidRPr="006B442F">
                <w:rPr>
                  <w:rFonts w:eastAsia="Times New Roman" w:cs="Times New Roman"/>
                  <w:color w:val="000000"/>
                  <w:sz w:val="21"/>
                  <w:szCs w:val="21"/>
                  <w:lang w:eastAsia="ko-KR"/>
                </w:rPr>
                <w:t>WP_169161008.1</w:t>
              </w:r>
            </w:hyperlink>
          </w:p>
        </w:tc>
        <w:tc>
          <w:tcPr>
            <w:tcW w:w="847" w:type="dxa"/>
            <w:tcBorders>
              <w:top w:val="nil"/>
              <w:left w:val="nil"/>
              <w:bottom w:val="nil"/>
              <w:right w:val="nil"/>
            </w:tcBorders>
            <w:shd w:val="clear" w:color="auto" w:fill="auto"/>
            <w:noWrap/>
            <w:vAlign w:val="bottom"/>
            <w:hideMark/>
          </w:tcPr>
          <w:p w14:paraId="5910F1B0"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137</w:t>
            </w:r>
          </w:p>
        </w:tc>
        <w:tc>
          <w:tcPr>
            <w:tcW w:w="4345" w:type="dxa"/>
            <w:tcBorders>
              <w:top w:val="nil"/>
              <w:left w:val="nil"/>
              <w:bottom w:val="nil"/>
              <w:right w:val="nil"/>
            </w:tcBorders>
            <w:shd w:val="clear" w:color="auto" w:fill="auto"/>
            <w:noWrap/>
            <w:vAlign w:val="bottom"/>
            <w:hideMark/>
          </w:tcPr>
          <w:p w14:paraId="7A14C101" w14:textId="0AE6E4FC"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N</w:t>
            </w:r>
            <w:r w:rsidR="006B442F" w:rsidRPr="006B442F">
              <w:rPr>
                <w:rFonts w:eastAsia="Times New Roman" w:cs="Times New Roman"/>
                <w:color w:val="000000"/>
                <w:sz w:val="21"/>
                <w:szCs w:val="21"/>
                <w:lang w:eastAsia="ko-KR"/>
              </w:rPr>
              <w:t>itrogen fixation protein NifX</w:t>
            </w:r>
          </w:p>
        </w:tc>
      </w:tr>
      <w:tr w:rsidR="006B442F" w:rsidRPr="006B442F" w14:paraId="4A2C8685" w14:textId="77777777" w:rsidTr="00C40F0C">
        <w:trPr>
          <w:trHeight w:val="405"/>
        </w:trPr>
        <w:tc>
          <w:tcPr>
            <w:tcW w:w="2500" w:type="dxa"/>
            <w:tcBorders>
              <w:top w:val="nil"/>
              <w:left w:val="nil"/>
              <w:bottom w:val="nil"/>
              <w:right w:val="nil"/>
            </w:tcBorders>
            <w:shd w:val="clear" w:color="auto" w:fill="auto"/>
            <w:noWrap/>
            <w:vAlign w:val="bottom"/>
            <w:hideMark/>
          </w:tcPr>
          <w:p w14:paraId="0D30B09E" w14:textId="77777777" w:rsidR="006B442F" w:rsidRPr="006B442F" w:rsidRDefault="00996DB1" w:rsidP="006B442F">
            <w:pPr>
              <w:spacing w:before="0" w:after="0"/>
              <w:rPr>
                <w:rFonts w:eastAsia="Times New Roman" w:cs="Times New Roman"/>
                <w:color w:val="000000"/>
                <w:sz w:val="21"/>
                <w:szCs w:val="21"/>
                <w:lang w:eastAsia="ko-KR"/>
              </w:rPr>
            </w:pPr>
            <w:hyperlink r:id="rId32" w:tgtFrame="_blank" w:tooltip="Link to NCBI Nucleotide" w:history="1">
              <w:r w:rsidR="006B442F" w:rsidRPr="006B442F">
                <w:rPr>
                  <w:rFonts w:eastAsia="Times New Roman" w:cs="Times New Roman"/>
                  <w:color w:val="000000"/>
                  <w:sz w:val="21"/>
                  <w:szCs w:val="21"/>
                  <w:lang w:eastAsia="ko-KR"/>
                </w:rPr>
                <w:t>NZ_JABBFW010000008.1</w:t>
              </w:r>
            </w:hyperlink>
          </w:p>
        </w:tc>
        <w:tc>
          <w:tcPr>
            <w:tcW w:w="812" w:type="dxa"/>
            <w:tcBorders>
              <w:top w:val="nil"/>
              <w:left w:val="nil"/>
              <w:bottom w:val="nil"/>
              <w:right w:val="nil"/>
            </w:tcBorders>
            <w:shd w:val="clear" w:color="auto" w:fill="auto"/>
            <w:noWrap/>
            <w:vAlign w:val="bottom"/>
            <w:hideMark/>
          </w:tcPr>
          <w:p w14:paraId="1FF455BF"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8</w:t>
            </w:r>
          </w:p>
        </w:tc>
        <w:tc>
          <w:tcPr>
            <w:tcW w:w="743" w:type="dxa"/>
            <w:tcBorders>
              <w:top w:val="nil"/>
              <w:left w:val="nil"/>
              <w:bottom w:val="nil"/>
              <w:right w:val="nil"/>
            </w:tcBorders>
            <w:shd w:val="clear" w:color="auto" w:fill="auto"/>
            <w:noWrap/>
            <w:vAlign w:val="bottom"/>
            <w:hideMark/>
          </w:tcPr>
          <w:p w14:paraId="7B8A4AA3" w14:textId="77777777" w:rsidR="006B442F" w:rsidRPr="006B442F" w:rsidRDefault="006B442F" w:rsidP="006B442F">
            <w:pPr>
              <w:spacing w:before="0" w:after="0"/>
              <w:jc w:val="center"/>
              <w:rPr>
                <w:rFonts w:eastAsia="Times New Roman" w:cs="Times New Roman"/>
                <w:i/>
                <w:iCs/>
                <w:color w:val="000000"/>
                <w:sz w:val="21"/>
                <w:szCs w:val="21"/>
                <w:lang w:eastAsia="ko-KR"/>
              </w:rPr>
            </w:pPr>
            <w:r w:rsidRPr="006B442F">
              <w:rPr>
                <w:rFonts w:eastAsia="Times New Roman" w:cs="Times New Roman"/>
                <w:i/>
                <w:iCs/>
                <w:color w:val="000000"/>
                <w:sz w:val="21"/>
                <w:szCs w:val="21"/>
                <w:lang w:eastAsia="ko-KR"/>
              </w:rPr>
              <w:t>nifT</w:t>
            </w:r>
          </w:p>
        </w:tc>
        <w:tc>
          <w:tcPr>
            <w:tcW w:w="925" w:type="dxa"/>
            <w:tcBorders>
              <w:top w:val="nil"/>
              <w:left w:val="nil"/>
              <w:bottom w:val="nil"/>
              <w:right w:val="nil"/>
            </w:tcBorders>
            <w:shd w:val="clear" w:color="auto" w:fill="auto"/>
            <w:noWrap/>
            <w:vAlign w:val="bottom"/>
            <w:hideMark/>
          </w:tcPr>
          <w:p w14:paraId="035E4FA5"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263908</w:t>
            </w:r>
          </w:p>
        </w:tc>
        <w:tc>
          <w:tcPr>
            <w:tcW w:w="1065" w:type="dxa"/>
            <w:tcBorders>
              <w:top w:val="nil"/>
              <w:left w:val="nil"/>
              <w:bottom w:val="nil"/>
              <w:right w:val="nil"/>
            </w:tcBorders>
            <w:shd w:val="clear" w:color="auto" w:fill="auto"/>
            <w:noWrap/>
            <w:vAlign w:val="bottom"/>
            <w:hideMark/>
          </w:tcPr>
          <w:p w14:paraId="54222D4E"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264120</w:t>
            </w:r>
          </w:p>
        </w:tc>
        <w:tc>
          <w:tcPr>
            <w:tcW w:w="1816" w:type="dxa"/>
            <w:tcBorders>
              <w:top w:val="nil"/>
              <w:left w:val="nil"/>
              <w:bottom w:val="nil"/>
              <w:right w:val="nil"/>
            </w:tcBorders>
            <w:shd w:val="clear" w:color="auto" w:fill="auto"/>
            <w:noWrap/>
            <w:vAlign w:val="bottom"/>
            <w:hideMark/>
          </w:tcPr>
          <w:p w14:paraId="3E30E44D" w14:textId="77777777" w:rsidR="006B442F" w:rsidRPr="006B442F" w:rsidRDefault="00996DB1" w:rsidP="006B442F">
            <w:pPr>
              <w:spacing w:before="0" w:after="0"/>
              <w:rPr>
                <w:rFonts w:eastAsia="Times New Roman" w:cs="Times New Roman"/>
                <w:color w:val="000000"/>
                <w:sz w:val="21"/>
                <w:szCs w:val="21"/>
                <w:lang w:eastAsia="ko-KR"/>
              </w:rPr>
            </w:pPr>
            <w:hyperlink r:id="rId33" w:tgtFrame="_blank" w:tooltip="Link to NCBI Protein" w:history="1">
              <w:r w:rsidR="006B442F" w:rsidRPr="006B442F">
                <w:rPr>
                  <w:rFonts w:eastAsia="Times New Roman" w:cs="Times New Roman"/>
                  <w:color w:val="000000"/>
                  <w:sz w:val="21"/>
                  <w:szCs w:val="21"/>
                  <w:lang w:eastAsia="ko-KR"/>
                </w:rPr>
                <w:t>WP_169161034.1</w:t>
              </w:r>
            </w:hyperlink>
          </w:p>
        </w:tc>
        <w:tc>
          <w:tcPr>
            <w:tcW w:w="847" w:type="dxa"/>
            <w:tcBorders>
              <w:top w:val="nil"/>
              <w:left w:val="nil"/>
              <w:bottom w:val="nil"/>
              <w:right w:val="nil"/>
            </w:tcBorders>
            <w:shd w:val="clear" w:color="auto" w:fill="auto"/>
            <w:noWrap/>
            <w:vAlign w:val="bottom"/>
            <w:hideMark/>
          </w:tcPr>
          <w:p w14:paraId="74B32514"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70</w:t>
            </w:r>
          </w:p>
        </w:tc>
        <w:tc>
          <w:tcPr>
            <w:tcW w:w="4345" w:type="dxa"/>
            <w:tcBorders>
              <w:top w:val="nil"/>
              <w:left w:val="nil"/>
              <w:bottom w:val="nil"/>
              <w:right w:val="nil"/>
            </w:tcBorders>
            <w:shd w:val="clear" w:color="auto" w:fill="auto"/>
            <w:noWrap/>
            <w:vAlign w:val="bottom"/>
            <w:hideMark/>
          </w:tcPr>
          <w:p w14:paraId="17A25892" w14:textId="098526B6"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P</w:t>
            </w:r>
            <w:r w:rsidR="006B442F" w:rsidRPr="006B442F">
              <w:rPr>
                <w:rFonts w:eastAsia="Times New Roman" w:cs="Times New Roman"/>
                <w:color w:val="000000"/>
                <w:sz w:val="21"/>
                <w:szCs w:val="21"/>
                <w:lang w:eastAsia="ko-KR"/>
              </w:rPr>
              <w:t>utative nitrogen fixation protein NifT</w:t>
            </w:r>
          </w:p>
        </w:tc>
      </w:tr>
      <w:tr w:rsidR="006B442F" w:rsidRPr="006B442F" w14:paraId="75496B18" w14:textId="77777777" w:rsidTr="00C40F0C">
        <w:trPr>
          <w:trHeight w:val="405"/>
        </w:trPr>
        <w:tc>
          <w:tcPr>
            <w:tcW w:w="2500" w:type="dxa"/>
            <w:tcBorders>
              <w:top w:val="nil"/>
              <w:left w:val="nil"/>
              <w:bottom w:val="nil"/>
              <w:right w:val="nil"/>
            </w:tcBorders>
            <w:shd w:val="clear" w:color="auto" w:fill="auto"/>
            <w:noWrap/>
            <w:vAlign w:val="bottom"/>
            <w:hideMark/>
          </w:tcPr>
          <w:p w14:paraId="29317FF9" w14:textId="77777777" w:rsidR="006B442F" w:rsidRPr="006B442F" w:rsidRDefault="00996DB1" w:rsidP="006B442F">
            <w:pPr>
              <w:spacing w:before="0" w:after="0"/>
              <w:rPr>
                <w:rFonts w:eastAsia="Times New Roman" w:cs="Times New Roman"/>
                <w:color w:val="000000"/>
                <w:sz w:val="21"/>
                <w:szCs w:val="21"/>
                <w:lang w:eastAsia="ko-KR"/>
              </w:rPr>
            </w:pPr>
            <w:hyperlink r:id="rId34" w:tgtFrame="_blank" w:tooltip="Link to NCBI Nucleotide" w:history="1">
              <w:r w:rsidR="006B442F" w:rsidRPr="006B442F">
                <w:rPr>
                  <w:rFonts w:eastAsia="Times New Roman" w:cs="Times New Roman"/>
                  <w:color w:val="000000"/>
                  <w:sz w:val="21"/>
                  <w:szCs w:val="21"/>
                  <w:lang w:eastAsia="ko-KR"/>
                </w:rPr>
                <w:t>NZ_JABBFW010000008.1</w:t>
              </w:r>
            </w:hyperlink>
          </w:p>
        </w:tc>
        <w:tc>
          <w:tcPr>
            <w:tcW w:w="812" w:type="dxa"/>
            <w:tcBorders>
              <w:top w:val="nil"/>
              <w:left w:val="nil"/>
              <w:bottom w:val="nil"/>
              <w:right w:val="nil"/>
            </w:tcBorders>
            <w:shd w:val="clear" w:color="auto" w:fill="auto"/>
            <w:noWrap/>
            <w:vAlign w:val="bottom"/>
            <w:hideMark/>
          </w:tcPr>
          <w:p w14:paraId="6B073D42"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8</w:t>
            </w:r>
          </w:p>
        </w:tc>
        <w:tc>
          <w:tcPr>
            <w:tcW w:w="743" w:type="dxa"/>
            <w:tcBorders>
              <w:top w:val="nil"/>
              <w:left w:val="nil"/>
              <w:bottom w:val="nil"/>
              <w:right w:val="nil"/>
            </w:tcBorders>
            <w:shd w:val="clear" w:color="auto" w:fill="auto"/>
            <w:noWrap/>
            <w:vAlign w:val="bottom"/>
            <w:hideMark/>
          </w:tcPr>
          <w:p w14:paraId="0FC609F6"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3B78D4F2"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265384</w:t>
            </w:r>
          </w:p>
        </w:tc>
        <w:tc>
          <w:tcPr>
            <w:tcW w:w="1065" w:type="dxa"/>
            <w:tcBorders>
              <w:top w:val="nil"/>
              <w:left w:val="nil"/>
              <w:bottom w:val="nil"/>
              <w:right w:val="nil"/>
            </w:tcBorders>
            <w:shd w:val="clear" w:color="auto" w:fill="auto"/>
            <w:noWrap/>
            <w:vAlign w:val="bottom"/>
            <w:hideMark/>
          </w:tcPr>
          <w:p w14:paraId="258E12B2"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265650</w:t>
            </w:r>
          </w:p>
        </w:tc>
        <w:tc>
          <w:tcPr>
            <w:tcW w:w="1816" w:type="dxa"/>
            <w:tcBorders>
              <w:top w:val="nil"/>
              <w:left w:val="nil"/>
              <w:bottom w:val="nil"/>
              <w:right w:val="nil"/>
            </w:tcBorders>
            <w:shd w:val="clear" w:color="auto" w:fill="auto"/>
            <w:noWrap/>
            <w:vAlign w:val="bottom"/>
            <w:hideMark/>
          </w:tcPr>
          <w:p w14:paraId="566FF4C7" w14:textId="77777777" w:rsidR="006B442F" w:rsidRPr="006B442F" w:rsidRDefault="00996DB1" w:rsidP="006B442F">
            <w:pPr>
              <w:spacing w:before="0" w:after="0"/>
              <w:rPr>
                <w:rFonts w:eastAsia="Times New Roman" w:cs="Times New Roman"/>
                <w:color w:val="000000"/>
                <w:sz w:val="21"/>
                <w:szCs w:val="21"/>
                <w:lang w:eastAsia="ko-KR"/>
              </w:rPr>
            </w:pPr>
            <w:hyperlink r:id="rId35" w:tgtFrame="_blank" w:tooltip="Link to NCBI Protein" w:history="1">
              <w:r w:rsidR="006B442F" w:rsidRPr="006B442F">
                <w:rPr>
                  <w:rFonts w:eastAsia="Times New Roman" w:cs="Times New Roman"/>
                  <w:color w:val="000000"/>
                  <w:sz w:val="21"/>
                  <w:szCs w:val="21"/>
                  <w:lang w:eastAsia="ko-KR"/>
                </w:rPr>
                <w:t>WP_169161036.1</w:t>
              </w:r>
            </w:hyperlink>
          </w:p>
        </w:tc>
        <w:tc>
          <w:tcPr>
            <w:tcW w:w="847" w:type="dxa"/>
            <w:tcBorders>
              <w:top w:val="nil"/>
              <w:left w:val="nil"/>
              <w:bottom w:val="nil"/>
              <w:right w:val="nil"/>
            </w:tcBorders>
            <w:shd w:val="clear" w:color="auto" w:fill="auto"/>
            <w:noWrap/>
            <w:vAlign w:val="bottom"/>
            <w:hideMark/>
          </w:tcPr>
          <w:p w14:paraId="200E6663"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88</w:t>
            </w:r>
          </w:p>
        </w:tc>
        <w:tc>
          <w:tcPr>
            <w:tcW w:w="4345" w:type="dxa"/>
            <w:tcBorders>
              <w:top w:val="nil"/>
              <w:left w:val="nil"/>
              <w:bottom w:val="nil"/>
              <w:right w:val="nil"/>
            </w:tcBorders>
            <w:shd w:val="clear" w:color="auto" w:fill="auto"/>
            <w:noWrap/>
            <w:vAlign w:val="bottom"/>
            <w:hideMark/>
          </w:tcPr>
          <w:p w14:paraId="637AB39D" w14:textId="164B0BA0"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N</w:t>
            </w:r>
            <w:r w:rsidR="006B442F" w:rsidRPr="006B442F">
              <w:rPr>
                <w:rFonts w:eastAsia="Times New Roman" w:cs="Times New Roman"/>
                <w:color w:val="000000"/>
                <w:sz w:val="21"/>
                <w:szCs w:val="21"/>
                <w:lang w:eastAsia="ko-KR"/>
              </w:rPr>
              <w:t>itrogen fixation protein NifZ</w:t>
            </w:r>
          </w:p>
        </w:tc>
      </w:tr>
      <w:tr w:rsidR="006B442F" w:rsidRPr="006B442F" w14:paraId="19F8BE81" w14:textId="77777777" w:rsidTr="00C40F0C">
        <w:trPr>
          <w:trHeight w:val="405"/>
        </w:trPr>
        <w:tc>
          <w:tcPr>
            <w:tcW w:w="2500" w:type="dxa"/>
            <w:tcBorders>
              <w:top w:val="nil"/>
              <w:left w:val="nil"/>
              <w:bottom w:val="nil"/>
              <w:right w:val="nil"/>
            </w:tcBorders>
            <w:shd w:val="clear" w:color="auto" w:fill="auto"/>
            <w:noWrap/>
            <w:vAlign w:val="bottom"/>
            <w:hideMark/>
          </w:tcPr>
          <w:p w14:paraId="1C9E687D" w14:textId="77777777" w:rsidR="006B442F" w:rsidRPr="006B442F" w:rsidRDefault="00996DB1" w:rsidP="006B442F">
            <w:pPr>
              <w:spacing w:before="0" w:after="0"/>
              <w:rPr>
                <w:rFonts w:eastAsia="Times New Roman" w:cs="Times New Roman"/>
                <w:color w:val="000000"/>
                <w:sz w:val="21"/>
                <w:szCs w:val="21"/>
                <w:lang w:eastAsia="ko-KR"/>
              </w:rPr>
            </w:pPr>
            <w:hyperlink r:id="rId36" w:tgtFrame="_blank" w:tooltip="Link to NCBI Nucleotide" w:history="1">
              <w:r w:rsidR="006B442F" w:rsidRPr="006B442F">
                <w:rPr>
                  <w:rFonts w:eastAsia="Times New Roman" w:cs="Times New Roman"/>
                  <w:color w:val="000000"/>
                  <w:sz w:val="21"/>
                  <w:szCs w:val="21"/>
                  <w:lang w:eastAsia="ko-KR"/>
                </w:rPr>
                <w:t>NZ_JABBFW010000008.1</w:t>
              </w:r>
            </w:hyperlink>
          </w:p>
        </w:tc>
        <w:tc>
          <w:tcPr>
            <w:tcW w:w="812" w:type="dxa"/>
            <w:tcBorders>
              <w:top w:val="nil"/>
              <w:left w:val="nil"/>
              <w:bottom w:val="nil"/>
              <w:right w:val="nil"/>
            </w:tcBorders>
            <w:shd w:val="clear" w:color="auto" w:fill="auto"/>
            <w:noWrap/>
            <w:vAlign w:val="bottom"/>
            <w:hideMark/>
          </w:tcPr>
          <w:p w14:paraId="041B4520"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8</w:t>
            </w:r>
          </w:p>
        </w:tc>
        <w:tc>
          <w:tcPr>
            <w:tcW w:w="743" w:type="dxa"/>
            <w:tcBorders>
              <w:top w:val="nil"/>
              <w:left w:val="nil"/>
              <w:bottom w:val="nil"/>
              <w:right w:val="nil"/>
            </w:tcBorders>
            <w:shd w:val="clear" w:color="auto" w:fill="auto"/>
            <w:noWrap/>
            <w:vAlign w:val="bottom"/>
            <w:hideMark/>
          </w:tcPr>
          <w:p w14:paraId="25379B91"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6157D354"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281902</w:t>
            </w:r>
          </w:p>
        </w:tc>
        <w:tc>
          <w:tcPr>
            <w:tcW w:w="1065" w:type="dxa"/>
            <w:tcBorders>
              <w:top w:val="nil"/>
              <w:left w:val="nil"/>
              <w:bottom w:val="nil"/>
              <w:right w:val="nil"/>
            </w:tcBorders>
            <w:shd w:val="clear" w:color="auto" w:fill="auto"/>
            <w:noWrap/>
            <w:vAlign w:val="bottom"/>
            <w:hideMark/>
          </w:tcPr>
          <w:p w14:paraId="01532C90"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282237</w:t>
            </w:r>
          </w:p>
        </w:tc>
        <w:tc>
          <w:tcPr>
            <w:tcW w:w="1816" w:type="dxa"/>
            <w:tcBorders>
              <w:top w:val="nil"/>
              <w:left w:val="nil"/>
              <w:bottom w:val="nil"/>
              <w:right w:val="nil"/>
            </w:tcBorders>
            <w:shd w:val="clear" w:color="auto" w:fill="auto"/>
            <w:noWrap/>
            <w:vAlign w:val="bottom"/>
            <w:hideMark/>
          </w:tcPr>
          <w:p w14:paraId="6EE14B21" w14:textId="77777777" w:rsidR="006B442F" w:rsidRPr="006B442F" w:rsidRDefault="00996DB1" w:rsidP="006B442F">
            <w:pPr>
              <w:spacing w:before="0" w:after="0"/>
              <w:rPr>
                <w:rFonts w:eastAsia="Times New Roman" w:cs="Times New Roman"/>
                <w:color w:val="000000"/>
                <w:sz w:val="21"/>
                <w:szCs w:val="21"/>
                <w:lang w:eastAsia="ko-KR"/>
              </w:rPr>
            </w:pPr>
            <w:hyperlink r:id="rId37" w:tgtFrame="_blank" w:tooltip="Link to NCBI Protein" w:history="1">
              <w:r w:rsidR="006B442F" w:rsidRPr="006B442F">
                <w:rPr>
                  <w:rFonts w:eastAsia="Times New Roman" w:cs="Times New Roman"/>
                  <w:color w:val="000000"/>
                  <w:sz w:val="21"/>
                  <w:szCs w:val="21"/>
                  <w:lang w:eastAsia="ko-KR"/>
                </w:rPr>
                <w:t>WP_169161053.1</w:t>
              </w:r>
            </w:hyperlink>
          </w:p>
        </w:tc>
        <w:tc>
          <w:tcPr>
            <w:tcW w:w="847" w:type="dxa"/>
            <w:tcBorders>
              <w:top w:val="nil"/>
              <w:left w:val="nil"/>
              <w:bottom w:val="nil"/>
              <w:right w:val="nil"/>
            </w:tcBorders>
            <w:shd w:val="clear" w:color="auto" w:fill="auto"/>
            <w:noWrap/>
            <w:vAlign w:val="bottom"/>
            <w:hideMark/>
          </w:tcPr>
          <w:p w14:paraId="540C2162"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111</w:t>
            </w:r>
          </w:p>
        </w:tc>
        <w:tc>
          <w:tcPr>
            <w:tcW w:w="4345" w:type="dxa"/>
            <w:tcBorders>
              <w:top w:val="nil"/>
              <w:left w:val="nil"/>
              <w:bottom w:val="nil"/>
              <w:right w:val="nil"/>
            </w:tcBorders>
            <w:shd w:val="clear" w:color="auto" w:fill="auto"/>
            <w:noWrap/>
            <w:vAlign w:val="bottom"/>
            <w:hideMark/>
          </w:tcPr>
          <w:p w14:paraId="70697D4C" w14:textId="79DBD01A"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N</w:t>
            </w:r>
            <w:r w:rsidR="006B442F" w:rsidRPr="006B442F">
              <w:rPr>
                <w:rFonts w:eastAsia="Times New Roman" w:cs="Times New Roman"/>
                <w:color w:val="000000"/>
                <w:sz w:val="21"/>
                <w:szCs w:val="21"/>
                <w:lang w:eastAsia="ko-KR"/>
              </w:rPr>
              <w:t>itrogen fixation protein NifZ</w:t>
            </w:r>
          </w:p>
        </w:tc>
      </w:tr>
      <w:tr w:rsidR="006B442F" w:rsidRPr="006B442F" w14:paraId="657A77EA" w14:textId="77777777" w:rsidTr="00C40F0C">
        <w:trPr>
          <w:trHeight w:val="405"/>
        </w:trPr>
        <w:tc>
          <w:tcPr>
            <w:tcW w:w="2500" w:type="dxa"/>
            <w:tcBorders>
              <w:top w:val="nil"/>
              <w:left w:val="nil"/>
              <w:bottom w:val="nil"/>
              <w:right w:val="nil"/>
            </w:tcBorders>
            <w:shd w:val="clear" w:color="auto" w:fill="auto"/>
            <w:noWrap/>
            <w:vAlign w:val="bottom"/>
            <w:hideMark/>
          </w:tcPr>
          <w:p w14:paraId="76B111EF" w14:textId="77777777" w:rsidR="006B442F" w:rsidRPr="006B442F" w:rsidRDefault="00996DB1" w:rsidP="006B442F">
            <w:pPr>
              <w:spacing w:before="0" w:after="0"/>
              <w:rPr>
                <w:rFonts w:eastAsia="Times New Roman" w:cs="Times New Roman"/>
                <w:color w:val="000000"/>
                <w:sz w:val="21"/>
                <w:szCs w:val="21"/>
                <w:lang w:eastAsia="ko-KR"/>
              </w:rPr>
            </w:pPr>
            <w:hyperlink r:id="rId38" w:tgtFrame="_blank" w:tooltip="Link to NCBI Nucleotide" w:history="1">
              <w:r w:rsidR="006B442F" w:rsidRPr="006B442F">
                <w:rPr>
                  <w:rFonts w:eastAsia="Times New Roman" w:cs="Times New Roman"/>
                  <w:color w:val="000000"/>
                  <w:sz w:val="21"/>
                  <w:szCs w:val="21"/>
                  <w:lang w:eastAsia="ko-KR"/>
                </w:rPr>
                <w:t>NZ_JABBFW010000009.1</w:t>
              </w:r>
            </w:hyperlink>
          </w:p>
        </w:tc>
        <w:tc>
          <w:tcPr>
            <w:tcW w:w="812" w:type="dxa"/>
            <w:tcBorders>
              <w:top w:val="nil"/>
              <w:left w:val="nil"/>
              <w:bottom w:val="nil"/>
              <w:right w:val="nil"/>
            </w:tcBorders>
            <w:shd w:val="clear" w:color="auto" w:fill="auto"/>
            <w:noWrap/>
            <w:vAlign w:val="bottom"/>
            <w:hideMark/>
          </w:tcPr>
          <w:p w14:paraId="0209EB13"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9</w:t>
            </w:r>
          </w:p>
        </w:tc>
        <w:tc>
          <w:tcPr>
            <w:tcW w:w="743" w:type="dxa"/>
            <w:tcBorders>
              <w:top w:val="nil"/>
              <w:left w:val="nil"/>
              <w:bottom w:val="nil"/>
              <w:right w:val="nil"/>
            </w:tcBorders>
            <w:shd w:val="clear" w:color="auto" w:fill="auto"/>
            <w:noWrap/>
            <w:vAlign w:val="bottom"/>
            <w:hideMark/>
          </w:tcPr>
          <w:p w14:paraId="518BE515"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w:t>
            </w:r>
          </w:p>
        </w:tc>
        <w:tc>
          <w:tcPr>
            <w:tcW w:w="925" w:type="dxa"/>
            <w:tcBorders>
              <w:top w:val="nil"/>
              <w:left w:val="nil"/>
              <w:bottom w:val="nil"/>
              <w:right w:val="nil"/>
            </w:tcBorders>
            <w:shd w:val="clear" w:color="auto" w:fill="auto"/>
            <w:noWrap/>
            <w:vAlign w:val="bottom"/>
            <w:hideMark/>
          </w:tcPr>
          <w:p w14:paraId="7EE044C6"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54376</w:t>
            </w:r>
          </w:p>
        </w:tc>
        <w:tc>
          <w:tcPr>
            <w:tcW w:w="1065" w:type="dxa"/>
            <w:tcBorders>
              <w:top w:val="nil"/>
              <w:left w:val="nil"/>
              <w:bottom w:val="nil"/>
              <w:right w:val="nil"/>
            </w:tcBorders>
            <w:shd w:val="clear" w:color="auto" w:fill="auto"/>
            <w:noWrap/>
            <w:vAlign w:val="bottom"/>
            <w:hideMark/>
          </w:tcPr>
          <w:p w14:paraId="7CBB5138"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55188</w:t>
            </w:r>
          </w:p>
        </w:tc>
        <w:tc>
          <w:tcPr>
            <w:tcW w:w="1816" w:type="dxa"/>
            <w:tcBorders>
              <w:top w:val="nil"/>
              <w:left w:val="nil"/>
              <w:bottom w:val="nil"/>
              <w:right w:val="nil"/>
            </w:tcBorders>
            <w:shd w:val="clear" w:color="auto" w:fill="auto"/>
            <w:noWrap/>
            <w:vAlign w:val="bottom"/>
            <w:hideMark/>
          </w:tcPr>
          <w:p w14:paraId="3927C3C3" w14:textId="77777777" w:rsidR="006B442F" w:rsidRPr="006B442F" w:rsidRDefault="00996DB1" w:rsidP="006B442F">
            <w:pPr>
              <w:spacing w:before="0" w:after="0"/>
              <w:rPr>
                <w:rFonts w:eastAsia="Times New Roman" w:cs="Times New Roman"/>
                <w:color w:val="000000"/>
                <w:sz w:val="21"/>
                <w:szCs w:val="21"/>
                <w:lang w:eastAsia="ko-KR"/>
              </w:rPr>
            </w:pPr>
            <w:hyperlink r:id="rId39" w:tgtFrame="_blank" w:tooltip="Link to NCBI Protein" w:history="1">
              <w:r w:rsidR="006B442F" w:rsidRPr="006B442F">
                <w:rPr>
                  <w:rFonts w:eastAsia="Times New Roman" w:cs="Times New Roman"/>
                  <w:color w:val="000000"/>
                  <w:sz w:val="21"/>
                  <w:szCs w:val="21"/>
                  <w:lang w:eastAsia="ko-KR"/>
                </w:rPr>
                <w:t>WP_169161139.1</w:t>
              </w:r>
            </w:hyperlink>
          </w:p>
        </w:tc>
        <w:tc>
          <w:tcPr>
            <w:tcW w:w="847" w:type="dxa"/>
            <w:tcBorders>
              <w:top w:val="nil"/>
              <w:left w:val="nil"/>
              <w:bottom w:val="nil"/>
              <w:right w:val="nil"/>
            </w:tcBorders>
            <w:shd w:val="clear" w:color="auto" w:fill="auto"/>
            <w:noWrap/>
            <w:vAlign w:val="bottom"/>
            <w:hideMark/>
          </w:tcPr>
          <w:p w14:paraId="458DD167"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270</w:t>
            </w:r>
          </w:p>
        </w:tc>
        <w:tc>
          <w:tcPr>
            <w:tcW w:w="4345" w:type="dxa"/>
            <w:tcBorders>
              <w:top w:val="nil"/>
              <w:left w:val="nil"/>
              <w:bottom w:val="nil"/>
              <w:right w:val="nil"/>
            </w:tcBorders>
            <w:shd w:val="clear" w:color="auto" w:fill="auto"/>
            <w:noWrap/>
            <w:vAlign w:val="bottom"/>
            <w:hideMark/>
          </w:tcPr>
          <w:p w14:paraId="6CA733C8" w14:textId="14CAD3B9" w:rsidR="006B442F" w:rsidRPr="006B442F" w:rsidRDefault="00433556" w:rsidP="006B442F">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C</w:t>
            </w:r>
            <w:r w:rsidR="006B442F" w:rsidRPr="006B442F">
              <w:rPr>
                <w:rFonts w:eastAsia="Times New Roman" w:cs="Times New Roman"/>
                <w:color w:val="000000"/>
                <w:sz w:val="21"/>
                <w:szCs w:val="21"/>
                <w:lang w:eastAsia="ko-KR"/>
              </w:rPr>
              <w:t>arbon-nitrogen hydrolase family protein</w:t>
            </w:r>
          </w:p>
        </w:tc>
      </w:tr>
      <w:tr w:rsidR="006B442F" w:rsidRPr="006B442F" w14:paraId="5E0DE168" w14:textId="77777777" w:rsidTr="00C40F0C">
        <w:trPr>
          <w:trHeight w:val="425"/>
        </w:trPr>
        <w:tc>
          <w:tcPr>
            <w:tcW w:w="2500" w:type="dxa"/>
            <w:tcBorders>
              <w:top w:val="nil"/>
              <w:left w:val="nil"/>
              <w:bottom w:val="single" w:sz="8" w:space="0" w:color="auto"/>
              <w:right w:val="nil"/>
            </w:tcBorders>
            <w:shd w:val="clear" w:color="auto" w:fill="auto"/>
            <w:noWrap/>
            <w:vAlign w:val="bottom"/>
            <w:hideMark/>
          </w:tcPr>
          <w:p w14:paraId="26573A61" w14:textId="77777777" w:rsidR="006B442F" w:rsidRPr="006B442F" w:rsidRDefault="00996DB1" w:rsidP="006B442F">
            <w:pPr>
              <w:spacing w:before="0" w:after="0"/>
              <w:rPr>
                <w:rFonts w:eastAsia="Times New Roman" w:cs="Times New Roman"/>
                <w:color w:val="000000"/>
                <w:sz w:val="21"/>
                <w:szCs w:val="21"/>
                <w:lang w:eastAsia="ko-KR"/>
              </w:rPr>
            </w:pPr>
            <w:hyperlink r:id="rId40" w:tgtFrame="_blank" w:tooltip="Link to NCBI Nucleotide" w:history="1">
              <w:r w:rsidR="006B442F" w:rsidRPr="006B442F">
                <w:rPr>
                  <w:rFonts w:eastAsia="Times New Roman" w:cs="Times New Roman"/>
                  <w:color w:val="000000"/>
                  <w:sz w:val="21"/>
                  <w:szCs w:val="21"/>
                  <w:lang w:eastAsia="ko-KR"/>
                </w:rPr>
                <w:t>NZ_JABBFW010000009.1</w:t>
              </w:r>
            </w:hyperlink>
          </w:p>
        </w:tc>
        <w:tc>
          <w:tcPr>
            <w:tcW w:w="812" w:type="dxa"/>
            <w:tcBorders>
              <w:top w:val="nil"/>
              <w:left w:val="nil"/>
              <w:bottom w:val="single" w:sz="8" w:space="0" w:color="auto"/>
              <w:right w:val="nil"/>
            </w:tcBorders>
            <w:shd w:val="clear" w:color="auto" w:fill="auto"/>
            <w:noWrap/>
            <w:vAlign w:val="bottom"/>
            <w:hideMark/>
          </w:tcPr>
          <w:p w14:paraId="7B676411"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9</w:t>
            </w:r>
          </w:p>
        </w:tc>
        <w:tc>
          <w:tcPr>
            <w:tcW w:w="743" w:type="dxa"/>
            <w:tcBorders>
              <w:top w:val="nil"/>
              <w:left w:val="nil"/>
              <w:bottom w:val="single" w:sz="8" w:space="0" w:color="auto"/>
              <w:right w:val="nil"/>
            </w:tcBorders>
            <w:shd w:val="clear" w:color="auto" w:fill="auto"/>
            <w:noWrap/>
            <w:vAlign w:val="bottom"/>
            <w:hideMark/>
          </w:tcPr>
          <w:p w14:paraId="4876CF4B" w14:textId="77777777" w:rsidR="006B442F" w:rsidRPr="006B442F" w:rsidRDefault="006B442F" w:rsidP="006B442F">
            <w:pPr>
              <w:spacing w:before="0" w:after="0"/>
              <w:jc w:val="center"/>
              <w:rPr>
                <w:rFonts w:eastAsia="Times New Roman" w:cs="Times New Roman"/>
                <w:i/>
                <w:iCs/>
                <w:color w:val="000000"/>
                <w:sz w:val="21"/>
                <w:szCs w:val="21"/>
                <w:lang w:eastAsia="ko-KR"/>
              </w:rPr>
            </w:pPr>
            <w:r w:rsidRPr="006B442F">
              <w:rPr>
                <w:rFonts w:eastAsia="Times New Roman" w:cs="Times New Roman"/>
                <w:i/>
                <w:iCs/>
                <w:color w:val="000000"/>
                <w:sz w:val="21"/>
                <w:szCs w:val="21"/>
                <w:lang w:eastAsia="ko-KR"/>
              </w:rPr>
              <w:t>ptsN</w:t>
            </w:r>
          </w:p>
        </w:tc>
        <w:tc>
          <w:tcPr>
            <w:tcW w:w="925" w:type="dxa"/>
            <w:tcBorders>
              <w:top w:val="nil"/>
              <w:left w:val="nil"/>
              <w:bottom w:val="single" w:sz="8" w:space="0" w:color="auto"/>
              <w:right w:val="nil"/>
            </w:tcBorders>
            <w:shd w:val="clear" w:color="auto" w:fill="auto"/>
            <w:noWrap/>
            <w:vAlign w:val="bottom"/>
            <w:hideMark/>
          </w:tcPr>
          <w:p w14:paraId="10FB5879"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145280</w:t>
            </w:r>
          </w:p>
        </w:tc>
        <w:tc>
          <w:tcPr>
            <w:tcW w:w="1065" w:type="dxa"/>
            <w:tcBorders>
              <w:top w:val="nil"/>
              <w:left w:val="nil"/>
              <w:bottom w:val="single" w:sz="8" w:space="0" w:color="auto"/>
              <w:right w:val="nil"/>
            </w:tcBorders>
            <w:shd w:val="clear" w:color="auto" w:fill="auto"/>
            <w:noWrap/>
            <w:vAlign w:val="bottom"/>
            <w:hideMark/>
          </w:tcPr>
          <w:p w14:paraId="157DE6D6" w14:textId="77777777" w:rsidR="006B442F" w:rsidRPr="006B442F" w:rsidRDefault="006B442F" w:rsidP="006B442F">
            <w:pPr>
              <w:spacing w:before="0" w:after="0"/>
              <w:jc w:val="center"/>
              <w:rPr>
                <w:rFonts w:eastAsia="Times New Roman" w:cs="Times New Roman"/>
                <w:color w:val="000000"/>
                <w:sz w:val="21"/>
                <w:szCs w:val="21"/>
                <w:lang w:eastAsia="ko-KR"/>
              </w:rPr>
            </w:pPr>
            <w:r w:rsidRPr="006B442F">
              <w:rPr>
                <w:rFonts w:eastAsia="Times New Roman" w:cs="Times New Roman"/>
                <w:color w:val="000000"/>
                <w:sz w:val="21"/>
                <w:szCs w:val="21"/>
                <w:lang w:eastAsia="ko-KR"/>
              </w:rPr>
              <w:t>145750</w:t>
            </w:r>
          </w:p>
        </w:tc>
        <w:tc>
          <w:tcPr>
            <w:tcW w:w="1816" w:type="dxa"/>
            <w:tcBorders>
              <w:top w:val="nil"/>
              <w:left w:val="nil"/>
              <w:bottom w:val="single" w:sz="8" w:space="0" w:color="auto"/>
              <w:right w:val="nil"/>
            </w:tcBorders>
            <w:shd w:val="clear" w:color="auto" w:fill="auto"/>
            <w:noWrap/>
            <w:vAlign w:val="bottom"/>
            <w:hideMark/>
          </w:tcPr>
          <w:p w14:paraId="1A0D6128" w14:textId="77777777" w:rsidR="006B442F" w:rsidRPr="006B442F" w:rsidRDefault="00996DB1" w:rsidP="006B442F">
            <w:pPr>
              <w:spacing w:before="0" w:after="0"/>
              <w:rPr>
                <w:rFonts w:eastAsia="Times New Roman" w:cs="Times New Roman"/>
                <w:color w:val="000000"/>
                <w:sz w:val="21"/>
                <w:szCs w:val="21"/>
                <w:lang w:eastAsia="ko-KR"/>
              </w:rPr>
            </w:pPr>
            <w:hyperlink r:id="rId41" w:tgtFrame="_blank" w:tooltip="Link to NCBI Protein" w:history="1">
              <w:r w:rsidR="006B442F" w:rsidRPr="006B442F">
                <w:rPr>
                  <w:rFonts w:eastAsia="Times New Roman" w:cs="Times New Roman"/>
                  <w:color w:val="000000"/>
                  <w:sz w:val="21"/>
                  <w:szCs w:val="21"/>
                  <w:lang w:eastAsia="ko-KR"/>
                </w:rPr>
                <w:t>WP_169161211.1</w:t>
              </w:r>
            </w:hyperlink>
          </w:p>
        </w:tc>
        <w:tc>
          <w:tcPr>
            <w:tcW w:w="847" w:type="dxa"/>
            <w:tcBorders>
              <w:top w:val="nil"/>
              <w:left w:val="nil"/>
              <w:bottom w:val="single" w:sz="8" w:space="0" w:color="auto"/>
              <w:right w:val="nil"/>
            </w:tcBorders>
            <w:shd w:val="clear" w:color="auto" w:fill="auto"/>
            <w:noWrap/>
            <w:vAlign w:val="bottom"/>
            <w:hideMark/>
          </w:tcPr>
          <w:p w14:paraId="0E5504F7" w14:textId="77777777" w:rsidR="006B442F" w:rsidRPr="006B442F" w:rsidRDefault="006B442F" w:rsidP="006B442F">
            <w:pPr>
              <w:spacing w:before="0" w:after="0"/>
              <w:jc w:val="right"/>
              <w:rPr>
                <w:rFonts w:eastAsia="Times New Roman" w:cs="Times New Roman"/>
                <w:color w:val="000000"/>
                <w:sz w:val="21"/>
                <w:szCs w:val="21"/>
                <w:lang w:eastAsia="ko-KR"/>
              </w:rPr>
            </w:pPr>
            <w:r w:rsidRPr="006B442F">
              <w:rPr>
                <w:rFonts w:eastAsia="Times New Roman" w:cs="Times New Roman"/>
                <w:color w:val="000000"/>
                <w:sz w:val="21"/>
                <w:szCs w:val="21"/>
                <w:lang w:eastAsia="ko-KR"/>
              </w:rPr>
              <w:t>156</w:t>
            </w:r>
          </w:p>
        </w:tc>
        <w:tc>
          <w:tcPr>
            <w:tcW w:w="4345" w:type="dxa"/>
            <w:tcBorders>
              <w:top w:val="nil"/>
              <w:left w:val="nil"/>
              <w:bottom w:val="single" w:sz="8" w:space="0" w:color="auto"/>
              <w:right w:val="nil"/>
            </w:tcBorders>
            <w:shd w:val="clear" w:color="auto" w:fill="auto"/>
            <w:noWrap/>
            <w:vAlign w:val="bottom"/>
            <w:hideMark/>
          </w:tcPr>
          <w:p w14:paraId="6EAC2B81" w14:textId="77777777" w:rsidR="006B442F" w:rsidRPr="006B442F" w:rsidRDefault="006B442F" w:rsidP="006B442F">
            <w:pPr>
              <w:spacing w:before="0" w:after="0"/>
              <w:rPr>
                <w:rFonts w:eastAsia="Times New Roman" w:cs="Times New Roman"/>
                <w:color w:val="000000"/>
                <w:sz w:val="21"/>
                <w:szCs w:val="21"/>
                <w:lang w:eastAsia="ko-KR"/>
              </w:rPr>
            </w:pPr>
            <w:r w:rsidRPr="006B442F">
              <w:rPr>
                <w:rFonts w:eastAsia="Times New Roman" w:cs="Times New Roman"/>
                <w:color w:val="000000"/>
                <w:sz w:val="21"/>
                <w:szCs w:val="21"/>
                <w:lang w:eastAsia="ko-KR"/>
              </w:rPr>
              <w:t>PTS IIA-like nitrogen regulatory protein PtsN</w:t>
            </w:r>
          </w:p>
        </w:tc>
      </w:tr>
    </w:tbl>
    <w:p w14:paraId="42EC2ECB" w14:textId="3FFE6F5F" w:rsidR="00C92C76" w:rsidRDefault="00C92C76" w:rsidP="008C1B10">
      <w:pPr>
        <w:tabs>
          <w:tab w:val="left" w:pos="1350"/>
        </w:tabs>
      </w:pPr>
    </w:p>
    <w:p w14:paraId="0A5DB307" w14:textId="21A9A6E4" w:rsidR="00C92C76" w:rsidRDefault="00C92C76" w:rsidP="00853747">
      <w:pPr>
        <w:spacing w:before="0" w:after="200" w:line="276" w:lineRule="auto"/>
        <w:sectPr w:rsidR="00C92C76" w:rsidSect="00AE5F61">
          <w:pgSz w:w="15840" w:h="12240" w:orient="landscape"/>
          <w:pgMar w:top="1282" w:right="1138" w:bottom="1181" w:left="1138" w:header="720" w:footer="720" w:gutter="0"/>
          <w:cols w:space="720"/>
          <w:titlePg/>
          <w:docGrid w:linePitch="360"/>
        </w:sectPr>
      </w:pPr>
      <w:r>
        <w:br w:type="page"/>
      </w:r>
    </w:p>
    <w:p w14:paraId="7E4BB736" w14:textId="5CE021E6" w:rsidR="0036693F" w:rsidRPr="004E474C" w:rsidRDefault="0036693F" w:rsidP="0036693F">
      <w:pPr>
        <w:rPr>
          <w:rFonts w:cs="Times New Roman"/>
        </w:rPr>
      </w:pPr>
      <w:r w:rsidRPr="00A10244">
        <w:rPr>
          <w:b/>
          <w:bCs/>
        </w:rPr>
        <w:lastRenderedPageBreak/>
        <w:t>Sup</w:t>
      </w:r>
      <w:bookmarkStart w:id="1" w:name="_GoBack"/>
      <w:bookmarkEnd w:id="1"/>
      <w:r w:rsidRPr="00A10244">
        <w:rPr>
          <w:b/>
          <w:bCs/>
        </w:rPr>
        <w:t xml:space="preserve">plementary Table </w:t>
      </w:r>
      <w:r w:rsidR="00CC1489">
        <w:rPr>
          <w:b/>
          <w:bCs/>
        </w:rPr>
        <w:t>4</w:t>
      </w:r>
      <w:r w:rsidRPr="00A10244">
        <w:rPr>
          <w:b/>
          <w:bCs/>
        </w:rPr>
        <w:t>.</w:t>
      </w:r>
      <w:r w:rsidRPr="00A10244">
        <w:t xml:space="preserve"> The distribution of biosynthetic gene clusters in </w:t>
      </w:r>
      <w:r w:rsidRPr="00A10244">
        <w:rPr>
          <w:i/>
          <w:iCs/>
        </w:rPr>
        <w:t>Azohydromnonas caseinilytica</w:t>
      </w:r>
      <w:r w:rsidRPr="00A10244">
        <w:t xml:space="preserve"> G-1-1-14</w:t>
      </w:r>
      <w:r w:rsidRPr="00A10244">
        <w:rPr>
          <w:vertAlign w:val="superscript"/>
        </w:rPr>
        <w:t>T</w:t>
      </w:r>
      <w:r w:rsidR="0063724F">
        <w:rPr>
          <w:vertAlign w:val="superscript"/>
        </w:rPr>
        <w:t xml:space="preserve"> </w:t>
      </w:r>
      <w:r w:rsidR="0063724F">
        <w:t>revealed by antiSMASH 5.0</w:t>
      </w:r>
      <w:r w:rsidRPr="00A10244">
        <w:t xml:space="preserve">. </w:t>
      </w:r>
      <w:r w:rsidR="00A3373C" w:rsidRPr="00A10244">
        <w:t xml:space="preserve">APE Vf, APE Vf biosynthetic gene cluster from </w:t>
      </w:r>
      <w:r w:rsidR="00A3373C" w:rsidRPr="00A10244">
        <w:rPr>
          <w:i/>
          <w:iCs/>
        </w:rPr>
        <w:t>Aliivibrio fischeri</w:t>
      </w:r>
      <w:r w:rsidR="00A3373C" w:rsidRPr="00A10244">
        <w:t xml:space="preserve"> ES114</w:t>
      </w:r>
      <w:r w:rsidR="00A3373C">
        <w:t>; NRP, non-</w:t>
      </w:r>
      <w:r w:rsidR="00A3373C" w:rsidRPr="000379C5">
        <w:rPr>
          <w:rFonts w:cs="Times New Roman"/>
          <w:szCs w:val="24"/>
        </w:rPr>
        <w:t xml:space="preserve">ribosomal peptide; </w:t>
      </w:r>
      <w:r w:rsidRPr="000379C5">
        <w:rPr>
          <w:rFonts w:cs="Times New Roman"/>
          <w:szCs w:val="24"/>
        </w:rPr>
        <w:t xml:space="preserve">NRPS, non-ribosomal synthesized peptide; NRPS-like, NRPS -like fragment; </w:t>
      </w:r>
      <w:r w:rsidR="00A3373C" w:rsidRPr="000379C5">
        <w:rPr>
          <w:rFonts w:cs="Times New Roman"/>
          <w:szCs w:val="24"/>
        </w:rPr>
        <w:t xml:space="preserve">NAGGN, </w:t>
      </w:r>
      <w:r w:rsidR="00A3373C" w:rsidRPr="000379C5">
        <w:rPr>
          <w:rFonts w:cs="Times New Roman"/>
          <w:i/>
          <w:iCs/>
          <w:szCs w:val="24"/>
        </w:rPr>
        <w:t>N</w:t>
      </w:r>
      <w:r w:rsidR="00A3373C" w:rsidRPr="000379C5">
        <w:rPr>
          <w:rFonts w:cs="Times New Roman"/>
          <w:szCs w:val="24"/>
        </w:rPr>
        <w:t xml:space="preserve">-acetylglutaminylglutamine acid; RiPP-like, </w:t>
      </w:r>
      <w:r w:rsidR="00A3373C" w:rsidRPr="000379C5">
        <w:rPr>
          <w:rFonts w:cs="Times New Roman"/>
          <w:szCs w:val="24"/>
          <w:shd w:val="clear" w:color="auto" w:fill="FCFCFC"/>
        </w:rPr>
        <w:t>other unspecified ribosomally synthesised and post-translationally modified peptide product</w:t>
      </w:r>
      <w:r w:rsidR="00A3373C" w:rsidRPr="000379C5">
        <w:rPr>
          <w:rFonts w:cs="Times New Roman"/>
          <w:szCs w:val="24"/>
        </w:rPr>
        <w:t xml:space="preserve"> </w:t>
      </w:r>
      <w:r w:rsidR="00A3373C" w:rsidRPr="000379C5">
        <w:rPr>
          <w:rFonts w:cs="Times New Roman"/>
          <w:szCs w:val="24"/>
          <w:shd w:val="clear" w:color="auto" w:fill="FCFCFC"/>
        </w:rPr>
        <w:t xml:space="preserve">(RIPP) cluster; </w:t>
      </w:r>
      <w:r w:rsidR="00325F85" w:rsidRPr="000379C5">
        <w:rPr>
          <w:rFonts w:cs="Times New Roman"/>
          <w:szCs w:val="24"/>
          <w:shd w:val="clear" w:color="auto" w:fill="FCFCFC"/>
        </w:rPr>
        <w:t>R</w:t>
      </w:r>
      <w:r w:rsidR="000E3A3D">
        <w:rPr>
          <w:rFonts w:cs="Times New Roman"/>
          <w:szCs w:val="24"/>
          <w:shd w:val="clear" w:color="auto" w:fill="FCFCFC"/>
        </w:rPr>
        <w:t>R</w:t>
      </w:r>
      <w:r w:rsidR="00325F85" w:rsidRPr="000379C5">
        <w:rPr>
          <w:rFonts w:cs="Times New Roman"/>
          <w:szCs w:val="24"/>
          <w:shd w:val="clear" w:color="auto" w:fill="FCFCFC"/>
        </w:rPr>
        <w:t xml:space="preserve">E-containing, </w:t>
      </w:r>
      <w:r w:rsidR="000379C5" w:rsidRPr="000379C5">
        <w:rPr>
          <w:rFonts w:cs="Times New Roman"/>
          <w:szCs w:val="24"/>
          <w:shd w:val="clear" w:color="auto" w:fill="FFFFFF"/>
        </w:rPr>
        <w:t xml:space="preserve">RiPP recognition element (RRE) - </w:t>
      </w:r>
      <w:r w:rsidR="000379C5" w:rsidRPr="000379C5">
        <w:rPr>
          <w:rFonts w:cs="Times New Roman"/>
          <w:szCs w:val="24"/>
          <w:shd w:val="clear" w:color="auto" w:fill="FCFCFC"/>
        </w:rPr>
        <w:t>element containing cluster.</w:t>
      </w:r>
    </w:p>
    <w:p w14:paraId="7AE4B4F3" w14:textId="77777777" w:rsidR="0036693F" w:rsidRPr="00A10244" w:rsidRDefault="0036693F" w:rsidP="0036693F">
      <w:pPr>
        <w:pStyle w:val="MDPI41tablecaption"/>
        <w:rPr>
          <w:color w:val="000000" w:themeColor="text1"/>
        </w:rPr>
      </w:pPr>
    </w:p>
    <w:tbl>
      <w:tblPr>
        <w:tblW w:w="12690" w:type="dxa"/>
        <w:tblLook w:val="04A0" w:firstRow="1" w:lastRow="0" w:firstColumn="1" w:lastColumn="0" w:noHBand="0" w:noVBand="1"/>
      </w:tblPr>
      <w:tblGrid>
        <w:gridCol w:w="881"/>
        <w:gridCol w:w="823"/>
        <w:gridCol w:w="1813"/>
        <w:gridCol w:w="1164"/>
        <w:gridCol w:w="1080"/>
        <w:gridCol w:w="2696"/>
        <w:gridCol w:w="1265"/>
        <w:gridCol w:w="1530"/>
        <w:gridCol w:w="1440"/>
      </w:tblGrid>
      <w:tr w:rsidR="008B1EB1" w:rsidRPr="00853747" w14:paraId="74EA4890" w14:textId="77777777" w:rsidTr="008B1EB1">
        <w:trPr>
          <w:trHeight w:val="315"/>
        </w:trPr>
        <w:tc>
          <w:tcPr>
            <w:tcW w:w="880" w:type="dxa"/>
            <w:tcBorders>
              <w:top w:val="single" w:sz="4" w:space="0" w:color="auto"/>
              <w:left w:val="nil"/>
              <w:bottom w:val="single" w:sz="8" w:space="0" w:color="auto"/>
              <w:right w:val="nil"/>
            </w:tcBorders>
            <w:shd w:val="clear" w:color="auto" w:fill="auto"/>
            <w:noWrap/>
            <w:vAlign w:val="center"/>
            <w:hideMark/>
          </w:tcPr>
          <w:p w14:paraId="0229C5AD"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 xml:space="preserve">Cluster </w:t>
            </w:r>
          </w:p>
        </w:tc>
        <w:tc>
          <w:tcPr>
            <w:tcW w:w="822" w:type="dxa"/>
            <w:tcBorders>
              <w:top w:val="single" w:sz="4" w:space="0" w:color="auto"/>
              <w:left w:val="nil"/>
              <w:bottom w:val="single" w:sz="8" w:space="0" w:color="auto"/>
              <w:right w:val="nil"/>
            </w:tcBorders>
            <w:shd w:val="clear" w:color="auto" w:fill="auto"/>
            <w:noWrap/>
            <w:vAlign w:val="center"/>
            <w:hideMark/>
          </w:tcPr>
          <w:p w14:paraId="17913991"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Contig</w:t>
            </w:r>
          </w:p>
        </w:tc>
        <w:tc>
          <w:tcPr>
            <w:tcW w:w="1813" w:type="dxa"/>
            <w:tcBorders>
              <w:top w:val="single" w:sz="4" w:space="0" w:color="auto"/>
              <w:left w:val="nil"/>
              <w:bottom w:val="single" w:sz="8" w:space="0" w:color="auto"/>
              <w:right w:val="nil"/>
            </w:tcBorders>
            <w:shd w:val="clear" w:color="auto" w:fill="auto"/>
            <w:noWrap/>
            <w:vAlign w:val="center"/>
            <w:hideMark/>
          </w:tcPr>
          <w:p w14:paraId="395A409A" w14:textId="77777777" w:rsidR="00853747" w:rsidRPr="00853747" w:rsidRDefault="00853747" w:rsidP="00853747">
            <w:pPr>
              <w:spacing w:before="0" w:after="0"/>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Type</w:t>
            </w:r>
          </w:p>
        </w:tc>
        <w:tc>
          <w:tcPr>
            <w:tcW w:w="1164" w:type="dxa"/>
            <w:tcBorders>
              <w:top w:val="single" w:sz="4" w:space="0" w:color="auto"/>
              <w:left w:val="nil"/>
              <w:bottom w:val="single" w:sz="8" w:space="0" w:color="auto"/>
              <w:right w:val="nil"/>
            </w:tcBorders>
            <w:shd w:val="clear" w:color="auto" w:fill="auto"/>
            <w:noWrap/>
            <w:vAlign w:val="center"/>
            <w:hideMark/>
          </w:tcPr>
          <w:p w14:paraId="566D2504"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From</w:t>
            </w:r>
          </w:p>
        </w:tc>
        <w:tc>
          <w:tcPr>
            <w:tcW w:w="1080" w:type="dxa"/>
            <w:tcBorders>
              <w:top w:val="single" w:sz="4" w:space="0" w:color="auto"/>
              <w:left w:val="nil"/>
              <w:bottom w:val="single" w:sz="8" w:space="0" w:color="auto"/>
              <w:right w:val="nil"/>
            </w:tcBorders>
            <w:shd w:val="clear" w:color="auto" w:fill="auto"/>
            <w:noWrap/>
            <w:vAlign w:val="center"/>
            <w:hideMark/>
          </w:tcPr>
          <w:p w14:paraId="3431F8D3"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 xml:space="preserve">To </w:t>
            </w:r>
          </w:p>
        </w:tc>
        <w:tc>
          <w:tcPr>
            <w:tcW w:w="2696" w:type="dxa"/>
            <w:tcBorders>
              <w:top w:val="single" w:sz="4" w:space="0" w:color="auto"/>
              <w:left w:val="nil"/>
              <w:bottom w:val="single" w:sz="8" w:space="0" w:color="auto"/>
              <w:right w:val="nil"/>
            </w:tcBorders>
            <w:shd w:val="clear" w:color="auto" w:fill="auto"/>
            <w:noWrap/>
            <w:vAlign w:val="center"/>
            <w:hideMark/>
          </w:tcPr>
          <w:p w14:paraId="7C237F7B" w14:textId="77777777" w:rsidR="00853747" w:rsidRPr="00853747" w:rsidRDefault="00853747" w:rsidP="00853747">
            <w:pPr>
              <w:spacing w:before="0" w:after="0"/>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 xml:space="preserve">Most similar known cluster </w:t>
            </w:r>
          </w:p>
        </w:tc>
        <w:tc>
          <w:tcPr>
            <w:tcW w:w="1265" w:type="dxa"/>
            <w:tcBorders>
              <w:top w:val="single" w:sz="4" w:space="0" w:color="auto"/>
              <w:left w:val="nil"/>
              <w:bottom w:val="single" w:sz="8" w:space="0" w:color="auto"/>
              <w:right w:val="nil"/>
            </w:tcBorders>
            <w:shd w:val="clear" w:color="auto" w:fill="auto"/>
            <w:noWrap/>
            <w:vAlign w:val="center"/>
            <w:hideMark/>
          </w:tcPr>
          <w:p w14:paraId="78DE80CD"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Similarity</w:t>
            </w:r>
          </w:p>
        </w:tc>
        <w:tc>
          <w:tcPr>
            <w:tcW w:w="1530" w:type="dxa"/>
            <w:tcBorders>
              <w:top w:val="single" w:sz="4" w:space="0" w:color="auto"/>
              <w:left w:val="nil"/>
              <w:bottom w:val="single" w:sz="8" w:space="0" w:color="auto"/>
              <w:right w:val="nil"/>
            </w:tcBorders>
            <w:shd w:val="clear" w:color="auto" w:fill="auto"/>
            <w:noWrap/>
            <w:vAlign w:val="center"/>
            <w:hideMark/>
          </w:tcPr>
          <w:p w14:paraId="0B0020B4"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Core biosynthetic genes</w:t>
            </w:r>
          </w:p>
        </w:tc>
        <w:tc>
          <w:tcPr>
            <w:tcW w:w="1440" w:type="dxa"/>
            <w:tcBorders>
              <w:top w:val="single" w:sz="4" w:space="0" w:color="auto"/>
              <w:left w:val="nil"/>
              <w:bottom w:val="single" w:sz="8" w:space="0" w:color="auto"/>
              <w:right w:val="nil"/>
            </w:tcBorders>
            <w:shd w:val="clear" w:color="auto" w:fill="auto"/>
            <w:noWrap/>
            <w:vAlign w:val="center"/>
            <w:hideMark/>
          </w:tcPr>
          <w:p w14:paraId="1EF33FFB" w14:textId="77777777" w:rsidR="00853747" w:rsidRPr="00853747" w:rsidRDefault="00853747" w:rsidP="00853747">
            <w:pPr>
              <w:spacing w:before="0" w:after="0"/>
              <w:jc w:val="center"/>
              <w:rPr>
                <w:rFonts w:eastAsia="Times New Roman" w:cs="Times New Roman"/>
                <w:b/>
                <w:bCs/>
                <w:color w:val="000000"/>
                <w:sz w:val="21"/>
                <w:szCs w:val="21"/>
                <w:lang w:eastAsia="ko-KR"/>
              </w:rPr>
            </w:pPr>
            <w:r w:rsidRPr="00853747">
              <w:rPr>
                <w:rFonts w:eastAsia="Times New Roman" w:cs="Times New Roman"/>
                <w:b/>
                <w:bCs/>
                <w:color w:val="000000"/>
                <w:sz w:val="21"/>
                <w:szCs w:val="21"/>
                <w:lang w:eastAsia="ko-KR"/>
              </w:rPr>
              <w:t>Additional biosynthetic genes</w:t>
            </w:r>
          </w:p>
        </w:tc>
      </w:tr>
      <w:tr w:rsidR="008B1EB1" w:rsidRPr="00853747" w14:paraId="6C66CCA9" w14:textId="77777777" w:rsidTr="008B1EB1">
        <w:trPr>
          <w:trHeight w:val="300"/>
        </w:trPr>
        <w:tc>
          <w:tcPr>
            <w:tcW w:w="880" w:type="dxa"/>
            <w:tcBorders>
              <w:top w:val="nil"/>
              <w:left w:val="nil"/>
              <w:bottom w:val="nil"/>
              <w:right w:val="nil"/>
            </w:tcBorders>
            <w:shd w:val="clear" w:color="auto" w:fill="auto"/>
            <w:noWrap/>
            <w:vAlign w:val="bottom"/>
            <w:hideMark/>
          </w:tcPr>
          <w:p w14:paraId="5AEEA7FC"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822" w:type="dxa"/>
            <w:tcBorders>
              <w:top w:val="nil"/>
              <w:left w:val="nil"/>
              <w:bottom w:val="nil"/>
              <w:right w:val="nil"/>
            </w:tcBorders>
            <w:shd w:val="clear" w:color="auto" w:fill="auto"/>
            <w:noWrap/>
            <w:vAlign w:val="bottom"/>
            <w:hideMark/>
          </w:tcPr>
          <w:p w14:paraId="10AF4923"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813" w:type="dxa"/>
            <w:tcBorders>
              <w:top w:val="nil"/>
              <w:left w:val="nil"/>
              <w:bottom w:val="nil"/>
              <w:right w:val="nil"/>
            </w:tcBorders>
            <w:shd w:val="clear" w:color="auto" w:fill="auto"/>
            <w:noWrap/>
            <w:vAlign w:val="bottom"/>
            <w:hideMark/>
          </w:tcPr>
          <w:p w14:paraId="2F958E58"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Hserlactone</w:t>
            </w:r>
          </w:p>
        </w:tc>
        <w:tc>
          <w:tcPr>
            <w:tcW w:w="1164" w:type="dxa"/>
            <w:tcBorders>
              <w:top w:val="nil"/>
              <w:left w:val="nil"/>
              <w:bottom w:val="nil"/>
              <w:right w:val="nil"/>
            </w:tcBorders>
            <w:shd w:val="clear" w:color="auto" w:fill="auto"/>
            <w:noWrap/>
            <w:vAlign w:val="bottom"/>
            <w:hideMark/>
          </w:tcPr>
          <w:p w14:paraId="17829C8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398,138</w:t>
            </w:r>
          </w:p>
        </w:tc>
        <w:tc>
          <w:tcPr>
            <w:tcW w:w="1080" w:type="dxa"/>
            <w:tcBorders>
              <w:top w:val="nil"/>
              <w:left w:val="nil"/>
              <w:bottom w:val="nil"/>
              <w:right w:val="nil"/>
            </w:tcBorders>
            <w:shd w:val="clear" w:color="auto" w:fill="auto"/>
            <w:noWrap/>
            <w:vAlign w:val="bottom"/>
            <w:hideMark/>
          </w:tcPr>
          <w:p w14:paraId="08BB1F91"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418,842</w:t>
            </w:r>
          </w:p>
        </w:tc>
        <w:tc>
          <w:tcPr>
            <w:tcW w:w="2696" w:type="dxa"/>
            <w:tcBorders>
              <w:top w:val="nil"/>
              <w:left w:val="nil"/>
              <w:bottom w:val="nil"/>
              <w:right w:val="nil"/>
            </w:tcBorders>
            <w:shd w:val="clear" w:color="auto" w:fill="auto"/>
            <w:noWrap/>
            <w:vAlign w:val="bottom"/>
            <w:hideMark/>
          </w:tcPr>
          <w:p w14:paraId="0DB6A637"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331349B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06000B7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4AC46BC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r>
      <w:tr w:rsidR="008B1EB1" w:rsidRPr="00853747" w14:paraId="467ED42B" w14:textId="77777777" w:rsidTr="008B1EB1">
        <w:trPr>
          <w:trHeight w:val="300"/>
        </w:trPr>
        <w:tc>
          <w:tcPr>
            <w:tcW w:w="880" w:type="dxa"/>
            <w:tcBorders>
              <w:top w:val="nil"/>
              <w:left w:val="nil"/>
              <w:bottom w:val="nil"/>
              <w:right w:val="nil"/>
            </w:tcBorders>
            <w:shd w:val="clear" w:color="auto" w:fill="auto"/>
            <w:noWrap/>
            <w:vAlign w:val="bottom"/>
            <w:hideMark/>
          </w:tcPr>
          <w:p w14:paraId="3EC671C5"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w:t>
            </w:r>
          </w:p>
        </w:tc>
        <w:tc>
          <w:tcPr>
            <w:tcW w:w="822" w:type="dxa"/>
            <w:tcBorders>
              <w:top w:val="nil"/>
              <w:left w:val="nil"/>
              <w:bottom w:val="nil"/>
              <w:right w:val="nil"/>
            </w:tcBorders>
            <w:shd w:val="clear" w:color="auto" w:fill="auto"/>
            <w:noWrap/>
            <w:vAlign w:val="bottom"/>
            <w:hideMark/>
          </w:tcPr>
          <w:p w14:paraId="5E076E8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w:t>
            </w:r>
          </w:p>
        </w:tc>
        <w:tc>
          <w:tcPr>
            <w:tcW w:w="1813" w:type="dxa"/>
            <w:tcBorders>
              <w:top w:val="nil"/>
              <w:left w:val="nil"/>
              <w:bottom w:val="nil"/>
              <w:right w:val="nil"/>
            </w:tcBorders>
            <w:shd w:val="clear" w:color="auto" w:fill="auto"/>
            <w:noWrap/>
            <w:vAlign w:val="bottom"/>
            <w:hideMark/>
          </w:tcPr>
          <w:p w14:paraId="5E271FD5"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Terpene</w:t>
            </w:r>
          </w:p>
        </w:tc>
        <w:tc>
          <w:tcPr>
            <w:tcW w:w="1164" w:type="dxa"/>
            <w:tcBorders>
              <w:top w:val="nil"/>
              <w:left w:val="nil"/>
              <w:bottom w:val="nil"/>
              <w:right w:val="nil"/>
            </w:tcBorders>
            <w:shd w:val="clear" w:color="auto" w:fill="auto"/>
            <w:noWrap/>
            <w:vAlign w:val="bottom"/>
            <w:hideMark/>
          </w:tcPr>
          <w:p w14:paraId="1DFD077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298,872</w:t>
            </w:r>
          </w:p>
        </w:tc>
        <w:tc>
          <w:tcPr>
            <w:tcW w:w="1080" w:type="dxa"/>
            <w:tcBorders>
              <w:top w:val="nil"/>
              <w:left w:val="nil"/>
              <w:bottom w:val="nil"/>
              <w:right w:val="nil"/>
            </w:tcBorders>
            <w:shd w:val="clear" w:color="auto" w:fill="auto"/>
            <w:noWrap/>
            <w:vAlign w:val="bottom"/>
            <w:hideMark/>
          </w:tcPr>
          <w:p w14:paraId="0F145F5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320,568</w:t>
            </w:r>
          </w:p>
        </w:tc>
        <w:tc>
          <w:tcPr>
            <w:tcW w:w="2696" w:type="dxa"/>
            <w:tcBorders>
              <w:top w:val="nil"/>
              <w:left w:val="nil"/>
              <w:bottom w:val="nil"/>
              <w:right w:val="nil"/>
            </w:tcBorders>
            <w:shd w:val="clear" w:color="auto" w:fill="auto"/>
            <w:noWrap/>
            <w:vAlign w:val="bottom"/>
            <w:hideMark/>
          </w:tcPr>
          <w:p w14:paraId="1B9935F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5FB702AA"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0AEE22BB"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w:t>
            </w:r>
          </w:p>
        </w:tc>
        <w:tc>
          <w:tcPr>
            <w:tcW w:w="1440" w:type="dxa"/>
            <w:tcBorders>
              <w:top w:val="nil"/>
              <w:left w:val="nil"/>
              <w:bottom w:val="nil"/>
              <w:right w:val="nil"/>
            </w:tcBorders>
            <w:shd w:val="clear" w:color="auto" w:fill="auto"/>
            <w:noWrap/>
            <w:vAlign w:val="bottom"/>
            <w:hideMark/>
          </w:tcPr>
          <w:p w14:paraId="6CB713C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5</w:t>
            </w:r>
          </w:p>
        </w:tc>
      </w:tr>
      <w:tr w:rsidR="008B1EB1" w:rsidRPr="00853747" w14:paraId="7BFE1385" w14:textId="77777777" w:rsidTr="008B1EB1">
        <w:trPr>
          <w:trHeight w:val="300"/>
        </w:trPr>
        <w:tc>
          <w:tcPr>
            <w:tcW w:w="880" w:type="dxa"/>
            <w:tcBorders>
              <w:top w:val="nil"/>
              <w:left w:val="nil"/>
              <w:bottom w:val="nil"/>
              <w:right w:val="nil"/>
            </w:tcBorders>
            <w:shd w:val="clear" w:color="auto" w:fill="auto"/>
            <w:noWrap/>
            <w:vAlign w:val="bottom"/>
            <w:hideMark/>
          </w:tcPr>
          <w:p w14:paraId="0A9E60D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c>
          <w:tcPr>
            <w:tcW w:w="822" w:type="dxa"/>
            <w:tcBorders>
              <w:top w:val="nil"/>
              <w:left w:val="nil"/>
              <w:bottom w:val="nil"/>
              <w:right w:val="nil"/>
            </w:tcBorders>
            <w:shd w:val="clear" w:color="auto" w:fill="auto"/>
            <w:noWrap/>
            <w:vAlign w:val="bottom"/>
            <w:hideMark/>
          </w:tcPr>
          <w:p w14:paraId="78F6158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6</w:t>
            </w:r>
          </w:p>
        </w:tc>
        <w:tc>
          <w:tcPr>
            <w:tcW w:w="1813" w:type="dxa"/>
            <w:tcBorders>
              <w:top w:val="nil"/>
              <w:left w:val="nil"/>
              <w:bottom w:val="nil"/>
              <w:right w:val="nil"/>
            </w:tcBorders>
            <w:shd w:val="clear" w:color="auto" w:fill="auto"/>
            <w:noWrap/>
            <w:vAlign w:val="bottom"/>
            <w:hideMark/>
          </w:tcPr>
          <w:p w14:paraId="13A50529"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RiPP-like</w:t>
            </w:r>
          </w:p>
        </w:tc>
        <w:tc>
          <w:tcPr>
            <w:tcW w:w="1164" w:type="dxa"/>
            <w:tcBorders>
              <w:top w:val="nil"/>
              <w:left w:val="nil"/>
              <w:bottom w:val="nil"/>
              <w:right w:val="nil"/>
            </w:tcBorders>
            <w:shd w:val="clear" w:color="auto" w:fill="auto"/>
            <w:noWrap/>
            <w:vAlign w:val="bottom"/>
            <w:hideMark/>
          </w:tcPr>
          <w:p w14:paraId="3CC3A80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85,304</w:t>
            </w:r>
          </w:p>
        </w:tc>
        <w:tc>
          <w:tcPr>
            <w:tcW w:w="1080" w:type="dxa"/>
            <w:tcBorders>
              <w:top w:val="nil"/>
              <w:left w:val="nil"/>
              <w:bottom w:val="nil"/>
              <w:right w:val="nil"/>
            </w:tcBorders>
            <w:shd w:val="clear" w:color="auto" w:fill="auto"/>
            <w:noWrap/>
            <w:vAlign w:val="bottom"/>
            <w:hideMark/>
          </w:tcPr>
          <w:p w14:paraId="3911B583"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96,164</w:t>
            </w:r>
          </w:p>
        </w:tc>
        <w:tc>
          <w:tcPr>
            <w:tcW w:w="2696" w:type="dxa"/>
            <w:tcBorders>
              <w:top w:val="nil"/>
              <w:left w:val="nil"/>
              <w:bottom w:val="nil"/>
              <w:right w:val="nil"/>
            </w:tcBorders>
            <w:shd w:val="clear" w:color="auto" w:fill="auto"/>
            <w:noWrap/>
            <w:vAlign w:val="bottom"/>
            <w:hideMark/>
          </w:tcPr>
          <w:p w14:paraId="776D396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34411ECF"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4147A9C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7548916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r>
      <w:tr w:rsidR="008B1EB1" w:rsidRPr="00853747" w14:paraId="371A3C65" w14:textId="77777777" w:rsidTr="008B1EB1">
        <w:trPr>
          <w:trHeight w:val="300"/>
        </w:trPr>
        <w:tc>
          <w:tcPr>
            <w:tcW w:w="880" w:type="dxa"/>
            <w:tcBorders>
              <w:top w:val="nil"/>
              <w:left w:val="nil"/>
              <w:bottom w:val="nil"/>
              <w:right w:val="nil"/>
            </w:tcBorders>
            <w:shd w:val="clear" w:color="auto" w:fill="auto"/>
            <w:noWrap/>
            <w:vAlign w:val="bottom"/>
            <w:hideMark/>
          </w:tcPr>
          <w:p w14:paraId="5D3FDB1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4</w:t>
            </w:r>
          </w:p>
        </w:tc>
        <w:tc>
          <w:tcPr>
            <w:tcW w:w="822" w:type="dxa"/>
            <w:tcBorders>
              <w:top w:val="nil"/>
              <w:left w:val="nil"/>
              <w:bottom w:val="nil"/>
              <w:right w:val="nil"/>
            </w:tcBorders>
            <w:shd w:val="clear" w:color="auto" w:fill="auto"/>
            <w:noWrap/>
            <w:vAlign w:val="bottom"/>
            <w:hideMark/>
          </w:tcPr>
          <w:p w14:paraId="75C3D77D"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11</w:t>
            </w:r>
          </w:p>
        </w:tc>
        <w:tc>
          <w:tcPr>
            <w:tcW w:w="1813" w:type="dxa"/>
            <w:tcBorders>
              <w:top w:val="nil"/>
              <w:left w:val="nil"/>
              <w:bottom w:val="nil"/>
              <w:right w:val="nil"/>
            </w:tcBorders>
            <w:shd w:val="clear" w:color="auto" w:fill="auto"/>
            <w:noWrap/>
            <w:vAlign w:val="bottom"/>
            <w:hideMark/>
          </w:tcPr>
          <w:p w14:paraId="752EDF14"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RRE-containing</w:t>
            </w:r>
          </w:p>
        </w:tc>
        <w:tc>
          <w:tcPr>
            <w:tcW w:w="1164" w:type="dxa"/>
            <w:tcBorders>
              <w:top w:val="nil"/>
              <w:left w:val="nil"/>
              <w:bottom w:val="nil"/>
              <w:right w:val="nil"/>
            </w:tcBorders>
            <w:shd w:val="clear" w:color="auto" w:fill="auto"/>
            <w:noWrap/>
            <w:vAlign w:val="bottom"/>
            <w:hideMark/>
          </w:tcPr>
          <w:p w14:paraId="2230E81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116,078</w:t>
            </w:r>
          </w:p>
        </w:tc>
        <w:tc>
          <w:tcPr>
            <w:tcW w:w="1080" w:type="dxa"/>
            <w:tcBorders>
              <w:top w:val="nil"/>
              <w:left w:val="nil"/>
              <w:bottom w:val="nil"/>
              <w:right w:val="nil"/>
            </w:tcBorders>
            <w:shd w:val="clear" w:color="auto" w:fill="auto"/>
            <w:noWrap/>
            <w:vAlign w:val="bottom"/>
            <w:hideMark/>
          </w:tcPr>
          <w:p w14:paraId="4944B4DD"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136,347</w:t>
            </w:r>
          </w:p>
        </w:tc>
        <w:tc>
          <w:tcPr>
            <w:tcW w:w="2696" w:type="dxa"/>
            <w:tcBorders>
              <w:top w:val="nil"/>
              <w:left w:val="nil"/>
              <w:bottom w:val="nil"/>
              <w:right w:val="nil"/>
            </w:tcBorders>
            <w:shd w:val="clear" w:color="auto" w:fill="auto"/>
            <w:noWrap/>
            <w:vAlign w:val="bottom"/>
            <w:hideMark/>
          </w:tcPr>
          <w:p w14:paraId="6BDB5B73"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Burkholderic acid; NRP + Polyketide:Modular type I</w:t>
            </w:r>
          </w:p>
        </w:tc>
        <w:tc>
          <w:tcPr>
            <w:tcW w:w="1265" w:type="dxa"/>
            <w:tcBorders>
              <w:top w:val="nil"/>
              <w:left w:val="nil"/>
              <w:bottom w:val="nil"/>
              <w:right w:val="nil"/>
            </w:tcBorders>
            <w:shd w:val="clear" w:color="auto" w:fill="auto"/>
            <w:noWrap/>
            <w:vAlign w:val="bottom"/>
            <w:hideMark/>
          </w:tcPr>
          <w:p w14:paraId="59502A7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17%</w:t>
            </w:r>
          </w:p>
        </w:tc>
        <w:tc>
          <w:tcPr>
            <w:tcW w:w="1530" w:type="dxa"/>
            <w:tcBorders>
              <w:top w:val="nil"/>
              <w:left w:val="nil"/>
              <w:bottom w:val="nil"/>
              <w:right w:val="nil"/>
            </w:tcBorders>
            <w:shd w:val="clear" w:color="auto" w:fill="auto"/>
            <w:noWrap/>
            <w:vAlign w:val="bottom"/>
            <w:hideMark/>
          </w:tcPr>
          <w:p w14:paraId="7379C90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2223164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r>
      <w:tr w:rsidR="008B1EB1" w:rsidRPr="00853747" w14:paraId="12C1551A" w14:textId="77777777" w:rsidTr="008B1EB1">
        <w:trPr>
          <w:trHeight w:val="300"/>
        </w:trPr>
        <w:tc>
          <w:tcPr>
            <w:tcW w:w="880" w:type="dxa"/>
            <w:tcBorders>
              <w:top w:val="nil"/>
              <w:left w:val="nil"/>
              <w:bottom w:val="nil"/>
              <w:right w:val="nil"/>
            </w:tcBorders>
            <w:shd w:val="clear" w:color="auto" w:fill="auto"/>
            <w:noWrap/>
            <w:vAlign w:val="bottom"/>
            <w:hideMark/>
          </w:tcPr>
          <w:p w14:paraId="048BB4A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5</w:t>
            </w:r>
          </w:p>
        </w:tc>
        <w:tc>
          <w:tcPr>
            <w:tcW w:w="822" w:type="dxa"/>
            <w:tcBorders>
              <w:top w:val="nil"/>
              <w:left w:val="nil"/>
              <w:bottom w:val="nil"/>
              <w:right w:val="nil"/>
            </w:tcBorders>
            <w:shd w:val="clear" w:color="auto" w:fill="auto"/>
            <w:noWrap/>
            <w:vAlign w:val="bottom"/>
            <w:hideMark/>
          </w:tcPr>
          <w:p w14:paraId="7E9F1D5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13</w:t>
            </w:r>
          </w:p>
        </w:tc>
        <w:tc>
          <w:tcPr>
            <w:tcW w:w="1813" w:type="dxa"/>
            <w:tcBorders>
              <w:top w:val="nil"/>
              <w:left w:val="nil"/>
              <w:bottom w:val="nil"/>
              <w:right w:val="nil"/>
            </w:tcBorders>
            <w:shd w:val="clear" w:color="auto" w:fill="auto"/>
            <w:noWrap/>
            <w:vAlign w:val="bottom"/>
            <w:hideMark/>
          </w:tcPr>
          <w:p w14:paraId="3935CAA1"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Terpene</w:t>
            </w:r>
          </w:p>
        </w:tc>
        <w:tc>
          <w:tcPr>
            <w:tcW w:w="1164" w:type="dxa"/>
            <w:tcBorders>
              <w:top w:val="nil"/>
              <w:left w:val="nil"/>
              <w:bottom w:val="nil"/>
              <w:right w:val="nil"/>
            </w:tcBorders>
            <w:shd w:val="clear" w:color="auto" w:fill="auto"/>
            <w:noWrap/>
            <w:vAlign w:val="bottom"/>
            <w:hideMark/>
          </w:tcPr>
          <w:p w14:paraId="5FAB608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54,074</w:t>
            </w:r>
          </w:p>
        </w:tc>
        <w:tc>
          <w:tcPr>
            <w:tcW w:w="1080" w:type="dxa"/>
            <w:tcBorders>
              <w:top w:val="nil"/>
              <w:left w:val="nil"/>
              <w:bottom w:val="nil"/>
              <w:right w:val="nil"/>
            </w:tcBorders>
            <w:shd w:val="clear" w:color="auto" w:fill="auto"/>
            <w:noWrap/>
            <w:vAlign w:val="bottom"/>
            <w:hideMark/>
          </w:tcPr>
          <w:p w14:paraId="4CA2CCF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77,764</w:t>
            </w:r>
          </w:p>
        </w:tc>
        <w:tc>
          <w:tcPr>
            <w:tcW w:w="2696" w:type="dxa"/>
            <w:tcBorders>
              <w:top w:val="nil"/>
              <w:left w:val="nil"/>
              <w:bottom w:val="nil"/>
              <w:right w:val="nil"/>
            </w:tcBorders>
            <w:shd w:val="clear" w:color="auto" w:fill="auto"/>
            <w:noWrap/>
            <w:vAlign w:val="bottom"/>
            <w:hideMark/>
          </w:tcPr>
          <w:p w14:paraId="1C9D38B5" w14:textId="77777777" w:rsidR="00853747" w:rsidRPr="00853747" w:rsidRDefault="00996DB1" w:rsidP="00853747">
            <w:pPr>
              <w:spacing w:before="0" w:after="0"/>
              <w:rPr>
                <w:rFonts w:eastAsia="Times New Roman" w:cs="Times New Roman"/>
                <w:color w:val="000000"/>
                <w:sz w:val="21"/>
                <w:szCs w:val="21"/>
                <w:lang w:eastAsia="ko-KR"/>
              </w:rPr>
            </w:pPr>
            <w:hyperlink r:id="rId42" w:history="1">
              <w:r w:rsidR="00853747" w:rsidRPr="00853747">
                <w:rPr>
                  <w:rFonts w:eastAsia="Times New Roman" w:cs="Times New Roman"/>
                  <w:color w:val="000000"/>
                  <w:sz w:val="21"/>
                  <w:szCs w:val="21"/>
                  <w:lang w:eastAsia="ko-KR"/>
                </w:rPr>
                <w:t>Carotenoid; terpene</w:t>
              </w:r>
            </w:hyperlink>
          </w:p>
        </w:tc>
        <w:tc>
          <w:tcPr>
            <w:tcW w:w="1265" w:type="dxa"/>
            <w:tcBorders>
              <w:top w:val="nil"/>
              <w:left w:val="nil"/>
              <w:bottom w:val="nil"/>
              <w:right w:val="nil"/>
            </w:tcBorders>
            <w:shd w:val="clear" w:color="auto" w:fill="auto"/>
            <w:noWrap/>
            <w:vAlign w:val="bottom"/>
            <w:hideMark/>
          </w:tcPr>
          <w:p w14:paraId="5695349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66%</w:t>
            </w:r>
          </w:p>
        </w:tc>
        <w:tc>
          <w:tcPr>
            <w:tcW w:w="1530" w:type="dxa"/>
            <w:tcBorders>
              <w:top w:val="nil"/>
              <w:left w:val="nil"/>
              <w:bottom w:val="nil"/>
              <w:right w:val="nil"/>
            </w:tcBorders>
            <w:shd w:val="clear" w:color="auto" w:fill="auto"/>
            <w:noWrap/>
            <w:vAlign w:val="bottom"/>
            <w:hideMark/>
          </w:tcPr>
          <w:p w14:paraId="350F97F1"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w:t>
            </w:r>
          </w:p>
        </w:tc>
        <w:tc>
          <w:tcPr>
            <w:tcW w:w="1440" w:type="dxa"/>
            <w:tcBorders>
              <w:top w:val="nil"/>
              <w:left w:val="nil"/>
              <w:bottom w:val="nil"/>
              <w:right w:val="nil"/>
            </w:tcBorders>
            <w:shd w:val="clear" w:color="auto" w:fill="auto"/>
            <w:noWrap/>
            <w:vAlign w:val="bottom"/>
            <w:hideMark/>
          </w:tcPr>
          <w:p w14:paraId="3244C18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w:t>
            </w:r>
          </w:p>
        </w:tc>
      </w:tr>
      <w:tr w:rsidR="008B1EB1" w:rsidRPr="00853747" w14:paraId="713F6311" w14:textId="77777777" w:rsidTr="008B1EB1">
        <w:trPr>
          <w:trHeight w:val="300"/>
        </w:trPr>
        <w:tc>
          <w:tcPr>
            <w:tcW w:w="880" w:type="dxa"/>
            <w:tcBorders>
              <w:top w:val="nil"/>
              <w:left w:val="nil"/>
              <w:bottom w:val="nil"/>
              <w:right w:val="nil"/>
            </w:tcBorders>
            <w:shd w:val="clear" w:color="auto" w:fill="auto"/>
            <w:noWrap/>
            <w:vAlign w:val="bottom"/>
            <w:hideMark/>
          </w:tcPr>
          <w:p w14:paraId="1DEA7FF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6</w:t>
            </w:r>
          </w:p>
        </w:tc>
        <w:tc>
          <w:tcPr>
            <w:tcW w:w="822" w:type="dxa"/>
            <w:tcBorders>
              <w:top w:val="nil"/>
              <w:left w:val="nil"/>
              <w:bottom w:val="nil"/>
              <w:right w:val="nil"/>
            </w:tcBorders>
            <w:shd w:val="clear" w:color="auto" w:fill="auto"/>
            <w:noWrap/>
            <w:vAlign w:val="bottom"/>
            <w:hideMark/>
          </w:tcPr>
          <w:p w14:paraId="483CF9E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13</w:t>
            </w:r>
          </w:p>
        </w:tc>
        <w:tc>
          <w:tcPr>
            <w:tcW w:w="1813" w:type="dxa"/>
            <w:tcBorders>
              <w:top w:val="nil"/>
              <w:left w:val="nil"/>
              <w:bottom w:val="nil"/>
              <w:right w:val="nil"/>
            </w:tcBorders>
            <w:shd w:val="clear" w:color="auto" w:fill="auto"/>
            <w:noWrap/>
            <w:vAlign w:val="bottom"/>
            <w:hideMark/>
          </w:tcPr>
          <w:p w14:paraId="664D0450" w14:textId="2ADE3DC5"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RRE-containing</w:t>
            </w:r>
            <w:r w:rsidRPr="00853747">
              <w:rPr>
                <w:rFonts w:eastAsia="Times New Roman" w:cs="Times New Roman"/>
                <w:color w:val="555555"/>
                <w:sz w:val="21"/>
                <w:szCs w:val="21"/>
                <w:lang w:eastAsia="ko-KR"/>
              </w:rPr>
              <w:t>,</w:t>
            </w:r>
            <w:r w:rsidR="008B1EB1">
              <w:rPr>
                <w:rFonts w:eastAsia="Times New Roman" w:cs="Times New Roman"/>
                <w:color w:val="555555"/>
                <w:sz w:val="21"/>
                <w:szCs w:val="21"/>
                <w:lang w:eastAsia="ko-KR"/>
              </w:rPr>
              <w:t xml:space="preserve"> </w:t>
            </w:r>
            <w:r w:rsidRPr="00853747">
              <w:rPr>
                <w:rFonts w:eastAsia="Times New Roman" w:cs="Times New Roman"/>
                <w:color w:val="000000"/>
                <w:sz w:val="21"/>
                <w:szCs w:val="21"/>
                <w:lang w:eastAsia="ko-KR"/>
              </w:rPr>
              <w:t>RiPP-like</w:t>
            </w:r>
          </w:p>
        </w:tc>
        <w:tc>
          <w:tcPr>
            <w:tcW w:w="1164" w:type="dxa"/>
            <w:tcBorders>
              <w:top w:val="nil"/>
              <w:left w:val="nil"/>
              <w:bottom w:val="nil"/>
              <w:right w:val="nil"/>
            </w:tcBorders>
            <w:shd w:val="clear" w:color="auto" w:fill="auto"/>
            <w:noWrap/>
            <w:vAlign w:val="bottom"/>
            <w:hideMark/>
          </w:tcPr>
          <w:p w14:paraId="33AB5DA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108,265</w:t>
            </w:r>
          </w:p>
        </w:tc>
        <w:tc>
          <w:tcPr>
            <w:tcW w:w="1080" w:type="dxa"/>
            <w:tcBorders>
              <w:top w:val="nil"/>
              <w:left w:val="nil"/>
              <w:bottom w:val="nil"/>
              <w:right w:val="nil"/>
            </w:tcBorders>
            <w:shd w:val="clear" w:color="auto" w:fill="auto"/>
            <w:noWrap/>
            <w:vAlign w:val="bottom"/>
            <w:hideMark/>
          </w:tcPr>
          <w:p w14:paraId="5033F14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130,418</w:t>
            </w:r>
          </w:p>
        </w:tc>
        <w:tc>
          <w:tcPr>
            <w:tcW w:w="2696" w:type="dxa"/>
            <w:tcBorders>
              <w:top w:val="nil"/>
              <w:left w:val="nil"/>
              <w:bottom w:val="nil"/>
              <w:right w:val="nil"/>
            </w:tcBorders>
            <w:shd w:val="clear" w:color="auto" w:fill="auto"/>
            <w:noWrap/>
            <w:vAlign w:val="bottom"/>
            <w:hideMark/>
          </w:tcPr>
          <w:p w14:paraId="73BB4FE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73F57CCD"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2BC1B8B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c>
          <w:tcPr>
            <w:tcW w:w="1440" w:type="dxa"/>
            <w:tcBorders>
              <w:top w:val="nil"/>
              <w:left w:val="nil"/>
              <w:bottom w:val="nil"/>
              <w:right w:val="nil"/>
            </w:tcBorders>
            <w:shd w:val="clear" w:color="auto" w:fill="auto"/>
            <w:noWrap/>
            <w:vAlign w:val="bottom"/>
            <w:hideMark/>
          </w:tcPr>
          <w:p w14:paraId="41D7074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r>
      <w:tr w:rsidR="008B1EB1" w:rsidRPr="00853747" w14:paraId="7E55277D" w14:textId="77777777" w:rsidTr="008B1EB1">
        <w:trPr>
          <w:trHeight w:val="300"/>
        </w:trPr>
        <w:tc>
          <w:tcPr>
            <w:tcW w:w="880" w:type="dxa"/>
            <w:tcBorders>
              <w:top w:val="nil"/>
              <w:left w:val="nil"/>
              <w:bottom w:val="nil"/>
              <w:right w:val="nil"/>
            </w:tcBorders>
            <w:shd w:val="clear" w:color="auto" w:fill="auto"/>
            <w:noWrap/>
            <w:vAlign w:val="bottom"/>
            <w:hideMark/>
          </w:tcPr>
          <w:p w14:paraId="27C8846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7</w:t>
            </w:r>
          </w:p>
        </w:tc>
        <w:tc>
          <w:tcPr>
            <w:tcW w:w="822" w:type="dxa"/>
            <w:tcBorders>
              <w:top w:val="nil"/>
              <w:left w:val="nil"/>
              <w:bottom w:val="nil"/>
              <w:right w:val="nil"/>
            </w:tcBorders>
            <w:shd w:val="clear" w:color="auto" w:fill="auto"/>
            <w:noWrap/>
            <w:vAlign w:val="bottom"/>
            <w:hideMark/>
          </w:tcPr>
          <w:p w14:paraId="528D302C"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15</w:t>
            </w:r>
          </w:p>
        </w:tc>
        <w:tc>
          <w:tcPr>
            <w:tcW w:w="1813" w:type="dxa"/>
            <w:tcBorders>
              <w:top w:val="nil"/>
              <w:left w:val="nil"/>
              <w:bottom w:val="nil"/>
              <w:right w:val="nil"/>
            </w:tcBorders>
            <w:shd w:val="clear" w:color="auto" w:fill="auto"/>
            <w:noWrap/>
            <w:vAlign w:val="bottom"/>
            <w:hideMark/>
          </w:tcPr>
          <w:p w14:paraId="0D7DFB61"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RiPP-like</w:t>
            </w:r>
          </w:p>
        </w:tc>
        <w:tc>
          <w:tcPr>
            <w:tcW w:w="1164" w:type="dxa"/>
            <w:tcBorders>
              <w:top w:val="nil"/>
              <w:left w:val="nil"/>
              <w:bottom w:val="nil"/>
              <w:right w:val="nil"/>
            </w:tcBorders>
            <w:shd w:val="clear" w:color="auto" w:fill="auto"/>
            <w:noWrap/>
            <w:vAlign w:val="bottom"/>
            <w:hideMark/>
          </w:tcPr>
          <w:p w14:paraId="3521613A"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74,921</w:t>
            </w:r>
          </w:p>
        </w:tc>
        <w:tc>
          <w:tcPr>
            <w:tcW w:w="1080" w:type="dxa"/>
            <w:tcBorders>
              <w:top w:val="nil"/>
              <w:left w:val="nil"/>
              <w:bottom w:val="nil"/>
              <w:right w:val="nil"/>
            </w:tcBorders>
            <w:shd w:val="clear" w:color="auto" w:fill="auto"/>
            <w:noWrap/>
            <w:vAlign w:val="bottom"/>
            <w:hideMark/>
          </w:tcPr>
          <w:p w14:paraId="5C9BAF4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85,853</w:t>
            </w:r>
          </w:p>
        </w:tc>
        <w:tc>
          <w:tcPr>
            <w:tcW w:w="2696" w:type="dxa"/>
            <w:tcBorders>
              <w:top w:val="nil"/>
              <w:left w:val="nil"/>
              <w:bottom w:val="nil"/>
              <w:right w:val="nil"/>
            </w:tcBorders>
            <w:shd w:val="clear" w:color="auto" w:fill="auto"/>
            <w:noWrap/>
            <w:vAlign w:val="bottom"/>
            <w:hideMark/>
          </w:tcPr>
          <w:p w14:paraId="5B9F51DD"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0A1471CA"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4D5E1871"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2DDC7A8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r>
      <w:tr w:rsidR="008B1EB1" w:rsidRPr="00853747" w14:paraId="56D2E056" w14:textId="77777777" w:rsidTr="008B1EB1">
        <w:trPr>
          <w:trHeight w:val="300"/>
        </w:trPr>
        <w:tc>
          <w:tcPr>
            <w:tcW w:w="880" w:type="dxa"/>
            <w:tcBorders>
              <w:top w:val="nil"/>
              <w:left w:val="nil"/>
              <w:bottom w:val="nil"/>
              <w:right w:val="nil"/>
            </w:tcBorders>
            <w:shd w:val="clear" w:color="auto" w:fill="auto"/>
            <w:noWrap/>
            <w:vAlign w:val="bottom"/>
            <w:hideMark/>
          </w:tcPr>
          <w:p w14:paraId="23D8EB2F"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8</w:t>
            </w:r>
          </w:p>
        </w:tc>
        <w:tc>
          <w:tcPr>
            <w:tcW w:w="822" w:type="dxa"/>
            <w:tcBorders>
              <w:top w:val="nil"/>
              <w:left w:val="nil"/>
              <w:bottom w:val="nil"/>
              <w:right w:val="nil"/>
            </w:tcBorders>
            <w:shd w:val="clear" w:color="auto" w:fill="auto"/>
            <w:noWrap/>
            <w:vAlign w:val="bottom"/>
            <w:hideMark/>
          </w:tcPr>
          <w:p w14:paraId="53C33ED1"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25</w:t>
            </w:r>
          </w:p>
        </w:tc>
        <w:tc>
          <w:tcPr>
            <w:tcW w:w="1813" w:type="dxa"/>
            <w:tcBorders>
              <w:top w:val="nil"/>
              <w:left w:val="nil"/>
              <w:bottom w:val="nil"/>
              <w:right w:val="nil"/>
            </w:tcBorders>
            <w:shd w:val="clear" w:color="auto" w:fill="auto"/>
            <w:noWrap/>
            <w:vAlign w:val="bottom"/>
            <w:hideMark/>
          </w:tcPr>
          <w:p w14:paraId="044DC27A"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NRPS</w:t>
            </w:r>
          </w:p>
        </w:tc>
        <w:tc>
          <w:tcPr>
            <w:tcW w:w="1164" w:type="dxa"/>
            <w:tcBorders>
              <w:top w:val="nil"/>
              <w:left w:val="nil"/>
              <w:bottom w:val="nil"/>
              <w:right w:val="nil"/>
            </w:tcBorders>
            <w:shd w:val="clear" w:color="auto" w:fill="auto"/>
            <w:noWrap/>
            <w:vAlign w:val="bottom"/>
            <w:hideMark/>
          </w:tcPr>
          <w:p w14:paraId="362A810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38,162</w:t>
            </w:r>
          </w:p>
        </w:tc>
        <w:tc>
          <w:tcPr>
            <w:tcW w:w="1080" w:type="dxa"/>
            <w:tcBorders>
              <w:top w:val="nil"/>
              <w:left w:val="nil"/>
              <w:bottom w:val="nil"/>
              <w:right w:val="nil"/>
            </w:tcBorders>
            <w:shd w:val="clear" w:color="auto" w:fill="auto"/>
            <w:noWrap/>
            <w:vAlign w:val="bottom"/>
            <w:hideMark/>
          </w:tcPr>
          <w:p w14:paraId="17A51163"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82,487</w:t>
            </w:r>
          </w:p>
        </w:tc>
        <w:tc>
          <w:tcPr>
            <w:tcW w:w="2696" w:type="dxa"/>
            <w:tcBorders>
              <w:top w:val="nil"/>
              <w:left w:val="nil"/>
              <w:bottom w:val="nil"/>
              <w:right w:val="nil"/>
            </w:tcBorders>
            <w:shd w:val="clear" w:color="auto" w:fill="auto"/>
            <w:noWrap/>
            <w:vAlign w:val="bottom"/>
            <w:hideMark/>
          </w:tcPr>
          <w:p w14:paraId="3298B1A5"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26E3E70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1021BF9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w:t>
            </w:r>
          </w:p>
        </w:tc>
        <w:tc>
          <w:tcPr>
            <w:tcW w:w="1440" w:type="dxa"/>
            <w:tcBorders>
              <w:top w:val="nil"/>
              <w:left w:val="nil"/>
              <w:bottom w:val="nil"/>
              <w:right w:val="nil"/>
            </w:tcBorders>
            <w:shd w:val="clear" w:color="auto" w:fill="auto"/>
            <w:noWrap/>
            <w:vAlign w:val="bottom"/>
            <w:hideMark/>
          </w:tcPr>
          <w:p w14:paraId="79C006D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8</w:t>
            </w:r>
          </w:p>
        </w:tc>
      </w:tr>
      <w:tr w:rsidR="008B1EB1" w:rsidRPr="00853747" w14:paraId="4AB6BD94" w14:textId="77777777" w:rsidTr="008B1EB1">
        <w:trPr>
          <w:trHeight w:val="300"/>
        </w:trPr>
        <w:tc>
          <w:tcPr>
            <w:tcW w:w="880" w:type="dxa"/>
            <w:tcBorders>
              <w:top w:val="nil"/>
              <w:left w:val="nil"/>
              <w:bottom w:val="nil"/>
              <w:right w:val="nil"/>
            </w:tcBorders>
            <w:shd w:val="clear" w:color="auto" w:fill="auto"/>
            <w:noWrap/>
            <w:vAlign w:val="bottom"/>
            <w:hideMark/>
          </w:tcPr>
          <w:p w14:paraId="72F51DA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9</w:t>
            </w:r>
          </w:p>
        </w:tc>
        <w:tc>
          <w:tcPr>
            <w:tcW w:w="822" w:type="dxa"/>
            <w:tcBorders>
              <w:top w:val="nil"/>
              <w:left w:val="nil"/>
              <w:bottom w:val="nil"/>
              <w:right w:val="nil"/>
            </w:tcBorders>
            <w:shd w:val="clear" w:color="auto" w:fill="auto"/>
            <w:noWrap/>
            <w:vAlign w:val="bottom"/>
            <w:hideMark/>
          </w:tcPr>
          <w:p w14:paraId="40807F4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28</w:t>
            </w:r>
          </w:p>
        </w:tc>
        <w:tc>
          <w:tcPr>
            <w:tcW w:w="1813" w:type="dxa"/>
            <w:tcBorders>
              <w:top w:val="nil"/>
              <w:left w:val="nil"/>
              <w:bottom w:val="nil"/>
              <w:right w:val="nil"/>
            </w:tcBorders>
            <w:shd w:val="clear" w:color="auto" w:fill="auto"/>
            <w:noWrap/>
            <w:vAlign w:val="bottom"/>
            <w:hideMark/>
          </w:tcPr>
          <w:p w14:paraId="1C9F32A4"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NRPS-like</w:t>
            </w:r>
          </w:p>
        </w:tc>
        <w:tc>
          <w:tcPr>
            <w:tcW w:w="1164" w:type="dxa"/>
            <w:tcBorders>
              <w:top w:val="nil"/>
              <w:left w:val="nil"/>
              <w:bottom w:val="nil"/>
              <w:right w:val="nil"/>
            </w:tcBorders>
            <w:shd w:val="clear" w:color="auto" w:fill="auto"/>
            <w:noWrap/>
            <w:vAlign w:val="bottom"/>
            <w:hideMark/>
          </w:tcPr>
          <w:p w14:paraId="2266766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21,719</w:t>
            </w:r>
          </w:p>
        </w:tc>
        <w:tc>
          <w:tcPr>
            <w:tcW w:w="1080" w:type="dxa"/>
            <w:tcBorders>
              <w:top w:val="nil"/>
              <w:left w:val="nil"/>
              <w:bottom w:val="nil"/>
              <w:right w:val="nil"/>
            </w:tcBorders>
            <w:shd w:val="clear" w:color="auto" w:fill="auto"/>
            <w:noWrap/>
            <w:vAlign w:val="bottom"/>
            <w:hideMark/>
          </w:tcPr>
          <w:p w14:paraId="4FD80E93"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64,559</w:t>
            </w:r>
          </w:p>
        </w:tc>
        <w:tc>
          <w:tcPr>
            <w:tcW w:w="2696" w:type="dxa"/>
            <w:tcBorders>
              <w:top w:val="nil"/>
              <w:left w:val="nil"/>
              <w:bottom w:val="nil"/>
              <w:right w:val="nil"/>
            </w:tcBorders>
            <w:shd w:val="clear" w:color="auto" w:fill="auto"/>
            <w:noWrap/>
            <w:vAlign w:val="bottom"/>
            <w:hideMark/>
          </w:tcPr>
          <w:p w14:paraId="2EB4051B"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Burkholderic acid; NRP + Polyketide:Modular type I</w:t>
            </w:r>
          </w:p>
        </w:tc>
        <w:tc>
          <w:tcPr>
            <w:tcW w:w="1265" w:type="dxa"/>
            <w:tcBorders>
              <w:top w:val="nil"/>
              <w:left w:val="nil"/>
              <w:bottom w:val="nil"/>
              <w:right w:val="nil"/>
            </w:tcBorders>
            <w:shd w:val="clear" w:color="auto" w:fill="auto"/>
            <w:noWrap/>
            <w:vAlign w:val="bottom"/>
            <w:hideMark/>
          </w:tcPr>
          <w:p w14:paraId="4B349F45"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6%</w:t>
            </w:r>
          </w:p>
        </w:tc>
        <w:tc>
          <w:tcPr>
            <w:tcW w:w="1530" w:type="dxa"/>
            <w:tcBorders>
              <w:top w:val="nil"/>
              <w:left w:val="nil"/>
              <w:bottom w:val="nil"/>
              <w:right w:val="nil"/>
            </w:tcBorders>
            <w:shd w:val="clear" w:color="auto" w:fill="auto"/>
            <w:noWrap/>
            <w:vAlign w:val="bottom"/>
            <w:hideMark/>
          </w:tcPr>
          <w:p w14:paraId="3CCEF85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6B19755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9</w:t>
            </w:r>
          </w:p>
        </w:tc>
      </w:tr>
      <w:tr w:rsidR="008B1EB1" w:rsidRPr="00853747" w14:paraId="2716B133" w14:textId="77777777" w:rsidTr="008B1EB1">
        <w:trPr>
          <w:trHeight w:val="300"/>
        </w:trPr>
        <w:tc>
          <w:tcPr>
            <w:tcW w:w="880" w:type="dxa"/>
            <w:tcBorders>
              <w:top w:val="nil"/>
              <w:left w:val="nil"/>
              <w:bottom w:val="nil"/>
              <w:right w:val="nil"/>
            </w:tcBorders>
            <w:shd w:val="clear" w:color="auto" w:fill="auto"/>
            <w:noWrap/>
            <w:vAlign w:val="bottom"/>
            <w:hideMark/>
          </w:tcPr>
          <w:p w14:paraId="5F93BB1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10</w:t>
            </w:r>
          </w:p>
        </w:tc>
        <w:tc>
          <w:tcPr>
            <w:tcW w:w="822" w:type="dxa"/>
            <w:tcBorders>
              <w:top w:val="nil"/>
              <w:left w:val="nil"/>
              <w:bottom w:val="nil"/>
              <w:right w:val="nil"/>
            </w:tcBorders>
            <w:shd w:val="clear" w:color="auto" w:fill="auto"/>
            <w:noWrap/>
            <w:vAlign w:val="bottom"/>
            <w:hideMark/>
          </w:tcPr>
          <w:p w14:paraId="417D69E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32</w:t>
            </w:r>
          </w:p>
        </w:tc>
        <w:tc>
          <w:tcPr>
            <w:tcW w:w="1813" w:type="dxa"/>
            <w:tcBorders>
              <w:top w:val="nil"/>
              <w:left w:val="nil"/>
              <w:bottom w:val="nil"/>
              <w:right w:val="nil"/>
            </w:tcBorders>
            <w:shd w:val="clear" w:color="auto" w:fill="auto"/>
            <w:noWrap/>
            <w:vAlign w:val="bottom"/>
            <w:hideMark/>
          </w:tcPr>
          <w:p w14:paraId="03538E45"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Redox-cofactor</w:t>
            </w:r>
          </w:p>
        </w:tc>
        <w:tc>
          <w:tcPr>
            <w:tcW w:w="1164" w:type="dxa"/>
            <w:tcBorders>
              <w:top w:val="nil"/>
              <w:left w:val="nil"/>
              <w:bottom w:val="nil"/>
              <w:right w:val="nil"/>
            </w:tcBorders>
            <w:shd w:val="clear" w:color="auto" w:fill="auto"/>
            <w:noWrap/>
            <w:vAlign w:val="bottom"/>
            <w:hideMark/>
          </w:tcPr>
          <w:p w14:paraId="3785A30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37,760</w:t>
            </w:r>
          </w:p>
        </w:tc>
        <w:tc>
          <w:tcPr>
            <w:tcW w:w="1080" w:type="dxa"/>
            <w:tcBorders>
              <w:top w:val="nil"/>
              <w:left w:val="nil"/>
              <w:bottom w:val="nil"/>
              <w:right w:val="nil"/>
            </w:tcBorders>
            <w:shd w:val="clear" w:color="auto" w:fill="auto"/>
            <w:noWrap/>
            <w:vAlign w:val="bottom"/>
            <w:hideMark/>
          </w:tcPr>
          <w:p w14:paraId="1CCBA1E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59,950</w:t>
            </w:r>
          </w:p>
        </w:tc>
        <w:tc>
          <w:tcPr>
            <w:tcW w:w="2696" w:type="dxa"/>
            <w:tcBorders>
              <w:top w:val="nil"/>
              <w:left w:val="nil"/>
              <w:bottom w:val="nil"/>
              <w:right w:val="nil"/>
            </w:tcBorders>
            <w:shd w:val="clear" w:color="auto" w:fill="auto"/>
            <w:noWrap/>
            <w:vAlign w:val="bottom"/>
            <w:hideMark/>
          </w:tcPr>
          <w:p w14:paraId="4B0EF66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nil"/>
              <w:right w:val="nil"/>
            </w:tcBorders>
            <w:shd w:val="clear" w:color="auto" w:fill="auto"/>
            <w:noWrap/>
            <w:vAlign w:val="bottom"/>
            <w:hideMark/>
          </w:tcPr>
          <w:p w14:paraId="180FC54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nil"/>
              <w:right w:val="nil"/>
            </w:tcBorders>
            <w:shd w:val="clear" w:color="auto" w:fill="auto"/>
            <w:noWrap/>
            <w:vAlign w:val="bottom"/>
            <w:hideMark/>
          </w:tcPr>
          <w:p w14:paraId="30110CCA"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c>
          <w:tcPr>
            <w:tcW w:w="1440" w:type="dxa"/>
            <w:tcBorders>
              <w:top w:val="nil"/>
              <w:left w:val="nil"/>
              <w:bottom w:val="nil"/>
              <w:right w:val="nil"/>
            </w:tcBorders>
            <w:shd w:val="clear" w:color="auto" w:fill="auto"/>
            <w:noWrap/>
            <w:vAlign w:val="bottom"/>
            <w:hideMark/>
          </w:tcPr>
          <w:p w14:paraId="192477DA"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r>
      <w:tr w:rsidR="008B1EB1" w:rsidRPr="00853747" w14:paraId="234D085D" w14:textId="77777777" w:rsidTr="008B1EB1">
        <w:trPr>
          <w:trHeight w:val="300"/>
        </w:trPr>
        <w:tc>
          <w:tcPr>
            <w:tcW w:w="880" w:type="dxa"/>
            <w:tcBorders>
              <w:top w:val="nil"/>
              <w:left w:val="nil"/>
              <w:bottom w:val="nil"/>
              <w:right w:val="nil"/>
            </w:tcBorders>
            <w:shd w:val="clear" w:color="auto" w:fill="auto"/>
            <w:noWrap/>
            <w:vAlign w:val="bottom"/>
            <w:hideMark/>
          </w:tcPr>
          <w:p w14:paraId="2C98C48D"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11</w:t>
            </w:r>
          </w:p>
        </w:tc>
        <w:tc>
          <w:tcPr>
            <w:tcW w:w="822" w:type="dxa"/>
            <w:tcBorders>
              <w:top w:val="nil"/>
              <w:left w:val="nil"/>
              <w:bottom w:val="nil"/>
              <w:right w:val="nil"/>
            </w:tcBorders>
            <w:shd w:val="clear" w:color="auto" w:fill="auto"/>
            <w:noWrap/>
            <w:vAlign w:val="bottom"/>
            <w:hideMark/>
          </w:tcPr>
          <w:p w14:paraId="7BB9129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34</w:t>
            </w:r>
          </w:p>
        </w:tc>
        <w:tc>
          <w:tcPr>
            <w:tcW w:w="1813" w:type="dxa"/>
            <w:tcBorders>
              <w:top w:val="nil"/>
              <w:left w:val="nil"/>
              <w:bottom w:val="nil"/>
              <w:right w:val="nil"/>
            </w:tcBorders>
            <w:shd w:val="clear" w:color="auto" w:fill="auto"/>
            <w:noWrap/>
            <w:vAlign w:val="bottom"/>
            <w:hideMark/>
          </w:tcPr>
          <w:p w14:paraId="060AFBA2"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Arylpolyene</w:t>
            </w:r>
          </w:p>
        </w:tc>
        <w:tc>
          <w:tcPr>
            <w:tcW w:w="1164" w:type="dxa"/>
            <w:tcBorders>
              <w:top w:val="nil"/>
              <w:left w:val="nil"/>
              <w:bottom w:val="nil"/>
              <w:right w:val="nil"/>
            </w:tcBorders>
            <w:shd w:val="clear" w:color="auto" w:fill="auto"/>
            <w:noWrap/>
            <w:vAlign w:val="bottom"/>
            <w:hideMark/>
          </w:tcPr>
          <w:p w14:paraId="6E64222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080" w:type="dxa"/>
            <w:tcBorders>
              <w:top w:val="nil"/>
              <w:left w:val="nil"/>
              <w:bottom w:val="nil"/>
              <w:right w:val="nil"/>
            </w:tcBorders>
            <w:shd w:val="clear" w:color="auto" w:fill="auto"/>
            <w:noWrap/>
            <w:vAlign w:val="bottom"/>
            <w:hideMark/>
          </w:tcPr>
          <w:p w14:paraId="127E599B"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36,282</w:t>
            </w:r>
          </w:p>
        </w:tc>
        <w:tc>
          <w:tcPr>
            <w:tcW w:w="2696" w:type="dxa"/>
            <w:tcBorders>
              <w:top w:val="nil"/>
              <w:left w:val="nil"/>
              <w:bottom w:val="nil"/>
              <w:right w:val="nil"/>
            </w:tcBorders>
            <w:shd w:val="clear" w:color="auto" w:fill="auto"/>
            <w:noWrap/>
            <w:vAlign w:val="bottom"/>
            <w:hideMark/>
          </w:tcPr>
          <w:p w14:paraId="14404E7A" w14:textId="77777777" w:rsidR="00853747" w:rsidRPr="00853747" w:rsidRDefault="00996DB1" w:rsidP="00853747">
            <w:pPr>
              <w:spacing w:before="0" w:after="0"/>
              <w:rPr>
                <w:rFonts w:eastAsia="Times New Roman" w:cs="Times New Roman"/>
                <w:color w:val="000000"/>
                <w:sz w:val="21"/>
                <w:szCs w:val="21"/>
                <w:lang w:eastAsia="ko-KR"/>
              </w:rPr>
            </w:pPr>
            <w:hyperlink r:id="rId43" w:history="1">
              <w:r w:rsidR="00853747" w:rsidRPr="00853747">
                <w:rPr>
                  <w:rFonts w:eastAsia="Times New Roman" w:cs="Times New Roman"/>
                  <w:color w:val="000000"/>
                  <w:sz w:val="21"/>
                  <w:szCs w:val="21"/>
                  <w:lang w:eastAsia="ko-KR"/>
                </w:rPr>
                <w:t>APE Vf; Other</w:t>
              </w:r>
            </w:hyperlink>
          </w:p>
        </w:tc>
        <w:tc>
          <w:tcPr>
            <w:tcW w:w="1265" w:type="dxa"/>
            <w:tcBorders>
              <w:top w:val="nil"/>
              <w:left w:val="nil"/>
              <w:bottom w:val="nil"/>
              <w:right w:val="nil"/>
            </w:tcBorders>
            <w:shd w:val="clear" w:color="auto" w:fill="auto"/>
            <w:noWrap/>
            <w:vAlign w:val="bottom"/>
            <w:hideMark/>
          </w:tcPr>
          <w:p w14:paraId="020F5685"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10%</w:t>
            </w:r>
          </w:p>
        </w:tc>
        <w:tc>
          <w:tcPr>
            <w:tcW w:w="1530" w:type="dxa"/>
            <w:tcBorders>
              <w:top w:val="nil"/>
              <w:left w:val="nil"/>
              <w:bottom w:val="nil"/>
              <w:right w:val="nil"/>
            </w:tcBorders>
            <w:shd w:val="clear" w:color="auto" w:fill="auto"/>
            <w:noWrap/>
            <w:vAlign w:val="bottom"/>
            <w:hideMark/>
          </w:tcPr>
          <w:p w14:paraId="2176E8A3"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69C77128"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11</w:t>
            </w:r>
          </w:p>
        </w:tc>
      </w:tr>
      <w:tr w:rsidR="008B1EB1" w:rsidRPr="00853747" w14:paraId="6C0EA9D2" w14:textId="77777777" w:rsidTr="008B1EB1">
        <w:trPr>
          <w:trHeight w:val="300"/>
        </w:trPr>
        <w:tc>
          <w:tcPr>
            <w:tcW w:w="880" w:type="dxa"/>
            <w:tcBorders>
              <w:top w:val="nil"/>
              <w:left w:val="nil"/>
              <w:bottom w:val="nil"/>
              <w:right w:val="nil"/>
            </w:tcBorders>
            <w:shd w:val="clear" w:color="auto" w:fill="auto"/>
            <w:noWrap/>
            <w:vAlign w:val="bottom"/>
            <w:hideMark/>
          </w:tcPr>
          <w:p w14:paraId="5D46A2C9"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12</w:t>
            </w:r>
          </w:p>
        </w:tc>
        <w:tc>
          <w:tcPr>
            <w:tcW w:w="822" w:type="dxa"/>
            <w:tcBorders>
              <w:top w:val="nil"/>
              <w:left w:val="nil"/>
              <w:bottom w:val="nil"/>
              <w:right w:val="nil"/>
            </w:tcBorders>
            <w:shd w:val="clear" w:color="auto" w:fill="auto"/>
            <w:noWrap/>
            <w:vAlign w:val="bottom"/>
            <w:hideMark/>
          </w:tcPr>
          <w:p w14:paraId="79DFF266"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38</w:t>
            </w:r>
          </w:p>
        </w:tc>
        <w:tc>
          <w:tcPr>
            <w:tcW w:w="1813" w:type="dxa"/>
            <w:tcBorders>
              <w:top w:val="nil"/>
              <w:left w:val="nil"/>
              <w:bottom w:val="nil"/>
              <w:right w:val="nil"/>
            </w:tcBorders>
            <w:shd w:val="clear" w:color="auto" w:fill="auto"/>
            <w:noWrap/>
            <w:vAlign w:val="bottom"/>
            <w:hideMark/>
          </w:tcPr>
          <w:p w14:paraId="1F633D26" w14:textId="6EEF68D9" w:rsidR="00853747" w:rsidRPr="00853747" w:rsidRDefault="00B81415" w:rsidP="00853747">
            <w:pPr>
              <w:spacing w:before="0" w:after="0"/>
              <w:rPr>
                <w:rFonts w:eastAsia="Times New Roman" w:cs="Times New Roman"/>
                <w:color w:val="000000"/>
                <w:sz w:val="21"/>
                <w:szCs w:val="21"/>
                <w:lang w:eastAsia="ko-KR"/>
              </w:rPr>
            </w:pPr>
            <w:r>
              <w:rPr>
                <w:rFonts w:eastAsia="Times New Roman" w:cs="Times New Roman"/>
                <w:color w:val="000000"/>
                <w:sz w:val="21"/>
                <w:szCs w:val="21"/>
                <w:lang w:eastAsia="ko-KR"/>
              </w:rPr>
              <w:t>L</w:t>
            </w:r>
            <w:r w:rsidR="00853747" w:rsidRPr="00853747">
              <w:rPr>
                <w:rFonts w:eastAsia="Times New Roman" w:cs="Times New Roman"/>
                <w:color w:val="000000"/>
                <w:sz w:val="21"/>
                <w:szCs w:val="21"/>
                <w:lang w:eastAsia="ko-KR"/>
              </w:rPr>
              <w:t>anthipeptide</w:t>
            </w:r>
          </w:p>
        </w:tc>
        <w:tc>
          <w:tcPr>
            <w:tcW w:w="1164" w:type="dxa"/>
            <w:tcBorders>
              <w:top w:val="nil"/>
              <w:left w:val="nil"/>
              <w:bottom w:val="nil"/>
              <w:right w:val="nil"/>
            </w:tcBorders>
            <w:shd w:val="clear" w:color="auto" w:fill="auto"/>
            <w:noWrap/>
            <w:vAlign w:val="bottom"/>
            <w:hideMark/>
          </w:tcPr>
          <w:p w14:paraId="3D2DABA7"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24,646</w:t>
            </w:r>
          </w:p>
        </w:tc>
        <w:tc>
          <w:tcPr>
            <w:tcW w:w="1080" w:type="dxa"/>
            <w:tcBorders>
              <w:top w:val="nil"/>
              <w:left w:val="nil"/>
              <w:bottom w:val="nil"/>
              <w:right w:val="nil"/>
            </w:tcBorders>
            <w:shd w:val="clear" w:color="auto" w:fill="auto"/>
            <w:noWrap/>
            <w:vAlign w:val="bottom"/>
            <w:hideMark/>
          </w:tcPr>
          <w:p w14:paraId="1C1EFF23"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42,830</w:t>
            </w:r>
          </w:p>
        </w:tc>
        <w:tc>
          <w:tcPr>
            <w:tcW w:w="2696" w:type="dxa"/>
            <w:tcBorders>
              <w:top w:val="nil"/>
              <w:left w:val="nil"/>
              <w:bottom w:val="nil"/>
              <w:right w:val="nil"/>
            </w:tcBorders>
            <w:shd w:val="clear" w:color="auto" w:fill="auto"/>
            <w:noWrap/>
            <w:vAlign w:val="bottom"/>
            <w:hideMark/>
          </w:tcPr>
          <w:p w14:paraId="6C2E908B" w14:textId="77777777" w:rsidR="00853747" w:rsidRPr="00853747" w:rsidRDefault="00996DB1" w:rsidP="00853747">
            <w:pPr>
              <w:spacing w:before="0" w:after="0"/>
              <w:rPr>
                <w:rFonts w:eastAsia="Times New Roman" w:cs="Times New Roman"/>
                <w:color w:val="000000"/>
                <w:sz w:val="21"/>
                <w:szCs w:val="21"/>
                <w:lang w:eastAsia="ko-KR"/>
              </w:rPr>
            </w:pPr>
            <w:hyperlink r:id="rId44" w:history="1">
              <w:r w:rsidR="00853747" w:rsidRPr="00853747">
                <w:rPr>
                  <w:rFonts w:eastAsia="Times New Roman" w:cs="Times New Roman"/>
                  <w:color w:val="000000"/>
                  <w:sz w:val="21"/>
                  <w:szCs w:val="21"/>
                  <w:lang w:eastAsia="ko-KR"/>
                </w:rPr>
                <w:t>Pyoverdin; NRP</w:t>
              </w:r>
            </w:hyperlink>
          </w:p>
        </w:tc>
        <w:tc>
          <w:tcPr>
            <w:tcW w:w="1265" w:type="dxa"/>
            <w:tcBorders>
              <w:top w:val="nil"/>
              <w:left w:val="nil"/>
              <w:bottom w:val="nil"/>
              <w:right w:val="nil"/>
            </w:tcBorders>
            <w:shd w:val="clear" w:color="auto" w:fill="auto"/>
            <w:noWrap/>
            <w:vAlign w:val="bottom"/>
            <w:hideMark/>
          </w:tcPr>
          <w:p w14:paraId="516C127D"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530" w:type="dxa"/>
            <w:tcBorders>
              <w:top w:val="nil"/>
              <w:left w:val="nil"/>
              <w:bottom w:val="nil"/>
              <w:right w:val="nil"/>
            </w:tcBorders>
            <w:shd w:val="clear" w:color="auto" w:fill="auto"/>
            <w:noWrap/>
            <w:vAlign w:val="bottom"/>
            <w:hideMark/>
          </w:tcPr>
          <w:p w14:paraId="3A0E382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w:t>
            </w:r>
          </w:p>
        </w:tc>
        <w:tc>
          <w:tcPr>
            <w:tcW w:w="1440" w:type="dxa"/>
            <w:tcBorders>
              <w:top w:val="nil"/>
              <w:left w:val="nil"/>
              <w:bottom w:val="nil"/>
              <w:right w:val="nil"/>
            </w:tcBorders>
            <w:shd w:val="clear" w:color="auto" w:fill="auto"/>
            <w:noWrap/>
            <w:vAlign w:val="bottom"/>
            <w:hideMark/>
          </w:tcPr>
          <w:p w14:paraId="4E8C00FC"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r>
      <w:tr w:rsidR="008B1EB1" w:rsidRPr="00853747" w14:paraId="311D6855" w14:textId="77777777" w:rsidTr="008B1EB1">
        <w:trPr>
          <w:trHeight w:val="315"/>
        </w:trPr>
        <w:tc>
          <w:tcPr>
            <w:tcW w:w="880" w:type="dxa"/>
            <w:tcBorders>
              <w:top w:val="nil"/>
              <w:left w:val="nil"/>
              <w:bottom w:val="single" w:sz="8" w:space="0" w:color="auto"/>
              <w:right w:val="nil"/>
            </w:tcBorders>
            <w:shd w:val="clear" w:color="auto" w:fill="auto"/>
            <w:noWrap/>
            <w:vAlign w:val="center"/>
            <w:hideMark/>
          </w:tcPr>
          <w:p w14:paraId="0995DB2C"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13</w:t>
            </w:r>
          </w:p>
        </w:tc>
        <w:tc>
          <w:tcPr>
            <w:tcW w:w="822" w:type="dxa"/>
            <w:tcBorders>
              <w:top w:val="nil"/>
              <w:left w:val="nil"/>
              <w:bottom w:val="single" w:sz="8" w:space="0" w:color="auto"/>
              <w:right w:val="nil"/>
            </w:tcBorders>
            <w:shd w:val="clear" w:color="auto" w:fill="auto"/>
            <w:noWrap/>
            <w:vAlign w:val="center"/>
            <w:hideMark/>
          </w:tcPr>
          <w:p w14:paraId="5505E074"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41</w:t>
            </w:r>
          </w:p>
        </w:tc>
        <w:tc>
          <w:tcPr>
            <w:tcW w:w="1813" w:type="dxa"/>
            <w:tcBorders>
              <w:top w:val="nil"/>
              <w:left w:val="nil"/>
              <w:bottom w:val="single" w:sz="8" w:space="0" w:color="auto"/>
              <w:right w:val="nil"/>
            </w:tcBorders>
            <w:shd w:val="clear" w:color="auto" w:fill="auto"/>
            <w:noWrap/>
            <w:vAlign w:val="center"/>
            <w:hideMark/>
          </w:tcPr>
          <w:p w14:paraId="5D80A831" w14:textId="77777777" w:rsidR="00853747" w:rsidRPr="00853747" w:rsidRDefault="00853747" w:rsidP="00853747">
            <w:pPr>
              <w:spacing w:before="0" w:after="0"/>
              <w:rPr>
                <w:rFonts w:eastAsia="Times New Roman" w:cs="Times New Roman"/>
                <w:color w:val="000000"/>
                <w:sz w:val="21"/>
                <w:szCs w:val="21"/>
                <w:lang w:eastAsia="ko-KR"/>
              </w:rPr>
            </w:pPr>
            <w:r w:rsidRPr="00853747">
              <w:rPr>
                <w:rFonts w:eastAsia="Times New Roman" w:cs="Times New Roman"/>
                <w:color w:val="000000"/>
                <w:sz w:val="21"/>
                <w:szCs w:val="21"/>
                <w:lang w:eastAsia="ko-KR"/>
              </w:rPr>
              <w:t>NAGGN</w:t>
            </w:r>
          </w:p>
        </w:tc>
        <w:tc>
          <w:tcPr>
            <w:tcW w:w="1164" w:type="dxa"/>
            <w:tcBorders>
              <w:top w:val="nil"/>
              <w:left w:val="nil"/>
              <w:bottom w:val="single" w:sz="8" w:space="0" w:color="auto"/>
              <w:right w:val="nil"/>
            </w:tcBorders>
            <w:shd w:val="clear" w:color="auto" w:fill="auto"/>
            <w:noWrap/>
            <w:vAlign w:val="center"/>
            <w:hideMark/>
          </w:tcPr>
          <w:p w14:paraId="2BC148C7"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10,213</w:t>
            </w:r>
          </w:p>
        </w:tc>
        <w:tc>
          <w:tcPr>
            <w:tcW w:w="1080" w:type="dxa"/>
            <w:tcBorders>
              <w:top w:val="nil"/>
              <w:left w:val="nil"/>
              <w:bottom w:val="single" w:sz="8" w:space="0" w:color="auto"/>
              <w:right w:val="nil"/>
            </w:tcBorders>
            <w:shd w:val="clear" w:color="auto" w:fill="auto"/>
            <w:noWrap/>
            <w:vAlign w:val="center"/>
            <w:hideMark/>
          </w:tcPr>
          <w:p w14:paraId="3111C021"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25,010</w:t>
            </w:r>
          </w:p>
        </w:tc>
        <w:tc>
          <w:tcPr>
            <w:tcW w:w="2696" w:type="dxa"/>
            <w:tcBorders>
              <w:top w:val="nil"/>
              <w:left w:val="nil"/>
              <w:bottom w:val="single" w:sz="8" w:space="0" w:color="auto"/>
              <w:right w:val="nil"/>
            </w:tcBorders>
            <w:shd w:val="clear" w:color="auto" w:fill="auto"/>
            <w:noWrap/>
            <w:vAlign w:val="center"/>
            <w:hideMark/>
          </w:tcPr>
          <w:p w14:paraId="1104708E"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265" w:type="dxa"/>
            <w:tcBorders>
              <w:top w:val="nil"/>
              <w:left w:val="nil"/>
              <w:bottom w:val="single" w:sz="8" w:space="0" w:color="auto"/>
              <w:right w:val="nil"/>
            </w:tcBorders>
            <w:shd w:val="clear" w:color="auto" w:fill="auto"/>
            <w:noWrap/>
            <w:vAlign w:val="center"/>
            <w:hideMark/>
          </w:tcPr>
          <w:p w14:paraId="725EC4C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w:t>
            </w:r>
          </w:p>
        </w:tc>
        <w:tc>
          <w:tcPr>
            <w:tcW w:w="1530" w:type="dxa"/>
            <w:tcBorders>
              <w:top w:val="nil"/>
              <w:left w:val="nil"/>
              <w:bottom w:val="single" w:sz="8" w:space="0" w:color="auto"/>
              <w:right w:val="nil"/>
            </w:tcBorders>
            <w:shd w:val="clear" w:color="auto" w:fill="auto"/>
            <w:noWrap/>
            <w:vAlign w:val="center"/>
            <w:hideMark/>
          </w:tcPr>
          <w:p w14:paraId="38AF4A20"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c>
          <w:tcPr>
            <w:tcW w:w="1440" w:type="dxa"/>
            <w:tcBorders>
              <w:top w:val="nil"/>
              <w:left w:val="nil"/>
              <w:bottom w:val="single" w:sz="8" w:space="0" w:color="auto"/>
              <w:right w:val="nil"/>
            </w:tcBorders>
            <w:shd w:val="clear" w:color="auto" w:fill="auto"/>
            <w:noWrap/>
            <w:vAlign w:val="center"/>
            <w:hideMark/>
          </w:tcPr>
          <w:p w14:paraId="37BB8D02" w14:textId="77777777" w:rsidR="00853747" w:rsidRPr="00853747" w:rsidRDefault="00853747" w:rsidP="00853747">
            <w:pPr>
              <w:spacing w:before="0" w:after="0"/>
              <w:jc w:val="center"/>
              <w:rPr>
                <w:rFonts w:eastAsia="Times New Roman" w:cs="Times New Roman"/>
                <w:color w:val="000000"/>
                <w:sz w:val="21"/>
                <w:szCs w:val="21"/>
                <w:lang w:eastAsia="ko-KR"/>
              </w:rPr>
            </w:pPr>
            <w:r w:rsidRPr="00853747">
              <w:rPr>
                <w:rFonts w:eastAsia="Times New Roman" w:cs="Times New Roman"/>
                <w:color w:val="000000"/>
                <w:sz w:val="21"/>
                <w:szCs w:val="21"/>
                <w:lang w:eastAsia="ko-KR"/>
              </w:rPr>
              <w:t>3</w:t>
            </w:r>
          </w:p>
        </w:tc>
      </w:tr>
    </w:tbl>
    <w:p w14:paraId="59EEFA1F" w14:textId="602D07E6" w:rsidR="00A055DC" w:rsidRDefault="00A055DC" w:rsidP="008C1B10">
      <w:pPr>
        <w:tabs>
          <w:tab w:val="left" w:pos="1350"/>
        </w:tabs>
      </w:pPr>
    </w:p>
    <w:p w14:paraId="3A94E9A8" w14:textId="7DD4A978" w:rsidR="007B4ED2" w:rsidRDefault="007B4ED2" w:rsidP="008C1B10">
      <w:pPr>
        <w:tabs>
          <w:tab w:val="left" w:pos="1350"/>
        </w:tabs>
      </w:pPr>
    </w:p>
    <w:p w14:paraId="47ED40E1" w14:textId="77777777" w:rsidR="007B4ED2" w:rsidRDefault="007B4ED2" w:rsidP="008C1B10">
      <w:pPr>
        <w:tabs>
          <w:tab w:val="left" w:pos="1350"/>
        </w:tabs>
        <w:sectPr w:rsidR="007B4ED2" w:rsidSect="00AE5F61">
          <w:pgSz w:w="15840" w:h="12240" w:orient="landscape"/>
          <w:pgMar w:top="1282" w:right="1138" w:bottom="1181" w:left="1138" w:header="720" w:footer="720" w:gutter="0"/>
          <w:cols w:space="720"/>
          <w:titlePg/>
          <w:docGrid w:linePitch="360"/>
        </w:sectPr>
      </w:pPr>
    </w:p>
    <w:p w14:paraId="539E917D" w14:textId="77777777" w:rsidR="00062910" w:rsidRPr="00E81AF2" w:rsidRDefault="007B4ED2" w:rsidP="00062910">
      <w:r w:rsidRPr="00A10244">
        <w:rPr>
          <w:b/>
          <w:bCs/>
        </w:rPr>
        <w:lastRenderedPageBreak/>
        <w:t xml:space="preserve">Supplementary Table </w:t>
      </w:r>
      <w:r w:rsidR="001A6704">
        <w:rPr>
          <w:b/>
          <w:bCs/>
        </w:rPr>
        <w:t>5</w:t>
      </w:r>
      <w:r w:rsidRPr="00A10244">
        <w:rPr>
          <w:b/>
          <w:bCs/>
        </w:rPr>
        <w:t>.</w:t>
      </w:r>
      <w:r w:rsidR="00062910">
        <w:rPr>
          <w:b/>
          <w:bCs/>
        </w:rPr>
        <w:t xml:space="preserve"> </w:t>
      </w:r>
      <w:r w:rsidR="00062910" w:rsidRPr="00E81AF2">
        <w:t>Cellular fatty acid profiles (% of totals) of strain G-1-1-14</w:t>
      </w:r>
      <w:r w:rsidR="00062910" w:rsidRPr="00E81AF2">
        <w:rPr>
          <w:vertAlign w:val="superscript"/>
        </w:rPr>
        <w:t>T</w:t>
      </w:r>
      <w:r w:rsidR="00062910" w:rsidRPr="00E81AF2">
        <w:t xml:space="preserve"> and other type strains of the genus </w:t>
      </w:r>
      <w:r w:rsidR="00062910" w:rsidRPr="00E81AF2">
        <w:rPr>
          <w:i/>
          <w:iCs/>
        </w:rPr>
        <w:t>Azohydromonas</w:t>
      </w:r>
      <w:r w:rsidR="00062910" w:rsidRPr="00E81AF2">
        <w:t>.</w:t>
      </w:r>
    </w:p>
    <w:p w14:paraId="62765FD2" w14:textId="0EC9F0F3" w:rsidR="007B4ED2" w:rsidRDefault="00062910" w:rsidP="00062910">
      <w:pPr>
        <w:tabs>
          <w:tab w:val="left" w:pos="1350"/>
        </w:tabs>
      </w:pPr>
      <w:r w:rsidRPr="00E81AF2">
        <w:t>Strains: 1, G-1-1-14</w:t>
      </w:r>
      <w:r w:rsidRPr="00E81AF2">
        <w:rPr>
          <w:vertAlign w:val="superscript"/>
        </w:rPr>
        <w:t>T</w:t>
      </w:r>
      <w:r w:rsidRPr="00E81AF2">
        <w:t xml:space="preserve">; 2, </w:t>
      </w:r>
      <w:r w:rsidRPr="00E81AF2">
        <w:rPr>
          <w:i/>
          <w:iCs/>
        </w:rPr>
        <w:t>Azohydromonas ureilytica</w:t>
      </w:r>
      <w:r w:rsidRPr="00E81AF2">
        <w:t xml:space="preserve"> UCM-80</w:t>
      </w:r>
      <w:r w:rsidRPr="00E81AF2">
        <w:rPr>
          <w:vertAlign w:val="superscript"/>
        </w:rPr>
        <w:t>T</w:t>
      </w:r>
      <w:r w:rsidRPr="00E81AF2">
        <w:t xml:space="preserve">; 3, </w:t>
      </w:r>
      <w:r w:rsidRPr="00E81AF2">
        <w:rPr>
          <w:i/>
          <w:iCs/>
        </w:rPr>
        <w:t>Azohydromonas lata</w:t>
      </w:r>
      <w:r w:rsidRPr="00E81AF2">
        <w:t xml:space="preserve"> KACC 15149</w:t>
      </w:r>
      <w:r w:rsidRPr="00E81AF2">
        <w:rPr>
          <w:vertAlign w:val="superscript"/>
        </w:rPr>
        <w:t>T</w:t>
      </w:r>
      <w:r w:rsidRPr="00E81AF2">
        <w:t xml:space="preserve">; 4, </w:t>
      </w:r>
      <w:r w:rsidRPr="00E81AF2">
        <w:rPr>
          <w:i/>
          <w:iCs/>
        </w:rPr>
        <w:t>Azohydromonas riparia</w:t>
      </w:r>
      <w:r w:rsidRPr="00E81AF2">
        <w:t xml:space="preserve"> UCM-11</w:t>
      </w:r>
      <w:r w:rsidRPr="00E81AF2">
        <w:rPr>
          <w:vertAlign w:val="superscript"/>
        </w:rPr>
        <w:t>T</w:t>
      </w:r>
      <w:r w:rsidRPr="00E81AF2">
        <w:t xml:space="preserve">; 5, </w:t>
      </w:r>
      <w:r w:rsidRPr="00E81AF2">
        <w:rPr>
          <w:i/>
          <w:iCs/>
        </w:rPr>
        <w:t>Azohydromonas australica</w:t>
      </w:r>
      <w:r w:rsidRPr="00E81AF2">
        <w:t xml:space="preserve"> KACC 15148</w:t>
      </w:r>
      <w:r w:rsidRPr="00E81AF2">
        <w:rPr>
          <w:vertAlign w:val="superscript"/>
        </w:rPr>
        <w:t>T</w:t>
      </w:r>
      <w:r w:rsidRPr="00E81AF2">
        <w:t>; 6, ‘</w:t>
      </w:r>
      <w:r w:rsidRPr="00E81AF2">
        <w:rPr>
          <w:i/>
          <w:iCs/>
        </w:rPr>
        <w:t>Azohydromonas areia</w:t>
      </w:r>
      <w:r w:rsidRPr="00E81AF2">
        <w:t>’ t3-1-3. All data were obtained from this study unless otherwise indicated.</w:t>
      </w:r>
      <w:r w:rsidRPr="00E81AF2">
        <w:rPr>
          <w:smallCaps/>
        </w:rPr>
        <w:t xml:space="preserve"> </w:t>
      </w:r>
      <w:r w:rsidRPr="00E81AF2">
        <w:t>–, not detected.</w:t>
      </w:r>
    </w:p>
    <w:tbl>
      <w:tblPr>
        <w:tblW w:w="7720" w:type="dxa"/>
        <w:jc w:val="center"/>
        <w:tblLook w:val="04A0" w:firstRow="1" w:lastRow="0" w:firstColumn="1" w:lastColumn="0" w:noHBand="0" w:noVBand="1"/>
      </w:tblPr>
      <w:tblGrid>
        <w:gridCol w:w="1960"/>
        <w:gridCol w:w="960"/>
        <w:gridCol w:w="960"/>
        <w:gridCol w:w="960"/>
        <w:gridCol w:w="960"/>
        <w:gridCol w:w="960"/>
        <w:gridCol w:w="960"/>
      </w:tblGrid>
      <w:tr w:rsidR="00AD4218" w:rsidRPr="00E81AF2" w14:paraId="7A830291" w14:textId="77777777" w:rsidTr="00570FFF">
        <w:trPr>
          <w:trHeight w:val="315"/>
          <w:jc w:val="center"/>
        </w:trPr>
        <w:tc>
          <w:tcPr>
            <w:tcW w:w="1960" w:type="dxa"/>
            <w:tcBorders>
              <w:top w:val="single" w:sz="8" w:space="0" w:color="auto"/>
              <w:left w:val="single" w:sz="8" w:space="0" w:color="auto"/>
              <w:bottom w:val="single" w:sz="8" w:space="0" w:color="auto"/>
              <w:right w:val="nil"/>
            </w:tcBorders>
            <w:shd w:val="clear" w:color="auto" w:fill="auto"/>
            <w:noWrap/>
            <w:vAlign w:val="bottom"/>
            <w:hideMark/>
          </w:tcPr>
          <w:p w14:paraId="27DFF10A" w14:textId="77777777" w:rsidR="00AD4218" w:rsidRPr="00E81AF2" w:rsidRDefault="00AD4218" w:rsidP="00570FFF">
            <w:pPr>
              <w:pStyle w:val="MDPI42tablebody"/>
              <w:jc w:val="left"/>
              <w:rPr>
                <w:b/>
                <w:bCs/>
                <w:color w:val="auto"/>
              </w:rPr>
            </w:pPr>
            <w:r w:rsidRPr="00E81AF2">
              <w:rPr>
                <w:b/>
                <w:bCs/>
                <w:color w:val="auto"/>
              </w:rPr>
              <w:t>Fatty acid</w:t>
            </w:r>
          </w:p>
        </w:tc>
        <w:tc>
          <w:tcPr>
            <w:tcW w:w="960" w:type="dxa"/>
            <w:tcBorders>
              <w:top w:val="single" w:sz="8" w:space="0" w:color="auto"/>
              <w:left w:val="nil"/>
              <w:bottom w:val="single" w:sz="8" w:space="0" w:color="auto"/>
              <w:right w:val="nil"/>
            </w:tcBorders>
            <w:shd w:val="clear" w:color="auto" w:fill="auto"/>
            <w:noWrap/>
            <w:vAlign w:val="bottom"/>
            <w:hideMark/>
          </w:tcPr>
          <w:p w14:paraId="552EDCCE" w14:textId="77777777" w:rsidR="00AD4218" w:rsidRPr="00E81AF2" w:rsidRDefault="00AD4218" w:rsidP="00570FFF">
            <w:pPr>
              <w:pStyle w:val="MDPI42tablebody"/>
              <w:rPr>
                <w:b/>
                <w:bCs/>
                <w:color w:val="auto"/>
              </w:rPr>
            </w:pPr>
            <w:r w:rsidRPr="00E81AF2">
              <w:rPr>
                <w:b/>
                <w:bCs/>
                <w:color w:val="auto"/>
              </w:rPr>
              <w:t>1</w:t>
            </w:r>
          </w:p>
        </w:tc>
        <w:tc>
          <w:tcPr>
            <w:tcW w:w="960" w:type="dxa"/>
            <w:tcBorders>
              <w:top w:val="single" w:sz="8" w:space="0" w:color="auto"/>
              <w:left w:val="nil"/>
              <w:bottom w:val="single" w:sz="8" w:space="0" w:color="auto"/>
              <w:right w:val="nil"/>
            </w:tcBorders>
            <w:shd w:val="clear" w:color="auto" w:fill="auto"/>
            <w:noWrap/>
            <w:vAlign w:val="bottom"/>
            <w:hideMark/>
          </w:tcPr>
          <w:p w14:paraId="01D9B251" w14:textId="77777777" w:rsidR="00AD4218" w:rsidRPr="00E81AF2" w:rsidRDefault="00AD4218" w:rsidP="00570FFF">
            <w:pPr>
              <w:pStyle w:val="MDPI42tablebody"/>
              <w:rPr>
                <w:b/>
                <w:bCs/>
                <w:color w:val="auto"/>
              </w:rPr>
            </w:pPr>
            <w:r w:rsidRPr="00E81AF2">
              <w:rPr>
                <w:b/>
                <w:bCs/>
                <w:color w:val="auto"/>
              </w:rPr>
              <w:t>2</w:t>
            </w:r>
          </w:p>
        </w:tc>
        <w:tc>
          <w:tcPr>
            <w:tcW w:w="960" w:type="dxa"/>
            <w:tcBorders>
              <w:top w:val="single" w:sz="8" w:space="0" w:color="auto"/>
              <w:left w:val="nil"/>
              <w:bottom w:val="single" w:sz="8" w:space="0" w:color="auto"/>
              <w:right w:val="nil"/>
            </w:tcBorders>
            <w:shd w:val="clear" w:color="auto" w:fill="auto"/>
            <w:noWrap/>
            <w:vAlign w:val="bottom"/>
            <w:hideMark/>
          </w:tcPr>
          <w:p w14:paraId="179A7AFC" w14:textId="77777777" w:rsidR="00AD4218" w:rsidRPr="00E81AF2" w:rsidRDefault="00AD4218" w:rsidP="00570FFF">
            <w:pPr>
              <w:pStyle w:val="MDPI42tablebody"/>
              <w:rPr>
                <w:b/>
                <w:bCs/>
                <w:color w:val="auto"/>
              </w:rPr>
            </w:pPr>
            <w:r w:rsidRPr="00E81AF2">
              <w:rPr>
                <w:b/>
                <w:bCs/>
                <w:color w:val="auto"/>
              </w:rPr>
              <w:t>3</w:t>
            </w:r>
          </w:p>
        </w:tc>
        <w:tc>
          <w:tcPr>
            <w:tcW w:w="960" w:type="dxa"/>
            <w:tcBorders>
              <w:top w:val="single" w:sz="8" w:space="0" w:color="auto"/>
              <w:left w:val="nil"/>
              <w:bottom w:val="single" w:sz="8" w:space="0" w:color="auto"/>
              <w:right w:val="nil"/>
            </w:tcBorders>
            <w:shd w:val="clear" w:color="auto" w:fill="auto"/>
            <w:noWrap/>
            <w:vAlign w:val="bottom"/>
            <w:hideMark/>
          </w:tcPr>
          <w:p w14:paraId="1C6CD9D0" w14:textId="77777777" w:rsidR="00AD4218" w:rsidRPr="00E81AF2" w:rsidRDefault="00AD4218" w:rsidP="00570FFF">
            <w:pPr>
              <w:pStyle w:val="MDPI42tablebody"/>
              <w:rPr>
                <w:b/>
                <w:bCs/>
                <w:color w:val="auto"/>
              </w:rPr>
            </w:pPr>
            <w:r w:rsidRPr="00E81AF2">
              <w:rPr>
                <w:b/>
                <w:bCs/>
                <w:color w:val="auto"/>
              </w:rPr>
              <w:t>4</w:t>
            </w:r>
          </w:p>
        </w:tc>
        <w:tc>
          <w:tcPr>
            <w:tcW w:w="960" w:type="dxa"/>
            <w:tcBorders>
              <w:top w:val="single" w:sz="8" w:space="0" w:color="auto"/>
              <w:left w:val="nil"/>
              <w:bottom w:val="single" w:sz="8" w:space="0" w:color="auto"/>
              <w:right w:val="nil"/>
            </w:tcBorders>
            <w:shd w:val="clear" w:color="auto" w:fill="auto"/>
            <w:noWrap/>
            <w:vAlign w:val="bottom"/>
            <w:hideMark/>
          </w:tcPr>
          <w:p w14:paraId="16ECB6E3" w14:textId="77777777" w:rsidR="00AD4218" w:rsidRPr="00E81AF2" w:rsidRDefault="00AD4218" w:rsidP="00570FFF">
            <w:pPr>
              <w:pStyle w:val="MDPI42tablebody"/>
              <w:rPr>
                <w:b/>
                <w:bCs/>
                <w:color w:val="auto"/>
              </w:rPr>
            </w:pPr>
            <w:r w:rsidRPr="00E81AF2">
              <w:rPr>
                <w:b/>
                <w:bCs/>
                <w:color w:val="auto"/>
              </w:rPr>
              <w:t>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230F065" w14:textId="77777777" w:rsidR="00AD4218" w:rsidRPr="00E81AF2" w:rsidRDefault="00AD4218" w:rsidP="00570FFF">
            <w:pPr>
              <w:pStyle w:val="MDPI42tablebody"/>
              <w:rPr>
                <w:b/>
                <w:bCs/>
                <w:color w:val="auto"/>
              </w:rPr>
            </w:pPr>
            <w:r w:rsidRPr="00E81AF2">
              <w:rPr>
                <w:b/>
                <w:bCs/>
                <w:color w:val="auto"/>
              </w:rPr>
              <w:t>6</w:t>
            </w:r>
            <w:r w:rsidRPr="00AE5F61">
              <w:rPr>
                <w:rFonts w:ascii="Times New Roman" w:hAnsi="Times New Roman"/>
                <w:b/>
                <w:bCs/>
                <w:color w:val="auto"/>
                <w:vertAlign w:val="superscript"/>
              </w:rPr>
              <w:t>†</w:t>
            </w:r>
          </w:p>
        </w:tc>
      </w:tr>
      <w:tr w:rsidR="00AD4218" w:rsidRPr="00E81AF2" w14:paraId="4657577B"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0F067781" w14:textId="77777777" w:rsidR="00AD4218" w:rsidRPr="00E81AF2" w:rsidRDefault="00AD4218" w:rsidP="00570FFF">
            <w:pPr>
              <w:pStyle w:val="MDPI42tablebody"/>
              <w:jc w:val="left"/>
              <w:rPr>
                <w:color w:val="auto"/>
              </w:rPr>
            </w:pPr>
            <w:r w:rsidRPr="00E81AF2">
              <w:rPr>
                <w:color w:val="auto"/>
              </w:rPr>
              <w:t xml:space="preserve">Saturated </w:t>
            </w:r>
          </w:p>
        </w:tc>
        <w:tc>
          <w:tcPr>
            <w:tcW w:w="960" w:type="dxa"/>
            <w:tcBorders>
              <w:top w:val="nil"/>
              <w:left w:val="nil"/>
              <w:bottom w:val="nil"/>
              <w:right w:val="nil"/>
            </w:tcBorders>
            <w:shd w:val="clear" w:color="auto" w:fill="auto"/>
            <w:noWrap/>
            <w:vAlign w:val="bottom"/>
            <w:hideMark/>
          </w:tcPr>
          <w:p w14:paraId="0623490A"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12B5A874"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5E0C16DF"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10D653B6"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095639C6" w14:textId="77777777" w:rsidR="00AD4218" w:rsidRPr="00E81AF2" w:rsidRDefault="00AD4218" w:rsidP="00570FFF">
            <w:pPr>
              <w:pStyle w:val="MDPI42tablebody"/>
              <w:rPr>
                <w:color w:val="auto"/>
              </w:rPr>
            </w:pPr>
          </w:p>
        </w:tc>
        <w:tc>
          <w:tcPr>
            <w:tcW w:w="960" w:type="dxa"/>
            <w:tcBorders>
              <w:top w:val="nil"/>
              <w:left w:val="nil"/>
              <w:bottom w:val="nil"/>
              <w:right w:val="single" w:sz="8" w:space="0" w:color="auto"/>
            </w:tcBorders>
            <w:shd w:val="clear" w:color="auto" w:fill="auto"/>
            <w:noWrap/>
            <w:vAlign w:val="bottom"/>
            <w:hideMark/>
          </w:tcPr>
          <w:p w14:paraId="4BF30D70" w14:textId="77777777" w:rsidR="00AD4218" w:rsidRPr="00E81AF2" w:rsidRDefault="00AD4218" w:rsidP="00570FFF">
            <w:pPr>
              <w:pStyle w:val="MDPI42tablebody"/>
              <w:rPr>
                <w:color w:val="auto"/>
              </w:rPr>
            </w:pPr>
            <w:r w:rsidRPr="00E81AF2">
              <w:rPr>
                <w:color w:val="auto"/>
              </w:rPr>
              <w:t> </w:t>
            </w:r>
          </w:p>
        </w:tc>
      </w:tr>
      <w:tr w:rsidR="00AD4218" w:rsidRPr="00E81AF2" w14:paraId="678BC33E"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1FC3E2B3"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10:0</w:t>
            </w:r>
          </w:p>
        </w:tc>
        <w:tc>
          <w:tcPr>
            <w:tcW w:w="960" w:type="dxa"/>
            <w:tcBorders>
              <w:top w:val="nil"/>
              <w:left w:val="nil"/>
              <w:bottom w:val="nil"/>
              <w:right w:val="nil"/>
            </w:tcBorders>
            <w:shd w:val="clear" w:color="auto" w:fill="auto"/>
            <w:noWrap/>
            <w:vAlign w:val="bottom"/>
            <w:hideMark/>
          </w:tcPr>
          <w:p w14:paraId="38DCBEC6"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078F924B"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29EBEAFD"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nil"/>
            </w:tcBorders>
            <w:shd w:val="clear" w:color="auto" w:fill="auto"/>
            <w:noWrap/>
            <w:vAlign w:val="bottom"/>
            <w:hideMark/>
          </w:tcPr>
          <w:p w14:paraId="5AA2B809"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2F7B2017"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single" w:sz="8" w:space="0" w:color="auto"/>
            </w:tcBorders>
            <w:shd w:val="clear" w:color="auto" w:fill="auto"/>
            <w:noWrap/>
            <w:vAlign w:val="bottom"/>
            <w:hideMark/>
          </w:tcPr>
          <w:p w14:paraId="218ADEA2" w14:textId="77777777" w:rsidR="00AD4218" w:rsidRPr="00E81AF2" w:rsidRDefault="00AD4218" w:rsidP="00570FFF">
            <w:pPr>
              <w:pStyle w:val="MDPI42tablebody"/>
              <w:rPr>
                <w:color w:val="auto"/>
              </w:rPr>
            </w:pPr>
            <w:r w:rsidRPr="00E81AF2">
              <w:rPr>
                <w:color w:val="auto"/>
              </w:rPr>
              <w:t>–</w:t>
            </w:r>
          </w:p>
        </w:tc>
      </w:tr>
      <w:tr w:rsidR="00AD4218" w:rsidRPr="00E81AF2" w14:paraId="551C73D6"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77CE0BEB"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12:0</w:t>
            </w:r>
          </w:p>
        </w:tc>
        <w:tc>
          <w:tcPr>
            <w:tcW w:w="960" w:type="dxa"/>
            <w:tcBorders>
              <w:top w:val="nil"/>
              <w:left w:val="nil"/>
              <w:bottom w:val="nil"/>
              <w:right w:val="nil"/>
            </w:tcBorders>
            <w:shd w:val="clear" w:color="auto" w:fill="auto"/>
            <w:noWrap/>
            <w:vAlign w:val="bottom"/>
            <w:hideMark/>
          </w:tcPr>
          <w:p w14:paraId="36AC33E0" w14:textId="77777777" w:rsidR="00AD4218" w:rsidRPr="00E81AF2" w:rsidRDefault="00AD4218" w:rsidP="00570FFF">
            <w:pPr>
              <w:pStyle w:val="MDPI42tablebody"/>
              <w:rPr>
                <w:color w:val="auto"/>
              </w:rPr>
            </w:pPr>
            <w:r w:rsidRPr="00E81AF2">
              <w:rPr>
                <w:color w:val="auto"/>
              </w:rPr>
              <w:t>1.9</w:t>
            </w:r>
          </w:p>
        </w:tc>
        <w:tc>
          <w:tcPr>
            <w:tcW w:w="960" w:type="dxa"/>
            <w:tcBorders>
              <w:top w:val="nil"/>
              <w:left w:val="nil"/>
              <w:bottom w:val="nil"/>
              <w:right w:val="nil"/>
            </w:tcBorders>
            <w:shd w:val="clear" w:color="auto" w:fill="auto"/>
            <w:noWrap/>
            <w:vAlign w:val="bottom"/>
            <w:hideMark/>
          </w:tcPr>
          <w:p w14:paraId="074EFBCF" w14:textId="77777777" w:rsidR="00AD4218" w:rsidRPr="00E81AF2" w:rsidRDefault="00AD4218" w:rsidP="00570FFF">
            <w:pPr>
              <w:pStyle w:val="MDPI42tablebody"/>
              <w:rPr>
                <w:color w:val="auto"/>
              </w:rPr>
            </w:pPr>
            <w:r w:rsidRPr="00E81AF2">
              <w:rPr>
                <w:color w:val="auto"/>
              </w:rPr>
              <w:t>1.1</w:t>
            </w:r>
          </w:p>
        </w:tc>
        <w:tc>
          <w:tcPr>
            <w:tcW w:w="960" w:type="dxa"/>
            <w:tcBorders>
              <w:top w:val="nil"/>
              <w:left w:val="nil"/>
              <w:bottom w:val="nil"/>
              <w:right w:val="nil"/>
            </w:tcBorders>
            <w:shd w:val="clear" w:color="auto" w:fill="auto"/>
            <w:noWrap/>
            <w:vAlign w:val="bottom"/>
            <w:hideMark/>
          </w:tcPr>
          <w:p w14:paraId="7C1EE918" w14:textId="77777777" w:rsidR="00AD4218" w:rsidRPr="00E81AF2" w:rsidRDefault="00AD4218" w:rsidP="00570FFF">
            <w:pPr>
              <w:pStyle w:val="MDPI42tablebody"/>
              <w:rPr>
                <w:color w:val="auto"/>
              </w:rPr>
            </w:pPr>
            <w:r w:rsidRPr="00E81AF2">
              <w:rPr>
                <w:color w:val="auto"/>
              </w:rPr>
              <w:t>1.6</w:t>
            </w:r>
          </w:p>
        </w:tc>
        <w:tc>
          <w:tcPr>
            <w:tcW w:w="960" w:type="dxa"/>
            <w:tcBorders>
              <w:top w:val="nil"/>
              <w:left w:val="nil"/>
              <w:bottom w:val="nil"/>
              <w:right w:val="nil"/>
            </w:tcBorders>
            <w:shd w:val="clear" w:color="auto" w:fill="auto"/>
            <w:noWrap/>
            <w:vAlign w:val="bottom"/>
            <w:hideMark/>
          </w:tcPr>
          <w:p w14:paraId="48E14710" w14:textId="77777777" w:rsidR="00AD4218" w:rsidRPr="00E81AF2" w:rsidRDefault="00AD4218" w:rsidP="00570FFF">
            <w:pPr>
              <w:pStyle w:val="MDPI42tablebody"/>
              <w:rPr>
                <w:color w:val="auto"/>
              </w:rPr>
            </w:pPr>
            <w:r w:rsidRPr="00E81AF2">
              <w:rPr>
                <w:color w:val="auto"/>
              </w:rPr>
              <w:t>0.7</w:t>
            </w:r>
          </w:p>
        </w:tc>
        <w:tc>
          <w:tcPr>
            <w:tcW w:w="960" w:type="dxa"/>
            <w:tcBorders>
              <w:top w:val="nil"/>
              <w:left w:val="nil"/>
              <w:bottom w:val="nil"/>
              <w:right w:val="nil"/>
            </w:tcBorders>
            <w:shd w:val="clear" w:color="auto" w:fill="auto"/>
            <w:noWrap/>
            <w:vAlign w:val="bottom"/>
            <w:hideMark/>
          </w:tcPr>
          <w:p w14:paraId="057008B5" w14:textId="77777777" w:rsidR="00AD4218" w:rsidRPr="00E81AF2" w:rsidRDefault="00AD4218" w:rsidP="00570FFF">
            <w:pPr>
              <w:pStyle w:val="MDPI42tablebody"/>
              <w:rPr>
                <w:color w:val="auto"/>
              </w:rPr>
            </w:pPr>
            <w:r w:rsidRPr="00E81AF2">
              <w:rPr>
                <w:color w:val="auto"/>
              </w:rPr>
              <w:t>1.9</w:t>
            </w:r>
          </w:p>
        </w:tc>
        <w:tc>
          <w:tcPr>
            <w:tcW w:w="960" w:type="dxa"/>
            <w:tcBorders>
              <w:top w:val="nil"/>
              <w:left w:val="nil"/>
              <w:bottom w:val="nil"/>
              <w:right w:val="single" w:sz="8" w:space="0" w:color="auto"/>
            </w:tcBorders>
            <w:shd w:val="clear" w:color="auto" w:fill="auto"/>
            <w:noWrap/>
            <w:vAlign w:val="bottom"/>
            <w:hideMark/>
          </w:tcPr>
          <w:p w14:paraId="360ABDB4" w14:textId="77777777" w:rsidR="00AD4218" w:rsidRPr="00E81AF2" w:rsidRDefault="00AD4218" w:rsidP="00570FFF">
            <w:pPr>
              <w:pStyle w:val="MDPI42tablebody"/>
              <w:rPr>
                <w:color w:val="auto"/>
              </w:rPr>
            </w:pPr>
            <w:r w:rsidRPr="00E81AF2">
              <w:rPr>
                <w:color w:val="auto"/>
              </w:rPr>
              <w:t>4.6</w:t>
            </w:r>
          </w:p>
        </w:tc>
      </w:tr>
      <w:tr w:rsidR="00AD4218" w:rsidRPr="00E81AF2" w14:paraId="2DF17461"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F94C397"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13:0</w:t>
            </w:r>
          </w:p>
        </w:tc>
        <w:tc>
          <w:tcPr>
            <w:tcW w:w="960" w:type="dxa"/>
            <w:tcBorders>
              <w:top w:val="nil"/>
              <w:left w:val="nil"/>
              <w:bottom w:val="nil"/>
              <w:right w:val="nil"/>
            </w:tcBorders>
            <w:shd w:val="clear" w:color="auto" w:fill="auto"/>
            <w:noWrap/>
            <w:vAlign w:val="bottom"/>
            <w:hideMark/>
          </w:tcPr>
          <w:p w14:paraId="49205272"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7807AA0A"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59133E89"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5253062E"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5620E894"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single" w:sz="8" w:space="0" w:color="auto"/>
            </w:tcBorders>
            <w:shd w:val="clear" w:color="auto" w:fill="auto"/>
            <w:noWrap/>
            <w:vAlign w:val="bottom"/>
            <w:hideMark/>
          </w:tcPr>
          <w:p w14:paraId="478755C0" w14:textId="77777777" w:rsidR="00AD4218" w:rsidRPr="00E81AF2" w:rsidRDefault="00AD4218" w:rsidP="00570FFF">
            <w:pPr>
              <w:pStyle w:val="MDPI42tablebody"/>
              <w:rPr>
                <w:color w:val="auto"/>
              </w:rPr>
            </w:pPr>
            <w:r w:rsidRPr="00E81AF2">
              <w:rPr>
                <w:color w:val="auto"/>
              </w:rPr>
              <w:t>–</w:t>
            </w:r>
          </w:p>
        </w:tc>
      </w:tr>
      <w:tr w:rsidR="00AD4218" w:rsidRPr="00E81AF2" w14:paraId="11C4BA59"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230A679C"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14:0</w:t>
            </w:r>
          </w:p>
        </w:tc>
        <w:tc>
          <w:tcPr>
            <w:tcW w:w="960" w:type="dxa"/>
            <w:tcBorders>
              <w:top w:val="nil"/>
              <w:left w:val="nil"/>
              <w:bottom w:val="nil"/>
              <w:right w:val="nil"/>
            </w:tcBorders>
            <w:shd w:val="clear" w:color="auto" w:fill="auto"/>
            <w:noWrap/>
            <w:vAlign w:val="bottom"/>
            <w:hideMark/>
          </w:tcPr>
          <w:p w14:paraId="61359241" w14:textId="77777777" w:rsidR="00AD4218" w:rsidRPr="00E81AF2" w:rsidRDefault="00AD4218" w:rsidP="00570FFF">
            <w:pPr>
              <w:pStyle w:val="MDPI42tablebody"/>
              <w:rPr>
                <w:color w:val="auto"/>
              </w:rPr>
            </w:pPr>
            <w:r w:rsidRPr="00E81AF2">
              <w:rPr>
                <w:color w:val="auto"/>
              </w:rPr>
              <w:t>4.1</w:t>
            </w:r>
          </w:p>
        </w:tc>
        <w:tc>
          <w:tcPr>
            <w:tcW w:w="960" w:type="dxa"/>
            <w:tcBorders>
              <w:top w:val="nil"/>
              <w:left w:val="nil"/>
              <w:bottom w:val="nil"/>
              <w:right w:val="nil"/>
            </w:tcBorders>
            <w:shd w:val="clear" w:color="auto" w:fill="auto"/>
            <w:noWrap/>
            <w:vAlign w:val="bottom"/>
            <w:hideMark/>
          </w:tcPr>
          <w:p w14:paraId="5F38A57F" w14:textId="77777777" w:rsidR="00AD4218" w:rsidRPr="00E81AF2" w:rsidRDefault="00AD4218" w:rsidP="00570FFF">
            <w:pPr>
              <w:pStyle w:val="MDPI42tablebody"/>
              <w:rPr>
                <w:color w:val="auto"/>
              </w:rPr>
            </w:pPr>
            <w:r w:rsidRPr="00E81AF2">
              <w:rPr>
                <w:color w:val="auto"/>
              </w:rPr>
              <w:t>4.4</w:t>
            </w:r>
          </w:p>
        </w:tc>
        <w:tc>
          <w:tcPr>
            <w:tcW w:w="960" w:type="dxa"/>
            <w:tcBorders>
              <w:top w:val="nil"/>
              <w:left w:val="nil"/>
              <w:bottom w:val="nil"/>
              <w:right w:val="nil"/>
            </w:tcBorders>
            <w:shd w:val="clear" w:color="auto" w:fill="auto"/>
            <w:noWrap/>
            <w:vAlign w:val="bottom"/>
            <w:hideMark/>
          </w:tcPr>
          <w:p w14:paraId="1B31E9D5" w14:textId="77777777" w:rsidR="00AD4218" w:rsidRPr="00E81AF2" w:rsidRDefault="00AD4218" w:rsidP="00570FFF">
            <w:pPr>
              <w:pStyle w:val="MDPI42tablebody"/>
              <w:rPr>
                <w:color w:val="auto"/>
              </w:rPr>
            </w:pPr>
            <w:r w:rsidRPr="00E81AF2">
              <w:rPr>
                <w:color w:val="auto"/>
              </w:rPr>
              <w:t>3.9</w:t>
            </w:r>
          </w:p>
        </w:tc>
        <w:tc>
          <w:tcPr>
            <w:tcW w:w="960" w:type="dxa"/>
            <w:tcBorders>
              <w:top w:val="nil"/>
              <w:left w:val="nil"/>
              <w:bottom w:val="nil"/>
              <w:right w:val="nil"/>
            </w:tcBorders>
            <w:shd w:val="clear" w:color="auto" w:fill="auto"/>
            <w:noWrap/>
            <w:vAlign w:val="bottom"/>
            <w:hideMark/>
          </w:tcPr>
          <w:p w14:paraId="64E44B0C" w14:textId="77777777" w:rsidR="00AD4218" w:rsidRPr="00E81AF2" w:rsidRDefault="00AD4218" w:rsidP="00570FFF">
            <w:pPr>
              <w:pStyle w:val="MDPI42tablebody"/>
              <w:rPr>
                <w:color w:val="auto"/>
              </w:rPr>
            </w:pPr>
            <w:r w:rsidRPr="00E81AF2">
              <w:rPr>
                <w:color w:val="auto"/>
              </w:rPr>
              <w:t>4.0</w:t>
            </w:r>
          </w:p>
        </w:tc>
        <w:tc>
          <w:tcPr>
            <w:tcW w:w="960" w:type="dxa"/>
            <w:tcBorders>
              <w:top w:val="nil"/>
              <w:left w:val="nil"/>
              <w:bottom w:val="nil"/>
              <w:right w:val="nil"/>
            </w:tcBorders>
            <w:shd w:val="clear" w:color="auto" w:fill="auto"/>
            <w:noWrap/>
            <w:vAlign w:val="bottom"/>
            <w:hideMark/>
          </w:tcPr>
          <w:p w14:paraId="251FEDD1" w14:textId="77777777" w:rsidR="00AD4218" w:rsidRPr="00E81AF2" w:rsidRDefault="00AD4218" w:rsidP="00570FFF">
            <w:pPr>
              <w:pStyle w:val="MDPI42tablebody"/>
              <w:rPr>
                <w:color w:val="auto"/>
              </w:rPr>
            </w:pPr>
            <w:r w:rsidRPr="00E81AF2">
              <w:rPr>
                <w:color w:val="auto"/>
              </w:rPr>
              <w:t>4.2</w:t>
            </w:r>
          </w:p>
        </w:tc>
        <w:tc>
          <w:tcPr>
            <w:tcW w:w="960" w:type="dxa"/>
            <w:tcBorders>
              <w:top w:val="nil"/>
              <w:left w:val="nil"/>
              <w:bottom w:val="nil"/>
              <w:right w:val="single" w:sz="8" w:space="0" w:color="auto"/>
            </w:tcBorders>
            <w:shd w:val="clear" w:color="auto" w:fill="auto"/>
            <w:noWrap/>
            <w:vAlign w:val="bottom"/>
            <w:hideMark/>
          </w:tcPr>
          <w:p w14:paraId="54F33853" w14:textId="77777777" w:rsidR="00AD4218" w:rsidRPr="00E81AF2" w:rsidRDefault="00AD4218" w:rsidP="00570FFF">
            <w:pPr>
              <w:pStyle w:val="MDPI42tablebody"/>
              <w:rPr>
                <w:color w:val="auto"/>
              </w:rPr>
            </w:pPr>
            <w:r w:rsidRPr="00E81AF2">
              <w:rPr>
                <w:color w:val="auto"/>
              </w:rPr>
              <w:t>3.2</w:t>
            </w:r>
          </w:p>
        </w:tc>
      </w:tr>
      <w:tr w:rsidR="00AD4218" w:rsidRPr="00E81AF2" w14:paraId="04A0B18A"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432D94EA"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16:0</w:t>
            </w:r>
          </w:p>
        </w:tc>
        <w:tc>
          <w:tcPr>
            <w:tcW w:w="960" w:type="dxa"/>
            <w:tcBorders>
              <w:top w:val="nil"/>
              <w:left w:val="nil"/>
              <w:bottom w:val="nil"/>
              <w:right w:val="nil"/>
            </w:tcBorders>
            <w:shd w:val="clear" w:color="auto" w:fill="auto"/>
            <w:noWrap/>
            <w:vAlign w:val="bottom"/>
            <w:hideMark/>
          </w:tcPr>
          <w:p w14:paraId="46B6B1C5" w14:textId="77777777" w:rsidR="00AD4218" w:rsidRPr="00E81AF2" w:rsidRDefault="00AD4218" w:rsidP="00570FFF">
            <w:pPr>
              <w:pStyle w:val="MDPI42tablebody"/>
              <w:rPr>
                <w:color w:val="auto"/>
              </w:rPr>
            </w:pPr>
            <w:r w:rsidRPr="00E81AF2">
              <w:rPr>
                <w:color w:val="auto"/>
              </w:rPr>
              <w:t>26.1</w:t>
            </w:r>
          </w:p>
        </w:tc>
        <w:tc>
          <w:tcPr>
            <w:tcW w:w="960" w:type="dxa"/>
            <w:tcBorders>
              <w:top w:val="nil"/>
              <w:left w:val="nil"/>
              <w:bottom w:val="nil"/>
              <w:right w:val="nil"/>
            </w:tcBorders>
            <w:shd w:val="clear" w:color="auto" w:fill="auto"/>
            <w:noWrap/>
            <w:vAlign w:val="bottom"/>
            <w:hideMark/>
          </w:tcPr>
          <w:p w14:paraId="69CEA775" w14:textId="77777777" w:rsidR="00AD4218" w:rsidRPr="00E81AF2" w:rsidRDefault="00AD4218" w:rsidP="00570FFF">
            <w:pPr>
              <w:pStyle w:val="MDPI42tablebody"/>
              <w:rPr>
                <w:color w:val="auto"/>
              </w:rPr>
            </w:pPr>
            <w:r w:rsidRPr="00E81AF2">
              <w:rPr>
                <w:color w:val="auto"/>
              </w:rPr>
              <w:t>28.1</w:t>
            </w:r>
          </w:p>
        </w:tc>
        <w:tc>
          <w:tcPr>
            <w:tcW w:w="960" w:type="dxa"/>
            <w:tcBorders>
              <w:top w:val="nil"/>
              <w:left w:val="nil"/>
              <w:bottom w:val="nil"/>
              <w:right w:val="nil"/>
            </w:tcBorders>
            <w:shd w:val="clear" w:color="auto" w:fill="auto"/>
            <w:noWrap/>
            <w:vAlign w:val="bottom"/>
            <w:hideMark/>
          </w:tcPr>
          <w:p w14:paraId="37FB2BFD" w14:textId="77777777" w:rsidR="00AD4218" w:rsidRPr="00E81AF2" w:rsidRDefault="00AD4218" w:rsidP="00570FFF">
            <w:pPr>
              <w:pStyle w:val="MDPI42tablebody"/>
              <w:rPr>
                <w:color w:val="auto"/>
              </w:rPr>
            </w:pPr>
            <w:r w:rsidRPr="00E81AF2">
              <w:rPr>
                <w:color w:val="auto"/>
              </w:rPr>
              <w:t>26.2</w:t>
            </w:r>
          </w:p>
        </w:tc>
        <w:tc>
          <w:tcPr>
            <w:tcW w:w="960" w:type="dxa"/>
            <w:tcBorders>
              <w:top w:val="nil"/>
              <w:left w:val="nil"/>
              <w:bottom w:val="nil"/>
              <w:right w:val="nil"/>
            </w:tcBorders>
            <w:shd w:val="clear" w:color="auto" w:fill="auto"/>
            <w:noWrap/>
            <w:vAlign w:val="bottom"/>
            <w:hideMark/>
          </w:tcPr>
          <w:p w14:paraId="39D365BF" w14:textId="77777777" w:rsidR="00AD4218" w:rsidRPr="00E81AF2" w:rsidRDefault="00AD4218" w:rsidP="00570FFF">
            <w:pPr>
              <w:pStyle w:val="MDPI42tablebody"/>
              <w:rPr>
                <w:color w:val="auto"/>
              </w:rPr>
            </w:pPr>
            <w:r w:rsidRPr="00E81AF2">
              <w:rPr>
                <w:color w:val="auto"/>
              </w:rPr>
              <w:t>23.5</w:t>
            </w:r>
          </w:p>
        </w:tc>
        <w:tc>
          <w:tcPr>
            <w:tcW w:w="960" w:type="dxa"/>
            <w:tcBorders>
              <w:top w:val="nil"/>
              <w:left w:val="nil"/>
              <w:bottom w:val="nil"/>
              <w:right w:val="nil"/>
            </w:tcBorders>
            <w:shd w:val="clear" w:color="auto" w:fill="auto"/>
            <w:noWrap/>
            <w:vAlign w:val="bottom"/>
            <w:hideMark/>
          </w:tcPr>
          <w:p w14:paraId="7DF32C3F" w14:textId="77777777" w:rsidR="00AD4218" w:rsidRPr="00E81AF2" w:rsidRDefault="00AD4218" w:rsidP="00570FFF">
            <w:pPr>
              <w:pStyle w:val="MDPI42tablebody"/>
              <w:rPr>
                <w:color w:val="auto"/>
              </w:rPr>
            </w:pPr>
            <w:r w:rsidRPr="00E81AF2">
              <w:rPr>
                <w:color w:val="auto"/>
              </w:rPr>
              <w:t>20.2</w:t>
            </w:r>
          </w:p>
        </w:tc>
        <w:tc>
          <w:tcPr>
            <w:tcW w:w="960" w:type="dxa"/>
            <w:tcBorders>
              <w:top w:val="nil"/>
              <w:left w:val="nil"/>
              <w:bottom w:val="nil"/>
              <w:right w:val="single" w:sz="8" w:space="0" w:color="auto"/>
            </w:tcBorders>
            <w:shd w:val="clear" w:color="auto" w:fill="auto"/>
            <w:noWrap/>
            <w:vAlign w:val="bottom"/>
            <w:hideMark/>
          </w:tcPr>
          <w:p w14:paraId="74F5613F" w14:textId="77777777" w:rsidR="00AD4218" w:rsidRPr="00E81AF2" w:rsidRDefault="00AD4218" w:rsidP="00570FFF">
            <w:pPr>
              <w:pStyle w:val="MDPI42tablebody"/>
              <w:rPr>
                <w:color w:val="auto"/>
              </w:rPr>
            </w:pPr>
            <w:r w:rsidRPr="00E81AF2">
              <w:rPr>
                <w:color w:val="auto"/>
              </w:rPr>
              <w:t>17.3</w:t>
            </w:r>
          </w:p>
        </w:tc>
      </w:tr>
      <w:tr w:rsidR="00AD4218" w:rsidRPr="00E81AF2" w14:paraId="64BBA083"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23C7B428"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17:0</w:t>
            </w:r>
          </w:p>
        </w:tc>
        <w:tc>
          <w:tcPr>
            <w:tcW w:w="960" w:type="dxa"/>
            <w:tcBorders>
              <w:top w:val="nil"/>
              <w:left w:val="nil"/>
              <w:bottom w:val="nil"/>
              <w:right w:val="nil"/>
            </w:tcBorders>
            <w:shd w:val="clear" w:color="auto" w:fill="auto"/>
            <w:noWrap/>
            <w:vAlign w:val="bottom"/>
            <w:hideMark/>
          </w:tcPr>
          <w:p w14:paraId="3F571EC6" w14:textId="77777777" w:rsidR="00AD4218" w:rsidRPr="00E81AF2" w:rsidRDefault="00AD4218" w:rsidP="00570FFF">
            <w:pPr>
              <w:pStyle w:val="MDPI42tablebody"/>
              <w:rPr>
                <w:color w:val="auto"/>
              </w:rPr>
            </w:pPr>
            <w:r w:rsidRPr="00E81AF2">
              <w:rPr>
                <w:color w:val="auto"/>
              </w:rPr>
              <w:t>0.5</w:t>
            </w:r>
          </w:p>
        </w:tc>
        <w:tc>
          <w:tcPr>
            <w:tcW w:w="960" w:type="dxa"/>
            <w:tcBorders>
              <w:top w:val="nil"/>
              <w:left w:val="nil"/>
              <w:bottom w:val="nil"/>
              <w:right w:val="nil"/>
            </w:tcBorders>
            <w:shd w:val="clear" w:color="auto" w:fill="auto"/>
            <w:noWrap/>
            <w:vAlign w:val="bottom"/>
            <w:hideMark/>
          </w:tcPr>
          <w:p w14:paraId="0C446D45" w14:textId="77777777" w:rsidR="00AD4218" w:rsidRPr="00E81AF2" w:rsidRDefault="00AD4218" w:rsidP="00570FFF">
            <w:pPr>
              <w:pStyle w:val="MDPI42tablebody"/>
              <w:rPr>
                <w:color w:val="auto"/>
              </w:rPr>
            </w:pPr>
            <w:r w:rsidRPr="00E81AF2">
              <w:rPr>
                <w:color w:val="auto"/>
              </w:rPr>
              <w:t>0.6</w:t>
            </w:r>
          </w:p>
        </w:tc>
        <w:tc>
          <w:tcPr>
            <w:tcW w:w="960" w:type="dxa"/>
            <w:tcBorders>
              <w:top w:val="nil"/>
              <w:left w:val="nil"/>
              <w:bottom w:val="nil"/>
              <w:right w:val="nil"/>
            </w:tcBorders>
            <w:shd w:val="clear" w:color="auto" w:fill="auto"/>
            <w:noWrap/>
            <w:vAlign w:val="bottom"/>
            <w:hideMark/>
          </w:tcPr>
          <w:p w14:paraId="3820B3A7" w14:textId="77777777" w:rsidR="00AD4218" w:rsidRPr="00E81AF2" w:rsidRDefault="00AD4218" w:rsidP="00570FFF">
            <w:pPr>
              <w:pStyle w:val="MDPI42tablebody"/>
              <w:rPr>
                <w:color w:val="auto"/>
              </w:rPr>
            </w:pPr>
            <w:r w:rsidRPr="00E81AF2">
              <w:rPr>
                <w:color w:val="auto"/>
              </w:rPr>
              <w:t>1.3</w:t>
            </w:r>
          </w:p>
        </w:tc>
        <w:tc>
          <w:tcPr>
            <w:tcW w:w="960" w:type="dxa"/>
            <w:tcBorders>
              <w:top w:val="nil"/>
              <w:left w:val="nil"/>
              <w:bottom w:val="nil"/>
              <w:right w:val="nil"/>
            </w:tcBorders>
            <w:shd w:val="clear" w:color="auto" w:fill="auto"/>
            <w:noWrap/>
            <w:vAlign w:val="bottom"/>
            <w:hideMark/>
          </w:tcPr>
          <w:p w14:paraId="5998E15D"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590A8280" w14:textId="77777777" w:rsidR="00AD4218" w:rsidRPr="00E81AF2" w:rsidRDefault="00AD4218" w:rsidP="00570FFF">
            <w:pPr>
              <w:pStyle w:val="MDPI42tablebody"/>
              <w:rPr>
                <w:color w:val="auto"/>
              </w:rPr>
            </w:pPr>
            <w:r w:rsidRPr="00E81AF2">
              <w:rPr>
                <w:color w:val="auto"/>
              </w:rPr>
              <w:t>0.7</w:t>
            </w:r>
          </w:p>
        </w:tc>
        <w:tc>
          <w:tcPr>
            <w:tcW w:w="960" w:type="dxa"/>
            <w:tcBorders>
              <w:top w:val="nil"/>
              <w:left w:val="nil"/>
              <w:bottom w:val="nil"/>
              <w:right w:val="single" w:sz="8" w:space="0" w:color="auto"/>
            </w:tcBorders>
            <w:shd w:val="clear" w:color="auto" w:fill="auto"/>
            <w:noWrap/>
            <w:vAlign w:val="bottom"/>
            <w:hideMark/>
          </w:tcPr>
          <w:p w14:paraId="033D60EA" w14:textId="77777777" w:rsidR="00AD4218" w:rsidRPr="00E81AF2" w:rsidRDefault="00AD4218" w:rsidP="00570FFF">
            <w:pPr>
              <w:pStyle w:val="MDPI42tablebody"/>
              <w:rPr>
                <w:color w:val="auto"/>
              </w:rPr>
            </w:pPr>
            <w:r w:rsidRPr="00E81AF2">
              <w:rPr>
                <w:color w:val="auto"/>
              </w:rPr>
              <w:t>–</w:t>
            </w:r>
          </w:p>
        </w:tc>
      </w:tr>
      <w:tr w:rsidR="00AD4218" w:rsidRPr="00E81AF2" w14:paraId="5C98B28A"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0D09A194"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18:0</w:t>
            </w:r>
          </w:p>
        </w:tc>
        <w:tc>
          <w:tcPr>
            <w:tcW w:w="960" w:type="dxa"/>
            <w:tcBorders>
              <w:top w:val="nil"/>
              <w:left w:val="nil"/>
              <w:bottom w:val="nil"/>
              <w:right w:val="nil"/>
            </w:tcBorders>
            <w:shd w:val="clear" w:color="auto" w:fill="auto"/>
            <w:noWrap/>
            <w:vAlign w:val="bottom"/>
            <w:hideMark/>
          </w:tcPr>
          <w:p w14:paraId="45886908" w14:textId="77777777" w:rsidR="00AD4218" w:rsidRPr="00E81AF2" w:rsidRDefault="00AD4218" w:rsidP="00570FFF">
            <w:pPr>
              <w:pStyle w:val="MDPI42tablebody"/>
              <w:rPr>
                <w:color w:val="auto"/>
              </w:rPr>
            </w:pPr>
            <w:r w:rsidRPr="00E81AF2">
              <w:rPr>
                <w:color w:val="auto"/>
              </w:rPr>
              <w:t>0.7</w:t>
            </w:r>
          </w:p>
        </w:tc>
        <w:tc>
          <w:tcPr>
            <w:tcW w:w="960" w:type="dxa"/>
            <w:tcBorders>
              <w:top w:val="nil"/>
              <w:left w:val="nil"/>
              <w:bottom w:val="nil"/>
              <w:right w:val="nil"/>
            </w:tcBorders>
            <w:shd w:val="clear" w:color="auto" w:fill="auto"/>
            <w:noWrap/>
            <w:vAlign w:val="bottom"/>
            <w:hideMark/>
          </w:tcPr>
          <w:p w14:paraId="1D322F93"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2957E1D0" w14:textId="77777777" w:rsidR="00AD4218" w:rsidRPr="00E81AF2" w:rsidRDefault="00AD4218" w:rsidP="00570FFF">
            <w:pPr>
              <w:pStyle w:val="MDPI42tablebody"/>
              <w:rPr>
                <w:color w:val="auto"/>
              </w:rPr>
            </w:pPr>
            <w:r w:rsidRPr="00E81AF2">
              <w:rPr>
                <w:color w:val="auto"/>
              </w:rPr>
              <w:t>0.7</w:t>
            </w:r>
          </w:p>
        </w:tc>
        <w:tc>
          <w:tcPr>
            <w:tcW w:w="960" w:type="dxa"/>
            <w:tcBorders>
              <w:top w:val="nil"/>
              <w:left w:val="nil"/>
              <w:bottom w:val="nil"/>
              <w:right w:val="nil"/>
            </w:tcBorders>
            <w:shd w:val="clear" w:color="auto" w:fill="auto"/>
            <w:noWrap/>
            <w:vAlign w:val="bottom"/>
            <w:hideMark/>
          </w:tcPr>
          <w:p w14:paraId="2B7EA003" w14:textId="77777777" w:rsidR="00AD4218" w:rsidRPr="00E81AF2" w:rsidRDefault="00AD4218" w:rsidP="00570FFF">
            <w:pPr>
              <w:pStyle w:val="MDPI42tablebody"/>
              <w:rPr>
                <w:color w:val="auto"/>
              </w:rPr>
            </w:pPr>
            <w:r w:rsidRPr="00E81AF2">
              <w:rPr>
                <w:color w:val="auto"/>
              </w:rPr>
              <w:t>1.1</w:t>
            </w:r>
          </w:p>
        </w:tc>
        <w:tc>
          <w:tcPr>
            <w:tcW w:w="960" w:type="dxa"/>
            <w:tcBorders>
              <w:top w:val="nil"/>
              <w:left w:val="nil"/>
              <w:bottom w:val="nil"/>
              <w:right w:val="nil"/>
            </w:tcBorders>
            <w:shd w:val="clear" w:color="auto" w:fill="auto"/>
            <w:noWrap/>
            <w:vAlign w:val="bottom"/>
            <w:hideMark/>
          </w:tcPr>
          <w:p w14:paraId="33CD5674" w14:textId="77777777" w:rsidR="00AD4218" w:rsidRPr="00E81AF2" w:rsidRDefault="00AD4218" w:rsidP="00570FFF">
            <w:pPr>
              <w:pStyle w:val="MDPI42tablebody"/>
              <w:rPr>
                <w:color w:val="auto"/>
              </w:rPr>
            </w:pPr>
            <w:r w:rsidRPr="00E81AF2">
              <w:rPr>
                <w:color w:val="auto"/>
              </w:rPr>
              <w:t>0.6</w:t>
            </w:r>
          </w:p>
        </w:tc>
        <w:tc>
          <w:tcPr>
            <w:tcW w:w="960" w:type="dxa"/>
            <w:tcBorders>
              <w:top w:val="nil"/>
              <w:left w:val="nil"/>
              <w:bottom w:val="nil"/>
              <w:right w:val="single" w:sz="8" w:space="0" w:color="auto"/>
            </w:tcBorders>
            <w:shd w:val="clear" w:color="auto" w:fill="auto"/>
            <w:noWrap/>
            <w:vAlign w:val="bottom"/>
            <w:hideMark/>
          </w:tcPr>
          <w:p w14:paraId="677A5EEE" w14:textId="77777777" w:rsidR="00AD4218" w:rsidRPr="00E81AF2" w:rsidRDefault="00AD4218" w:rsidP="00570FFF">
            <w:pPr>
              <w:pStyle w:val="MDPI42tablebody"/>
              <w:rPr>
                <w:color w:val="auto"/>
              </w:rPr>
            </w:pPr>
            <w:r w:rsidRPr="00E81AF2">
              <w:rPr>
                <w:color w:val="auto"/>
              </w:rPr>
              <w:t>1.1</w:t>
            </w:r>
          </w:p>
        </w:tc>
      </w:tr>
      <w:tr w:rsidR="00AD4218" w:rsidRPr="00E81AF2" w14:paraId="796E94C2"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69064F6B" w14:textId="77777777" w:rsidR="00AD4218" w:rsidRPr="00E81AF2" w:rsidRDefault="00AD4218" w:rsidP="00570FFF">
            <w:pPr>
              <w:pStyle w:val="MDPI42tablebody"/>
              <w:jc w:val="left"/>
              <w:rPr>
                <w:color w:val="auto"/>
              </w:rPr>
            </w:pPr>
            <w:r w:rsidRPr="00E81AF2">
              <w:rPr>
                <w:color w:val="auto"/>
              </w:rPr>
              <w:t xml:space="preserve">Unsaturated </w:t>
            </w:r>
          </w:p>
        </w:tc>
        <w:tc>
          <w:tcPr>
            <w:tcW w:w="960" w:type="dxa"/>
            <w:tcBorders>
              <w:top w:val="nil"/>
              <w:left w:val="nil"/>
              <w:bottom w:val="nil"/>
              <w:right w:val="nil"/>
            </w:tcBorders>
            <w:shd w:val="clear" w:color="auto" w:fill="auto"/>
            <w:noWrap/>
            <w:vAlign w:val="bottom"/>
            <w:hideMark/>
          </w:tcPr>
          <w:p w14:paraId="32219C4E"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4E762D68"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26B8DD27"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1D08EA00"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7A05CAC1" w14:textId="77777777" w:rsidR="00AD4218" w:rsidRPr="00E81AF2" w:rsidRDefault="00AD4218" w:rsidP="00570FFF">
            <w:pPr>
              <w:pStyle w:val="MDPI42tablebody"/>
              <w:rPr>
                <w:color w:val="auto"/>
              </w:rPr>
            </w:pPr>
          </w:p>
        </w:tc>
        <w:tc>
          <w:tcPr>
            <w:tcW w:w="960" w:type="dxa"/>
            <w:tcBorders>
              <w:top w:val="nil"/>
              <w:left w:val="nil"/>
              <w:bottom w:val="nil"/>
              <w:right w:val="single" w:sz="8" w:space="0" w:color="auto"/>
            </w:tcBorders>
            <w:shd w:val="clear" w:color="auto" w:fill="auto"/>
            <w:noWrap/>
            <w:vAlign w:val="bottom"/>
            <w:hideMark/>
          </w:tcPr>
          <w:p w14:paraId="4B403643" w14:textId="77777777" w:rsidR="00AD4218" w:rsidRPr="00E81AF2" w:rsidRDefault="00AD4218" w:rsidP="00570FFF">
            <w:pPr>
              <w:pStyle w:val="MDPI42tablebody"/>
              <w:rPr>
                <w:color w:val="auto"/>
              </w:rPr>
            </w:pPr>
            <w:r w:rsidRPr="00E81AF2">
              <w:rPr>
                <w:color w:val="auto"/>
              </w:rPr>
              <w:t> </w:t>
            </w:r>
          </w:p>
        </w:tc>
      </w:tr>
      <w:tr w:rsidR="00AD4218" w:rsidRPr="00E81AF2" w14:paraId="6E879186"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224DD050"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 xml:space="preserve">14:1 </w:t>
            </w:r>
            <w:r w:rsidRPr="00E81AF2">
              <w:rPr>
                <w:i/>
                <w:color w:val="auto"/>
              </w:rPr>
              <w:sym w:font="Symbol" w:char="F077"/>
            </w:r>
            <w:r w:rsidRPr="00E81AF2">
              <w:rPr>
                <w:color w:val="auto"/>
              </w:rPr>
              <w:t>5c</w:t>
            </w:r>
          </w:p>
        </w:tc>
        <w:tc>
          <w:tcPr>
            <w:tcW w:w="960" w:type="dxa"/>
            <w:tcBorders>
              <w:top w:val="nil"/>
              <w:left w:val="nil"/>
              <w:bottom w:val="nil"/>
              <w:right w:val="nil"/>
            </w:tcBorders>
            <w:shd w:val="clear" w:color="auto" w:fill="auto"/>
            <w:noWrap/>
            <w:vAlign w:val="bottom"/>
            <w:hideMark/>
          </w:tcPr>
          <w:p w14:paraId="1E3D4E07" w14:textId="77777777" w:rsidR="00AD4218" w:rsidRPr="00E81AF2" w:rsidRDefault="00AD4218" w:rsidP="00570FFF">
            <w:pPr>
              <w:pStyle w:val="MDPI42tablebody"/>
              <w:rPr>
                <w:color w:val="auto"/>
              </w:rPr>
            </w:pPr>
            <w:r w:rsidRPr="00E81AF2">
              <w:rPr>
                <w:color w:val="auto"/>
              </w:rPr>
              <w:t>0.1</w:t>
            </w:r>
          </w:p>
        </w:tc>
        <w:tc>
          <w:tcPr>
            <w:tcW w:w="960" w:type="dxa"/>
            <w:tcBorders>
              <w:top w:val="nil"/>
              <w:left w:val="nil"/>
              <w:bottom w:val="nil"/>
              <w:right w:val="nil"/>
            </w:tcBorders>
            <w:shd w:val="clear" w:color="auto" w:fill="auto"/>
            <w:noWrap/>
            <w:vAlign w:val="bottom"/>
            <w:hideMark/>
          </w:tcPr>
          <w:p w14:paraId="30E72887" w14:textId="77777777" w:rsidR="00AD4218" w:rsidRPr="00E81AF2" w:rsidRDefault="00AD4218" w:rsidP="00570FFF">
            <w:pPr>
              <w:pStyle w:val="MDPI42tablebody"/>
              <w:rPr>
                <w:color w:val="auto"/>
              </w:rPr>
            </w:pPr>
            <w:r w:rsidRPr="00E81AF2">
              <w:rPr>
                <w:color w:val="auto"/>
              </w:rPr>
              <w:t>0.1</w:t>
            </w:r>
          </w:p>
        </w:tc>
        <w:tc>
          <w:tcPr>
            <w:tcW w:w="960" w:type="dxa"/>
            <w:tcBorders>
              <w:top w:val="nil"/>
              <w:left w:val="nil"/>
              <w:bottom w:val="nil"/>
              <w:right w:val="nil"/>
            </w:tcBorders>
            <w:shd w:val="clear" w:color="auto" w:fill="auto"/>
            <w:noWrap/>
            <w:vAlign w:val="bottom"/>
            <w:hideMark/>
          </w:tcPr>
          <w:p w14:paraId="2F0A8F8C"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nil"/>
            </w:tcBorders>
            <w:shd w:val="clear" w:color="auto" w:fill="auto"/>
            <w:noWrap/>
            <w:vAlign w:val="bottom"/>
            <w:hideMark/>
          </w:tcPr>
          <w:p w14:paraId="4331B2C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4A4F3C7"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272917EC" w14:textId="77777777" w:rsidR="00AD4218" w:rsidRPr="00E81AF2" w:rsidRDefault="00AD4218" w:rsidP="00570FFF">
            <w:pPr>
              <w:pStyle w:val="MDPI42tablebody"/>
              <w:rPr>
                <w:color w:val="auto"/>
              </w:rPr>
            </w:pPr>
            <w:r w:rsidRPr="00E81AF2">
              <w:rPr>
                <w:color w:val="auto"/>
              </w:rPr>
              <w:t>–</w:t>
            </w:r>
          </w:p>
        </w:tc>
      </w:tr>
      <w:tr w:rsidR="00AD4218" w:rsidRPr="00E81AF2" w14:paraId="339323CC"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61E6A4E2"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 xml:space="preserve">15:1 </w:t>
            </w:r>
            <w:r w:rsidRPr="00E81AF2">
              <w:rPr>
                <w:i/>
                <w:color w:val="auto"/>
              </w:rPr>
              <w:sym w:font="Symbol" w:char="F077"/>
            </w:r>
            <w:r w:rsidRPr="00E81AF2">
              <w:rPr>
                <w:color w:val="auto"/>
              </w:rPr>
              <w:t xml:space="preserve">6c </w:t>
            </w:r>
          </w:p>
        </w:tc>
        <w:tc>
          <w:tcPr>
            <w:tcW w:w="960" w:type="dxa"/>
            <w:tcBorders>
              <w:top w:val="nil"/>
              <w:left w:val="nil"/>
              <w:bottom w:val="nil"/>
              <w:right w:val="nil"/>
            </w:tcBorders>
            <w:shd w:val="clear" w:color="auto" w:fill="auto"/>
            <w:noWrap/>
            <w:vAlign w:val="bottom"/>
            <w:hideMark/>
          </w:tcPr>
          <w:p w14:paraId="68505ED2"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nil"/>
            </w:tcBorders>
            <w:shd w:val="clear" w:color="auto" w:fill="auto"/>
            <w:noWrap/>
            <w:vAlign w:val="bottom"/>
            <w:hideMark/>
          </w:tcPr>
          <w:p w14:paraId="6E528DA1"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7010568A" w14:textId="77777777" w:rsidR="00AD4218" w:rsidRPr="00E81AF2" w:rsidRDefault="00AD4218" w:rsidP="00570FFF">
            <w:pPr>
              <w:pStyle w:val="MDPI42tablebody"/>
              <w:rPr>
                <w:color w:val="auto"/>
              </w:rPr>
            </w:pPr>
            <w:r w:rsidRPr="00E81AF2">
              <w:rPr>
                <w:color w:val="auto"/>
              </w:rPr>
              <w:t>0.6</w:t>
            </w:r>
          </w:p>
        </w:tc>
        <w:tc>
          <w:tcPr>
            <w:tcW w:w="960" w:type="dxa"/>
            <w:tcBorders>
              <w:top w:val="nil"/>
              <w:left w:val="nil"/>
              <w:bottom w:val="nil"/>
              <w:right w:val="nil"/>
            </w:tcBorders>
            <w:shd w:val="clear" w:color="auto" w:fill="auto"/>
            <w:noWrap/>
            <w:vAlign w:val="bottom"/>
            <w:hideMark/>
          </w:tcPr>
          <w:p w14:paraId="3DD4F27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2D672663" w14:textId="77777777" w:rsidR="00AD4218" w:rsidRPr="00E81AF2" w:rsidRDefault="00AD4218" w:rsidP="00570FFF">
            <w:pPr>
              <w:pStyle w:val="MDPI42tablebody"/>
              <w:rPr>
                <w:color w:val="auto"/>
              </w:rPr>
            </w:pPr>
            <w:r w:rsidRPr="00E81AF2">
              <w:rPr>
                <w:color w:val="auto"/>
              </w:rPr>
              <w:t>0.4</w:t>
            </w:r>
          </w:p>
        </w:tc>
        <w:tc>
          <w:tcPr>
            <w:tcW w:w="960" w:type="dxa"/>
            <w:tcBorders>
              <w:top w:val="nil"/>
              <w:left w:val="nil"/>
              <w:bottom w:val="nil"/>
              <w:right w:val="single" w:sz="8" w:space="0" w:color="auto"/>
            </w:tcBorders>
            <w:shd w:val="clear" w:color="auto" w:fill="auto"/>
            <w:noWrap/>
            <w:vAlign w:val="bottom"/>
            <w:hideMark/>
          </w:tcPr>
          <w:p w14:paraId="6938654D" w14:textId="77777777" w:rsidR="00AD4218" w:rsidRPr="00E81AF2" w:rsidRDefault="00AD4218" w:rsidP="00570FFF">
            <w:pPr>
              <w:pStyle w:val="MDPI42tablebody"/>
              <w:rPr>
                <w:color w:val="auto"/>
              </w:rPr>
            </w:pPr>
            <w:r w:rsidRPr="00E81AF2">
              <w:rPr>
                <w:color w:val="auto"/>
              </w:rPr>
              <w:t>–</w:t>
            </w:r>
          </w:p>
        </w:tc>
      </w:tr>
      <w:tr w:rsidR="00AD4218" w:rsidRPr="00E81AF2" w14:paraId="6BFDE2CD"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2ED1275F"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 xml:space="preserve">16:1 </w:t>
            </w:r>
            <w:r w:rsidRPr="00E81AF2">
              <w:rPr>
                <w:i/>
                <w:color w:val="auto"/>
              </w:rPr>
              <w:sym w:font="Symbol" w:char="F077"/>
            </w:r>
            <w:r w:rsidRPr="00E81AF2">
              <w:rPr>
                <w:color w:val="auto"/>
              </w:rPr>
              <w:t xml:space="preserve">5c </w:t>
            </w:r>
          </w:p>
        </w:tc>
        <w:tc>
          <w:tcPr>
            <w:tcW w:w="960" w:type="dxa"/>
            <w:tcBorders>
              <w:top w:val="nil"/>
              <w:left w:val="nil"/>
              <w:bottom w:val="nil"/>
              <w:right w:val="nil"/>
            </w:tcBorders>
            <w:shd w:val="clear" w:color="auto" w:fill="auto"/>
            <w:noWrap/>
            <w:vAlign w:val="bottom"/>
            <w:hideMark/>
          </w:tcPr>
          <w:p w14:paraId="28E02E52"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3B5DCC37"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18703E50"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25133ED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E5F2F72"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54AC2B17" w14:textId="77777777" w:rsidR="00AD4218" w:rsidRPr="00E81AF2" w:rsidRDefault="00AD4218" w:rsidP="00570FFF">
            <w:pPr>
              <w:pStyle w:val="MDPI42tablebody"/>
              <w:rPr>
                <w:color w:val="auto"/>
              </w:rPr>
            </w:pPr>
            <w:r w:rsidRPr="00E81AF2">
              <w:rPr>
                <w:color w:val="auto"/>
              </w:rPr>
              <w:t>–</w:t>
            </w:r>
          </w:p>
        </w:tc>
      </w:tr>
      <w:tr w:rsidR="00AD4218" w:rsidRPr="00E81AF2" w14:paraId="3714D5D3"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05F2BD53"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 xml:space="preserve">17:1 </w:t>
            </w:r>
            <w:r w:rsidRPr="00E81AF2">
              <w:rPr>
                <w:i/>
                <w:color w:val="auto"/>
              </w:rPr>
              <w:sym w:font="Symbol" w:char="F077"/>
            </w:r>
            <w:r w:rsidRPr="00E81AF2">
              <w:rPr>
                <w:color w:val="auto"/>
              </w:rPr>
              <w:t>6c</w:t>
            </w:r>
          </w:p>
        </w:tc>
        <w:tc>
          <w:tcPr>
            <w:tcW w:w="960" w:type="dxa"/>
            <w:tcBorders>
              <w:top w:val="nil"/>
              <w:left w:val="nil"/>
              <w:bottom w:val="nil"/>
              <w:right w:val="nil"/>
            </w:tcBorders>
            <w:shd w:val="clear" w:color="auto" w:fill="auto"/>
            <w:noWrap/>
            <w:vAlign w:val="bottom"/>
            <w:hideMark/>
          </w:tcPr>
          <w:p w14:paraId="4C55CD87"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12BA8C9C"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19B10AF9" w14:textId="77777777" w:rsidR="00AD4218" w:rsidRPr="00E81AF2" w:rsidRDefault="00AD4218" w:rsidP="00570FFF">
            <w:pPr>
              <w:pStyle w:val="MDPI42tablebody"/>
              <w:rPr>
                <w:color w:val="auto"/>
              </w:rPr>
            </w:pPr>
            <w:r w:rsidRPr="00E81AF2">
              <w:rPr>
                <w:color w:val="auto"/>
              </w:rPr>
              <w:t>1.1</w:t>
            </w:r>
          </w:p>
        </w:tc>
        <w:tc>
          <w:tcPr>
            <w:tcW w:w="960" w:type="dxa"/>
            <w:tcBorders>
              <w:top w:val="nil"/>
              <w:left w:val="nil"/>
              <w:bottom w:val="nil"/>
              <w:right w:val="nil"/>
            </w:tcBorders>
            <w:shd w:val="clear" w:color="auto" w:fill="auto"/>
            <w:noWrap/>
            <w:vAlign w:val="bottom"/>
            <w:hideMark/>
          </w:tcPr>
          <w:p w14:paraId="37FEC52E"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43DF3D91"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6649C4EE" w14:textId="77777777" w:rsidR="00AD4218" w:rsidRPr="00E81AF2" w:rsidRDefault="00AD4218" w:rsidP="00570FFF">
            <w:pPr>
              <w:pStyle w:val="MDPI42tablebody"/>
              <w:rPr>
                <w:color w:val="auto"/>
              </w:rPr>
            </w:pPr>
            <w:r w:rsidRPr="00E81AF2">
              <w:rPr>
                <w:color w:val="auto"/>
              </w:rPr>
              <w:t>–</w:t>
            </w:r>
          </w:p>
        </w:tc>
      </w:tr>
      <w:tr w:rsidR="00AD4218" w:rsidRPr="00E81AF2" w14:paraId="72525157"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55BC0B1"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 xml:space="preserve">18:3 </w:t>
            </w:r>
            <w:r w:rsidRPr="00E81AF2">
              <w:rPr>
                <w:i/>
                <w:color w:val="auto"/>
              </w:rPr>
              <w:sym w:font="Symbol" w:char="F077"/>
            </w:r>
            <w:r w:rsidRPr="00E81AF2">
              <w:rPr>
                <w:color w:val="auto"/>
              </w:rPr>
              <w:t>6c</w:t>
            </w:r>
          </w:p>
        </w:tc>
        <w:tc>
          <w:tcPr>
            <w:tcW w:w="960" w:type="dxa"/>
            <w:tcBorders>
              <w:top w:val="nil"/>
              <w:left w:val="nil"/>
              <w:bottom w:val="nil"/>
              <w:right w:val="nil"/>
            </w:tcBorders>
            <w:shd w:val="clear" w:color="auto" w:fill="auto"/>
            <w:noWrap/>
            <w:vAlign w:val="bottom"/>
            <w:hideMark/>
          </w:tcPr>
          <w:p w14:paraId="1BFC1341"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307B6CFF"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0A1137F3"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519C196D"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C88549E"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4523326D" w14:textId="77777777" w:rsidR="00AD4218" w:rsidRPr="00E81AF2" w:rsidRDefault="00AD4218" w:rsidP="00570FFF">
            <w:pPr>
              <w:pStyle w:val="MDPI42tablebody"/>
              <w:rPr>
                <w:rFonts w:ascii="Calibri" w:hAnsi="Calibri" w:cs="Calibri"/>
                <w:color w:val="auto"/>
              </w:rPr>
            </w:pPr>
            <w:r w:rsidRPr="00E81AF2">
              <w:rPr>
                <w:rFonts w:ascii="Calibri" w:hAnsi="Calibri" w:cs="Calibri"/>
                <w:color w:val="auto"/>
              </w:rPr>
              <w:t>0.8</w:t>
            </w:r>
          </w:p>
        </w:tc>
      </w:tr>
      <w:tr w:rsidR="00AD4218" w:rsidRPr="00E81AF2" w14:paraId="29806236"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5B077D53" w14:textId="77777777" w:rsidR="00AD4218" w:rsidRPr="00E81AF2" w:rsidRDefault="00AD4218" w:rsidP="00570FFF">
            <w:pPr>
              <w:pStyle w:val="MDPI42tablebody"/>
              <w:jc w:val="left"/>
              <w:rPr>
                <w:color w:val="auto"/>
              </w:rPr>
            </w:pPr>
            <w:r w:rsidRPr="00E81AF2">
              <w:rPr>
                <w:color w:val="auto"/>
              </w:rPr>
              <w:t xml:space="preserve">Hydroxy  </w:t>
            </w:r>
          </w:p>
        </w:tc>
        <w:tc>
          <w:tcPr>
            <w:tcW w:w="960" w:type="dxa"/>
            <w:tcBorders>
              <w:top w:val="nil"/>
              <w:left w:val="nil"/>
              <w:bottom w:val="nil"/>
              <w:right w:val="nil"/>
            </w:tcBorders>
            <w:shd w:val="clear" w:color="auto" w:fill="auto"/>
            <w:noWrap/>
            <w:vAlign w:val="bottom"/>
            <w:hideMark/>
          </w:tcPr>
          <w:p w14:paraId="495FC9C5"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7ACC64A0"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0E3D5B12"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62DB6846"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163C421D" w14:textId="77777777" w:rsidR="00AD4218" w:rsidRPr="00E81AF2" w:rsidRDefault="00AD4218" w:rsidP="00570FFF">
            <w:pPr>
              <w:pStyle w:val="MDPI42tablebody"/>
              <w:rPr>
                <w:color w:val="auto"/>
              </w:rPr>
            </w:pPr>
          </w:p>
        </w:tc>
        <w:tc>
          <w:tcPr>
            <w:tcW w:w="960" w:type="dxa"/>
            <w:tcBorders>
              <w:top w:val="nil"/>
              <w:left w:val="nil"/>
              <w:bottom w:val="nil"/>
              <w:right w:val="single" w:sz="8" w:space="0" w:color="auto"/>
            </w:tcBorders>
            <w:shd w:val="clear" w:color="auto" w:fill="auto"/>
            <w:noWrap/>
            <w:vAlign w:val="bottom"/>
            <w:hideMark/>
          </w:tcPr>
          <w:p w14:paraId="20C10F9B" w14:textId="77777777" w:rsidR="00AD4218" w:rsidRPr="00E81AF2" w:rsidRDefault="00AD4218" w:rsidP="00570FFF">
            <w:pPr>
              <w:pStyle w:val="MDPI42tablebody"/>
              <w:rPr>
                <w:color w:val="auto"/>
              </w:rPr>
            </w:pPr>
            <w:r w:rsidRPr="00E81AF2">
              <w:rPr>
                <w:color w:val="auto"/>
              </w:rPr>
              <w:t> </w:t>
            </w:r>
          </w:p>
        </w:tc>
      </w:tr>
      <w:tr w:rsidR="00AD4218" w:rsidRPr="00E81AF2" w14:paraId="137DB2E3"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D446E3C"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12:0</w:t>
            </w:r>
            <w:r w:rsidRPr="00E81AF2">
              <w:rPr>
                <w:color w:val="auto"/>
              </w:rPr>
              <w:t xml:space="preserve"> 2-OH</w:t>
            </w:r>
          </w:p>
        </w:tc>
        <w:tc>
          <w:tcPr>
            <w:tcW w:w="960" w:type="dxa"/>
            <w:tcBorders>
              <w:top w:val="nil"/>
              <w:left w:val="nil"/>
              <w:bottom w:val="nil"/>
              <w:right w:val="nil"/>
            </w:tcBorders>
            <w:shd w:val="clear" w:color="auto" w:fill="auto"/>
            <w:noWrap/>
            <w:vAlign w:val="bottom"/>
            <w:hideMark/>
          </w:tcPr>
          <w:p w14:paraId="0545CB9E" w14:textId="77777777" w:rsidR="00AD4218" w:rsidRPr="00E81AF2" w:rsidRDefault="00AD4218" w:rsidP="00570FFF">
            <w:pPr>
              <w:pStyle w:val="MDPI42tablebody"/>
              <w:rPr>
                <w:color w:val="auto"/>
              </w:rPr>
            </w:pPr>
            <w:r w:rsidRPr="00E81AF2">
              <w:rPr>
                <w:color w:val="auto"/>
              </w:rPr>
              <w:t>0.9</w:t>
            </w:r>
          </w:p>
        </w:tc>
        <w:tc>
          <w:tcPr>
            <w:tcW w:w="960" w:type="dxa"/>
            <w:tcBorders>
              <w:top w:val="nil"/>
              <w:left w:val="nil"/>
              <w:bottom w:val="nil"/>
              <w:right w:val="nil"/>
            </w:tcBorders>
            <w:shd w:val="clear" w:color="auto" w:fill="auto"/>
            <w:noWrap/>
            <w:vAlign w:val="bottom"/>
            <w:hideMark/>
          </w:tcPr>
          <w:p w14:paraId="61A11B60" w14:textId="77777777" w:rsidR="00AD4218" w:rsidRPr="00E81AF2" w:rsidRDefault="00AD4218" w:rsidP="00570FFF">
            <w:pPr>
              <w:pStyle w:val="MDPI42tablebody"/>
              <w:rPr>
                <w:color w:val="auto"/>
              </w:rPr>
            </w:pPr>
            <w:r w:rsidRPr="00E81AF2">
              <w:rPr>
                <w:color w:val="auto"/>
              </w:rPr>
              <w:t>1.5</w:t>
            </w:r>
          </w:p>
        </w:tc>
        <w:tc>
          <w:tcPr>
            <w:tcW w:w="960" w:type="dxa"/>
            <w:tcBorders>
              <w:top w:val="nil"/>
              <w:left w:val="nil"/>
              <w:bottom w:val="nil"/>
              <w:right w:val="nil"/>
            </w:tcBorders>
            <w:shd w:val="clear" w:color="auto" w:fill="auto"/>
            <w:noWrap/>
            <w:vAlign w:val="bottom"/>
            <w:hideMark/>
          </w:tcPr>
          <w:p w14:paraId="7CA42DCE" w14:textId="77777777" w:rsidR="00AD4218" w:rsidRPr="00E81AF2" w:rsidRDefault="00AD4218" w:rsidP="00570FFF">
            <w:pPr>
              <w:pStyle w:val="MDPI42tablebody"/>
              <w:rPr>
                <w:color w:val="auto"/>
              </w:rPr>
            </w:pPr>
            <w:r w:rsidRPr="00E81AF2">
              <w:rPr>
                <w:color w:val="auto"/>
              </w:rPr>
              <w:t>1.1</w:t>
            </w:r>
          </w:p>
        </w:tc>
        <w:tc>
          <w:tcPr>
            <w:tcW w:w="960" w:type="dxa"/>
            <w:tcBorders>
              <w:top w:val="nil"/>
              <w:left w:val="nil"/>
              <w:bottom w:val="nil"/>
              <w:right w:val="nil"/>
            </w:tcBorders>
            <w:shd w:val="clear" w:color="auto" w:fill="auto"/>
            <w:noWrap/>
            <w:vAlign w:val="bottom"/>
            <w:hideMark/>
          </w:tcPr>
          <w:p w14:paraId="417E224F" w14:textId="77777777" w:rsidR="00AD4218" w:rsidRPr="00E81AF2" w:rsidRDefault="00AD4218" w:rsidP="00570FFF">
            <w:pPr>
              <w:pStyle w:val="MDPI42tablebody"/>
              <w:rPr>
                <w:color w:val="auto"/>
              </w:rPr>
            </w:pPr>
            <w:r w:rsidRPr="00E81AF2">
              <w:rPr>
                <w:color w:val="auto"/>
              </w:rPr>
              <w:t>1.9</w:t>
            </w:r>
          </w:p>
        </w:tc>
        <w:tc>
          <w:tcPr>
            <w:tcW w:w="960" w:type="dxa"/>
            <w:tcBorders>
              <w:top w:val="nil"/>
              <w:left w:val="nil"/>
              <w:bottom w:val="nil"/>
              <w:right w:val="nil"/>
            </w:tcBorders>
            <w:shd w:val="clear" w:color="auto" w:fill="auto"/>
            <w:noWrap/>
            <w:vAlign w:val="bottom"/>
            <w:hideMark/>
          </w:tcPr>
          <w:p w14:paraId="1EF70EE3" w14:textId="77777777" w:rsidR="00AD4218" w:rsidRPr="00E81AF2" w:rsidRDefault="00AD4218" w:rsidP="00570FFF">
            <w:pPr>
              <w:pStyle w:val="MDPI42tablebody"/>
              <w:rPr>
                <w:color w:val="auto"/>
              </w:rPr>
            </w:pPr>
            <w:r w:rsidRPr="00E81AF2">
              <w:rPr>
                <w:color w:val="auto"/>
              </w:rPr>
              <w:t>2.0</w:t>
            </w:r>
          </w:p>
        </w:tc>
        <w:tc>
          <w:tcPr>
            <w:tcW w:w="960" w:type="dxa"/>
            <w:tcBorders>
              <w:top w:val="nil"/>
              <w:left w:val="nil"/>
              <w:bottom w:val="nil"/>
              <w:right w:val="single" w:sz="8" w:space="0" w:color="auto"/>
            </w:tcBorders>
            <w:shd w:val="clear" w:color="auto" w:fill="auto"/>
            <w:noWrap/>
            <w:vAlign w:val="bottom"/>
            <w:hideMark/>
          </w:tcPr>
          <w:p w14:paraId="0702DA4F" w14:textId="77777777" w:rsidR="00AD4218" w:rsidRPr="00E81AF2" w:rsidRDefault="00AD4218" w:rsidP="00570FFF">
            <w:pPr>
              <w:pStyle w:val="MDPI42tablebody"/>
              <w:rPr>
                <w:color w:val="auto"/>
              </w:rPr>
            </w:pPr>
            <w:r w:rsidRPr="00E81AF2">
              <w:rPr>
                <w:color w:val="auto"/>
              </w:rPr>
              <w:t>–</w:t>
            </w:r>
          </w:p>
        </w:tc>
      </w:tr>
      <w:tr w:rsidR="00AD4218" w:rsidRPr="00E81AF2" w14:paraId="5889D142"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58446C0E"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14:0</w:t>
            </w:r>
            <w:r w:rsidRPr="00E81AF2">
              <w:rPr>
                <w:color w:val="auto"/>
              </w:rPr>
              <w:t xml:space="preserve"> 2-OH</w:t>
            </w:r>
          </w:p>
        </w:tc>
        <w:tc>
          <w:tcPr>
            <w:tcW w:w="960" w:type="dxa"/>
            <w:tcBorders>
              <w:top w:val="nil"/>
              <w:left w:val="nil"/>
              <w:bottom w:val="nil"/>
              <w:right w:val="nil"/>
            </w:tcBorders>
            <w:shd w:val="clear" w:color="auto" w:fill="auto"/>
            <w:noWrap/>
            <w:vAlign w:val="bottom"/>
            <w:hideMark/>
          </w:tcPr>
          <w:p w14:paraId="53F23AC3"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0EC53757"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3EE8B8AE"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0101CE45" w14:textId="77777777" w:rsidR="00AD4218" w:rsidRPr="00E81AF2" w:rsidRDefault="00AD4218" w:rsidP="00570FFF">
            <w:pPr>
              <w:pStyle w:val="MDPI42tablebody"/>
              <w:rPr>
                <w:color w:val="auto"/>
              </w:rPr>
            </w:pPr>
            <w:r w:rsidRPr="00E81AF2">
              <w:rPr>
                <w:color w:val="auto"/>
              </w:rPr>
              <w:t>0.6</w:t>
            </w:r>
          </w:p>
        </w:tc>
        <w:tc>
          <w:tcPr>
            <w:tcW w:w="960" w:type="dxa"/>
            <w:tcBorders>
              <w:top w:val="nil"/>
              <w:left w:val="nil"/>
              <w:bottom w:val="nil"/>
              <w:right w:val="nil"/>
            </w:tcBorders>
            <w:shd w:val="clear" w:color="auto" w:fill="auto"/>
            <w:noWrap/>
            <w:vAlign w:val="bottom"/>
            <w:hideMark/>
          </w:tcPr>
          <w:p w14:paraId="3D52E57D"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303ABDA3" w14:textId="77777777" w:rsidR="00AD4218" w:rsidRPr="00E81AF2" w:rsidRDefault="00AD4218" w:rsidP="00570FFF">
            <w:pPr>
              <w:pStyle w:val="MDPI42tablebody"/>
              <w:rPr>
                <w:color w:val="auto"/>
              </w:rPr>
            </w:pPr>
            <w:r w:rsidRPr="00E81AF2">
              <w:rPr>
                <w:color w:val="auto"/>
              </w:rPr>
              <w:t>–</w:t>
            </w:r>
          </w:p>
        </w:tc>
      </w:tr>
      <w:tr w:rsidR="00AD4218" w:rsidRPr="00E81AF2" w14:paraId="090F9E53"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A2DAFE9"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8:0</w:t>
            </w:r>
            <w:r w:rsidRPr="00E81AF2">
              <w:rPr>
                <w:color w:val="auto"/>
              </w:rPr>
              <w:t xml:space="preserve"> 3-OH</w:t>
            </w:r>
          </w:p>
        </w:tc>
        <w:tc>
          <w:tcPr>
            <w:tcW w:w="960" w:type="dxa"/>
            <w:tcBorders>
              <w:top w:val="nil"/>
              <w:left w:val="nil"/>
              <w:bottom w:val="nil"/>
              <w:right w:val="nil"/>
            </w:tcBorders>
            <w:shd w:val="clear" w:color="auto" w:fill="auto"/>
            <w:noWrap/>
            <w:vAlign w:val="bottom"/>
            <w:hideMark/>
          </w:tcPr>
          <w:p w14:paraId="05C25CCF" w14:textId="77777777" w:rsidR="00AD4218" w:rsidRPr="00E81AF2" w:rsidRDefault="00AD4218" w:rsidP="00570FFF">
            <w:pPr>
              <w:pStyle w:val="MDPI42tablebody"/>
              <w:rPr>
                <w:color w:val="auto"/>
              </w:rPr>
            </w:pPr>
            <w:r w:rsidRPr="00E81AF2">
              <w:rPr>
                <w:color w:val="auto"/>
              </w:rPr>
              <w:t>0.1</w:t>
            </w:r>
          </w:p>
        </w:tc>
        <w:tc>
          <w:tcPr>
            <w:tcW w:w="960" w:type="dxa"/>
            <w:tcBorders>
              <w:top w:val="nil"/>
              <w:left w:val="nil"/>
              <w:bottom w:val="nil"/>
              <w:right w:val="nil"/>
            </w:tcBorders>
            <w:shd w:val="clear" w:color="auto" w:fill="auto"/>
            <w:noWrap/>
            <w:vAlign w:val="bottom"/>
            <w:hideMark/>
          </w:tcPr>
          <w:p w14:paraId="0C6F188A"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1D0D2779"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1CB00F6C"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294C5A22"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712A9128" w14:textId="77777777" w:rsidR="00AD4218" w:rsidRPr="00E81AF2" w:rsidRDefault="00AD4218" w:rsidP="00570FFF">
            <w:pPr>
              <w:pStyle w:val="MDPI42tablebody"/>
              <w:rPr>
                <w:color w:val="auto"/>
              </w:rPr>
            </w:pPr>
            <w:r w:rsidRPr="00E81AF2">
              <w:rPr>
                <w:color w:val="auto"/>
              </w:rPr>
              <w:t>–</w:t>
            </w:r>
          </w:p>
        </w:tc>
      </w:tr>
      <w:tr w:rsidR="00AD4218" w:rsidRPr="00E81AF2" w14:paraId="4933B7D9"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739941E"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10:0</w:t>
            </w:r>
            <w:r w:rsidRPr="00E81AF2">
              <w:rPr>
                <w:color w:val="auto"/>
              </w:rPr>
              <w:t xml:space="preserve"> 3-OH</w:t>
            </w:r>
          </w:p>
        </w:tc>
        <w:tc>
          <w:tcPr>
            <w:tcW w:w="960" w:type="dxa"/>
            <w:tcBorders>
              <w:top w:val="nil"/>
              <w:left w:val="nil"/>
              <w:bottom w:val="nil"/>
              <w:right w:val="nil"/>
            </w:tcBorders>
            <w:shd w:val="clear" w:color="auto" w:fill="auto"/>
            <w:noWrap/>
            <w:vAlign w:val="bottom"/>
            <w:hideMark/>
          </w:tcPr>
          <w:p w14:paraId="36F4250E" w14:textId="77777777" w:rsidR="00AD4218" w:rsidRPr="00E81AF2" w:rsidRDefault="00AD4218" w:rsidP="00570FFF">
            <w:pPr>
              <w:pStyle w:val="MDPI42tablebody"/>
              <w:rPr>
                <w:color w:val="auto"/>
              </w:rPr>
            </w:pPr>
            <w:r w:rsidRPr="00E81AF2">
              <w:rPr>
                <w:color w:val="auto"/>
              </w:rPr>
              <w:t>4.6</w:t>
            </w:r>
          </w:p>
        </w:tc>
        <w:tc>
          <w:tcPr>
            <w:tcW w:w="960" w:type="dxa"/>
            <w:tcBorders>
              <w:top w:val="nil"/>
              <w:left w:val="nil"/>
              <w:bottom w:val="nil"/>
              <w:right w:val="nil"/>
            </w:tcBorders>
            <w:shd w:val="clear" w:color="auto" w:fill="auto"/>
            <w:noWrap/>
            <w:vAlign w:val="bottom"/>
            <w:hideMark/>
          </w:tcPr>
          <w:p w14:paraId="4F3E61FA" w14:textId="77777777" w:rsidR="00AD4218" w:rsidRPr="00E81AF2" w:rsidRDefault="00AD4218" w:rsidP="00570FFF">
            <w:pPr>
              <w:pStyle w:val="MDPI42tablebody"/>
              <w:rPr>
                <w:color w:val="auto"/>
              </w:rPr>
            </w:pPr>
            <w:r w:rsidRPr="00E81AF2">
              <w:rPr>
                <w:color w:val="auto"/>
              </w:rPr>
              <w:t>2.9</w:t>
            </w:r>
          </w:p>
        </w:tc>
        <w:tc>
          <w:tcPr>
            <w:tcW w:w="960" w:type="dxa"/>
            <w:tcBorders>
              <w:top w:val="nil"/>
              <w:left w:val="nil"/>
              <w:bottom w:val="nil"/>
              <w:right w:val="nil"/>
            </w:tcBorders>
            <w:shd w:val="clear" w:color="auto" w:fill="auto"/>
            <w:noWrap/>
            <w:vAlign w:val="bottom"/>
            <w:hideMark/>
          </w:tcPr>
          <w:p w14:paraId="27419022" w14:textId="77777777" w:rsidR="00AD4218" w:rsidRPr="00E81AF2" w:rsidRDefault="00AD4218" w:rsidP="00570FFF">
            <w:pPr>
              <w:pStyle w:val="MDPI42tablebody"/>
              <w:rPr>
                <w:color w:val="auto"/>
              </w:rPr>
            </w:pPr>
            <w:r w:rsidRPr="00E81AF2">
              <w:rPr>
                <w:color w:val="auto"/>
              </w:rPr>
              <w:t>2.3</w:t>
            </w:r>
          </w:p>
        </w:tc>
        <w:tc>
          <w:tcPr>
            <w:tcW w:w="960" w:type="dxa"/>
            <w:tcBorders>
              <w:top w:val="nil"/>
              <w:left w:val="nil"/>
              <w:bottom w:val="nil"/>
              <w:right w:val="nil"/>
            </w:tcBorders>
            <w:shd w:val="clear" w:color="auto" w:fill="auto"/>
            <w:noWrap/>
            <w:vAlign w:val="bottom"/>
            <w:hideMark/>
          </w:tcPr>
          <w:p w14:paraId="194339CD" w14:textId="77777777" w:rsidR="00AD4218" w:rsidRPr="00E81AF2" w:rsidRDefault="00AD4218" w:rsidP="00570FFF">
            <w:pPr>
              <w:pStyle w:val="MDPI42tablebody"/>
              <w:rPr>
                <w:color w:val="auto"/>
              </w:rPr>
            </w:pPr>
            <w:r w:rsidRPr="00E81AF2">
              <w:rPr>
                <w:color w:val="auto"/>
              </w:rPr>
              <w:t>3.2</w:t>
            </w:r>
          </w:p>
        </w:tc>
        <w:tc>
          <w:tcPr>
            <w:tcW w:w="960" w:type="dxa"/>
            <w:tcBorders>
              <w:top w:val="nil"/>
              <w:left w:val="nil"/>
              <w:bottom w:val="nil"/>
              <w:right w:val="nil"/>
            </w:tcBorders>
            <w:shd w:val="clear" w:color="auto" w:fill="auto"/>
            <w:noWrap/>
            <w:vAlign w:val="bottom"/>
            <w:hideMark/>
          </w:tcPr>
          <w:p w14:paraId="430D31F5" w14:textId="77777777" w:rsidR="00AD4218" w:rsidRPr="00E81AF2" w:rsidRDefault="00AD4218" w:rsidP="00570FFF">
            <w:pPr>
              <w:pStyle w:val="MDPI42tablebody"/>
              <w:rPr>
                <w:color w:val="auto"/>
              </w:rPr>
            </w:pPr>
            <w:r w:rsidRPr="00E81AF2">
              <w:rPr>
                <w:color w:val="auto"/>
              </w:rPr>
              <w:t>2.5</w:t>
            </w:r>
          </w:p>
        </w:tc>
        <w:tc>
          <w:tcPr>
            <w:tcW w:w="960" w:type="dxa"/>
            <w:tcBorders>
              <w:top w:val="nil"/>
              <w:left w:val="nil"/>
              <w:bottom w:val="nil"/>
              <w:right w:val="single" w:sz="8" w:space="0" w:color="auto"/>
            </w:tcBorders>
            <w:shd w:val="clear" w:color="auto" w:fill="auto"/>
            <w:noWrap/>
            <w:vAlign w:val="bottom"/>
            <w:hideMark/>
          </w:tcPr>
          <w:p w14:paraId="6C425E97" w14:textId="77777777" w:rsidR="00AD4218" w:rsidRPr="00E81AF2" w:rsidRDefault="00AD4218" w:rsidP="00570FFF">
            <w:pPr>
              <w:pStyle w:val="MDPI42tablebody"/>
              <w:rPr>
                <w:color w:val="auto"/>
              </w:rPr>
            </w:pPr>
            <w:r w:rsidRPr="00E81AF2">
              <w:rPr>
                <w:color w:val="auto"/>
              </w:rPr>
              <w:t>4.1</w:t>
            </w:r>
          </w:p>
        </w:tc>
      </w:tr>
      <w:tr w:rsidR="00AD4218" w:rsidRPr="00E81AF2" w14:paraId="5B1C63E6"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6020D65F"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12:0</w:t>
            </w:r>
            <w:r w:rsidRPr="00E81AF2">
              <w:rPr>
                <w:color w:val="auto"/>
              </w:rPr>
              <w:t xml:space="preserve"> 3-OH</w:t>
            </w:r>
          </w:p>
        </w:tc>
        <w:tc>
          <w:tcPr>
            <w:tcW w:w="960" w:type="dxa"/>
            <w:tcBorders>
              <w:top w:val="nil"/>
              <w:left w:val="nil"/>
              <w:bottom w:val="nil"/>
              <w:right w:val="nil"/>
            </w:tcBorders>
            <w:shd w:val="clear" w:color="auto" w:fill="auto"/>
            <w:noWrap/>
            <w:vAlign w:val="bottom"/>
            <w:hideMark/>
          </w:tcPr>
          <w:p w14:paraId="66CCF2D8" w14:textId="77777777" w:rsidR="00AD4218" w:rsidRPr="00E81AF2" w:rsidRDefault="00AD4218" w:rsidP="00570FFF">
            <w:pPr>
              <w:pStyle w:val="MDPI42tablebody"/>
              <w:rPr>
                <w:color w:val="auto"/>
              </w:rPr>
            </w:pPr>
            <w:r w:rsidRPr="00E81AF2">
              <w:rPr>
                <w:color w:val="auto"/>
              </w:rPr>
              <w:t>0.4</w:t>
            </w:r>
          </w:p>
        </w:tc>
        <w:tc>
          <w:tcPr>
            <w:tcW w:w="960" w:type="dxa"/>
            <w:tcBorders>
              <w:top w:val="nil"/>
              <w:left w:val="nil"/>
              <w:bottom w:val="nil"/>
              <w:right w:val="nil"/>
            </w:tcBorders>
            <w:shd w:val="clear" w:color="auto" w:fill="auto"/>
            <w:noWrap/>
            <w:vAlign w:val="bottom"/>
            <w:hideMark/>
          </w:tcPr>
          <w:p w14:paraId="5F8D3DB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4886130A"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5A9533E2"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28F4495B" w14:textId="77777777" w:rsidR="00AD4218" w:rsidRPr="00E81AF2" w:rsidRDefault="00AD4218" w:rsidP="00570FFF">
            <w:pPr>
              <w:pStyle w:val="MDPI42tablebody"/>
              <w:rPr>
                <w:color w:val="auto"/>
              </w:rPr>
            </w:pPr>
            <w:r w:rsidRPr="00E81AF2">
              <w:rPr>
                <w:color w:val="auto"/>
              </w:rPr>
              <w:t>2.1</w:t>
            </w:r>
          </w:p>
        </w:tc>
        <w:tc>
          <w:tcPr>
            <w:tcW w:w="960" w:type="dxa"/>
            <w:tcBorders>
              <w:top w:val="nil"/>
              <w:left w:val="nil"/>
              <w:bottom w:val="nil"/>
              <w:right w:val="single" w:sz="8" w:space="0" w:color="auto"/>
            </w:tcBorders>
            <w:shd w:val="clear" w:color="auto" w:fill="auto"/>
            <w:noWrap/>
            <w:vAlign w:val="bottom"/>
            <w:hideMark/>
          </w:tcPr>
          <w:p w14:paraId="3EAF033F" w14:textId="77777777" w:rsidR="00AD4218" w:rsidRPr="00E81AF2" w:rsidRDefault="00AD4218" w:rsidP="00570FFF">
            <w:pPr>
              <w:pStyle w:val="MDPI42tablebody"/>
              <w:rPr>
                <w:color w:val="auto"/>
              </w:rPr>
            </w:pPr>
            <w:r w:rsidRPr="00E81AF2">
              <w:rPr>
                <w:color w:val="auto"/>
              </w:rPr>
              <w:t>–</w:t>
            </w:r>
          </w:p>
        </w:tc>
      </w:tr>
      <w:tr w:rsidR="00AD4218" w:rsidRPr="00E81AF2" w14:paraId="06EE58C3"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6B314A7D"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15:0</w:t>
            </w:r>
            <w:r w:rsidRPr="00E81AF2">
              <w:rPr>
                <w:color w:val="auto"/>
              </w:rPr>
              <w:t xml:space="preserve"> 3-OH</w:t>
            </w:r>
          </w:p>
        </w:tc>
        <w:tc>
          <w:tcPr>
            <w:tcW w:w="960" w:type="dxa"/>
            <w:tcBorders>
              <w:top w:val="nil"/>
              <w:left w:val="nil"/>
              <w:bottom w:val="nil"/>
              <w:right w:val="nil"/>
            </w:tcBorders>
            <w:shd w:val="clear" w:color="auto" w:fill="auto"/>
            <w:noWrap/>
            <w:vAlign w:val="bottom"/>
            <w:hideMark/>
          </w:tcPr>
          <w:p w14:paraId="5D0398BE" w14:textId="77777777" w:rsidR="00AD4218" w:rsidRPr="00E81AF2" w:rsidRDefault="00AD4218" w:rsidP="00570FFF">
            <w:pPr>
              <w:pStyle w:val="MDPI42tablebody"/>
              <w:rPr>
                <w:color w:val="auto"/>
              </w:rPr>
            </w:pPr>
            <w:r w:rsidRPr="00E81AF2">
              <w:rPr>
                <w:color w:val="auto"/>
              </w:rPr>
              <w:t>0.6</w:t>
            </w:r>
          </w:p>
        </w:tc>
        <w:tc>
          <w:tcPr>
            <w:tcW w:w="960" w:type="dxa"/>
            <w:tcBorders>
              <w:top w:val="nil"/>
              <w:left w:val="nil"/>
              <w:bottom w:val="nil"/>
              <w:right w:val="nil"/>
            </w:tcBorders>
            <w:shd w:val="clear" w:color="auto" w:fill="auto"/>
            <w:noWrap/>
            <w:vAlign w:val="bottom"/>
            <w:hideMark/>
          </w:tcPr>
          <w:p w14:paraId="6E078A43"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325012FE"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44F56E6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1699D80A"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2701B0F4" w14:textId="77777777" w:rsidR="00AD4218" w:rsidRPr="00E81AF2" w:rsidRDefault="00AD4218" w:rsidP="00570FFF">
            <w:pPr>
              <w:pStyle w:val="MDPI42tablebody"/>
              <w:rPr>
                <w:color w:val="auto"/>
              </w:rPr>
            </w:pPr>
            <w:r w:rsidRPr="00E81AF2">
              <w:rPr>
                <w:color w:val="auto"/>
              </w:rPr>
              <w:t>–</w:t>
            </w:r>
          </w:p>
        </w:tc>
      </w:tr>
      <w:tr w:rsidR="00AD4218" w:rsidRPr="00E81AF2" w14:paraId="05D485E4"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00CFD556" w14:textId="77777777" w:rsidR="00AD4218" w:rsidRPr="00E81AF2" w:rsidRDefault="00AD4218" w:rsidP="00570FFF">
            <w:pPr>
              <w:pStyle w:val="MDPI42tablebody"/>
              <w:jc w:val="left"/>
              <w:rPr>
                <w:color w:val="auto"/>
              </w:rPr>
            </w:pPr>
            <w:r w:rsidRPr="00E81AF2">
              <w:rPr>
                <w:color w:val="auto"/>
              </w:rPr>
              <w:t xml:space="preserve">   C</w:t>
            </w:r>
            <w:r w:rsidRPr="00E81AF2">
              <w:rPr>
                <w:color w:val="auto"/>
                <w:vertAlign w:val="subscript"/>
              </w:rPr>
              <w:t>16:0</w:t>
            </w:r>
            <w:r w:rsidRPr="00E81AF2">
              <w:rPr>
                <w:color w:val="auto"/>
              </w:rPr>
              <w:t xml:space="preserve"> 3-OH</w:t>
            </w:r>
          </w:p>
        </w:tc>
        <w:tc>
          <w:tcPr>
            <w:tcW w:w="960" w:type="dxa"/>
            <w:tcBorders>
              <w:top w:val="nil"/>
              <w:left w:val="nil"/>
              <w:bottom w:val="nil"/>
              <w:right w:val="nil"/>
            </w:tcBorders>
            <w:shd w:val="clear" w:color="auto" w:fill="auto"/>
            <w:noWrap/>
            <w:vAlign w:val="bottom"/>
            <w:hideMark/>
          </w:tcPr>
          <w:p w14:paraId="4037E2F7"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nil"/>
            </w:tcBorders>
            <w:shd w:val="clear" w:color="auto" w:fill="auto"/>
            <w:noWrap/>
            <w:vAlign w:val="bottom"/>
            <w:hideMark/>
          </w:tcPr>
          <w:p w14:paraId="3B0AE357"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nil"/>
            </w:tcBorders>
            <w:shd w:val="clear" w:color="auto" w:fill="auto"/>
            <w:noWrap/>
            <w:vAlign w:val="bottom"/>
            <w:hideMark/>
          </w:tcPr>
          <w:p w14:paraId="2BC05C18"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0D99D63E"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1BCD3F9"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241CF44A" w14:textId="77777777" w:rsidR="00AD4218" w:rsidRPr="00E81AF2" w:rsidRDefault="00AD4218" w:rsidP="00570FFF">
            <w:pPr>
              <w:pStyle w:val="MDPI42tablebody"/>
              <w:rPr>
                <w:color w:val="auto"/>
              </w:rPr>
            </w:pPr>
            <w:r w:rsidRPr="00E81AF2">
              <w:rPr>
                <w:color w:val="auto"/>
              </w:rPr>
              <w:t>–</w:t>
            </w:r>
          </w:p>
        </w:tc>
      </w:tr>
      <w:tr w:rsidR="00AD4218" w:rsidRPr="00E81AF2" w14:paraId="39B288C0"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4521287C" w14:textId="77777777" w:rsidR="00AD4218" w:rsidRPr="00E81AF2" w:rsidRDefault="00AD4218" w:rsidP="00570FFF">
            <w:pPr>
              <w:pStyle w:val="MDPI42tablebody"/>
              <w:jc w:val="left"/>
              <w:rPr>
                <w:color w:val="auto"/>
              </w:rPr>
            </w:pPr>
            <w:r w:rsidRPr="00E81AF2">
              <w:rPr>
                <w:color w:val="auto"/>
              </w:rPr>
              <w:t xml:space="preserve">   iso-C</w:t>
            </w:r>
            <w:r w:rsidRPr="00E81AF2">
              <w:rPr>
                <w:color w:val="auto"/>
                <w:vertAlign w:val="subscript"/>
              </w:rPr>
              <w:t>15:0</w:t>
            </w:r>
            <w:r w:rsidRPr="00E81AF2">
              <w:rPr>
                <w:color w:val="auto"/>
              </w:rPr>
              <w:t xml:space="preserve"> 3-OH</w:t>
            </w:r>
          </w:p>
        </w:tc>
        <w:tc>
          <w:tcPr>
            <w:tcW w:w="960" w:type="dxa"/>
            <w:tcBorders>
              <w:top w:val="nil"/>
              <w:left w:val="nil"/>
              <w:bottom w:val="nil"/>
              <w:right w:val="nil"/>
            </w:tcBorders>
            <w:shd w:val="clear" w:color="auto" w:fill="auto"/>
            <w:noWrap/>
            <w:vAlign w:val="bottom"/>
            <w:hideMark/>
          </w:tcPr>
          <w:p w14:paraId="241B00C7" w14:textId="77777777" w:rsidR="00AD4218" w:rsidRPr="00E81AF2" w:rsidRDefault="00AD4218" w:rsidP="00570FFF">
            <w:pPr>
              <w:pStyle w:val="MDPI42tablebody"/>
              <w:rPr>
                <w:color w:val="auto"/>
              </w:rPr>
            </w:pPr>
            <w:r w:rsidRPr="00E81AF2">
              <w:rPr>
                <w:color w:val="auto"/>
              </w:rPr>
              <w:t>0.2</w:t>
            </w:r>
          </w:p>
        </w:tc>
        <w:tc>
          <w:tcPr>
            <w:tcW w:w="960" w:type="dxa"/>
            <w:tcBorders>
              <w:top w:val="nil"/>
              <w:left w:val="nil"/>
              <w:bottom w:val="nil"/>
              <w:right w:val="nil"/>
            </w:tcBorders>
            <w:shd w:val="clear" w:color="auto" w:fill="auto"/>
            <w:noWrap/>
            <w:vAlign w:val="bottom"/>
            <w:hideMark/>
          </w:tcPr>
          <w:p w14:paraId="3AF9A311"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15F195AD"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7007C0CC"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747C3FBA"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5DA5B8E1" w14:textId="77777777" w:rsidR="00AD4218" w:rsidRPr="00E81AF2" w:rsidRDefault="00AD4218" w:rsidP="00570FFF">
            <w:pPr>
              <w:pStyle w:val="MDPI42tablebody"/>
              <w:rPr>
                <w:color w:val="auto"/>
              </w:rPr>
            </w:pPr>
            <w:r w:rsidRPr="00E81AF2">
              <w:rPr>
                <w:color w:val="auto"/>
              </w:rPr>
              <w:t>–</w:t>
            </w:r>
          </w:p>
        </w:tc>
      </w:tr>
      <w:tr w:rsidR="00AD4218" w:rsidRPr="00E81AF2" w14:paraId="77BD7665"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1134EEA4" w14:textId="77777777" w:rsidR="00AD4218" w:rsidRPr="00E81AF2" w:rsidRDefault="00AD4218" w:rsidP="00570FFF">
            <w:pPr>
              <w:pStyle w:val="MDPI42tablebody"/>
              <w:jc w:val="left"/>
              <w:rPr>
                <w:color w:val="auto"/>
              </w:rPr>
            </w:pPr>
            <w:r w:rsidRPr="00E81AF2">
              <w:rPr>
                <w:color w:val="auto"/>
              </w:rPr>
              <w:t>Branched saturated</w:t>
            </w:r>
          </w:p>
        </w:tc>
        <w:tc>
          <w:tcPr>
            <w:tcW w:w="960" w:type="dxa"/>
            <w:tcBorders>
              <w:top w:val="nil"/>
              <w:left w:val="nil"/>
              <w:bottom w:val="nil"/>
              <w:right w:val="nil"/>
            </w:tcBorders>
            <w:shd w:val="clear" w:color="auto" w:fill="auto"/>
            <w:noWrap/>
            <w:vAlign w:val="bottom"/>
            <w:hideMark/>
          </w:tcPr>
          <w:p w14:paraId="36B3C898"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2A233FD8"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25550608"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49D51C19"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0FA3D7F5" w14:textId="77777777" w:rsidR="00AD4218" w:rsidRPr="00E81AF2" w:rsidRDefault="00AD4218" w:rsidP="00570FFF">
            <w:pPr>
              <w:pStyle w:val="MDPI42tablebody"/>
              <w:rPr>
                <w:color w:val="auto"/>
              </w:rPr>
            </w:pPr>
          </w:p>
        </w:tc>
        <w:tc>
          <w:tcPr>
            <w:tcW w:w="960" w:type="dxa"/>
            <w:tcBorders>
              <w:top w:val="nil"/>
              <w:left w:val="nil"/>
              <w:bottom w:val="nil"/>
              <w:right w:val="single" w:sz="8" w:space="0" w:color="auto"/>
            </w:tcBorders>
            <w:shd w:val="clear" w:color="auto" w:fill="auto"/>
            <w:noWrap/>
            <w:vAlign w:val="bottom"/>
            <w:hideMark/>
          </w:tcPr>
          <w:p w14:paraId="1BA0828F" w14:textId="77777777" w:rsidR="00AD4218" w:rsidRPr="00E81AF2" w:rsidRDefault="00AD4218" w:rsidP="00570FFF">
            <w:pPr>
              <w:pStyle w:val="MDPI42tablebody"/>
              <w:rPr>
                <w:color w:val="auto"/>
              </w:rPr>
            </w:pPr>
            <w:r w:rsidRPr="00E81AF2">
              <w:rPr>
                <w:color w:val="auto"/>
              </w:rPr>
              <w:t> </w:t>
            </w:r>
          </w:p>
        </w:tc>
      </w:tr>
      <w:tr w:rsidR="00AD4218" w:rsidRPr="00E81AF2" w14:paraId="35F9C360"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A7407B6" w14:textId="77777777" w:rsidR="00AD4218" w:rsidRPr="00E81AF2" w:rsidRDefault="00AD4218" w:rsidP="00570FFF">
            <w:pPr>
              <w:pStyle w:val="MDPI42tablebody"/>
              <w:jc w:val="left"/>
              <w:rPr>
                <w:color w:val="auto"/>
              </w:rPr>
            </w:pPr>
            <w:r w:rsidRPr="00E81AF2">
              <w:rPr>
                <w:color w:val="auto"/>
              </w:rPr>
              <w:t xml:space="preserve">   iso-C</w:t>
            </w:r>
            <w:r w:rsidRPr="00E81AF2">
              <w:rPr>
                <w:color w:val="auto"/>
                <w:vertAlign w:val="subscript"/>
              </w:rPr>
              <w:t>15:0</w:t>
            </w:r>
          </w:p>
        </w:tc>
        <w:tc>
          <w:tcPr>
            <w:tcW w:w="960" w:type="dxa"/>
            <w:tcBorders>
              <w:top w:val="nil"/>
              <w:left w:val="nil"/>
              <w:bottom w:val="nil"/>
              <w:right w:val="nil"/>
            </w:tcBorders>
            <w:shd w:val="clear" w:color="auto" w:fill="auto"/>
            <w:noWrap/>
            <w:vAlign w:val="bottom"/>
            <w:hideMark/>
          </w:tcPr>
          <w:p w14:paraId="1058B73F"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367AB578"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1C907E4F"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E4A5BA3"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35AA6C3C"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6607028D" w14:textId="77777777" w:rsidR="00AD4218" w:rsidRPr="00E81AF2" w:rsidRDefault="00AD4218" w:rsidP="00570FFF">
            <w:pPr>
              <w:pStyle w:val="MDPI42tablebody"/>
              <w:rPr>
                <w:color w:val="auto"/>
              </w:rPr>
            </w:pPr>
            <w:r w:rsidRPr="00E81AF2">
              <w:rPr>
                <w:color w:val="auto"/>
              </w:rPr>
              <w:t>–</w:t>
            </w:r>
          </w:p>
        </w:tc>
      </w:tr>
      <w:tr w:rsidR="00AD4218" w:rsidRPr="00E81AF2" w14:paraId="2753375B"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49C8FFC8" w14:textId="77777777" w:rsidR="00AD4218" w:rsidRPr="00E81AF2" w:rsidRDefault="00AD4218" w:rsidP="00570FFF">
            <w:pPr>
              <w:pStyle w:val="MDPI42tablebody"/>
              <w:jc w:val="left"/>
              <w:rPr>
                <w:color w:val="auto"/>
              </w:rPr>
            </w:pPr>
            <w:r w:rsidRPr="00E81AF2">
              <w:rPr>
                <w:color w:val="auto"/>
              </w:rPr>
              <w:t xml:space="preserve">   iso-C</w:t>
            </w:r>
            <w:r w:rsidRPr="00E81AF2">
              <w:rPr>
                <w:color w:val="auto"/>
                <w:vertAlign w:val="subscript"/>
              </w:rPr>
              <w:t>16:0</w:t>
            </w:r>
          </w:p>
        </w:tc>
        <w:tc>
          <w:tcPr>
            <w:tcW w:w="960" w:type="dxa"/>
            <w:tcBorders>
              <w:top w:val="nil"/>
              <w:left w:val="nil"/>
              <w:bottom w:val="nil"/>
              <w:right w:val="nil"/>
            </w:tcBorders>
            <w:shd w:val="clear" w:color="auto" w:fill="auto"/>
            <w:noWrap/>
            <w:vAlign w:val="bottom"/>
            <w:hideMark/>
          </w:tcPr>
          <w:p w14:paraId="3F09878E" w14:textId="77777777" w:rsidR="00AD4218" w:rsidRPr="00E81AF2" w:rsidRDefault="00AD4218" w:rsidP="00570FFF">
            <w:pPr>
              <w:pStyle w:val="MDPI42tablebody"/>
              <w:rPr>
                <w:color w:val="auto"/>
              </w:rPr>
            </w:pPr>
            <w:r w:rsidRPr="00E81AF2">
              <w:rPr>
                <w:color w:val="auto"/>
              </w:rPr>
              <w:t>0.7</w:t>
            </w:r>
          </w:p>
        </w:tc>
        <w:tc>
          <w:tcPr>
            <w:tcW w:w="960" w:type="dxa"/>
            <w:tcBorders>
              <w:top w:val="nil"/>
              <w:left w:val="nil"/>
              <w:bottom w:val="nil"/>
              <w:right w:val="nil"/>
            </w:tcBorders>
            <w:shd w:val="clear" w:color="auto" w:fill="auto"/>
            <w:noWrap/>
            <w:vAlign w:val="bottom"/>
            <w:hideMark/>
          </w:tcPr>
          <w:p w14:paraId="6BA21BA4" w14:textId="77777777" w:rsidR="00AD4218" w:rsidRPr="00E81AF2" w:rsidRDefault="00AD4218" w:rsidP="00570FFF">
            <w:pPr>
              <w:pStyle w:val="MDPI42tablebody"/>
              <w:rPr>
                <w:color w:val="auto"/>
              </w:rPr>
            </w:pPr>
            <w:r w:rsidRPr="00E81AF2">
              <w:rPr>
                <w:color w:val="auto"/>
              </w:rPr>
              <w:t>0.7</w:t>
            </w:r>
          </w:p>
        </w:tc>
        <w:tc>
          <w:tcPr>
            <w:tcW w:w="960" w:type="dxa"/>
            <w:tcBorders>
              <w:top w:val="nil"/>
              <w:left w:val="nil"/>
              <w:bottom w:val="nil"/>
              <w:right w:val="nil"/>
            </w:tcBorders>
            <w:shd w:val="clear" w:color="auto" w:fill="auto"/>
            <w:noWrap/>
            <w:vAlign w:val="bottom"/>
            <w:hideMark/>
          </w:tcPr>
          <w:p w14:paraId="450B403D"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5BAC4019" w14:textId="77777777" w:rsidR="00AD4218" w:rsidRPr="00E81AF2" w:rsidRDefault="00AD4218" w:rsidP="00570FFF">
            <w:pPr>
              <w:pStyle w:val="MDPI42tablebody"/>
              <w:rPr>
                <w:color w:val="auto"/>
              </w:rPr>
            </w:pPr>
            <w:r w:rsidRPr="00E81AF2">
              <w:rPr>
                <w:color w:val="auto"/>
              </w:rPr>
              <w:t>0.9</w:t>
            </w:r>
          </w:p>
        </w:tc>
        <w:tc>
          <w:tcPr>
            <w:tcW w:w="960" w:type="dxa"/>
            <w:tcBorders>
              <w:top w:val="nil"/>
              <w:left w:val="nil"/>
              <w:bottom w:val="nil"/>
              <w:right w:val="nil"/>
            </w:tcBorders>
            <w:shd w:val="clear" w:color="auto" w:fill="auto"/>
            <w:noWrap/>
            <w:vAlign w:val="bottom"/>
            <w:hideMark/>
          </w:tcPr>
          <w:p w14:paraId="7A23D40C" w14:textId="77777777" w:rsidR="00AD4218" w:rsidRPr="00E81AF2" w:rsidRDefault="00AD4218" w:rsidP="00570FFF">
            <w:pPr>
              <w:pStyle w:val="MDPI42tablebody"/>
              <w:rPr>
                <w:color w:val="auto"/>
              </w:rPr>
            </w:pPr>
            <w:r w:rsidRPr="00E81AF2">
              <w:rPr>
                <w:color w:val="auto"/>
              </w:rPr>
              <w:t>0.5</w:t>
            </w:r>
          </w:p>
        </w:tc>
        <w:tc>
          <w:tcPr>
            <w:tcW w:w="960" w:type="dxa"/>
            <w:tcBorders>
              <w:top w:val="nil"/>
              <w:left w:val="nil"/>
              <w:bottom w:val="nil"/>
              <w:right w:val="single" w:sz="8" w:space="0" w:color="auto"/>
            </w:tcBorders>
            <w:shd w:val="clear" w:color="auto" w:fill="auto"/>
            <w:noWrap/>
            <w:vAlign w:val="bottom"/>
            <w:hideMark/>
          </w:tcPr>
          <w:p w14:paraId="4B8ACFD0" w14:textId="77777777" w:rsidR="00AD4218" w:rsidRPr="00E81AF2" w:rsidRDefault="00AD4218" w:rsidP="00570FFF">
            <w:pPr>
              <w:pStyle w:val="MDPI42tablebody"/>
              <w:rPr>
                <w:color w:val="auto"/>
              </w:rPr>
            </w:pPr>
            <w:r w:rsidRPr="00E81AF2">
              <w:rPr>
                <w:color w:val="auto"/>
              </w:rPr>
              <w:t>–</w:t>
            </w:r>
          </w:p>
        </w:tc>
      </w:tr>
      <w:tr w:rsidR="00AD4218" w:rsidRPr="00E81AF2" w14:paraId="20B29409"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E7F5AE7" w14:textId="77777777" w:rsidR="00AD4218" w:rsidRPr="00E81AF2" w:rsidRDefault="00AD4218" w:rsidP="00570FFF">
            <w:pPr>
              <w:pStyle w:val="MDPI42tablebody"/>
              <w:jc w:val="left"/>
              <w:rPr>
                <w:color w:val="auto"/>
              </w:rPr>
            </w:pPr>
            <w:r w:rsidRPr="00E81AF2">
              <w:rPr>
                <w:color w:val="auto"/>
              </w:rPr>
              <w:t xml:space="preserve">   iso-C</w:t>
            </w:r>
            <w:r w:rsidRPr="00E81AF2">
              <w:rPr>
                <w:color w:val="auto"/>
                <w:vertAlign w:val="subscript"/>
              </w:rPr>
              <w:t>19:0</w:t>
            </w:r>
          </w:p>
        </w:tc>
        <w:tc>
          <w:tcPr>
            <w:tcW w:w="960" w:type="dxa"/>
            <w:tcBorders>
              <w:top w:val="nil"/>
              <w:left w:val="nil"/>
              <w:bottom w:val="nil"/>
              <w:right w:val="nil"/>
            </w:tcBorders>
            <w:shd w:val="clear" w:color="auto" w:fill="auto"/>
            <w:noWrap/>
            <w:vAlign w:val="bottom"/>
            <w:hideMark/>
          </w:tcPr>
          <w:p w14:paraId="36CF1647" w14:textId="77777777" w:rsidR="00AD4218" w:rsidRPr="00E81AF2" w:rsidRDefault="00AD4218" w:rsidP="00570FFF">
            <w:pPr>
              <w:pStyle w:val="MDPI42tablebody"/>
              <w:rPr>
                <w:color w:val="auto"/>
              </w:rPr>
            </w:pPr>
            <w:r w:rsidRPr="00E81AF2">
              <w:rPr>
                <w:color w:val="auto"/>
              </w:rPr>
              <w:t>0.3</w:t>
            </w:r>
          </w:p>
        </w:tc>
        <w:tc>
          <w:tcPr>
            <w:tcW w:w="960" w:type="dxa"/>
            <w:tcBorders>
              <w:top w:val="nil"/>
              <w:left w:val="nil"/>
              <w:bottom w:val="nil"/>
              <w:right w:val="nil"/>
            </w:tcBorders>
            <w:shd w:val="clear" w:color="auto" w:fill="auto"/>
            <w:noWrap/>
            <w:vAlign w:val="bottom"/>
            <w:hideMark/>
          </w:tcPr>
          <w:p w14:paraId="41966AC6"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428B049F"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A3D27A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4727B824"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59D021EE" w14:textId="77777777" w:rsidR="00AD4218" w:rsidRPr="00E81AF2" w:rsidRDefault="00AD4218" w:rsidP="00570FFF">
            <w:pPr>
              <w:pStyle w:val="MDPI42tablebody"/>
              <w:rPr>
                <w:color w:val="auto"/>
              </w:rPr>
            </w:pPr>
            <w:r w:rsidRPr="00E81AF2">
              <w:rPr>
                <w:color w:val="auto"/>
              </w:rPr>
              <w:t>–</w:t>
            </w:r>
          </w:p>
        </w:tc>
      </w:tr>
      <w:tr w:rsidR="00AD4218" w:rsidRPr="00E81AF2" w14:paraId="7BEB9194"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7DE5D84F" w14:textId="77777777" w:rsidR="00AD4218" w:rsidRPr="00E81AF2" w:rsidRDefault="00AD4218" w:rsidP="00570FFF">
            <w:pPr>
              <w:pStyle w:val="MDPI42tablebody"/>
              <w:jc w:val="left"/>
              <w:rPr>
                <w:color w:val="auto"/>
              </w:rPr>
            </w:pPr>
            <w:r w:rsidRPr="00E81AF2">
              <w:rPr>
                <w:color w:val="auto"/>
              </w:rPr>
              <w:t xml:space="preserve">   cyclo-C</w:t>
            </w:r>
            <w:r w:rsidRPr="00E81AF2">
              <w:rPr>
                <w:color w:val="auto"/>
                <w:vertAlign w:val="subscript"/>
              </w:rPr>
              <w:t>17:0</w:t>
            </w:r>
          </w:p>
        </w:tc>
        <w:tc>
          <w:tcPr>
            <w:tcW w:w="960" w:type="dxa"/>
            <w:tcBorders>
              <w:top w:val="nil"/>
              <w:left w:val="nil"/>
              <w:bottom w:val="nil"/>
              <w:right w:val="nil"/>
            </w:tcBorders>
            <w:shd w:val="clear" w:color="auto" w:fill="auto"/>
            <w:noWrap/>
            <w:vAlign w:val="bottom"/>
            <w:hideMark/>
          </w:tcPr>
          <w:p w14:paraId="75A853FE" w14:textId="77777777" w:rsidR="00AD4218" w:rsidRPr="00E81AF2" w:rsidRDefault="00AD4218" w:rsidP="00570FFF">
            <w:pPr>
              <w:pStyle w:val="MDPI42tablebody"/>
              <w:rPr>
                <w:color w:val="auto"/>
              </w:rPr>
            </w:pPr>
            <w:r w:rsidRPr="00E81AF2">
              <w:rPr>
                <w:color w:val="auto"/>
              </w:rPr>
              <w:t>12.7</w:t>
            </w:r>
          </w:p>
        </w:tc>
        <w:tc>
          <w:tcPr>
            <w:tcW w:w="960" w:type="dxa"/>
            <w:tcBorders>
              <w:top w:val="nil"/>
              <w:left w:val="nil"/>
              <w:bottom w:val="nil"/>
              <w:right w:val="nil"/>
            </w:tcBorders>
            <w:shd w:val="clear" w:color="auto" w:fill="auto"/>
            <w:noWrap/>
            <w:vAlign w:val="bottom"/>
            <w:hideMark/>
          </w:tcPr>
          <w:p w14:paraId="55AB3CDF" w14:textId="77777777" w:rsidR="00AD4218" w:rsidRPr="00E81AF2" w:rsidRDefault="00AD4218" w:rsidP="00570FFF">
            <w:pPr>
              <w:pStyle w:val="MDPI42tablebody"/>
              <w:rPr>
                <w:color w:val="auto"/>
              </w:rPr>
            </w:pPr>
            <w:r w:rsidRPr="00E81AF2">
              <w:rPr>
                <w:color w:val="auto"/>
              </w:rPr>
              <w:t>7.3</w:t>
            </w:r>
          </w:p>
        </w:tc>
        <w:tc>
          <w:tcPr>
            <w:tcW w:w="960" w:type="dxa"/>
            <w:tcBorders>
              <w:top w:val="nil"/>
              <w:left w:val="nil"/>
              <w:bottom w:val="nil"/>
              <w:right w:val="nil"/>
            </w:tcBorders>
            <w:shd w:val="clear" w:color="auto" w:fill="auto"/>
            <w:noWrap/>
            <w:vAlign w:val="bottom"/>
            <w:hideMark/>
          </w:tcPr>
          <w:p w14:paraId="254B0BC2" w14:textId="77777777" w:rsidR="00AD4218" w:rsidRPr="00E81AF2" w:rsidRDefault="00AD4218" w:rsidP="00570FFF">
            <w:pPr>
              <w:pStyle w:val="MDPI42tablebody"/>
              <w:rPr>
                <w:color w:val="auto"/>
              </w:rPr>
            </w:pPr>
            <w:r w:rsidRPr="00E81AF2">
              <w:rPr>
                <w:color w:val="auto"/>
              </w:rPr>
              <w:t>1.1</w:t>
            </w:r>
          </w:p>
        </w:tc>
        <w:tc>
          <w:tcPr>
            <w:tcW w:w="960" w:type="dxa"/>
            <w:tcBorders>
              <w:top w:val="nil"/>
              <w:left w:val="nil"/>
              <w:bottom w:val="nil"/>
              <w:right w:val="nil"/>
            </w:tcBorders>
            <w:shd w:val="clear" w:color="auto" w:fill="auto"/>
            <w:noWrap/>
            <w:vAlign w:val="bottom"/>
            <w:hideMark/>
          </w:tcPr>
          <w:p w14:paraId="4B0ED5A9" w14:textId="77777777" w:rsidR="00AD4218" w:rsidRPr="00E81AF2" w:rsidRDefault="00AD4218" w:rsidP="00570FFF">
            <w:pPr>
              <w:pStyle w:val="MDPI42tablebody"/>
              <w:rPr>
                <w:color w:val="auto"/>
              </w:rPr>
            </w:pPr>
            <w:r w:rsidRPr="00E81AF2">
              <w:rPr>
                <w:color w:val="auto"/>
              </w:rPr>
              <w:t>5.9</w:t>
            </w:r>
          </w:p>
        </w:tc>
        <w:tc>
          <w:tcPr>
            <w:tcW w:w="960" w:type="dxa"/>
            <w:tcBorders>
              <w:top w:val="nil"/>
              <w:left w:val="nil"/>
              <w:bottom w:val="nil"/>
              <w:right w:val="nil"/>
            </w:tcBorders>
            <w:shd w:val="clear" w:color="auto" w:fill="auto"/>
            <w:noWrap/>
            <w:vAlign w:val="bottom"/>
            <w:hideMark/>
          </w:tcPr>
          <w:p w14:paraId="1327997A" w14:textId="77777777" w:rsidR="00AD4218" w:rsidRPr="00E81AF2" w:rsidRDefault="00AD4218" w:rsidP="00570FFF">
            <w:pPr>
              <w:pStyle w:val="MDPI42tablebody"/>
              <w:rPr>
                <w:color w:val="auto"/>
              </w:rPr>
            </w:pPr>
            <w:r w:rsidRPr="00E81AF2">
              <w:rPr>
                <w:color w:val="auto"/>
              </w:rPr>
              <w:t>3.7</w:t>
            </w:r>
          </w:p>
        </w:tc>
        <w:tc>
          <w:tcPr>
            <w:tcW w:w="960" w:type="dxa"/>
            <w:tcBorders>
              <w:top w:val="nil"/>
              <w:left w:val="nil"/>
              <w:bottom w:val="nil"/>
              <w:right w:val="single" w:sz="8" w:space="0" w:color="auto"/>
            </w:tcBorders>
            <w:shd w:val="clear" w:color="auto" w:fill="auto"/>
            <w:noWrap/>
            <w:vAlign w:val="bottom"/>
            <w:hideMark/>
          </w:tcPr>
          <w:p w14:paraId="71379211" w14:textId="77777777" w:rsidR="00AD4218" w:rsidRPr="00E81AF2" w:rsidRDefault="00AD4218" w:rsidP="00570FFF">
            <w:pPr>
              <w:pStyle w:val="MDPI42tablebody"/>
              <w:rPr>
                <w:color w:val="auto"/>
              </w:rPr>
            </w:pPr>
            <w:r w:rsidRPr="00E81AF2">
              <w:rPr>
                <w:color w:val="auto"/>
              </w:rPr>
              <w:t>0.9</w:t>
            </w:r>
          </w:p>
        </w:tc>
      </w:tr>
      <w:tr w:rsidR="00AD4218" w:rsidRPr="00E81AF2" w14:paraId="59BA2972"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173CE144" w14:textId="77777777" w:rsidR="00AD4218" w:rsidRPr="00E81AF2" w:rsidRDefault="00AD4218" w:rsidP="00570FFF">
            <w:pPr>
              <w:pStyle w:val="MDPI42tablebody"/>
              <w:jc w:val="left"/>
              <w:rPr>
                <w:color w:val="auto"/>
              </w:rPr>
            </w:pPr>
            <w:r w:rsidRPr="00E81AF2">
              <w:rPr>
                <w:color w:val="auto"/>
              </w:rPr>
              <w:t xml:space="preserve">   anteiso-C</w:t>
            </w:r>
            <w:r w:rsidRPr="00E81AF2">
              <w:rPr>
                <w:color w:val="auto"/>
                <w:vertAlign w:val="subscript"/>
              </w:rPr>
              <w:t>15:0</w:t>
            </w:r>
          </w:p>
        </w:tc>
        <w:tc>
          <w:tcPr>
            <w:tcW w:w="960" w:type="dxa"/>
            <w:tcBorders>
              <w:top w:val="nil"/>
              <w:left w:val="nil"/>
              <w:bottom w:val="nil"/>
              <w:right w:val="nil"/>
            </w:tcBorders>
            <w:shd w:val="clear" w:color="auto" w:fill="auto"/>
            <w:noWrap/>
            <w:vAlign w:val="bottom"/>
            <w:hideMark/>
          </w:tcPr>
          <w:p w14:paraId="159AA2FB"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86B3047"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7327FD5D"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nil"/>
            </w:tcBorders>
            <w:shd w:val="clear" w:color="auto" w:fill="auto"/>
            <w:noWrap/>
            <w:vAlign w:val="bottom"/>
            <w:hideMark/>
          </w:tcPr>
          <w:p w14:paraId="602FD65D" w14:textId="77777777" w:rsidR="00AD4218" w:rsidRPr="00E81AF2" w:rsidRDefault="00AD4218" w:rsidP="00570FFF">
            <w:pPr>
              <w:pStyle w:val="MDPI42tablebody"/>
              <w:rPr>
                <w:color w:val="auto"/>
              </w:rPr>
            </w:pPr>
            <w:r w:rsidRPr="00E81AF2">
              <w:rPr>
                <w:color w:val="auto"/>
              </w:rPr>
              <w:t>1.6</w:t>
            </w:r>
          </w:p>
        </w:tc>
        <w:tc>
          <w:tcPr>
            <w:tcW w:w="960" w:type="dxa"/>
            <w:tcBorders>
              <w:top w:val="nil"/>
              <w:left w:val="nil"/>
              <w:bottom w:val="nil"/>
              <w:right w:val="nil"/>
            </w:tcBorders>
            <w:shd w:val="clear" w:color="auto" w:fill="auto"/>
            <w:noWrap/>
            <w:vAlign w:val="bottom"/>
            <w:hideMark/>
          </w:tcPr>
          <w:p w14:paraId="263F981C" w14:textId="77777777" w:rsidR="00AD4218" w:rsidRPr="00E81AF2" w:rsidRDefault="00AD4218" w:rsidP="00570FFF">
            <w:pPr>
              <w:pStyle w:val="MDPI42tablebody"/>
              <w:rPr>
                <w:color w:val="auto"/>
              </w:rPr>
            </w:pPr>
            <w:r w:rsidRPr="00E81AF2">
              <w:rPr>
                <w:color w:val="auto"/>
              </w:rPr>
              <w:t>–</w:t>
            </w:r>
          </w:p>
        </w:tc>
        <w:tc>
          <w:tcPr>
            <w:tcW w:w="960" w:type="dxa"/>
            <w:tcBorders>
              <w:top w:val="nil"/>
              <w:left w:val="nil"/>
              <w:bottom w:val="nil"/>
              <w:right w:val="single" w:sz="8" w:space="0" w:color="auto"/>
            </w:tcBorders>
            <w:shd w:val="clear" w:color="auto" w:fill="auto"/>
            <w:noWrap/>
            <w:vAlign w:val="bottom"/>
            <w:hideMark/>
          </w:tcPr>
          <w:p w14:paraId="70BB3A58" w14:textId="77777777" w:rsidR="00AD4218" w:rsidRPr="00E81AF2" w:rsidRDefault="00AD4218" w:rsidP="00570FFF">
            <w:pPr>
              <w:pStyle w:val="MDPI42tablebody"/>
              <w:rPr>
                <w:color w:val="auto"/>
              </w:rPr>
            </w:pPr>
            <w:r w:rsidRPr="00E81AF2">
              <w:rPr>
                <w:color w:val="auto"/>
              </w:rPr>
              <w:t>–</w:t>
            </w:r>
          </w:p>
        </w:tc>
      </w:tr>
      <w:tr w:rsidR="00AD4218" w:rsidRPr="00E81AF2" w14:paraId="3C9EF5BD"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55D4CE68" w14:textId="77777777" w:rsidR="00AD4218" w:rsidRPr="00E81AF2" w:rsidRDefault="00AD4218" w:rsidP="00570FFF">
            <w:pPr>
              <w:pStyle w:val="MDPI42tablebody"/>
              <w:jc w:val="left"/>
              <w:rPr>
                <w:color w:val="auto"/>
              </w:rPr>
            </w:pPr>
            <w:r w:rsidRPr="00E81AF2">
              <w:rPr>
                <w:color w:val="auto"/>
              </w:rPr>
              <w:t>Summed features*</w:t>
            </w:r>
          </w:p>
        </w:tc>
        <w:tc>
          <w:tcPr>
            <w:tcW w:w="960" w:type="dxa"/>
            <w:tcBorders>
              <w:top w:val="nil"/>
              <w:left w:val="nil"/>
              <w:bottom w:val="nil"/>
              <w:right w:val="nil"/>
            </w:tcBorders>
            <w:shd w:val="clear" w:color="auto" w:fill="auto"/>
            <w:noWrap/>
            <w:vAlign w:val="bottom"/>
            <w:hideMark/>
          </w:tcPr>
          <w:p w14:paraId="5FFF5D5F"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62ADED6F"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457AB90E"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101A1FFC" w14:textId="77777777" w:rsidR="00AD4218" w:rsidRPr="00E81AF2" w:rsidRDefault="00AD4218" w:rsidP="00570FFF">
            <w:pPr>
              <w:pStyle w:val="MDPI42tablebody"/>
              <w:rPr>
                <w:color w:val="auto"/>
              </w:rPr>
            </w:pPr>
          </w:p>
        </w:tc>
        <w:tc>
          <w:tcPr>
            <w:tcW w:w="960" w:type="dxa"/>
            <w:tcBorders>
              <w:top w:val="nil"/>
              <w:left w:val="nil"/>
              <w:bottom w:val="nil"/>
              <w:right w:val="nil"/>
            </w:tcBorders>
            <w:shd w:val="clear" w:color="auto" w:fill="auto"/>
            <w:noWrap/>
            <w:vAlign w:val="bottom"/>
            <w:hideMark/>
          </w:tcPr>
          <w:p w14:paraId="5549CE7A" w14:textId="77777777" w:rsidR="00AD4218" w:rsidRPr="00E81AF2" w:rsidRDefault="00AD4218" w:rsidP="00570FFF">
            <w:pPr>
              <w:pStyle w:val="MDPI42tablebody"/>
              <w:rPr>
                <w:color w:val="auto"/>
              </w:rPr>
            </w:pPr>
          </w:p>
        </w:tc>
        <w:tc>
          <w:tcPr>
            <w:tcW w:w="960" w:type="dxa"/>
            <w:tcBorders>
              <w:top w:val="nil"/>
              <w:left w:val="nil"/>
              <w:bottom w:val="nil"/>
              <w:right w:val="single" w:sz="8" w:space="0" w:color="auto"/>
            </w:tcBorders>
            <w:shd w:val="clear" w:color="auto" w:fill="auto"/>
            <w:noWrap/>
            <w:vAlign w:val="bottom"/>
            <w:hideMark/>
          </w:tcPr>
          <w:p w14:paraId="0B83068D" w14:textId="77777777" w:rsidR="00AD4218" w:rsidRPr="00E81AF2" w:rsidRDefault="00AD4218" w:rsidP="00570FFF">
            <w:pPr>
              <w:pStyle w:val="MDPI42tablebody"/>
              <w:rPr>
                <w:color w:val="auto"/>
              </w:rPr>
            </w:pPr>
            <w:r w:rsidRPr="00E81AF2">
              <w:rPr>
                <w:color w:val="auto"/>
              </w:rPr>
              <w:t> </w:t>
            </w:r>
          </w:p>
        </w:tc>
      </w:tr>
      <w:tr w:rsidR="00AD4218" w:rsidRPr="00E81AF2" w14:paraId="5EC633F9" w14:textId="77777777" w:rsidTr="00570FFF">
        <w:trPr>
          <w:trHeight w:val="300"/>
          <w:jc w:val="center"/>
        </w:trPr>
        <w:tc>
          <w:tcPr>
            <w:tcW w:w="1960" w:type="dxa"/>
            <w:tcBorders>
              <w:top w:val="nil"/>
              <w:left w:val="single" w:sz="8" w:space="0" w:color="auto"/>
              <w:bottom w:val="nil"/>
              <w:right w:val="nil"/>
            </w:tcBorders>
            <w:shd w:val="clear" w:color="auto" w:fill="auto"/>
            <w:noWrap/>
            <w:vAlign w:val="bottom"/>
            <w:hideMark/>
          </w:tcPr>
          <w:p w14:paraId="39461513" w14:textId="77777777" w:rsidR="00AD4218" w:rsidRPr="00E81AF2" w:rsidRDefault="00AD4218" w:rsidP="00570FFF">
            <w:pPr>
              <w:pStyle w:val="MDPI42tablebody"/>
              <w:jc w:val="left"/>
              <w:rPr>
                <w:color w:val="auto"/>
              </w:rPr>
            </w:pPr>
            <w:r w:rsidRPr="00E81AF2">
              <w:rPr>
                <w:color w:val="auto"/>
              </w:rPr>
              <w:t xml:space="preserve"> 3</w:t>
            </w:r>
          </w:p>
        </w:tc>
        <w:tc>
          <w:tcPr>
            <w:tcW w:w="960" w:type="dxa"/>
            <w:tcBorders>
              <w:top w:val="nil"/>
              <w:left w:val="nil"/>
              <w:bottom w:val="nil"/>
              <w:right w:val="nil"/>
            </w:tcBorders>
            <w:shd w:val="clear" w:color="auto" w:fill="auto"/>
            <w:noWrap/>
            <w:vAlign w:val="bottom"/>
            <w:hideMark/>
          </w:tcPr>
          <w:p w14:paraId="50A34355" w14:textId="77777777" w:rsidR="00AD4218" w:rsidRPr="00E81AF2" w:rsidRDefault="00AD4218" w:rsidP="00570FFF">
            <w:pPr>
              <w:pStyle w:val="MDPI42tablebody"/>
              <w:rPr>
                <w:color w:val="auto"/>
              </w:rPr>
            </w:pPr>
            <w:r w:rsidRPr="00E81AF2">
              <w:rPr>
                <w:color w:val="auto"/>
              </w:rPr>
              <w:t>30.6</w:t>
            </w:r>
          </w:p>
        </w:tc>
        <w:tc>
          <w:tcPr>
            <w:tcW w:w="960" w:type="dxa"/>
            <w:tcBorders>
              <w:top w:val="nil"/>
              <w:left w:val="nil"/>
              <w:bottom w:val="nil"/>
              <w:right w:val="nil"/>
            </w:tcBorders>
            <w:shd w:val="clear" w:color="auto" w:fill="auto"/>
            <w:noWrap/>
            <w:vAlign w:val="bottom"/>
            <w:hideMark/>
          </w:tcPr>
          <w:p w14:paraId="225AEE05" w14:textId="77777777" w:rsidR="00AD4218" w:rsidRPr="00E81AF2" w:rsidRDefault="00AD4218" w:rsidP="00570FFF">
            <w:pPr>
              <w:pStyle w:val="MDPI42tablebody"/>
              <w:rPr>
                <w:color w:val="auto"/>
              </w:rPr>
            </w:pPr>
            <w:r w:rsidRPr="00E81AF2">
              <w:rPr>
                <w:color w:val="auto"/>
              </w:rPr>
              <w:t>37.3</w:t>
            </w:r>
          </w:p>
        </w:tc>
        <w:tc>
          <w:tcPr>
            <w:tcW w:w="960" w:type="dxa"/>
            <w:tcBorders>
              <w:top w:val="nil"/>
              <w:left w:val="nil"/>
              <w:bottom w:val="nil"/>
              <w:right w:val="nil"/>
            </w:tcBorders>
            <w:shd w:val="clear" w:color="auto" w:fill="auto"/>
            <w:noWrap/>
            <w:vAlign w:val="bottom"/>
            <w:hideMark/>
          </w:tcPr>
          <w:p w14:paraId="1569FD00" w14:textId="77777777" w:rsidR="00AD4218" w:rsidRPr="00E81AF2" w:rsidRDefault="00AD4218" w:rsidP="00570FFF">
            <w:pPr>
              <w:pStyle w:val="MDPI42tablebody"/>
              <w:rPr>
                <w:color w:val="auto"/>
              </w:rPr>
            </w:pPr>
            <w:r w:rsidRPr="00E81AF2">
              <w:rPr>
                <w:color w:val="auto"/>
              </w:rPr>
              <w:t>44.5</w:t>
            </w:r>
          </w:p>
        </w:tc>
        <w:tc>
          <w:tcPr>
            <w:tcW w:w="960" w:type="dxa"/>
            <w:tcBorders>
              <w:top w:val="nil"/>
              <w:left w:val="nil"/>
              <w:bottom w:val="nil"/>
              <w:right w:val="nil"/>
            </w:tcBorders>
            <w:shd w:val="clear" w:color="auto" w:fill="auto"/>
            <w:noWrap/>
            <w:vAlign w:val="bottom"/>
            <w:hideMark/>
          </w:tcPr>
          <w:p w14:paraId="1E1BB1E8" w14:textId="77777777" w:rsidR="00AD4218" w:rsidRPr="00E81AF2" w:rsidRDefault="00AD4218" w:rsidP="00570FFF">
            <w:pPr>
              <w:pStyle w:val="MDPI42tablebody"/>
              <w:rPr>
                <w:color w:val="auto"/>
              </w:rPr>
            </w:pPr>
            <w:r w:rsidRPr="00E81AF2">
              <w:rPr>
                <w:color w:val="auto"/>
              </w:rPr>
              <w:t>38.3</w:t>
            </w:r>
          </w:p>
        </w:tc>
        <w:tc>
          <w:tcPr>
            <w:tcW w:w="960" w:type="dxa"/>
            <w:tcBorders>
              <w:top w:val="nil"/>
              <w:left w:val="nil"/>
              <w:bottom w:val="nil"/>
              <w:right w:val="nil"/>
            </w:tcBorders>
            <w:shd w:val="clear" w:color="auto" w:fill="auto"/>
            <w:noWrap/>
            <w:vAlign w:val="bottom"/>
            <w:hideMark/>
          </w:tcPr>
          <w:p w14:paraId="2784E102" w14:textId="77777777" w:rsidR="00AD4218" w:rsidRPr="00E81AF2" w:rsidRDefault="00AD4218" w:rsidP="00570FFF">
            <w:pPr>
              <w:pStyle w:val="MDPI42tablebody"/>
              <w:rPr>
                <w:color w:val="auto"/>
              </w:rPr>
            </w:pPr>
            <w:r w:rsidRPr="00E81AF2">
              <w:rPr>
                <w:color w:val="auto"/>
              </w:rPr>
              <w:t>40.0</w:t>
            </w:r>
          </w:p>
        </w:tc>
        <w:tc>
          <w:tcPr>
            <w:tcW w:w="960" w:type="dxa"/>
            <w:tcBorders>
              <w:top w:val="nil"/>
              <w:left w:val="nil"/>
              <w:bottom w:val="nil"/>
              <w:right w:val="single" w:sz="8" w:space="0" w:color="auto"/>
            </w:tcBorders>
            <w:shd w:val="clear" w:color="auto" w:fill="auto"/>
            <w:noWrap/>
            <w:vAlign w:val="bottom"/>
            <w:hideMark/>
          </w:tcPr>
          <w:p w14:paraId="2FB8C765" w14:textId="77777777" w:rsidR="00AD4218" w:rsidRPr="00E81AF2" w:rsidRDefault="00AD4218" w:rsidP="00570FFF">
            <w:pPr>
              <w:pStyle w:val="MDPI42tablebody"/>
              <w:rPr>
                <w:color w:val="auto"/>
              </w:rPr>
            </w:pPr>
            <w:r w:rsidRPr="00E81AF2">
              <w:rPr>
                <w:color w:val="auto"/>
              </w:rPr>
              <w:t>36.8</w:t>
            </w:r>
          </w:p>
        </w:tc>
      </w:tr>
      <w:tr w:rsidR="00AD4218" w:rsidRPr="00E81AF2" w14:paraId="42F0A19D" w14:textId="77777777" w:rsidTr="00570FFF">
        <w:trPr>
          <w:trHeight w:val="315"/>
          <w:jc w:val="center"/>
        </w:trPr>
        <w:tc>
          <w:tcPr>
            <w:tcW w:w="1960" w:type="dxa"/>
            <w:tcBorders>
              <w:top w:val="nil"/>
              <w:left w:val="single" w:sz="8" w:space="0" w:color="auto"/>
              <w:bottom w:val="single" w:sz="8" w:space="0" w:color="auto"/>
              <w:right w:val="nil"/>
            </w:tcBorders>
            <w:shd w:val="clear" w:color="auto" w:fill="auto"/>
            <w:noWrap/>
            <w:vAlign w:val="bottom"/>
            <w:hideMark/>
          </w:tcPr>
          <w:p w14:paraId="74C4BFD4" w14:textId="77777777" w:rsidR="00AD4218" w:rsidRPr="00E81AF2" w:rsidRDefault="00AD4218" w:rsidP="00570FFF">
            <w:pPr>
              <w:pStyle w:val="MDPI42tablebody"/>
              <w:jc w:val="left"/>
              <w:rPr>
                <w:color w:val="auto"/>
              </w:rPr>
            </w:pPr>
            <w:r w:rsidRPr="00E81AF2">
              <w:rPr>
                <w:color w:val="auto"/>
              </w:rPr>
              <w:t xml:space="preserve"> 8</w:t>
            </w:r>
          </w:p>
        </w:tc>
        <w:tc>
          <w:tcPr>
            <w:tcW w:w="960" w:type="dxa"/>
            <w:tcBorders>
              <w:top w:val="nil"/>
              <w:left w:val="nil"/>
              <w:bottom w:val="single" w:sz="8" w:space="0" w:color="auto"/>
              <w:right w:val="nil"/>
            </w:tcBorders>
            <w:shd w:val="clear" w:color="auto" w:fill="auto"/>
            <w:noWrap/>
            <w:vAlign w:val="bottom"/>
            <w:hideMark/>
          </w:tcPr>
          <w:p w14:paraId="3B002931" w14:textId="77777777" w:rsidR="00AD4218" w:rsidRPr="00E81AF2" w:rsidRDefault="00AD4218" w:rsidP="00570FFF">
            <w:pPr>
              <w:pStyle w:val="MDPI42tablebody"/>
              <w:rPr>
                <w:color w:val="auto"/>
              </w:rPr>
            </w:pPr>
            <w:r w:rsidRPr="00E81AF2">
              <w:rPr>
                <w:color w:val="auto"/>
              </w:rPr>
              <w:t>14.5</w:t>
            </w:r>
          </w:p>
        </w:tc>
        <w:tc>
          <w:tcPr>
            <w:tcW w:w="960" w:type="dxa"/>
            <w:tcBorders>
              <w:top w:val="nil"/>
              <w:left w:val="nil"/>
              <w:bottom w:val="single" w:sz="8" w:space="0" w:color="auto"/>
              <w:right w:val="nil"/>
            </w:tcBorders>
            <w:shd w:val="clear" w:color="auto" w:fill="auto"/>
            <w:noWrap/>
            <w:vAlign w:val="bottom"/>
            <w:hideMark/>
          </w:tcPr>
          <w:p w14:paraId="10391C56" w14:textId="77777777" w:rsidR="00AD4218" w:rsidRPr="00E81AF2" w:rsidRDefault="00AD4218" w:rsidP="00570FFF">
            <w:pPr>
              <w:pStyle w:val="MDPI42tablebody"/>
              <w:rPr>
                <w:color w:val="auto"/>
              </w:rPr>
            </w:pPr>
            <w:r w:rsidRPr="00E81AF2">
              <w:rPr>
                <w:color w:val="auto"/>
              </w:rPr>
              <w:t>14.6</w:t>
            </w:r>
          </w:p>
        </w:tc>
        <w:tc>
          <w:tcPr>
            <w:tcW w:w="960" w:type="dxa"/>
            <w:tcBorders>
              <w:top w:val="nil"/>
              <w:left w:val="nil"/>
              <w:bottom w:val="single" w:sz="8" w:space="0" w:color="auto"/>
              <w:right w:val="nil"/>
            </w:tcBorders>
            <w:shd w:val="clear" w:color="auto" w:fill="auto"/>
            <w:noWrap/>
            <w:vAlign w:val="bottom"/>
            <w:hideMark/>
          </w:tcPr>
          <w:p w14:paraId="7A00D96B" w14:textId="77777777" w:rsidR="00AD4218" w:rsidRPr="00E81AF2" w:rsidRDefault="00AD4218" w:rsidP="00570FFF">
            <w:pPr>
              <w:pStyle w:val="MDPI42tablebody"/>
              <w:rPr>
                <w:color w:val="auto"/>
              </w:rPr>
            </w:pPr>
            <w:r w:rsidRPr="00E81AF2">
              <w:rPr>
                <w:color w:val="auto"/>
              </w:rPr>
              <w:t>14.9</w:t>
            </w:r>
          </w:p>
        </w:tc>
        <w:tc>
          <w:tcPr>
            <w:tcW w:w="960" w:type="dxa"/>
            <w:tcBorders>
              <w:top w:val="nil"/>
              <w:left w:val="nil"/>
              <w:bottom w:val="single" w:sz="8" w:space="0" w:color="auto"/>
              <w:right w:val="nil"/>
            </w:tcBorders>
            <w:shd w:val="clear" w:color="auto" w:fill="auto"/>
            <w:noWrap/>
            <w:vAlign w:val="bottom"/>
            <w:hideMark/>
          </w:tcPr>
          <w:p w14:paraId="0DA1D755" w14:textId="77777777" w:rsidR="00AD4218" w:rsidRPr="00E81AF2" w:rsidRDefault="00AD4218" w:rsidP="00570FFF">
            <w:pPr>
              <w:pStyle w:val="MDPI42tablebody"/>
              <w:rPr>
                <w:color w:val="auto"/>
              </w:rPr>
            </w:pPr>
            <w:r w:rsidRPr="00E81AF2">
              <w:rPr>
                <w:color w:val="auto"/>
              </w:rPr>
              <w:t>18.3</w:t>
            </w:r>
          </w:p>
        </w:tc>
        <w:tc>
          <w:tcPr>
            <w:tcW w:w="960" w:type="dxa"/>
            <w:tcBorders>
              <w:top w:val="nil"/>
              <w:left w:val="nil"/>
              <w:bottom w:val="single" w:sz="8" w:space="0" w:color="auto"/>
              <w:right w:val="nil"/>
            </w:tcBorders>
            <w:shd w:val="clear" w:color="auto" w:fill="auto"/>
            <w:noWrap/>
            <w:vAlign w:val="bottom"/>
            <w:hideMark/>
          </w:tcPr>
          <w:p w14:paraId="14CE9C4B" w14:textId="77777777" w:rsidR="00AD4218" w:rsidRPr="00E81AF2" w:rsidRDefault="00AD4218" w:rsidP="00570FFF">
            <w:pPr>
              <w:pStyle w:val="MDPI42tablebody"/>
              <w:rPr>
                <w:color w:val="auto"/>
              </w:rPr>
            </w:pPr>
            <w:r w:rsidRPr="00E81AF2">
              <w:rPr>
                <w:color w:val="auto"/>
              </w:rPr>
              <w:t>20.8</w:t>
            </w:r>
          </w:p>
        </w:tc>
        <w:tc>
          <w:tcPr>
            <w:tcW w:w="960" w:type="dxa"/>
            <w:tcBorders>
              <w:top w:val="nil"/>
              <w:left w:val="nil"/>
              <w:bottom w:val="single" w:sz="8" w:space="0" w:color="auto"/>
              <w:right w:val="single" w:sz="8" w:space="0" w:color="auto"/>
            </w:tcBorders>
            <w:shd w:val="clear" w:color="auto" w:fill="auto"/>
            <w:noWrap/>
            <w:vAlign w:val="bottom"/>
            <w:hideMark/>
          </w:tcPr>
          <w:p w14:paraId="554E9680" w14:textId="77777777" w:rsidR="00AD4218" w:rsidRPr="00E81AF2" w:rsidRDefault="00AD4218" w:rsidP="00570FFF">
            <w:pPr>
              <w:pStyle w:val="MDPI42tablebody"/>
              <w:rPr>
                <w:color w:val="auto"/>
              </w:rPr>
            </w:pPr>
            <w:r w:rsidRPr="00E81AF2">
              <w:rPr>
                <w:color w:val="auto"/>
              </w:rPr>
              <w:t>29.7</w:t>
            </w:r>
          </w:p>
        </w:tc>
      </w:tr>
    </w:tbl>
    <w:p w14:paraId="742D4FEC" w14:textId="66108ECE" w:rsidR="00062910" w:rsidRDefault="00062910" w:rsidP="00062910">
      <w:pPr>
        <w:tabs>
          <w:tab w:val="left" w:pos="1350"/>
        </w:tabs>
      </w:pPr>
    </w:p>
    <w:p w14:paraId="2ACD0893" w14:textId="77777777" w:rsidR="00570FFF" w:rsidRPr="00E81AF2" w:rsidRDefault="00570FFF" w:rsidP="00570FFF">
      <w:r w:rsidRPr="00E81AF2">
        <w:lastRenderedPageBreak/>
        <w:t xml:space="preserve">*Summed features represent groups of two or three fatty acids that are treated together for the purpose of evaluation in the MIDI system and include both peaks with discrete ECLs as well as those where the ECLs are not reported separately. Summed feature 3 listed as </w:t>
      </w:r>
      <w:r w:rsidRPr="00E81AF2">
        <w:rPr>
          <w:szCs w:val="20"/>
        </w:rPr>
        <w:t>iso-C</w:t>
      </w:r>
      <w:r w:rsidRPr="00E81AF2">
        <w:rPr>
          <w:szCs w:val="20"/>
          <w:vertAlign w:val="subscript"/>
        </w:rPr>
        <w:t>15:0</w:t>
      </w:r>
      <w:r w:rsidRPr="00E81AF2">
        <w:rPr>
          <w:szCs w:val="20"/>
        </w:rPr>
        <w:t xml:space="preserve"> 2-OH and/or C</w:t>
      </w:r>
      <w:r w:rsidRPr="00E81AF2">
        <w:rPr>
          <w:szCs w:val="20"/>
          <w:vertAlign w:val="subscript"/>
        </w:rPr>
        <w:t>16:1</w:t>
      </w:r>
      <w:r w:rsidRPr="00E81AF2">
        <w:rPr>
          <w:i/>
          <w:szCs w:val="20"/>
        </w:rPr>
        <w:sym w:font="Symbol" w:char="F077"/>
      </w:r>
      <w:r w:rsidRPr="00E81AF2">
        <w:rPr>
          <w:szCs w:val="20"/>
        </w:rPr>
        <w:t>7</w:t>
      </w:r>
      <w:r w:rsidRPr="00E81AF2">
        <w:rPr>
          <w:i/>
          <w:iCs/>
          <w:szCs w:val="20"/>
        </w:rPr>
        <w:t>c</w:t>
      </w:r>
      <w:r w:rsidRPr="00E81AF2">
        <w:t xml:space="preserve"> and summed feature 8 listed as C</w:t>
      </w:r>
      <w:r w:rsidRPr="00E81AF2">
        <w:rPr>
          <w:vertAlign w:val="subscript"/>
        </w:rPr>
        <w:t>18:1</w:t>
      </w:r>
      <w:r w:rsidRPr="00E81AF2">
        <w:rPr>
          <w:i/>
        </w:rPr>
        <w:sym w:font="Symbol" w:char="F077"/>
      </w:r>
      <w:r w:rsidRPr="00E81AF2">
        <w:t>7</w:t>
      </w:r>
      <w:r w:rsidRPr="00E81AF2">
        <w:rPr>
          <w:i/>
        </w:rPr>
        <w:t>c</w:t>
      </w:r>
      <w:r w:rsidRPr="00E81AF2">
        <w:t xml:space="preserve"> and/or C</w:t>
      </w:r>
      <w:r w:rsidRPr="00E81AF2">
        <w:rPr>
          <w:vertAlign w:val="subscript"/>
        </w:rPr>
        <w:t>18:1</w:t>
      </w:r>
      <w:r w:rsidRPr="00E81AF2">
        <w:rPr>
          <w:i/>
        </w:rPr>
        <w:sym w:font="Symbol" w:char="F077"/>
      </w:r>
      <w:r w:rsidRPr="00E81AF2">
        <w:t>6</w:t>
      </w:r>
      <w:r w:rsidRPr="00E81AF2">
        <w:rPr>
          <w:i/>
        </w:rPr>
        <w:t>c</w:t>
      </w:r>
      <w:r w:rsidRPr="00E81AF2">
        <w:t xml:space="preserve">.  </w:t>
      </w:r>
    </w:p>
    <w:p w14:paraId="16CEB51F" w14:textId="1954D7D0" w:rsidR="00570FFF" w:rsidRDefault="00570FFF" w:rsidP="00570FFF">
      <w:r w:rsidRPr="00AE5F61">
        <w:rPr>
          <w:vertAlign w:val="superscript"/>
        </w:rPr>
        <w:t>†</w:t>
      </w:r>
      <w:r w:rsidRPr="00E81AF2">
        <w:t xml:space="preserve">Data from Xue </w:t>
      </w:r>
      <w:r w:rsidRPr="00C54AE1">
        <w:rPr>
          <w:i/>
          <w:iCs/>
        </w:rPr>
        <w:t>et al</w:t>
      </w:r>
      <w:r>
        <w:rPr>
          <w:i/>
          <w:iCs/>
        </w:rPr>
        <w:t>.</w:t>
      </w:r>
      <w:r w:rsidRPr="00E81AF2">
        <w:fldChar w:fldCharType="begin" w:fldLock="1"/>
      </w:r>
      <w:r w:rsidR="009A29D1">
        <w:instrText>ADDIN CSL_CITATION {"citationItems":[{"id":"ITEM-1","itemData":{"ISSN":"19763794","author":[{"dropping-particle":"","family":"Xue","given":"Han","non-dropping-particle":"","parse-names":false,"suffix":""},{"dropping-particle":"","family":"Piao","given":"Chun gen","non-dropping-particle":"","parse-names":false,"suffix":""},{"dropping-particle":"","family":"Bian","given":"Dan ran","non-dropping-particle":"","parse-names":false,"suffix":""},{"dropping-particle":"","family":"Guo","given":"Min wei","non-dropping-particle":"","parse-names":false,"suffix":""},{"dropping-particle":"","family":"Li","given":"Yong","non-dropping-particle":"","parse-names":false,"suffix":""}],"container-title":"Journal of Microbiology","id":"ITEM-1","issue":"7","issued":{"date-parts":[["2020","7","1"]]},"page":"543-549","publisher":"Microbiological Society of Korea","title":"Azohydromonas aeria sp. nov., isolated from air","type":"article-journal","volume":"58"},"uris":["http://www.mendeley.com/documents/?uuid=9e2b241f-4fd2-35c5-9170-1af4a51ce1bc"]}],"mendeley":{"formattedCitation":"(Xue et al. 2020)","plainTextFormattedCitation":"(Xue et al. 2020)","previouslyFormattedCitation":"(Xue et al., 2020)"},"properties":{"noteIndex":0},"schema":"https://github.com/citation-style-language/schema/raw/master/csl-citation.json"}</w:instrText>
      </w:r>
      <w:r w:rsidRPr="00E81AF2">
        <w:fldChar w:fldCharType="separate"/>
      </w:r>
      <w:r w:rsidR="009A29D1" w:rsidRPr="009A29D1">
        <w:rPr>
          <w:noProof/>
        </w:rPr>
        <w:t>(Xue et al. 2020)</w:t>
      </w:r>
      <w:r w:rsidRPr="00E81AF2">
        <w:fldChar w:fldCharType="end"/>
      </w:r>
      <w:r w:rsidRPr="00E81AF2">
        <w:t xml:space="preserve">. </w:t>
      </w:r>
    </w:p>
    <w:p w14:paraId="130725EB" w14:textId="4E26D89D" w:rsidR="009A29D1" w:rsidRDefault="009A29D1">
      <w:pPr>
        <w:spacing w:before="0" w:after="200" w:line="276" w:lineRule="auto"/>
      </w:pPr>
      <w:r>
        <w:br w:type="page"/>
      </w:r>
    </w:p>
    <w:p w14:paraId="4350E922" w14:textId="31A0DC48" w:rsidR="00570FFF" w:rsidRPr="00AF5F2D" w:rsidRDefault="009A29D1" w:rsidP="00570FFF">
      <w:pPr>
        <w:rPr>
          <w:b/>
        </w:rPr>
      </w:pPr>
      <w:r w:rsidRPr="00AF5F2D">
        <w:rPr>
          <w:b/>
        </w:rPr>
        <w:lastRenderedPageBreak/>
        <w:t>References</w:t>
      </w:r>
    </w:p>
    <w:p w14:paraId="07F05FAC" w14:textId="1AEE5F9C" w:rsidR="009A29D1" w:rsidRPr="009A29D1" w:rsidRDefault="009A29D1" w:rsidP="009A29D1">
      <w:pPr>
        <w:widowControl w:val="0"/>
        <w:autoSpaceDE w:val="0"/>
        <w:autoSpaceDN w:val="0"/>
        <w:adjustRightInd w:val="0"/>
        <w:ind w:left="480" w:hanging="480"/>
        <w:rPr>
          <w:rFonts w:cs="Times New Roman"/>
          <w:noProof/>
        </w:rPr>
      </w:pPr>
      <w:r>
        <w:fldChar w:fldCharType="begin" w:fldLock="1"/>
      </w:r>
      <w:r>
        <w:instrText xml:space="preserve">ADDIN Mendeley Bibliography CSL_BIBLIOGRAPHY </w:instrText>
      </w:r>
      <w:r>
        <w:fldChar w:fldCharType="separate"/>
      </w:r>
      <w:r w:rsidRPr="009A29D1">
        <w:rPr>
          <w:rFonts w:cs="Times New Roman"/>
          <w:noProof/>
          <w:szCs w:val="24"/>
        </w:rPr>
        <w:t>Xue H, Piao C gen, Bian D ran, et al (2020) Azohydromonas aeria sp. nov., isolated from air. J Microbiol 58:543–549</w:t>
      </w:r>
    </w:p>
    <w:p w14:paraId="24436202" w14:textId="40640206" w:rsidR="00AD4218" w:rsidRPr="008C1B10" w:rsidRDefault="009A29D1" w:rsidP="00062910">
      <w:pPr>
        <w:tabs>
          <w:tab w:val="left" w:pos="1350"/>
        </w:tabs>
      </w:pPr>
      <w:r>
        <w:fldChar w:fldCharType="end"/>
      </w:r>
    </w:p>
    <w:sectPr w:rsidR="00AD4218" w:rsidRPr="008C1B10" w:rsidSect="00AE5F6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4464C" w14:textId="77777777" w:rsidR="00996DB1" w:rsidRDefault="00996DB1" w:rsidP="00117666">
      <w:pPr>
        <w:spacing w:after="0"/>
      </w:pPr>
      <w:r>
        <w:separator/>
      </w:r>
    </w:p>
  </w:endnote>
  <w:endnote w:type="continuationSeparator" w:id="0">
    <w:p w14:paraId="2E8FAF18" w14:textId="77777777" w:rsidR="00996DB1" w:rsidRDefault="00996DB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570FFF" w:rsidRPr="00577C4C" w:rsidRDefault="00570FFF">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A344BBD" w:rsidR="00570FFF" w:rsidRPr="00577C4C" w:rsidRDefault="00570F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F61">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A344BBD" w:rsidR="00570FFF" w:rsidRPr="00577C4C" w:rsidRDefault="00570F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F61">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570FFF" w:rsidRPr="00577C4C" w:rsidRDefault="00570FFF">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A2C395B" w:rsidR="00570FFF" w:rsidRPr="00577C4C" w:rsidRDefault="00570F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F61">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A2C395B" w:rsidR="00570FFF" w:rsidRPr="00577C4C" w:rsidRDefault="00570F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F61">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787AF" w14:textId="77777777" w:rsidR="00996DB1" w:rsidRDefault="00996DB1" w:rsidP="00117666">
      <w:pPr>
        <w:spacing w:after="0"/>
      </w:pPr>
      <w:r>
        <w:separator/>
      </w:r>
    </w:p>
  </w:footnote>
  <w:footnote w:type="continuationSeparator" w:id="0">
    <w:p w14:paraId="68034A7A" w14:textId="77777777" w:rsidR="00996DB1" w:rsidRDefault="00996DB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570FFF" w:rsidRPr="009151AA" w:rsidRDefault="00570FF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570FFF" w:rsidRDefault="00570FFF" w:rsidP="0093429D">
    <w:r w:rsidRPr="005A1D84">
      <w:rPr>
        <w:b/>
        <w:noProof/>
        <w:color w:val="A6A6A6" w:themeColor="background1" w:themeShade="A6"/>
        <w:lang w:eastAsia="ko-KR"/>
      </w:rPr>
      <w:drawing>
        <wp:inline distT="0" distB="0" distL="0" distR="0" wp14:anchorId="07D26A56" wp14:editId="2E460F0E">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26EA6"/>
    <w:rsid w:val="00034304"/>
    <w:rsid w:val="00035434"/>
    <w:rsid w:val="000379C5"/>
    <w:rsid w:val="00052A14"/>
    <w:rsid w:val="00062910"/>
    <w:rsid w:val="00071CE2"/>
    <w:rsid w:val="00077D53"/>
    <w:rsid w:val="000A4920"/>
    <w:rsid w:val="000E3A3D"/>
    <w:rsid w:val="000E4659"/>
    <w:rsid w:val="00105FD9"/>
    <w:rsid w:val="00117666"/>
    <w:rsid w:val="00146122"/>
    <w:rsid w:val="0014704A"/>
    <w:rsid w:val="001549D3"/>
    <w:rsid w:val="00160065"/>
    <w:rsid w:val="00177D84"/>
    <w:rsid w:val="00196B5F"/>
    <w:rsid w:val="001A6704"/>
    <w:rsid w:val="001E68A7"/>
    <w:rsid w:val="00216B1E"/>
    <w:rsid w:val="00221CC1"/>
    <w:rsid w:val="00240A14"/>
    <w:rsid w:val="00267D18"/>
    <w:rsid w:val="00274347"/>
    <w:rsid w:val="002823CC"/>
    <w:rsid w:val="002868E2"/>
    <w:rsid w:val="002869C3"/>
    <w:rsid w:val="002936E4"/>
    <w:rsid w:val="002B4A57"/>
    <w:rsid w:val="002C74CA"/>
    <w:rsid w:val="002F7BD1"/>
    <w:rsid w:val="003121CA"/>
    <w:rsid w:val="003123F4"/>
    <w:rsid w:val="00325F85"/>
    <w:rsid w:val="003544FB"/>
    <w:rsid w:val="0036693F"/>
    <w:rsid w:val="00383251"/>
    <w:rsid w:val="003B3E8A"/>
    <w:rsid w:val="003D2F2D"/>
    <w:rsid w:val="003F6217"/>
    <w:rsid w:val="00401590"/>
    <w:rsid w:val="004103E8"/>
    <w:rsid w:val="00433556"/>
    <w:rsid w:val="0044551E"/>
    <w:rsid w:val="00447801"/>
    <w:rsid w:val="00452E9C"/>
    <w:rsid w:val="004735C8"/>
    <w:rsid w:val="00486BF0"/>
    <w:rsid w:val="004947A6"/>
    <w:rsid w:val="004961FF"/>
    <w:rsid w:val="004A5F43"/>
    <w:rsid w:val="004B065A"/>
    <w:rsid w:val="004C3F0D"/>
    <w:rsid w:val="004D41E7"/>
    <w:rsid w:val="004E474C"/>
    <w:rsid w:val="004F338D"/>
    <w:rsid w:val="00512053"/>
    <w:rsid w:val="00517506"/>
    <w:rsid w:val="00517A89"/>
    <w:rsid w:val="005250F2"/>
    <w:rsid w:val="00547803"/>
    <w:rsid w:val="00557D83"/>
    <w:rsid w:val="005621F1"/>
    <w:rsid w:val="00570FFF"/>
    <w:rsid w:val="0057694C"/>
    <w:rsid w:val="00593EEA"/>
    <w:rsid w:val="005A49EF"/>
    <w:rsid w:val="005A5EEE"/>
    <w:rsid w:val="0061285E"/>
    <w:rsid w:val="0063724F"/>
    <w:rsid w:val="006375C7"/>
    <w:rsid w:val="00654E8F"/>
    <w:rsid w:val="00660D05"/>
    <w:rsid w:val="00681B8B"/>
    <w:rsid w:val="006820B1"/>
    <w:rsid w:val="0069206D"/>
    <w:rsid w:val="006B442F"/>
    <w:rsid w:val="006B5DD0"/>
    <w:rsid w:val="006B7D14"/>
    <w:rsid w:val="006D3AAE"/>
    <w:rsid w:val="00701727"/>
    <w:rsid w:val="0070566C"/>
    <w:rsid w:val="00714C50"/>
    <w:rsid w:val="00714EA3"/>
    <w:rsid w:val="007151C2"/>
    <w:rsid w:val="00721F0B"/>
    <w:rsid w:val="00722FBA"/>
    <w:rsid w:val="00725A7D"/>
    <w:rsid w:val="007301CD"/>
    <w:rsid w:val="007366CA"/>
    <w:rsid w:val="00737964"/>
    <w:rsid w:val="007501BE"/>
    <w:rsid w:val="00755DCE"/>
    <w:rsid w:val="00786836"/>
    <w:rsid w:val="00790BB3"/>
    <w:rsid w:val="007B4ED2"/>
    <w:rsid w:val="007C206C"/>
    <w:rsid w:val="007C4631"/>
    <w:rsid w:val="007F451B"/>
    <w:rsid w:val="00810E59"/>
    <w:rsid w:val="00817DD6"/>
    <w:rsid w:val="0083759F"/>
    <w:rsid w:val="00845912"/>
    <w:rsid w:val="00847D92"/>
    <w:rsid w:val="00853747"/>
    <w:rsid w:val="00862BCD"/>
    <w:rsid w:val="008766CF"/>
    <w:rsid w:val="0088373C"/>
    <w:rsid w:val="00885156"/>
    <w:rsid w:val="008B1EB1"/>
    <w:rsid w:val="008C1B10"/>
    <w:rsid w:val="008E5380"/>
    <w:rsid w:val="00911C1A"/>
    <w:rsid w:val="009151AA"/>
    <w:rsid w:val="0093429D"/>
    <w:rsid w:val="00943573"/>
    <w:rsid w:val="00951AB5"/>
    <w:rsid w:val="00964134"/>
    <w:rsid w:val="00970F7D"/>
    <w:rsid w:val="00994A3D"/>
    <w:rsid w:val="00996DB1"/>
    <w:rsid w:val="009A29D1"/>
    <w:rsid w:val="009A61BD"/>
    <w:rsid w:val="009B6FD8"/>
    <w:rsid w:val="009C2B12"/>
    <w:rsid w:val="009D41A3"/>
    <w:rsid w:val="009F30E0"/>
    <w:rsid w:val="00A055DC"/>
    <w:rsid w:val="00A174D9"/>
    <w:rsid w:val="00A3373C"/>
    <w:rsid w:val="00A53B3E"/>
    <w:rsid w:val="00A969C0"/>
    <w:rsid w:val="00AA4D24"/>
    <w:rsid w:val="00AB6715"/>
    <w:rsid w:val="00AD4218"/>
    <w:rsid w:val="00AE17AA"/>
    <w:rsid w:val="00AE5F61"/>
    <w:rsid w:val="00AE624F"/>
    <w:rsid w:val="00AF5F2D"/>
    <w:rsid w:val="00B05686"/>
    <w:rsid w:val="00B1671E"/>
    <w:rsid w:val="00B25EB8"/>
    <w:rsid w:val="00B37F4D"/>
    <w:rsid w:val="00B81415"/>
    <w:rsid w:val="00BD1BB6"/>
    <w:rsid w:val="00BD5C7C"/>
    <w:rsid w:val="00BE6BB6"/>
    <w:rsid w:val="00BF5713"/>
    <w:rsid w:val="00C40F0C"/>
    <w:rsid w:val="00C52A7B"/>
    <w:rsid w:val="00C56BAF"/>
    <w:rsid w:val="00C679AA"/>
    <w:rsid w:val="00C72158"/>
    <w:rsid w:val="00C75972"/>
    <w:rsid w:val="00C92C76"/>
    <w:rsid w:val="00CB5589"/>
    <w:rsid w:val="00CC1489"/>
    <w:rsid w:val="00CD066B"/>
    <w:rsid w:val="00CE1EF7"/>
    <w:rsid w:val="00CE4FEE"/>
    <w:rsid w:val="00CF66A3"/>
    <w:rsid w:val="00D03BBE"/>
    <w:rsid w:val="00D060CF"/>
    <w:rsid w:val="00D27D07"/>
    <w:rsid w:val="00D34672"/>
    <w:rsid w:val="00D56907"/>
    <w:rsid w:val="00D610A5"/>
    <w:rsid w:val="00DB59C3"/>
    <w:rsid w:val="00DB7253"/>
    <w:rsid w:val="00DC259A"/>
    <w:rsid w:val="00DE23E8"/>
    <w:rsid w:val="00E04CC1"/>
    <w:rsid w:val="00E37375"/>
    <w:rsid w:val="00E52377"/>
    <w:rsid w:val="00E537AD"/>
    <w:rsid w:val="00E60F07"/>
    <w:rsid w:val="00E64E17"/>
    <w:rsid w:val="00E866C9"/>
    <w:rsid w:val="00E870D0"/>
    <w:rsid w:val="00EA3D3C"/>
    <w:rsid w:val="00EB4955"/>
    <w:rsid w:val="00EC090A"/>
    <w:rsid w:val="00ED097D"/>
    <w:rsid w:val="00ED20B5"/>
    <w:rsid w:val="00F43930"/>
    <w:rsid w:val="00F43E5C"/>
    <w:rsid w:val="00F46900"/>
    <w:rsid w:val="00F61D89"/>
    <w:rsid w:val="00F65951"/>
    <w:rsid w:val="00F74428"/>
    <w:rsid w:val="00FB4CBC"/>
    <w:rsid w:val="00FC499E"/>
    <w:rsid w:val="00FD16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MDPI12title">
    <w:name w:val="MDPI_1.2_title"/>
    <w:next w:val="MDPI13authornames"/>
    <w:rsid w:val="00FD1629"/>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a0"/>
    <w:next w:val="MDPI14history"/>
    <w:rsid w:val="00FD1629"/>
    <w:pPr>
      <w:adjustRightInd w:val="0"/>
      <w:snapToGrid w:val="0"/>
      <w:spacing w:before="0" w:after="12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a0"/>
    <w:next w:val="a0"/>
    <w:rsid w:val="00FD1629"/>
    <w:pPr>
      <w:adjustRightInd w:val="0"/>
      <w:snapToGrid w:val="0"/>
      <w:spacing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MDPI16affiliation">
    <w:name w:val="MDPI_1.6_affiliation"/>
    <w:basedOn w:val="a0"/>
    <w:rsid w:val="00FD1629"/>
    <w:pPr>
      <w:adjustRightInd w:val="0"/>
      <w:snapToGrid w:val="0"/>
      <w:spacing w:before="0"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51figurecaption">
    <w:name w:val="MDPI_5.1_figure_caption"/>
    <w:basedOn w:val="a0"/>
    <w:rsid w:val="00810E59"/>
    <w:pPr>
      <w:adjustRightInd w:val="0"/>
      <w:snapToGrid w:val="0"/>
      <w:spacing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41tablecaption">
    <w:name w:val="MDPI_4.1_table_caption"/>
    <w:basedOn w:val="a0"/>
    <w:rsid w:val="008C1B10"/>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eastAsia="de-DE" w:bidi="en-US"/>
    </w:rPr>
  </w:style>
  <w:style w:type="paragraph" w:customStyle="1" w:styleId="MDPI42tablebody">
    <w:name w:val="MDPI_4.2_table_body"/>
    <w:rsid w:val="00A055DC"/>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46424035">
      <w:bodyDiv w:val="1"/>
      <w:marLeft w:val="0"/>
      <w:marRight w:val="0"/>
      <w:marTop w:val="0"/>
      <w:marBottom w:val="0"/>
      <w:divBdr>
        <w:top w:val="none" w:sz="0" w:space="0" w:color="auto"/>
        <w:left w:val="none" w:sz="0" w:space="0" w:color="auto"/>
        <w:bottom w:val="none" w:sz="0" w:space="0" w:color="auto"/>
        <w:right w:val="none" w:sz="0" w:space="0" w:color="auto"/>
      </w:divBdr>
    </w:div>
    <w:div w:id="1210148865">
      <w:bodyDiv w:val="1"/>
      <w:marLeft w:val="0"/>
      <w:marRight w:val="0"/>
      <w:marTop w:val="0"/>
      <w:marBottom w:val="0"/>
      <w:divBdr>
        <w:top w:val="none" w:sz="0" w:space="0" w:color="auto"/>
        <w:left w:val="none" w:sz="0" w:space="0" w:color="auto"/>
        <w:bottom w:val="none" w:sz="0" w:space="0" w:color="auto"/>
        <w:right w:val="none" w:sz="0" w:space="0" w:color="auto"/>
      </w:divBdr>
    </w:div>
    <w:div w:id="139362616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www.ncbi.nlm.nih.gov/nuccore/NZ_JABBFW010000008.1" TargetMode="External"/><Relationship Id="rId39" Type="http://schemas.openxmlformats.org/officeDocument/2006/relationships/hyperlink" Target="https://www.ncbi.nlm.nih.gov/protein/WP_169161139.1" TargetMode="External"/><Relationship Id="rId21" Type="http://schemas.openxmlformats.org/officeDocument/2006/relationships/hyperlink" Target="https://www.ncbi.nlm.nih.gov/protein/WP_169159272.1" TargetMode="External"/><Relationship Id="rId34" Type="http://schemas.openxmlformats.org/officeDocument/2006/relationships/hyperlink" Target="https://www.ncbi.nlm.nih.gov/nuccore/NZ_JABBFW010000008.1" TargetMode="External"/><Relationship Id="rId42" Type="http://schemas.openxmlformats.org/officeDocument/2006/relationships/hyperlink" Target="https://mibig.secondarymetabolites.org/go/BGC000064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ncbi.nlm.nih.gov/protein/WP_16916100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cbi.nlm.nih.gov/nuccore/NZ_JABBFW010000071.1" TargetMode="External"/><Relationship Id="rId32" Type="http://schemas.openxmlformats.org/officeDocument/2006/relationships/hyperlink" Target="https://www.ncbi.nlm.nih.gov/nuccore/NZ_JABBFW010000008.1" TargetMode="External"/><Relationship Id="rId37" Type="http://schemas.openxmlformats.org/officeDocument/2006/relationships/hyperlink" Target="https://www.ncbi.nlm.nih.gov/protein/WP_169161053.1" TargetMode="External"/><Relationship Id="rId40" Type="http://schemas.openxmlformats.org/officeDocument/2006/relationships/hyperlink" Target="https://www.ncbi.nlm.nih.gov/nuccore/NZ_JABBFW010000009.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cbi.nlm.nih.gov/protein/WP_028997364.1" TargetMode="External"/><Relationship Id="rId28" Type="http://schemas.openxmlformats.org/officeDocument/2006/relationships/hyperlink" Target="https://www.ncbi.nlm.nih.gov/nuccore/NZ_JABBFW010000008.1" TargetMode="External"/><Relationship Id="rId36" Type="http://schemas.openxmlformats.org/officeDocument/2006/relationships/hyperlink" Target="https://www.ncbi.nlm.nih.gov/nuccore/NZ_JABBFW010000008.1"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https://www.ncbi.nlm.nih.gov/protein/WP_169161008.1" TargetMode="External"/><Relationship Id="rId44" Type="http://schemas.openxmlformats.org/officeDocument/2006/relationships/hyperlink" Target="https://mibig.secondarymetabolites.org/go/BGC0000413/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cbi.nlm.nih.gov/nuccore/NZ_JABBFW010000001.1" TargetMode="External"/><Relationship Id="rId27" Type="http://schemas.openxmlformats.org/officeDocument/2006/relationships/hyperlink" Target="https://www.ncbi.nlm.nih.gov/protein/WP_169161004.1" TargetMode="External"/><Relationship Id="rId30" Type="http://schemas.openxmlformats.org/officeDocument/2006/relationships/hyperlink" Target="https://www.ncbi.nlm.nih.gov/nuccore/NZ_JABBFW010000008.1" TargetMode="External"/><Relationship Id="rId35" Type="http://schemas.openxmlformats.org/officeDocument/2006/relationships/hyperlink" Target="https://www.ncbi.nlm.nih.gov/protein/WP_169161036.1" TargetMode="External"/><Relationship Id="rId43" Type="http://schemas.openxmlformats.org/officeDocument/2006/relationships/hyperlink" Target="https://mibig.secondarymetabolites.org/go/BGC0000837/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ncbi.nlm.nih.gov/protein/WP_169164069.1" TargetMode="External"/><Relationship Id="rId33" Type="http://schemas.openxmlformats.org/officeDocument/2006/relationships/hyperlink" Target="https://www.ncbi.nlm.nih.gov/protein/WP_169161034.1" TargetMode="External"/><Relationship Id="rId38" Type="http://schemas.openxmlformats.org/officeDocument/2006/relationships/hyperlink" Target="https://www.ncbi.nlm.nih.gov/nuccore/NZ_JABBFW010000009.1" TargetMode="External"/><Relationship Id="rId46" Type="http://schemas.openxmlformats.org/officeDocument/2006/relationships/theme" Target="theme/theme1.xml"/><Relationship Id="rId20" Type="http://schemas.openxmlformats.org/officeDocument/2006/relationships/hyperlink" Target="https://www.ncbi.nlm.nih.gov/nuccore/NZ_JABBFW010000002.1" TargetMode="External"/><Relationship Id="rId41" Type="http://schemas.openxmlformats.org/officeDocument/2006/relationships/hyperlink" Target="https://www.ncbi.nlm.nih.gov/protein/WP_169161211.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F8AB75-8254-4503-949B-2E16CB4F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127</TotalTime>
  <Pages>16</Pages>
  <Words>2103</Words>
  <Characters>11990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KGU</cp:lastModifiedBy>
  <cp:revision>123</cp:revision>
  <cp:lastPrinted>2013-10-03T12:51:00Z</cp:lastPrinted>
  <dcterms:created xsi:type="dcterms:W3CDTF">2018-11-23T08:58:00Z</dcterms:created>
  <dcterms:modified xsi:type="dcterms:W3CDTF">2021-02-25T05:20:00Z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bde81635-8231-3d33-a846-c848bfbfc18d</vt:lpwstr>
  </property>
  <property fmtid="{D5CDD505-2E9C-101B-9397-08002B2CF9AE}" pid="4" name="Mendeley Citation Style_1">
    <vt:lpwstr>http://www.zotero.org/styles/antonie-van-leeuwenhoek</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http://www.zotero.org/styles/antonie-van-leeuwenhoek</vt:lpwstr>
  </property>
  <property fmtid="{D5CDD505-2E9C-101B-9397-08002B2CF9AE}" pid="8" name="Mendeley Recent Style Name 1_1">
    <vt:lpwstr>Antonie van Leeuwenhoek</vt:lpwstr>
  </property>
  <property fmtid="{D5CDD505-2E9C-101B-9397-08002B2CF9AE}" pid="9" name="Mendeley Recent Style Id 2_1">
    <vt:lpwstr>http://www.zotero.org/styles/archives-of-microbiology</vt:lpwstr>
  </property>
  <property fmtid="{D5CDD505-2E9C-101B-9397-08002B2CF9AE}" pid="10" name="Mendeley Recent Style Name 2_1">
    <vt:lpwstr>Archives of Microbiology</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http://www.zotero.org/styles/international-journal-of-systematic-and-evolutionary-microbiology</vt:lpwstr>
  </property>
  <property fmtid="{D5CDD505-2E9C-101B-9397-08002B2CF9AE}" pid="16" name="Mendeley Recent Style Name 5_1">
    <vt:lpwstr>International Journal of Systematic and Evolutionary Microbiology</vt:lpwstr>
  </property>
  <property fmtid="{D5CDD505-2E9C-101B-9397-08002B2CF9AE}" pid="17" name="Mendeley Recent Style Id 6_1">
    <vt:lpwstr>http://www.zotero.org/styles/journal-of-wine-research</vt:lpwstr>
  </property>
  <property fmtid="{D5CDD505-2E9C-101B-9397-08002B2CF9AE}" pid="18" name="Mendeley Recent Style Name 6_1">
    <vt:lpwstr>Journal of Wine Research</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