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C5758" w14:textId="175D74D9" w:rsidR="003C3244" w:rsidRDefault="003C3244" w:rsidP="003C3244">
      <w:pPr>
        <w:jc w:val="center"/>
        <w:rPr>
          <w:rFonts w:eastAsiaTheme="minorEastAsia"/>
          <w:b/>
          <w:bCs/>
          <w:sz w:val="20"/>
          <w:szCs w:val="20"/>
          <w:lang w:val="en-US" w:eastAsia="en-US"/>
        </w:rPr>
      </w:pPr>
      <w:r w:rsidRPr="003C3244">
        <w:rPr>
          <w:rFonts w:eastAsiaTheme="minorEastAsia"/>
          <w:b/>
          <w:bCs/>
          <w:sz w:val="20"/>
          <w:szCs w:val="20"/>
          <w:lang w:val="en-US" w:eastAsia="en-US"/>
        </w:rPr>
        <w:t>Supplementary File</w:t>
      </w:r>
    </w:p>
    <w:p w14:paraId="775874BB" w14:textId="77777777" w:rsidR="003C3244" w:rsidRPr="003C3244" w:rsidRDefault="003C3244" w:rsidP="003C3244">
      <w:pPr>
        <w:jc w:val="center"/>
        <w:rPr>
          <w:rFonts w:eastAsiaTheme="minorEastAsia"/>
          <w:b/>
          <w:bCs/>
          <w:sz w:val="20"/>
          <w:szCs w:val="20"/>
          <w:lang w:val="en-US" w:eastAsia="en-US"/>
        </w:rPr>
      </w:pPr>
    </w:p>
    <w:p w14:paraId="7A0F8F4D" w14:textId="77777777" w:rsidR="003C3244" w:rsidRPr="00F30353" w:rsidRDefault="003C3244" w:rsidP="003C3244">
      <w:pPr>
        <w:rPr>
          <w:sz w:val="20"/>
          <w:szCs w:val="20"/>
          <w:lang w:val="en-US"/>
        </w:rPr>
      </w:pPr>
    </w:p>
    <w:p w14:paraId="41F96FFD" w14:textId="77777777" w:rsidR="003C3244" w:rsidRDefault="003C3244" w:rsidP="003C3244">
      <w:pPr>
        <w:rPr>
          <w:rFonts w:eastAsiaTheme="minorEastAsia"/>
          <w:sz w:val="20"/>
          <w:szCs w:val="20"/>
          <w:lang w:val="en-US" w:eastAsia="en-US"/>
        </w:rPr>
      </w:pPr>
      <w:r w:rsidRPr="00F30353">
        <w:rPr>
          <w:rFonts w:eastAsiaTheme="minorEastAsia"/>
          <w:sz w:val="20"/>
          <w:szCs w:val="20"/>
          <w:lang w:val="en-US" w:eastAsia="en-US"/>
        </w:rPr>
        <w:t>Histograms for the odds of using specific coping strategies at distinct clusters.</w:t>
      </w:r>
    </w:p>
    <w:p w14:paraId="194A0FDC" w14:textId="77777777" w:rsidR="003C3244" w:rsidRDefault="003C3244" w:rsidP="003C3244">
      <w:pPr>
        <w:rPr>
          <w:rFonts w:eastAsiaTheme="minorEastAsia"/>
          <w:sz w:val="20"/>
          <w:szCs w:val="20"/>
          <w:lang w:val="en-US" w:eastAsia="en-US"/>
        </w:rPr>
      </w:pPr>
    </w:p>
    <w:p w14:paraId="494F2152" w14:textId="77777777" w:rsidR="003C3244" w:rsidRDefault="003C3244" w:rsidP="003C3244">
      <w:pPr>
        <w:rPr>
          <w:rFonts w:eastAsiaTheme="minorEastAsia"/>
          <w:sz w:val="20"/>
          <w:szCs w:val="20"/>
          <w:lang w:val="en-US" w:eastAsia="en-US"/>
        </w:rPr>
      </w:pPr>
      <w:r>
        <w:rPr>
          <w:rFonts w:eastAsiaTheme="minorEastAsia"/>
          <w:noProof/>
          <w:sz w:val="20"/>
          <w:szCs w:val="20"/>
          <w:lang w:val="en-US" w:eastAsia="en-US"/>
        </w:rPr>
        <w:drawing>
          <wp:inline distT="0" distB="0" distL="0" distR="0" wp14:anchorId="320D2A33" wp14:editId="3E18ABB0">
            <wp:extent cx="5753100" cy="3200400"/>
            <wp:effectExtent l="0" t="0" r="0" b="0"/>
            <wp:docPr id="13" name="Obraz 13" descr="Obraz zawierający tekst, szaf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szafka, zrzut ekranu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1BAE" w14:textId="77777777" w:rsidR="003C3244" w:rsidRDefault="003C3244" w:rsidP="003C3244">
      <w:pPr>
        <w:rPr>
          <w:rFonts w:eastAsiaTheme="minorEastAsia"/>
          <w:sz w:val="20"/>
          <w:szCs w:val="20"/>
          <w:lang w:val="en-US" w:eastAsia="en-US"/>
        </w:rPr>
      </w:pPr>
    </w:p>
    <w:p w14:paraId="4738DAB2" w14:textId="77777777" w:rsidR="003C3244" w:rsidRPr="00F01E85" w:rsidRDefault="003C3244" w:rsidP="003C3244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537F4B83" wp14:editId="5580D2DB">
            <wp:extent cx="5753100" cy="3200400"/>
            <wp:effectExtent l="0" t="0" r="0" b="0"/>
            <wp:docPr id="23" name="Obraz 23" descr="Obraz zawierający tekst, sz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, szafka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BB7F" w14:textId="77777777" w:rsidR="003C3244" w:rsidRPr="006D6DA2" w:rsidRDefault="003C3244" w:rsidP="003C3244">
      <w:pPr>
        <w:jc w:val="both"/>
        <w:rPr>
          <w:sz w:val="20"/>
          <w:szCs w:val="20"/>
          <w:highlight w:val="yellow"/>
          <w:lang w:val="en-US"/>
        </w:rPr>
      </w:pPr>
    </w:p>
    <w:p w14:paraId="6167F95C" w14:textId="77777777" w:rsidR="003C3244" w:rsidRDefault="003C3244" w:rsidP="003C3244">
      <w:pPr>
        <w:rPr>
          <w:rFonts w:eastAsiaTheme="minorEastAsia"/>
          <w:sz w:val="20"/>
          <w:szCs w:val="20"/>
          <w:highlight w:val="yellow"/>
          <w:lang w:val="en-US" w:eastAsia="en-US"/>
        </w:rPr>
      </w:pPr>
      <w:r>
        <w:rPr>
          <w:rFonts w:eastAsiaTheme="minorEastAsia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4A25F579" wp14:editId="2D46FB99">
            <wp:extent cx="5753100" cy="3924300"/>
            <wp:effectExtent l="0" t="0" r="0" b="0"/>
            <wp:docPr id="22" name="Obraz 22" descr="Obraz zawierający tekst, zrzut ekranu, sz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tekst, zrzut ekranu, szafk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32EF" w14:textId="77777777" w:rsidR="003C3244" w:rsidRDefault="003C3244" w:rsidP="003C3244">
      <w:pPr>
        <w:rPr>
          <w:rFonts w:eastAsiaTheme="minorEastAsia"/>
          <w:sz w:val="20"/>
          <w:szCs w:val="20"/>
          <w:highlight w:val="yellow"/>
          <w:lang w:val="en-US" w:eastAsia="en-US"/>
        </w:rPr>
      </w:pPr>
    </w:p>
    <w:p w14:paraId="706CE5F8" w14:textId="77777777" w:rsidR="003C3244" w:rsidRPr="003C3244" w:rsidRDefault="003C3244" w:rsidP="003C3244">
      <w:pPr>
        <w:rPr>
          <w:rFonts w:eastAsiaTheme="minorEastAsia"/>
          <w:sz w:val="20"/>
          <w:szCs w:val="20"/>
          <w:lang w:val="en-US" w:eastAsia="en-US"/>
        </w:rPr>
      </w:pPr>
    </w:p>
    <w:p w14:paraId="1CBF51B5" w14:textId="77777777" w:rsidR="003C3244" w:rsidRPr="003C3244" w:rsidRDefault="003C3244" w:rsidP="003C3244">
      <w:pPr>
        <w:rPr>
          <w:rFonts w:eastAsiaTheme="minorEastAsia"/>
          <w:sz w:val="20"/>
          <w:szCs w:val="20"/>
          <w:lang w:val="en-US" w:eastAsia="en-US"/>
        </w:rPr>
      </w:pPr>
      <w:r w:rsidRPr="003C3244">
        <w:rPr>
          <w:rFonts w:eastAsiaTheme="minorEastAsia"/>
          <w:sz w:val="20"/>
          <w:szCs w:val="20"/>
          <w:lang w:val="en-US" w:eastAsia="en-US"/>
        </w:rPr>
        <w:t>Histograms of the GHQ-28 and the IES-R scores at distinct clusters in medical professionals.</w:t>
      </w:r>
    </w:p>
    <w:p w14:paraId="72AE54E8" w14:textId="77777777" w:rsidR="003C3244" w:rsidRDefault="003C3244" w:rsidP="003C3244">
      <w:pPr>
        <w:rPr>
          <w:rFonts w:eastAsiaTheme="minorEastAsia"/>
          <w:sz w:val="20"/>
          <w:szCs w:val="20"/>
          <w:lang w:val="en-US" w:eastAsia="en-US"/>
        </w:rPr>
      </w:pPr>
    </w:p>
    <w:p w14:paraId="24FC456A" w14:textId="77777777" w:rsidR="003C3244" w:rsidRPr="001C14D2" w:rsidRDefault="003C3244" w:rsidP="003C3244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172EF1DA" wp14:editId="7F0106CB">
            <wp:extent cx="5753100" cy="32004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B42B" w14:textId="77777777" w:rsidR="003C3244" w:rsidRDefault="003C3244" w:rsidP="003C3244">
      <w:pPr>
        <w:rPr>
          <w:rFonts w:eastAsiaTheme="minorEastAsia"/>
          <w:sz w:val="20"/>
          <w:szCs w:val="20"/>
          <w:highlight w:val="yellow"/>
          <w:lang w:val="en-US" w:eastAsia="en-US"/>
        </w:rPr>
      </w:pPr>
    </w:p>
    <w:p w14:paraId="78AFCC74" w14:textId="77777777" w:rsidR="003C3244" w:rsidRDefault="003C3244" w:rsidP="003C3244">
      <w:pPr>
        <w:rPr>
          <w:rFonts w:eastAsiaTheme="minorEastAsia"/>
          <w:sz w:val="20"/>
          <w:szCs w:val="20"/>
          <w:highlight w:val="yellow"/>
          <w:lang w:val="en-US" w:eastAsia="en-US"/>
        </w:rPr>
      </w:pPr>
    </w:p>
    <w:p w14:paraId="0B4381A5" w14:textId="77777777" w:rsidR="003C3244" w:rsidRDefault="003C3244" w:rsidP="003C3244">
      <w:pPr>
        <w:rPr>
          <w:rFonts w:eastAsiaTheme="minorEastAsia"/>
          <w:sz w:val="20"/>
          <w:szCs w:val="20"/>
          <w:highlight w:val="yellow"/>
          <w:lang w:val="en-US" w:eastAsia="en-US"/>
        </w:rPr>
      </w:pPr>
      <w:r>
        <w:rPr>
          <w:rFonts w:eastAsiaTheme="minorEastAsia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656E8857" wp14:editId="5C714F57">
            <wp:extent cx="5753100" cy="39116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7B99" w14:textId="77777777" w:rsidR="003C3244" w:rsidRDefault="003C3244" w:rsidP="003C3244">
      <w:pPr>
        <w:rPr>
          <w:rFonts w:eastAsiaTheme="minorEastAsia"/>
          <w:sz w:val="20"/>
          <w:szCs w:val="20"/>
          <w:highlight w:val="yellow"/>
          <w:lang w:val="en-US" w:eastAsia="en-US"/>
        </w:rPr>
      </w:pPr>
    </w:p>
    <w:p w14:paraId="0C577D2B" w14:textId="77777777" w:rsidR="003C3244" w:rsidRDefault="003C3244" w:rsidP="003C3244">
      <w:pPr>
        <w:rPr>
          <w:rFonts w:eastAsiaTheme="minorEastAsia"/>
          <w:sz w:val="20"/>
          <w:szCs w:val="20"/>
          <w:highlight w:val="yellow"/>
          <w:lang w:val="en-US" w:eastAsia="en-US"/>
        </w:rPr>
      </w:pPr>
    </w:p>
    <w:p w14:paraId="13699345" w14:textId="77777777" w:rsidR="003C3244" w:rsidRDefault="003C3244" w:rsidP="003C3244">
      <w:pPr>
        <w:rPr>
          <w:rFonts w:eastAsiaTheme="minorEastAsia"/>
          <w:sz w:val="20"/>
          <w:szCs w:val="20"/>
          <w:lang w:val="en-US" w:eastAsia="en-US"/>
        </w:rPr>
      </w:pPr>
      <w:r w:rsidRPr="00F30353">
        <w:rPr>
          <w:rFonts w:eastAsiaTheme="minorEastAsia"/>
          <w:sz w:val="20"/>
          <w:szCs w:val="20"/>
          <w:lang w:val="en-US" w:eastAsia="en-US"/>
        </w:rPr>
        <w:t>Histograms of the GHQ-28 and the IES-R scores at distinct clusters in non-medical professionals.</w:t>
      </w:r>
    </w:p>
    <w:p w14:paraId="54437DD4" w14:textId="77777777" w:rsidR="003C3244" w:rsidRPr="008403DE" w:rsidRDefault="003C3244" w:rsidP="003C3244">
      <w:pPr>
        <w:rPr>
          <w:sz w:val="20"/>
          <w:szCs w:val="20"/>
          <w:lang w:val="en-US"/>
        </w:rPr>
      </w:pPr>
    </w:p>
    <w:p w14:paraId="3C3F1DF6" w14:textId="77777777" w:rsidR="003C3244" w:rsidRDefault="003C3244" w:rsidP="003C3244">
      <w:pPr>
        <w:jc w:val="both"/>
        <w:rPr>
          <w:sz w:val="20"/>
          <w:szCs w:val="20"/>
          <w:lang w:val="en-US"/>
        </w:rPr>
      </w:pPr>
    </w:p>
    <w:p w14:paraId="5C6D2814" w14:textId="77777777" w:rsidR="003C3244" w:rsidRDefault="003C3244" w:rsidP="003C3244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01FD9F5D" wp14:editId="79D775B1">
            <wp:extent cx="5753100" cy="32004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6C91" w14:textId="77777777" w:rsidR="003C3244" w:rsidRDefault="003C3244" w:rsidP="003C3244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 wp14:anchorId="59CB0F5F" wp14:editId="5E199B08">
            <wp:extent cx="5753100" cy="39116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E6B1" w14:textId="77777777" w:rsidR="003C3244" w:rsidRDefault="003C3244" w:rsidP="003C3244">
      <w:pPr>
        <w:jc w:val="both"/>
        <w:rPr>
          <w:sz w:val="20"/>
          <w:szCs w:val="20"/>
          <w:lang w:val="en-US"/>
        </w:rPr>
      </w:pPr>
    </w:p>
    <w:p w14:paraId="402B0358" w14:textId="77777777" w:rsidR="003C3244" w:rsidRDefault="003C3244" w:rsidP="003C3244">
      <w:pPr>
        <w:jc w:val="both"/>
        <w:rPr>
          <w:sz w:val="20"/>
          <w:szCs w:val="20"/>
          <w:lang w:val="en-US"/>
        </w:rPr>
      </w:pPr>
    </w:p>
    <w:p w14:paraId="1919B6A9" w14:textId="77777777" w:rsidR="00895952" w:rsidRPr="003C3244" w:rsidRDefault="00895952">
      <w:pPr>
        <w:rPr>
          <w:lang w:val="en-US"/>
        </w:rPr>
      </w:pPr>
    </w:p>
    <w:sectPr w:rsidR="00895952" w:rsidRPr="003C3244" w:rsidSect="0071260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244"/>
    <w:rsid w:val="003C3244"/>
    <w:rsid w:val="00712605"/>
    <w:rsid w:val="0089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9DF799"/>
  <w15:chartTrackingRefBased/>
  <w15:docId w15:val="{DE0AC5E1-DA3F-EF45-9901-A04B63AB6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244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3C3244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3C3244"/>
  </w:style>
  <w:style w:type="character" w:customStyle="1" w:styleId="eop">
    <w:name w:val="eop"/>
    <w:basedOn w:val="Domylnaczcionkaakapitu"/>
    <w:rsid w:val="003C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</Words>
  <Characters>277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Ciułkowicz</dc:creator>
  <cp:keywords/>
  <dc:description/>
  <cp:lastModifiedBy>Marta Ciułkowicz</cp:lastModifiedBy>
  <cp:revision>1</cp:revision>
  <dcterms:created xsi:type="dcterms:W3CDTF">2021-01-28T08:50:00Z</dcterms:created>
  <dcterms:modified xsi:type="dcterms:W3CDTF">2021-01-28T08:52:00Z</dcterms:modified>
</cp:coreProperties>
</file>