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50" w:leftChars="-40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Supplementary Table 2. Publication bias of summarized outcomes</w:t>
      </w:r>
    </w:p>
    <w:tbl>
      <w:tblPr>
        <w:tblStyle w:val="10"/>
        <w:tblW w:w="10207" w:type="dxa"/>
        <w:tblInd w:w="-7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8"/>
        <w:gridCol w:w="1984"/>
        <w:gridCol w:w="1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62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utcomes</w:t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kern w:val="0"/>
                <w:sz w:val="24"/>
                <w:szCs w:val="24"/>
              </w:rPr>
              <w:t>Begg (</w:t>
            </w:r>
            <w:r>
              <w:rPr>
                <w:rFonts w:ascii="Times New Roman" w:hAnsi="Times New Roman" w:eastAsia="等线" w:cs="Times New Roman"/>
                <w:b/>
                <w:i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 w:eastAsia="等线" w:cs="Times New Roman"/>
                <w:b/>
                <w:color w:val="000000"/>
                <w:kern w:val="0"/>
                <w:sz w:val="24"/>
                <w:szCs w:val="24"/>
              </w:rPr>
              <w:t xml:space="preserve"> value)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kern w:val="0"/>
                <w:sz w:val="24"/>
                <w:szCs w:val="24"/>
              </w:rPr>
              <w:t>Egger (</w:t>
            </w:r>
            <w:r>
              <w:rPr>
                <w:rFonts w:ascii="Times New Roman" w:hAnsi="Times New Roman" w:eastAsia="等线" w:cs="Times New Roman"/>
                <w:b/>
                <w:i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 w:eastAsia="等线" w:cs="Times New Roman"/>
                <w:b/>
                <w:color w:val="000000"/>
                <w:kern w:val="0"/>
                <w:sz w:val="24"/>
                <w:szCs w:val="24"/>
              </w:rPr>
              <w:t xml:space="preserve"> value)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6238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Summarized conservative treatment recurrence rate </w:t>
            </w:r>
            <w:r>
              <w:rPr>
                <w:rFonts w:hint="eastAsia"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overall)</w:t>
            </w:r>
          </w:p>
        </w:tc>
        <w:tc>
          <w:tcPr>
            <w:tcW w:w="198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0.71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6238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Summarized aggressive treatment recurrence rate </w:t>
            </w:r>
            <w:r>
              <w:rPr>
                <w:rFonts w:hint="eastAsia"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overall)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6238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Summarized conservative treatment recurrence rate </w:t>
            </w:r>
            <w:r>
              <w:rPr>
                <w:rFonts w:hint="eastAsia"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multicystic)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6238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Summarized conservative treatment recurrence rate </w:t>
            </w:r>
            <w:r>
              <w:rPr>
                <w:rFonts w:hint="eastAsia"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solid)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6238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Summarized conservative treatment recurrence rate </w:t>
            </w:r>
            <w:r>
              <w:rPr>
                <w:rFonts w:hint="eastAsia"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unicystic)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6238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Summarized aggressive treatment recurrence rate </w:t>
            </w:r>
            <w:r>
              <w:rPr>
                <w:rFonts w:hint="eastAsia"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multicystic)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6238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Summarized aggressive treatment recurrence rate </w:t>
            </w:r>
            <w:r>
              <w:rPr>
                <w:rFonts w:hint="eastAsia"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solid)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6238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Summarized aggressive treatment recurrence rate </w:t>
            </w:r>
            <w:r>
              <w:rPr>
                <w:rFonts w:hint="eastAsia"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unicystic)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6E90"/>
    <w:rsid w:val="00020F5C"/>
    <w:rsid w:val="000A5E4E"/>
    <w:rsid w:val="000B6E4C"/>
    <w:rsid w:val="000E2923"/>
    <w:rsid w:val="00217131"/>
    <w:rsid w:val="00254966"/>
    <w:rsid w:val="0028474F"/>
    <w:rsid w:val="00287A32"/>
    <w:rsid w:val="002F5782"/>
    <w:rsid w:val="003A1F92"/>
    <w:rsid w:val="003F4787"/>
    <w:rsid w:val="004628E5"/>
    <w:rsid w:val="00486E90"/>
    <w:rsid w:val="004E0E92"/>
    <w:rsid w:val="005B18A8"/>
    <w:rsid w:val="005B35AF"/>
    <w:rsid w:val="0066041F"/>
    <w:rsid w:val="006A325F"/>
    <w:rsid w:val="0079016C"/>
    <w:rsid w:val="00810CC9"/>
    <w:rsid w:val="00845FEC"/>
    <w:rsid w:val="008C2E09"/>
    <w:rsid w:val="008C677F"/>
    <w:rsid w:val="009150C5"/>
    <w:rsid w:val="009215EF"/>
    <w:rsid w:val="00990AB7"/>
    <w:rsid w:val="00A401D9"/>
    <w:rsid w:val="00AB3C97"/>
    <w:rsid w:val="00AD59AA"/>
    <w:rsid w:val="00AE3ADE"/>
    <w:rsid w:val="00B24122"/>
    <w:rsid w:val="00B322E1"/>
    <w:rsid w:val="00B90BE8"/>
    <w:rsid w:val="00C43C1D"/>
    <w:rsid w:val="00D1146B"/>
    <w:rsid w:val="00D117BD"/>
    <w:rsid w:val="00D26F27"/>
    <w:rsid w:val="00D62464"/>
    <w:rsid w:val="00D76EE5"/>
    <w:rsid w:val="00DF6F2B"/>
    <w:rsid w:val="00ED6401"/>
    <w:rsid w:val="00F41B7C"/>
    <w:rsid w:val="00F658DE"/>
    <w:rsid w:val="00FB38EF"/>
    <w:rsid w:val="75C55C8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unhideWhenUsed/>
    <w:uiPriority w:val="99"/>
    <w:rPr>
      <w:b/>
      <w:bCs/>
    </w:rPr>
  </w:style>
  <w:style w:type="paragraph" w:styleId="3">
    <w:name w:val="annotation text"/>
    <w:basedOn w:val="1"/>
    <w:link w:val="14"/>
    <w:unhideWhenUsed/>
    <w:uiPriority w:val="99"/>
    <w:pPr>
      <w:jc w:val="left"/>
    </w:pPr>
  </w:style>
  <w:style w:type="paragraph" w:styleId="4">
    <w:name w:val="Balloon Text"/>
    <w:basedOn w:val="1"/>
    <w:link w:val="13"/>
    <w:unhideWhenUsed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uiPriority w:val="99"/>
    <w:rPr>
      <w:sz w:val="21"/>
      <w:szCs w:val="21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er Char"/>
    <w:basedOn w:val="7"/>
    <w:link w:val="6"/>
    <w:uiPriority w:val="99"/>
    <w:rPr>
      <w:sz w:val="18"/>
      <w:szCs w:val="18"/>
    </w:rPr>
  </w:style>
  <w:style w:type="character" w:customStyle="1" w:styleId="12">
    <w:name w:val="Footer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Balloon Text Char"/>
    <w:basedOn w:val="7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14">
    <w:name w:val="Comment Text Char"/>
    <w:basedOn w:val="7"/>
    <w:link w:val="3"/>
    <w:semiHidden/>
    <w:uiPriority w:val="99"/>
  </w:style>
  <w:style w:type="character" w:customStyle="1" w:styleId="15">
    <w:name w:val="Comment Subject Char"/>
    <w:basedOn w:val="14"/>
    <w:link w:val="2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573</Characters>
  <Lines>4</Lines>
  <Paragraphs>1</Paragraphs>
  <TotalTime>0</TotalTime>
  <ScaleCrop>false</ScaleCrop>
  <LinksUpToDate>false</LinksUpToDate>
  <CharactersWithSpaces>672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2019-07-29T19:46:00Z</dcterms:created>
  <dc:creator>李 相威</dc:creator>
  <cp:lastModifiedBy>Administrator</cp:lastModifiedBy>
  <dcterms:modified xsi:type="dcterms:W3CDTF">2020-12-18T06:48:50Z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