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347C" w14:textId="77777777" w:rsidR="00B905CF" w:rsidRDefault="00B905CF" w:rsidP="00B905CF">
      <w:pPr>
        <w:rPr>
          <w:rFonts w:ascii="Arial" w:hAnsi="Arial" w:cs="Arial"/>
          <w:color w:val="000000" w:themeColor="text1"/>
          <w:sz w:val="20"/>
          <w:szCs w:val="20"/>
        </w:rPr>
      </w:pPr>
    </w:p>
    <w:p w14:paraId="165C6EC3" w14:textId="77777777" w:rsidR="00B905CF" w:rsidRDefault="00B905CF" w:rsidP="00B905CF">
      <w:pPr>
        <w:rPr>
          <w:rFonts w:ascii="Arial" w:hAnsi="Arial" w:cs="Arial"/>
          <w:color w:val="000000" w:themeColor="text1"/>
          <w:sz w:val="20"/>
          <w:szCs w:val="20"/>
        </w:rPr>
      </w:pPr>
    </w:p>
    <w:p w14:paraId="7311F006" w14:textId="77777777" w:rsidR="00B905CF" w:rsidRDefault="00B905CF" w:rsidP="00B905CF">
      <w:pPr>
        <w:rPr>
          <w:b/>
          <w:bCs/>
        </w:rPr>
      </w:pPr>
    </w:p>
    <w:p w14:paraId="1232176F" w14:textId="77777777" w:rsidR="00B905CF" w:rsidRPr="00ED3386" w:rsidRDefault="00B905CF" w:rsidP="00B905CF">
      <w:pPr>
        <w:jc w:val="center"/>
        <w:rPr>
          <w:b/>
          <w:bCs/>
        </w:rPr>
      </w:pPr>
      <w:r w:rsidRPr="00ED3386">
        <w:rPr>
          <w:b/>
          <w:bCs/>
        </w:rPr>
        <w:t>APENDICES</w:t>
      </w:r>
    </w:p>
    <w:p w14:paraId="26B9BD8A" w14:textId="77777777" w:rsidR="00B905CF" w:rsidRDefault="00B905CF" w:rsidP="00B905CF">
      <w:pPr>
        <w:pStyle w:val="Heading1"/>
        <w:spacing w:line="240" w:lineRule="auto"/>
        <w:rPr>
          <w:rFonts w:asciiTheme="minorHAnsi" w:hAnsiTheme="minorHAnsi" w:cstheme="minorHAnsi"/>
          <w:sz w:val="24"/>
          <w:szCs w:val="24"/>
        </w:rPr>
      </w:pPr>
      <w:r w:rsidRPr="00EE4DBD">
        <w:rPr>
          <w:rFonts w:asciiTheme="minorHAnsi" w:hAnsiTheme="minorHAnsi" w:cstheme="minorHAnsi"/>
          <w:sz w:val="24"/>
          <w:szCs w:val="24"/>
        </w:rPr>
        <w:t>Appendix 1 – Computer Simulations and FKN model</w:t>
      </w:r>
    </w:p>
    <w:p w14:paraId="3EA92429" w14:textId="77777777" w:rsidR="00B905CF" w:rsidRPr="00E63B4E" w:rsidRDefault="00B905CF" w:rsidP="00B905CF"/>
    <w:p w14:paraId="79DD083E" w14:textId="77777777" w:rsidR="00B905CF" w:rsidRPr="00EE4DBD" w:rsidRDefault="00B905CF" w:rsidP="00B905CF">
      <w:pPr>
        <w:jc w:val="both"/>
        <w:rPr>
          <w:rFonts w:cstheme="minorHAnsi"/>
        </w:rPr>
      </w:pPr>
      <w:r w:rsidRPr="00EE4DBD">
        <w:rPr>
          <w:rFonts w:cstheme="minorHAnsi"/>
        </w:rPr>
        <w:t>A representative reaction mechanism and kinetics greatly facilitates the design and implementation of a chemical automaton, saving time and effort. Hence, mechanistic information and its computer simulations can be used:</w:t>
      </w:r>
    </w:p>
    <w:p w14:paraId="2F921A13" w14:textId="77777777" w:rsidR="00B905CF" w:rsidRPr="00EE4DBD" w:rsidRDefault="00B905CF" w:rsidP="00B905CF">
      <w:pPr>
        <w:jc w:val="both"/>
        <w:rPr>
          <w:rFonts w:cstheme="minorHAnsi"/>
        </w:rPr>
      </w:pPr>
      <w:r w:rsidRPr="00EE4DBD">
        <w:rPr>
          <w:rFonts w:cstheme="minorHAnsi"/>
        </w:rPr>
        <w:t xml:space="preserve">(1) To identify the chemical alphabet and determine how each alphabet symbol affects the output, i.e., to identify the distinct input-output signature for each of the chemical alphabet symbols. </w:t>
      </w:r>
    </w:p>
    <w:p w14:paraId="12FF25F1" w14:textId="77777777" w:rsidR="00B905CF" w:rsidRPr="00EE4DBD" w:rsidRDefault="00B905CF" w:rsidP="00B905CF">
      <w:pPr>
        <w:jc w:val="both"/>
        <w:rPr>
          <w:rFonts w:cstheme="minorHAnsi"/>
        </w:rPr>
      </w:pPr>
      <w:r w:rsidRPr="00EE4DBD">
        <w:rPr>
          <w:rFonts w:cstheme="minorHAnsi"/>
        </w:rPr>
        <w:t xml:space="preserve">(2) To quantify the aliquot’s strength for each symbol such that sufficiently long input sequences can be processed by the automaton, while ensuring that the automaton’s output can be reliably read/measured. </w:t>
      </w:r>
    </w:p>
    <w:p w14:paraId="615F5CA0" w14:textId="77777777" w:rsidR="00B905CF" w:rsidRPr="00EE4DBD" w:rsidRDefault="00B905CF" w:rsidP="00B905CF">
      <w:pPr>
        <w:jc w:val="both"/>
        <w:rPr>
          <w:rFonts w:cstheme="minorHAnsi"/>
        </w:rPr>
      </w:pPr>
      <w:r w:rsidRPr="00EE4DBD">
        <w:rPr>
          <w:rFonts w:cstheme="minorHAnsi"/>
        </w:rPr>
        <w:t>(3) To elucidate the chemical counterpart of all elements in the abstract automaton description (</w:t>
      </w:r>
      <w:proofErr w:type="gramStart"/>
      <w:r w:rsidRPr="00EE4DBD">
        <w:rPr>
          <w:rFonts w:cstheme="minorHAnsi"/>
        </w:rPr>
        <w:t>e.g.</w:t>
      </w:r>
      <w:proofErr w:type="gramEnd"/>
      <w:r w:rsidRPr="00EE4DBD">
        <w:rPr>
          <w:rFonts w:cstheme="minorHAnsi"/>
        </w:rPr>
        <w:t xml:space="preserve"> septuple in TM </w:t>
      </w:r>
      <w:proofErr w:type="spellStart"/>
      <w:r w:rsidRPr="00EE4DBD">
        <w:rPr>
          <w:rFonts w:cstheme="minorHAnsi"/>
        </w:rPr>
        <w:t>etc</w:t>
      </w:r>
      <w:proofErr w:type="spellEnd"/>
      <w:r w:rsidRPr="00EE4DBD">
        <w:rPr>
          <w:rFonts w:cstheme="minorHAnsi"/>
        </w:rPr>
        <w:t>).</w:t>
      </w:r>
    </w:p>
    <w:p w14:paraId="22714A4E" w14:textId="77777777" w:rsidR="00B905CF" w:rsidRPr="00EE4DBD" w:rsidRDefault="00B905CF" w:rsidP="00B905CF">
      <w:pPr>
        <w:jc w:val="both"/>
        <w:rPr>
          <w:rFonts w:cstheme="minorHAnsi"/>
        </w:rPr>
      </w:pPr>
      <w:r w:rsidRPr="00EE4DBD">
        <w:rPr>
          <w:rFonts w:cstheme="minorHAnsi"/>
        </w:rPr>
        <w:t xml:space="preserve">(4) To optimize the performance of the chemical automaton, by </w:t>
      </w:r>
      <w:proofErr w:type="gramStart"/>
      <w:r w:rsidRPr="00EE4DBD">
        <w:rPr>
          <w:rFonts w:cstheme="minorHAnsi"/>
        </w:rPr>
        <w:t>e.g.</w:t>
      </w:r>
      <w:proofErr w:type="gramEnd"/>
      <w:r w:rsidRPr="00EE4DBD">
        <w:rPr>
          <w:rFonts w:cstheme="minorHAnsi"/>
        </w:rPr>
        <w:t xml:space="preserve"> optimizing the alphabet aliquots to achieve an optimal goal or enhance the automaton’s performance. </w:t>
      </w:r>
    </w:p>
    <w:p w14:paraId="6F3C668E" w14:textId="77777777" w:rsidR="00B905CF" w:rsidRPr="00EE4DBD" w:rsidRDefault="00B905CF" w:rsidP="00B905CF">
      <w:pPr>
        <w:jc w:val="both"/>
        <w:rPr>
          <w:rFonts w:cstheme="minorHAnsi"/>
        </w:rPr>
      </w:pPr>
      <w:r w:rsidRPr="00EE4DBD">
        <w:rPr>
          <w:rFonts w:cstheme="minorHAnsi"/>
        </w:rPr>
        <w:t xml:space="preserve">Points 1, 2 and 4 are eventually fine-tuned experimentally, but by using mechanistic information and computer simulations, the number of experiments required is greatly reduced, and the implementation thus accelerated.  </w:t>
      </w:r>
    </w:p>
    <w:p w14:paraId="7B3735B7" w14:textId="77777777" w:rsidR="00B905CF" w:rsidRPr="00EE4DBD" w:rsidRDefault="00B905CF" w:rsidP="00B905CF">
      <w:pPr>
        <w:jc w:val="both"/>
        <w:rPr>
          <w:rFonts w:cstheme="minorHAnsi"/>
        </w:rPr>
      </w:pPr>
      <w:r w:rsidRPr="00EE4DBD">
        <w:rPr>
          <w:rFonts w:cstheme="minorHAnsi"/>
        </w:rPr>
        <w:t xml:space="preserve">The </w:t>
      </w:r>
      <w:proofErr w:type="spellStart"/>
      <w:r w:rsidRPr="00EE4DBD">
        <w:rPr>
          <w:rFonts w:cstheme="minorHAnsi"/>
        </w:rPr>
        <w:t>Belousov-Zhabotinsky</w:t>
      </w:r>
      <w:proofErr w:type="spellEnd"/>
      <w:r w:rsidRPr="00EE4DBD">
        <w:rPr>
          <w:rFonts w:cstheme="minorHAnsi"/>
        </w:rPr>
        <w:t xml:space="preserve"> chemical reaction has been extensively studied and there is currently a variety of reaction mechanism and kinetic models available in the literature. For the design and implementation of BZ-based chemical automata the model was chosen based on the following criteria:</w:t>
      </w:r>
    </w:p>
    <w:p w14:paraId="1014AF7C" w14:textId="77777777" w:rsidR="00B905CF" w:rsidRPr="00EE4DBD" w:rsidRDefault="00B905CF" w:rsidP="00B905CF">
      <w:pPr>
        <w:jc w:val="both"/>
        <w:rPr>
          <w:rFonts w:cstheme="minorHAnsi"/>
        </w:rPr>
      </w:pPr>
      <w:r w:rsidRPr="00EE4DBD">
        <w:rPr>
          <w:rFonts w:cstheme="minorHAnsi"/>
        </w:rPr>
        <w:t>(1) The model simulations provide as realistic as possible oscillatory features, induction period, decay trends, and predictions of the oscillatory envelope.</w:t>
      </w:r>
    </w:p>
    <w:p w14:paraId="049CE139" w14:textId="77777777" w:rsidR="00B905CF" w:rsidRPr="00EE4DBD" w:rsidRDefault="00B905CF" w:rsidP="00B905CF">
      <w:pPr>
        <w:jc w:val="both"/>
        <w:rPr>
          <w:rFonts w:cstheme="minorHAnsi"/>
        </w:rPr>
      </w:pPr>
      <w:r w:rsidRPr="00EE4DBD">
        <w:rPr>
          <w:rFonts w:cstheme="minorHAnsi"/>
        </w:rPr>
        <w:t xml:space="preserve">(2) The model is simple enough to be coupled to optimization algorithms. Unnecessarily complicated kinetic models would slow down considerably the optimization runs. </w:t>
      </w:r>
    </w:p>
    <w:p w14:paraId="1178EB87" w14:textId="77777777" w:rsidR="00B905CF" w:rsidRPr="00EE4DBD" w:rsidRDefault="00B905CF" w:rsidP="00B905CF">
      <w:pPr>
        <w:jc w:val="both"/>
        <w:rPr>
          <w:rFonts w:cstheme="minorHAnsi"/>
        </w:rPr>
      </w:pPr>
      <w:r w:rsidRPr="00EE4DBD">
        <w:rPr>
          <w:rFonts w:cstheme="minorHAnsi"/>
        </w:rPr>
        <w:t xml:space="preserve">Taking this into consideration the simplest, the </w:t>
      </w:r>
      <w:proofErr w:type="spellStart"/>
      <w:r w:rsidRPr="00EE4DBD">
        <w:rPr>
          <w:rFonts w:cstheme="minorHAnsi"/>
        </w:rPr>
        <w:t>Oregonator</w:t>
      </w:r>
      <w:proofErr w:type="spellEnd"/>
      <w:r w:rsidRPr="00EE4DBD">
        <w:rPr>
          <w:rFonts w:cstheme="minorHAnsi"/>
        </w:rPr>
        <w:t xml:space="preserve"> model, would fall short while the Gao-</w:t>
      </w:r>
      <w:proofErr w:type="spellStart"/>
      <w:r w:rsidRPr="00EE4DBD">
        <w:rPr>
          <w:rFonts w:cstheme="minorHAnsi"/>
        </w:rPr>
        <w:t>Försterling</w:t>
      </w:r>
      <w:proofErr w:type="spellEnd"/>
      <w:r w:rsidRPr="00EE4DBD">
        <w:rPr>
          <w:rFonts w:cstheme="minorHAnsi"/>
        </w:rPr>
        <w:t xml:space="preserve"> model would be too complicated, so we finally </w:t>
      </w:r>
      <w:r>
        <w:rPr>
          <w:rFonts w:cstheme="minorHAnsi"/>
        </w:rPr>
        <w:t>used</w:t>
      </w:r>
      <w:r w:rsidRPr="00EE4DBD">
        <w:rPr>
          <w:rFonts w:cstheme="minorHAnsi"/>
        </w:rPr>
        <w:t xml:space="preserve"> the well-known Field-</w:t>
      </w:r>
      <w:proofErr w:type="spellStart"/>
      <w:r w:rsidRPr="00EE4DBD">
        <w:rPr>
          <w:rFonts w:cstheme="minorHAnsi"/>
        </w:rPr>
        <w:t>Köros</w:t>
      </w:r>
      <w:proofErr w:type="spellEnd"/>
      <w:r w:rsidRPr="00EE4DBD">
        <w:rPr>
          <w:rFonts w:cstheme="minorHAnsi"/>
        </w:rPr>
        <w:t>-Noyes model (</w:t>
      </w:r>
      <w:r>
        <w:rPr>
          <w:rFonts w:cstheme="minorHAnsi"/>
        </w:rPr>
        <w:t xml:space="preserve">for details on this and the material in this Appendix, the interested reader is invited to consult </w:t>
      </w:r>
      <w:proofErr w:type="spellStart"/>
      <w:r w:rsidRPr="00ED3386">
        <w:rPr>
          <w:rFonts w:cstheme="minorHAnsi"/>
          <w:color w:val="0070C0"/>
        </w:rPr>
        <w:t>Dueñas-Díez</w:t>
      </w:r>
      <w:proofErr w:type="spellEnd"/>
      <w:r w:rsidRPr="00ED3386">
        <w:rPr>
          <w:rFonts w:cstheme="minorHAnsi"/>
          <w:color w:val="0070C0"/>
        </w:rPr>
        <w:t xml:space="preserve"> and Pérez-Mercader, 2019a</w:t>
      </w:r>
      <w:r w:rsidRPr="00EE4DBD">
        <w:rPr>
          <w:rFonts w:cstheme="minorHAnsi"/>
        </w:rPr>
        <w:t xml:space="preserve">, SI Section 4). </w:t>
      </w:r>
    </w:p>
    <w:p w14:paraId="66F046C6" w14:textId="77777777" w:rsidR="00B905CF" w:rsidRPr="00EE4DBD" w:rsidRDefault="00B905CF" w:rsidP="00B905CF">
      <w:pPr>
        <w:tabs>
          <w:tab w:val="left" w:pos="2694"/>
        </w:tabs>
        <w:autoSpaceDE w:val="0"/>
        <w:autoSpaceDN w:val="0"/>
        <w:adjustRightInd w:val="0"/>
        <w:jc w:val="both"/>
        <w:rPr>
          <w:rFonts w:cstheme="minorHAnsi"/>
        </w:rPr>
      </w:pPr>
    </w:p>
    <w:p w14:paraId="2AD804A1" w14:textId="77777777" w:rsidR="00B905CF" w:rsidRDefault="00B905CF" w:rsidP="00B905CF">
      <w:pPr>
        <w:keepNext/>
        <w:jc w:val="both"/>
        <w:rPr>
          <w:rFonts w:cstheme="minorHAnsi"/>
        </w:rPr>
      </w:pPr>
      <w:r w:rsidRPr="00EE4DBD">
        <w:rPr>
          <w:rFonts w:cstheme="minorHAnsi"/>
        </w:rPr>
        <w:t>Th</w:t>
      </w:r>
      <w:r>
        <w:rPr>
          <w:rFonts w:cstheme="minorHAnsi"/>
        </w:rPr>
        <w:t xml:space="preserve">is </w:t>
      </w:r>
      <w:r w:rsidRPr="00EE4DBD">
        <w:rPr>
          <w:rFonts w:cstheme="minorHAnsi"/>
        </w:rPr>
        <w:t>mechanism simulated correctly the automata operated dynamics, except in cases with too large bromate concentration, in which the model would predict that the system crosses a bifurcation leaving the oscillatory regime while in practice the system still oscillates. The model was thus modified, inspired by the more detailed malonic acid bromination kinetics in Gao-</w:t>
      </w:r>
      <w:proofErr w:type="spellStart"/>
      <w:r w:rsidRPr="00EE4DBD">
        <w:rPr>
          <w:rFonts w:cstheme="minorHAnsi"/>
        </w:rPr>
        <w:t>Försterling</w:t>
      </w:r>
      <w:proofErr w:type="spellEnd"/>
      <w:r w:rsidRPr="00EE4DBD">
        <w:rPr>
          <w:rFonts w:cstheme="minorHAnsi"/>
        </w:rPr>
        <w:t>, extending the model with the following:</w:t>
      </w:r>
    </w:p>
    <w:p w14:paraId="3C366124" w14:textId="77777777" w:rsidR="00B905CF" w:rsidRPr="00EE4DBD" w:rsidRDefault="00B905CF" w:rsidP="00B905CF">
      <w:pPr>
        <w:keepNext/>
        <w:jc w:val="both"/>
        <w:rPr>
          <w:rFonts w:cstheme="minorHAnsi"/>
        </w:rPr>
      </w:pPr>
    </w:p>
    <w:p w14:paraId="0D3974F4" w14:textId="77777777" w:rsidR="00B905CF" w:rsidRPr="00EE4DBD" w:rsidRDefault="00B905CF" w:rsidP="00B905CF">
      <w:pPr>
        <w:pStyle w:val="ListParagraph"/>
        <w:keepNext/>
        <w:ind w:left="0"/>
        <w:jc w:val="both"/>
        <w:rPr>
          <w:rFonts w:eastAsiaTheme="minorEastAsia" w:cstheme="minorHAnsi"/>
        </w:rPr>
      </w:pPr>
      <m:oMathPara>
        <m:oMath>
          <m:m>
            <m:mPr>
              <m:mcs>
                <m:mc>
                  <m:mcPr>
                    <m:count m:val="2"/>
                    <m:mcJc m:val="center"/>
                  </m:mcPr>
                </m:mc>
              </m:mcs>
              <m:ctrlPr>
                <w:rPr>
                  <w:rFonts w:ascii="Cambria Math" w:eastAsiaTheme="minorEastAsia" w:hAnsi="Cambria Math" w:cstheme="minorHAnsi"/>
                  <w:i/>
                </w:rPr>
              </m:ctrlPr>
            </m:mPr>
            <m:mr>
              <m:e>
                <m:r>
                  <m:rPr>
                    <m:sty m:val="p"/>
                  </m:rPr>
                  <w:rPr>
                    <w:rFonts w:ascii="Cambria Math" w:hAnsi="Cambria Math" w:cstheme="minorHAnsi"/>
                  </w:rPr>
                  <m:t xml:space="preserve"> </m:t>
                </m:r>
                <m:sSub>
                  <m:sSubPr>
                    <m:ctrlPr>
                      <w:rPr>
                        <w:rFonts w:ascii="Cambria Math" w:hAnsi="Cambria Math" w:cstheme="minorHAnsi"/>
                      </w:rPr>
                    </m:ctrlPr>
                  </m:sSubPr>
                  <m:e>
                    <m:r>
                      <m:rPr>
                        <m:sty m:val="p"/>
                      </m:rPr>
                      <w:rPr>
                        <w:rFonts w:ascii="Cambria Math" w:hAnsi="Cambria Math" w:cstheme="minorHAnsi"/>
                      </w:rPr>
                      <m:t>CHBr(COOH)</m:t>
                    </m:r>
                  </m:e>
                  <m:sub>
                    <m:r>
                      <w:rPr>
                        <w:rFonts w:ascii="Cambria Math" w:hAnsi="Cambria Math" w:cstheme="minorHAnsi"/>
                      </w:rPr>
                      <m:t>2</m:t>
                    </m:r>
                  </m:sub>
                </m:sSub>
                <m:sSub>
                  <m:sSubPr>
                    <m:ctrlPr>
                      <w:rPr>
                        <w:rFonts w:ascii="Cambria Math" w:hAnsi="Cambria Math" w:cstheme="minorHAnsi"/>
                      </w:rPr>
                    </m:ctrlPr>
                  </m:sSubPr>
                  <m:e>
                    <m:r>
                      <m:rPr>
                        <m:sty m:val="p"/>
                      </m:rPr>
                      <w:rPr>
                        <w:rFonts w:ascii="Cambria Math" w:hAnsi="Cambria Math" w:cstheme="minorHAnsi"/>
                      </w:rPr>
                      <m:t xml:space="preserve"> + Br</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rPr>
                    </m:ctrlPr>
                  </m:sSubPr>
                  <m:e>
                    <m:r>
                      <m:rPr>
                        <m:sty m:val="p"/>
                      </m:rPr>
                      <w:rPr>
                        <w:rFonts w:ascii="Cambria Math" w:hAnsi="Cambria Math" w:cstheme="minorHAnsi"/>
                      </w:rPr>
                      <m:t>C</m:t>
                    </m:r>
                    <m:sSub>
                      <m:sSubPr>
                        <m:ctrlPr>
                          <w:rPr>
                            <w:rFonts w:ascii="Cambria Math" w:hAnsi="Cambria Math" w:cstheme="minorHAnsi"/>
                          </w:rPr>
                        </m:ctrlPr>
                      </m:sSubPr>
                      <m:e>
                        <m:r>
                          <m:rPr>
                            <m:sty m:val="p"/>
                          </m:rPr>
                          <w:rPr>
                            <w:rFonts w:ascii="Cambria Math" w:hAnsi="Cambria Math" w:cstheme="minorHAnsi"/>
                          </w:rPr>
                          <m:t>Br</m:t>
                        </m:r>
                      </m:e>
                      <m:sub>
                        <m:r>
                          <w:rPr>
                            <w:rFonts w:ascii="Cambria Math" w:hAnsi="Cambria Math" w:cstheme="minorHAnsi"/>
                          </w:rPr>
                          <m:t>2</m:t>
                        </m:r>
                      </m:sub>
                    </m:sSub>
                    <m:r>
                      <m:rPr>
                        <m:sty m:val="p"/>
                      </m:rPr>
                      <w:rPr>
                        <w:rFonts w:ascii="Cambria Math" w:hAnsi="Cambria Math" w:cstheme="minorHAnsi"/>
                      </w:rPr>
                      <m:t>(COOH)</m:t>
                    </m:r>
                  </m:e>
                  <m:sub>
                    <m:r>
                      <w:rPr>
                        <w:rFonts w:ascii="Cambria Math" w:hAnsi="Cambria Math" w:cstheme="minorHAnsi"/>
                      </w:rPr>
                      <m:t>2</m:t>
                    </m:r>
                  </m:sub>
                </m:sSub>
                <m:r>
                  <m:rPr>
                    <m:sty m:val="p"/>
                  </m:rPr>
                  <w:rPr>
                    <w:rFonts w:ascii="Cambria Math" w:hAnsi="Cambria Math" w:cstheme="minorHAnsi"/>
                  </w:rPr>
                  <m:t xml:space="preserve">+ </m:t>
                </m:r>
                <m:sSup>
                  <m:sSupPr>
                    <m:ctrlPr>
                      <w:rPr>
                        <w:rFonts w:ascii="Cambria Math" w:hAnsi="Cambria Math" w:cstheme="minorHAnsi"/>
                      </w:rPr>
                    </m:ctrlPr>
                  </m:sSupPr>
                  <m:e>
                    <m:r>
                      <m:rPr>
                        <m:sty m:val="p"/>
                      </m:rPr>
                      <w:rPr>
                        <w:rFonts w:ascii="Cambria Math" w:hAnsi="Cambria Math" w:cstheme="minorHAnsi"/>
                      </w:rPr>
                      <m:t>Br</m:t>
                    </m:r>
                  </m:e>
                  <m:sup>
                    <m:r>
                      <w:rPr>
                        <w:rFonts w:ascii="Cambria Math" w:hAnsi="Cambria Math" w:cstheme="minorHAnsi"/>
                      </w:rPr>
                      <m:t>-</m:t>
                    </m:r>
                  </m:sup>
                </m:sSup>
                <m:r>
                  <m:rPr>
                    <m:sty m:val="p"/>
                  </m:rPr>
                  <w:rPr>
                    <w:rFonts w:ascii="Cambria Math" w:hAnsi="Cambria Math" w:cstheme="minorHAnsi"/>
                  </w:rPr>
                  <m:t xml:space="preserve">+ </m:t>
                </m:r>
                <m:sSup>
                  <m:sSupPr>
                    <m:ctrlPr>
                      <w:rPr>
                        <w:rFonts w:ascii="Cambria Math" w:hAnsi="Cambria Math" w:cstheme="minorHAnsi"/>
                      </w:rPr>
                    </m:ctrlPr>
                  </m:sSupPr>
                  <m:e>
                    <m:r>
                      <m:rPr>
                        <m:sty m:val="p"/>
                      </m:rPr>
                      <w:rPr>
                        <w:rFonts w:ascii="Cambria Math" w:hAnsi="Cambria Math" w:cstheme="minorHAnsi"/>
                      </w:rPr>
                      <m:t>H</m:t>
                    </m:r>
                  </m:e>
                  <m:sup>
                    <m:r>
                      <w:rPr>
                        <w:rFonts w:ascii="Cambria Math" w:hAnsi="Cambria Math" w:cstheme="minorHAnsi"/>
                      </w:rPr>
                      <m:t>+</m:t>
                    </m:r>
                  </m:sup>
                </m:sSup>
              </m:e>
              <m:e>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11</m:t>
                    </m:r>
                  </m:sub>
                </m:sSub>
              </m:e>
            </m:mr>
          </m:m>
        </m:oMath>
      </m:oMathPara>
    </w:p>
    <w:p w14:paraId="70486411" w14:textId="77777777" w:rsidR="00B905CF" w:rsidRPr="00EE4DBD" w:rsidRDefault="00B905CF" w:rsidP="00B905CF">
      <w:pPr>
        <w:pStyle w:val="ListParagraph"/>
        <w:keepNext/>
        <w:ind w:left="0"/>
        <w:jc w:val="both"/>
        <w:rPr>
          <w:rFonts w:cstheme="minorHAnsi"/>
        </w:rPr>
      </w:pPr>
    </w:p>
    <w:p w14:paraId="2433DF8E" w14:textId="77777777" w:rsidR="00B905CF" w:rsidRPr="00EE4DBD" w:rsidRDefault="00B905CF" w:rsidP="00B905CF">
      <w:pPr>
        <w:keepNext/>
        <w:jc w:val="both"/>
        <w:rPr>
          <w:rFonts w:cstheme="minorHAnsi"/>
        </w:rPr>
      </w:pPr>
      <w:r w:rsidRPr="00EE4DBD">
        <w:rPr>
          <w:rFonts w:cstheme="minorHAnsi"/>
        </w:rPr>
        <w:t xml:space="preserve">Also, since one of the most connected intermediates in the reaction mechanism is </w:t>
      </w:r>
      <m:oMath>
        <m:r>
          <m:rPr>
            <m:sty m:val="p"/>
          </m:rPr>
          <w:rPr>
            <w:rFonts w:ascii="Cambria Math" w:hAnsi="Cambria Math" w:cstheme="minorHAnsi"/>
          </w:rPr>
          <m:t xml:space="preserve"> </m:t>
        </m:r>
        <m:sSup>
          <m:sSupPr>
            <m:ctrlPr>
              <w:rPr>
                <w:rFonts w:ascii="Cambria Math" w:hAnsi="Cambria Math" w:cstheme="minorHAnsi"/>
              </w:rPr>
            </m:ctrlPr>
          </m:sSupPr>
          <m:e>
            <m:r>
              <m:rPr>
                <m:sty m:val="p"/>
              </m:rPr>
              <w:rPr>
                <w:rFonts w:ascii="Cambria Math" w:hAnsi="Cambria Math" w:cstheme="minorHAnsi"/>
              </w:rPr>
              <m:t>H</m:t>
            </m:r>
          </m:e>
          <m:sup>
            <m:r>
              <w:rPr>
                <w:rFonts w:ascii="Cambria Math" w:hAnsi="Cambria Math" w:cstheme="minorHAnsi"/>
              </w:rPr>
              <m:t>+</m:t>
            </m:r>
          </m:sup>
        </m:sSup>
      </m:oMath>
      <w:r w:rsidRPr="00EE4DBD">
        <w:rPr>
          <w:rFonts w:eastAsiaTheme="minorEastAsia" w:cstheme="minorHAnsi"/>
        </w:rPr>
        <w:t xml:space="preserve">, and we wanted to explore an acid or a base as a potential alphabet symbol, we extended the </w:t>
      </w:r>
      <w:r w:rsidRPr="00EE4DBD">
        <w:rPr>
          <w:rFonts w:eastAsiaTheme="minorEastAsia" w:cstheme="minorHAnsi"/>
        </w:rPr>
        <w:lastRenderedPageBreak/>
        <w:t xml:space="preserve">model </w:t>
      </w:r>
      <w:r w:rsidRPr="00EE4DBD">
        <w:rPr>
          <w:rFonts w:cstheme="minorHAnsi"/>
        </w:rPr>
        <w:t xml:space="preserve">by including the acid-base neutralization reaction (cf. </w:t>
      </w:r>
      <w:proofErr w:type="spellStart"/>
      <w:r w:rsidRPr="00ED3386">
        <w:rPr>
          <w:rFonts w:cstheme="minorHAnsi"/>
          <w:color w:val="0070C0"/>
        </w:rPr>
        <w:t>Dueñas-Díez</w:t>
      </w:r>
      <w:proofErr w:type="spellEnd"/>
      <w:r w:rsidRPr="00ED3386">
        <w:rPr>
          <w:rFonts w:cstheme="minorHAnsi"/>
          <w:color w:val="0070C0"/>
        </w:rPr>
        <w:t xml:space="preserve"> and Pérez-Mercader, 2019a</w:t>
      </w:r>
      <w:r w:rsidRPr="00EE4DBD">
        <w:rPr>
          <w:rFonts w:cstheme="minorHAnsi"/>
        </w:rPr>
        <w:t xml:space="preserve">, SI Section 4): </w:t>
      </w:r>
    </w:p>
    <w:p w14:paraId="75141C54" w14:textId="77777777" w:rsidR="00B905CF" w:rsidRPr="00EE4DBD" w:rsidRDefault="00B905CF" w:rsidP="00B905CF">
      <w:pPr>
        <w:pStyle w:val="ListParagraph"/>
        <w:keepNext/>
        <w:ind w:left="0"/>
        <w:jc w:val="both"/>
        <w:rPr>
          <w:rFonts w:cstheme="minorHAnsi"/>
        </w:rPr>
      </w:pPr>
      <m:oMathPara>
        <m:oMath>
          <m:m>
            <m:mPr>
              <m:mcs>
                <m:mc>
                  <m:mcPr>
                    <m:count m:val="2"/>
                    <m:mcJc m:val="center"/>
                  </m:mcPr>
                </m:mc>
              </m:mcs>
              <m:ctrlPr>
                <w:rPr>
                  <w:rFonts w:ascii="Cambria Math" w:eastAsiaTheme="minorEastAsia" w:hAnsi="Cambria Math" w:cstheme="minorHAnsi"/>
                  <w:i/>
                </w:rPr>
              </m:ctrlPr>
            </m:mPr>
            <m:mr>
              <m:e>
                <m:r>
                  <m:rPr>
                    <m:sty m:val="p"/>
                  </m:rPr>
                  <w:rPr>
                    <w:rFonts w:ascii="Cambria Math" w:hAnsi="Cambria Math" w:cstheme="minorHAnsi"/>
                  </w:rPr>
                  <m:t xml:space="preserve"> </m:t>
                </m:r>
                <m:sSup>
                  <m:sSupPr>
                    <m:ctrlPr>
                      <w:rPr>
                        <w:rFonts w:ascii="Cambria Math" w:hAnsi="Cambria Math" w:cstheme="minorHAnsi"/>
                      </w:rPr>
                    </m:ctrlPr>
                  </m:sSupPr>
                  <m:e>
                    <m:r>
                      <m:rPr>
                        <m:sty m:val="p"/>
                      </m:rPr>
                      <w:rPr>
                        <w:rFonts w:ascii="Cambria Math" w:hAnsi="Cambria Math" w:cstheme="minorHAnsi"/>
                      </w:rPr>
                      <m:t>OH</m:t>
                    </m:r>
                  </m:e>
                  <m:sup>
                    <m:r>
                      <w:rPr>
                        <w:rFonts w:ascii="Cambria Math" w:hAnsi="Cambria Math" w:cstheme="minorHAnsi"/>
                      </w:rPr>
                      <m:t>-</m:t>
                    </m:r>
                  </m:sup>
                </m:sSup>
                <m:r>
                  <m:rPr>
                    <m:sty m:val="p"/>
                  </m:rPr>
                  <w:rPr>
                    <w:rFonts w:ascii="Cambria Math" w:hAnsi="Cambria Math" w:cstheme="minorHAnsi"/>
                  </w:rPr>
                  <m:t xml:space="preserve">+ </m:t>
                </m:r>
                <m:sSup>
                  <m:sSupPr>
                    <m:ctrlPr>
                      <w:rPr>
                        <w:rFonts w:ascii="Cambria Math" w:hAnsi="Cambria Math" w:cstheme="minorHAnsi"/>
                      </w:rPr>
                    </m:ctrlPr>
                  </m:sSupPr>
                  <m:e>
                    <m:r>
                      <m:rPr>
                        <m:sty m:val="p"/>
                      </m:rPr>
                      <w:rPr>
                        <w:rFonts w:ascii="Cambria Math" w:hAnsi="Cambria Math" w:cstheme="minorHAnsi"/>
                      </w:rPr>
                      <m:t>H</m:t>
                    </m:r>
                  </m:e>
                  <m:sup>
                    <m:r>
                      <w:rPr>
                        <w:rFonts w:ascii="Cambria Math" w:hAnsi="Cambria Math" w:cstheme="minorHAnsi"/>
                      </w:rPr>
                      <m:t>+</m:t>
                    </m:r>
                  </m:sup>
                </m:sSup>
                <m:r>
                  <w:rPr>
                    <w:rFonts w:ascii="Cambria Math" w:hAnsi="Cambria Math" w:cstheme="minorHAnsi"/>
                  </w:rPr>
                  <m:t xml:space="preserve">→ </m:t>
                </m:r>
                <m:sSub>
                  <m:sSubPr>
                    <m:ctrlPr>
                      <w:rPr>
                        <w:rFonts w:ascii="Cambria Math" w:hAnsi="Cambria Math" w:cstheme="minorHAnsi"/>
                      </w:rPr>
                    </m:ctrlPr>
                  </m:sSubPr>
                  <m:e>
                    <m:r>
                      <m:rPr>
                        <m:sty m:val="p"/>
                      </m:rPr>
                      <w:rPr>
                        <w:rFonts w:ascii="Cambria Math" w:hAnsi="Cambria Math" w:cstheme="minorHAnsi"/>
                      </w:rPr>
                      <m:t>H</m:t>
                    </m:r>
                  </m:e>
                  <m:sub>
                    <m:r>
                      <w:rPr>
                        <w:rFonts w:ascii="Cambria Math" w:hAnsi="Cambria Math" w:cstheme="minorHAnsi"/>
                      </w:rPr>
                      <m:t>2</m:t>
                    </m:r>
                  </m:sub>
                </m:sSub>
                <m:r>
                  <m:rPr>
                    <m:sty m:val="p"/>
                  </m:rPr>
                  <w:rPr>
                    <w:rFonts w:ascii="Cambria Math" w:hAnsi="Cambria Math" w:cstheme="minorHAnsi"/>
                  </w:rPr>
                  <m:t xml:space="preserve">O </m:t>
                </m:r>
              </m:e>
              <m:e>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12</m:t>
                    </m:r>
                  </m:sub>
                </m:sSub>
              </m:e>
            </m:mr>
          </m:m>
        </m:oMath>
      </m:oMathPara>
    </w:p>
    <w:p w14:paraId="1F8FC93D" w14:textId="77777777" w:rsidR="00B905CF" w:rsidRPr="00EE4DBD" w:rsidRDefault="00B905CF" w:rsidP="00B905CF">
      <w:pPr>
        <w:autoSpaceDE w:val="0"/>
        <w:autoSpaceDN w:val="0"/>
        <w:adjustRightInd w:val="0"/>
        <w:jc w:val="both"/>
        <w:rPr>
          <w:rFonts w:eastAsiaTheme="minorEastAsia" w:cstheme="minorHAnsi"/>
        </w:rPr>
      </w:pPr>
      <w:r w:rsidRPr="00EE4DBD">
        <w:rPr>
          <w:rFonts w:cstheme="minorHAnsi"/>
        </w:rPr>
        <w:t xml:space="preserve">Since the proton concentration is in large excess with respect to the potential amount of NaOH added with the aliquot, the model assumes all </w:t>
      </w:r>
      <m:oMath>
        <m:sSup>
          <m:sSupPr>
            <m:ctrlPr>
              <w:rPr>
                <w:rFonts w:ascii="Cambria Math" w:hAnsi="Cambria Math" w:cstheme="minorHAnsi"/>
              </w:rPr>
            </m:ctrlPr>
          </m:sSupPr>
          <m:e>
            <m:r>
              <m:rPr>
                <m:sty m:val="p"/>
              </m:rPr>
              <w:rPr>
                <w:rFonts w:ascii="Cambria Math" w:hAnsi="Cambria Math" w:cstheme="minorHAnsi"/>
              </w:rPr>
              <m:t>OH</m:t>
            </m:r>
          </m:e>
          <m:sup>
            <m:r>
              <w:rPr>
                <w:rFonts w:ascii="Cambria Math" w:hAnsi="Cambria Math" w:cstheme="minorHAnsi"/>
              </w:rPr>
              <m:t>-</m:t>
            </m:r>
          </m:sup>
        </m:sSup>
      </m:oMath>
      <w:r w:rsidRPr="00EE4DBD">
        <w:rPr>
          <w:rFonts w:cstheme="minorHAnsi"/>
        </w:rPr>
        <w:t xml:space="preserve"> is instantaneously and completely consumed, decreasing the proton concentration </w:t>
      </w:r>
      <m:oMath>
        <m:sSup>
          <m:sSupPr>
            <m:ctrlPr>
              <w:rPr>
                <w:rFonts w:ascii="Cambria Math" w:hAnsi="Cambria Math" w:cstheme="minorHAnsi"/>
              </w:rPr>
            </m:ctrlPr>
          </m:sSupPr>
          <m:e>
            <m:r>
              <m:rPr>
                <m:sty m:val="p"/>
              </m:rPr>
              <w:rPr>
                <w:rFonts w:ascii="Cambria Math" w:hAnsi="Cambria Math" w:cstheme="minorHAnsi"/>
              </w:rPr>
              <m:t>H</m:t>
            </m:r>
          </m:e>
          <m:sup>
            <m:r>
              <w:rPr>
                <w:rFonts w:ascii="Cambria Math" w:hAnsi="Cambria Math" w:cstheme="minorHAnsi"/>
              </w:rPr>
              <m:t>+</m:t>
            </m:r>
          </m:sup>
        </m:sSup>
      </m:oMath>
      <w:r w:rsidRPr="00EE4DBD">
        <w:rPr>
          <w:rFonts w:cstheme="minorHAnsi"/>
        </w:rPr>
        <w:t xml:space="preserve"> and thus affecting all the rate constants that depend on the proton concentration </w:t>
      </w:r>
      <m:oMath>
        <m:sSup>
          <m:sSupPr>
            <m:ctrlPr>
              <w:rPr>
                <w:rFonts w:ascii="Cambria Math" w:hAnsi="Cambria Math" w:cstheme="minorHAnsi"/>
              </w:rPr>
            </m:ctrlPr>
          </m:sSupPr>
          <m:e>
            <m:r>
              <m:rPr>
                <m:sty m:val="p"/>
              </m:rPr>
              <w:rPr>
                <w:rFonts w:ascii="Cambria Math" w:hAnsi="Cambria Math" w:cstheme="minorHAnsi"/>
              </w:rPr>
              <m:t>H</m:t>
            </m:r>
          </m:e>
          <m:sup>
            <m:r>
              <w:rPr>
                <w:rFonts w:ascii="Cambria Math" w:hAnsi="Cambria Math" w:cstheme="minorHAnsi"/>
              </w:rPr>
              <m:t>+</m:t>
            </m:r>
          </m:sup>
        </m:sSup>
      </m:oMath>
      <w:r w:rsidRPr="00EE4DBD">
        <w:rPr>
          <w:rFonts w:eastAsiaTheme="minorEastAsia" w:cstheme="minorHAnsi"/>
        </w:rPr>
        <w:t xml:space="preserve">. </w:t>
      </w:r>
    </w:p>
    <w:p w14:paraId="6A27F369" w14:textId="77777777" w:rsidR="00B905CF" w:rsidRDefault="00B905CF" w:rsidP="00B905CF">
      <w:pPr>
        <w:pStyle w:val="Heading1"/>
        <w:spacing w:line="240" w:lineRule="auto"/>
        <w:rPr>
          <w:rFonts w:asciiTheme="minorHAnsi" w:hAnsiTheme="minorHAnsi" w:cstheme="minorHAnsi"/>
          <w:sz w:val="24"/>
          <w:szCs w:val="24"/>
        </w:rPr>
      </w:pPr>
      <w:r w:rsidRPr="00EE4DBD">
        <w:rPr>
          <w:rFonts w:asciiTheme="minorHAnsi" w:hAnsiTheme="minorHAnsi" w:cstheme="minorHAnsi"/>
          <w:sz w:val="24"/>
          <w:szCs w:val="24"/>
        </w:rPr>
        <w:t xml:space="preserve">Appendix 2 – Model Implementation </w:t>
      </w:r>
    </w:p>
    <w:p w14:paraId="19B20393" w14:textId="77777777" w:rsidR="00B905CF" w:rsidRPr="00E63B4E" w:rsidRDefault="00B905CF" w:rsidP="00B905CF"/>
    <w:p w14:paraId="5D3FDE9D" w14:textId="77777777" w:rsidR="00B905CF" w:rsidRDefault="00B905CF" w:rsidP="00B905CF">
      <w:pPr>
        <w:keepNext/>
        <w:jc w:val="both"/>
        <w:rPr>
          <w:rFonts w:cstheme="minorHAnsi"/>
        </w:rPr>
      </w:pPr>
      <w:r w:rsidRPr="00EE4DBD">
        <w:rPr>
          <w:rFonts w:cstheme="minorHAnsi"/>
        </w:rPr>
        <w:t xml:space="preserve">The modified version of FKN model was implemented in </w:t>
      </w:r>
      <w:proofErr w:type="spellStart"/>
      <w:r w:rsidRPr="00EE4DBD">
        <w:rPr>
          <w:rFonts w:cstheme="minorHAnsi"/>
        </w:rPr>
        <w:t>Matlab</w:t>
      </w:r>
      <w:proofErr w:type="spellEnd"/>
      <w:r w:rsidRPr="00EE4DBD">
        <w:rPr>
          <w:rFonts w:cstheme="minorHAnsi"/>
        </w:rPr>
        <w:t xml:space="preserve">®, and simulations run on a laptop with an Intel® Core™ i7-7820HQ CPU @2.90 GH processor and Windows 64 Bits Operating System. </w:t>
      </w:r>
    </w:p>
    <w:p w14:paraId="764C206C" w14:textId="77777777" w:rsidR="00B905CF" w:rsidRPr="00EE4DBD" w:rsidRDefault="00B905CF" w:rsidP="00B905CF">
      <w:pPr>
        <w:keepNext/>
        <w:jc w:val="both"/>
        <w:rPr>
          <w:rFonts w:cstheme="minorHAnsi"/>
        </w:rPr>
      </w:pPr>
    </w:p>
    <w:p w14:paraId="6184C4F2" w14:textId="77777777" w:rsidR="00B905CF" w:rsidRPr="00EE4DBD" w:rsidRDefault="00B905CF" w:rsidP="00B905CF">
      <w:pPr>
        <w:autoSpaceDE w:val="0"/>
        <w:autoSpaceDN w:val="0"/>
        <w:adjustRightInd w:val="0"/>
        <w:jc w:val="both"/>
        <w:rPr>
          <w:rFonts w:cstheme="minorHAnsi"/>
        </w:rPr>
      </w:pPr>
      <w:r w:rsidRPr="00EE4DBD">
        <w:rPr>
          <w:rFonts w:cstheme="minorHAnsi"/>
        </w:rPr>
        <w:t>All the kinetic parameters, initial conditions, and automata operation parameters are reported in (</w:t>
      </w:r>
      <w:proofErr w:type="spellStart"/>
      <w:r w:rsidRPr="00ED3386">
        <w:rPr>
          <w:rFonts w:cstheme="minorHAnsi"/>
          <w:color w:val="0070C0"/>
        </w:rPr>
        <w:t>Dueñas-Díez</w:t>
      </w:r>
      <w:proofErr w:type="spellEnd"/>
      <w:r w:rsidRPr="00ED3386">
        <w:rPr>
          <w:rFonts w:cstheme="minorHAnsi"/>
          <w:color w:val="0070C0"/>
        </w:rPr>
        <w:t xml:space="preserve"> and Pérez-Mercader, 2019a</w:t>
      </w:r>
      <w:r w:rsidRPr="00EE4DBD">
        <w:rPr>
          <w:rFonts w:cstheme="minorHAnsi"/>
        </w:rPr>
        <w:t xml:space="preserve">, SI section 4). Note that the kinetic parameter </w:t>
      </w:r>
      <m:oMath>
        <m:r>
          <w:rPr>
            <w:rFonts w:ascii="Cambria Math" w:hAnsi="Cambria Math" w:cstheme="minorHAnsi"/>
          </w:rPr>
          <m:t xml:space="preserve"> </m:t>
        </m:r>
      </m:oMath>
      <w:r w:rsidRPr="00EE4DBD">
        <w:rPr>
          <w:rFonts w:cstheme="minorHAnsi"/>
        </w:rPr>
        <w:t xml:space="preserve">for reaction </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11</m:t>
            </m:r>
          </m:sub>
        </m:sSub>
      </m:oMath>
      <w:r w:rsidRPr="00EE4DBD">
        <w:rPr>
          <w:rFonts w:cstheme="minorHAnsi"/>
        </w:rPr>
        <w:t xml:space="preserve"> was estimated from the Gao-Försterling model, and to simulate the redox potential E (in V) from the catalyst concentrations </w:t>
      </w:r>
      <m:oMath>
        <m:sSub>
          <m:sSubPr>
            <m:ctrlPr>
              <w:rPr>
                <w:rFonts w:ascii="Cambria Math" w:hAnsi="Cambria Math" w:cstheme="minorHAnsi"/>
              </w:rPr>
            </m:ctrlPr>
          </m:sSubPr>
          <m:e>
            <m:r>
              <m:rPr>
                <m:sty m:val="p"/>
              </m:rPr>
              <w:rPr>
                <w:rFonts w:ascii="Cambria Math" w:hAnsi="Cambria Math" w:cstheme="minorHAnsi"/>
              </w:rPr>
              <m:t>x</m:t>
            </m:r>
          </m:e>
          <m:sub>
            <m:r>
              <w:rPr>
                <w:rFonts w:ascii="Cambria Math" w:hAnsi="Cambria Math" w:cstheme="minorHAnsi"/>
              </w:rPr>
              <m:t>3</m:t>
            </m:r>
          </m:sub>
        </m:sSub>
        <m:r>
          <w:rPr>
            <w:rFonts w:ascii="Cambria Math" w:hAnsi="Cambria Math" w:cstheme="minorHAnsi"/>
          </w:rPr>
          <m:t>=</m:t>
        </m:r>
        <m:r>
          <m:rPr>
            <m:sty m:val="p"/>
          </m:rPr>
          <w:rPr>
            <w:rFonts w:ascii="Cambria Math" w:hAnsi="Cambria Math" w:cstheme="minorHAnsi"/>
          </w:rPr>
          <m:t xml:space="preserve"> </m:t>
        </m:r>
        <m:d>
          <m:dPr>
            <m:begChr m:val="["/>
            <m:endChr m:val="]"/>
            <m:ctrlPr>
              <w:rPr>
                <w:rFonts w:ascii="Cambria Math" w:hAnsi="Cambria Math" w:cstheme="minorHAnsi"/>
                <w:i/>
              </w:rPr>
            </m:ctrlPr>
          </m:dPr>
          <m:e>
            <m:sSubSup>
              <m:sSubSupPr>
                <m:ctrlPr>
                  <w:rPr>
                    <w:rFonts w:ascii="Cambria Math" w:hAnsi="Cambria Math" w:cstheme="minorHAnsi"/>
                    <w:i/>
                  </w:rPr>
                </m:ctrlPr>
              </m:sSubSupPr>
              <m:e>
                <m:r>
                  <m:rPr>
                    <m:sty m:val="p"/>
                  </m:rPr>
                  <w:rPr>
                    <w:rFonts w:ascii="Cambria Math" w:hAnsi="Cambria Math" w:cstheme="minorHAnsi"/>
                  </w:rPr>
                  <m:t>Ru</m:t>
                </m:r>
                <m:d>
                  <m:dPr>
                    <m:ctrlPr>
                      <w:rPr>
                        <w:rFonts w:ascii="Cambria Math" w:hAnsi="Cambria Math" w:cstheme="minorHAnsi"/>
                      </w:rPr>
                    </m:ctrlPr>
                  </m:dPr>
                  <m:e>
                    <m:r>
                      <m:rPr>
                        <m:sty m:val="p"/>
                      </m:rPr>
                      <w:rPr>
                        <w:rFonts w:ascii="Cambria Math" w:hAnsi="Cambria Math" w:cstheme="minorHAnsi"/>
                      </w:rPr>
                      <m:t>bpy</m:t>
                    </m:r>
                  </m:e>
                </m:d>
              </m:e>
              <m:sub>
                <m:r>
                  <w:rPr>
                    <w:rFonts w:ascii="Cambria Math" w:hAnsi="Cambria Math" w:cstheme="minorHAnsi"/>
                  </w:rPr>
                  <m:t>3</m:t>
                </m:r>
              </m:sub>
              <m:sup>
                <m:r>
                  <w:rPr>
                    <w:rFonts w:ascii="Cambria Math" w:hAnsi="Cambria Math" w:cstheme="minorHAnsi"/>
                  </w:rPr>
                  <m:t>3+</m:t>
                </m:r>
              </m:sup>
            </m:sSubSup>
          </m:e>
        </m:d>
      </m:oMath>
      <w:r w:rsidRPr="00EE4DBD">
        <w:rPr>
          <w:rFonts w:eastAsiaTheme="minorEastAsia" w:cstheme="minorHAnsi"/>
        </w:rPr>
        <w:t xml:space="preserve"> and </w:t>
      </w:r>
      <m:oMath>
        <m:sSub>
          <m:sSubPr>
            <m:ctrlPr>
              <w:rPr>
                <w:rFonts w:ascii="Cambria Math" w:hAnsi="Cambria Math" w:cstheme="minorHAnsi"/>
              </w:rPr>
            </m:ctrlPr>
          </m:sSubPr>
          <m:e>
            <m:r>
              <m:rPr>
                <m:sty m:val="p"/>
              </m:rPr>
              <w:rPr>
                <w:rFonts w:ascii="Cambria Math" w:hAnsi="Cambria Math" w:cstheme="minorHAnsi"/>
              </w:rPr>
              <m:t>x</m:t>
            </m:r>
          </m:e>
          <m:sub>
            <m:r>
              <w:rPr>
                <w:rFonts w:ascii="Cambria Math" w:hAnsi="Cambria Math" w:cstheme="minorHAnsi"/>
              </w:rPr>
              <m:t>10</m:t>
            </m:r>
          </m:sub>
        </m:sSub>
        <m:r>
          <w:rPr>
            <w:rFonts w:ascii="Cambria Math" w:hAnsi="Cambria Math" w:cstheme="minorHAnsi"/>
          </w:rPr>
          <m:t>=</m:t>
        </m:r>
        <m:d>
          <m:dPr>
            <m:begChr m:val="["/>
            <m:endChr m:val="]"/>
            <m:ctrlPr>
              <w:rPr>
                <w:rFonts w:ascii="Cambria Math" w:hAnsi="Cambria Math" w:cstheme="minorHAnsi"/>
                <w:i/>
              </w:rPr>
            </m:ctrlPr>
          </m:dPr>
          <m:e>
            <m:sSubSup>
              <m:sSubSupPr>
                <m:ctrlPr>
                  <w:rPr>
                    <w:rFonts w:ascii="Cambria Math" w:hAnsi="Cambria Math" w:cstheme="minorHAnsi"/>
                    <w:i/>
                  </w:rPr>
                </m:ctrlPr>
              </m:sSubSupPr>
              <m:e>
                <m:r>
                  <m:rPr>
                    <m:sty m:val="p"/>
                  </m:rPr>
                  <w:rPr>
                    <w:rFonts w:ascii="Cambria Math" w:hAnsi="Cambria Math" w:cstheme="minorHAnsi"/>
                  </w:rPr>
                  <m:t>Ru</m:t>
                </m:r>
                <m:d>
                  <m:dPr>
                    <m:ctrlPr>
                      <w:rPr>
                        <w:rFonts w:ascii="Cambria Math" w:hAnsi="Cambria Math" w:cstheme="minorHAnsi"/>
                      </w:rPr>
                    </m:ctrlPr>
                  </m:dPr>
                  <m:e>
                    <m:r>
                      <m:rPr>
                        <m:sty m:val="p"/>
                      </m:rPr>
                      <w:rPr>
                        <w:rFonts w:ascii="Cambria Math" w:hAnsi="Cambria Math" w:cstheme="minorHAnsi"/>
                      </w:rPr>
                      <m:t>bpy</m:t>
                    </m:r>
                  </m:e>
                </m:d>
              </m:e>
              <m:sub>
                <m:r>
                  <w:rPr>
                    <w:rFonts w:ascii="Cambria Math" w:hAnsi="Cambria Math" w:cstheme="minorHAnsi"/>
                  </w:rPr>
                  <m:t>3</m:t>
                </m:r>
              </m:sub>
              <m:sup>
                <m:r>
                  <w:rPr>
                    <w:rFonts w:ascii="Cambria Math" w:hAnsi="Cambria Math" w:cstheme="minorHAnsi"/>
                  </w:rPr>
                  <m:t>2+</m:t>
                </m:r>
              </m:sup>
            </m:sSubSup>
          </m:e>
        </m:d>
      </m:oMath>
      <w:r w:rsidRPr="00EE4DBD">
        <w:rPr>
          <w:rFonts w:cstheme="minorHAnsi"/>
        </w:rPr>
        <w:t xml:space="preserve">, Nernst equation was </w:t>
      </w:r>
      <w:proofErr w:type="gramStart"/>
      <w:r w:rsidRPr="00EE4DBD">
        <w:rPr>
          <w:rFonts w:cstheme="minorHAnsi"/>
        </w:rPr>
        <w:t xml:space="preserve">used </w:t>
      </w:r>
      <w:r>
        <w:rPr>
          <w:rFonts w:cstheme="minorHAnsi"/>
        </w:rPr>
        <w:t>.</w:t>
      </w:r>
      <w:proofErr w:type="gramEnd"/>
      <w:r w:rsidRPr="00EE4DBD">
        <w:rPr>
          <w:rFonts w:cstheme="minorHAnsi"/>
        </w:rPr>
        <w:t xml:space="preserve"> </w:t>
      </w:r>
    </w:p>
    <w:p w14:paraId="3D845F8A" w14:textId="77777777" w:rsidR="00B905CF" w:rsidRPr="00EE4DBD" w:rsidRDefault="00B905CF" w:rsidP="00B905CF">
      <w:pPr>
        <w:autoSpaceDE w:val="0"/>
        <w:autoSpaceDN w:val="0"/>
        <w:adjustRightInd w:val="0"/>
        <w:jc w:val="both"/>
        <w:rPr>
          <w:rFonts w:cstheme="minorHAnsi"/>
        </w:rPr>
      </w:pPr>
      <w:r w:rsidRPr="00EE4DBD">
        <w:rPr>
          <w:rFonts w:cstheme="minorHAnsi"/>
        </w:rPr>
        <w:t>The addition of a symbol to the machine every 450s is directly simulated as an instantaneous step change of the concentrations of the corresponding chemical (</w:t>
      </w:r>
      <w:proofErr w:type="gramStart"/>
      <w:r w:rsidRPr="00EE4DBD">
        <w:rPr>
          <w:rFonts w:cstheme="minorHAnsi"/>
        </w:rPr>
        <w:t>i.e.</w:t>
      </w:r>
      <w:proofErr w:type="gramEnd"/>
      <w:r w:rsidRPr="00EE4DBD">
        <w:rPr>
          <w:rFonts w:cstheme="minorHAnsi"/>
        </w:rPr>
        <w:t xml:space="preserve"> bromate concentration if </w:t>
      </w:r>
      <w:r w:rsidRPr="00EE4DBD">
        <w:rPr>
          <w:rFonts w:cstheme="minorHAnsi"/>
          <w:b/>
          <w:bCs/>
        </w:rPr>
        <w:t>a</w:t>
      </w:r>
      <w:r w:rsidRPr="00EE4DBD">
        <w:rPr>
          <w:rFonts w:cstheme="minorHAnsi"/>
        </w:rPr>
        <w:t xml:space="preserve">, malonic acid if </w:t>
      </w:r>
      <w:r w:rsidRPr="00EE4DBD">
        <w:rPr>
          <w:rFonts w:cstheme="minorHAnsi"/>
          <w:b/>
          <w:bCs/>
        </w:rPr>
        <w:t xml:space="preserve">b, </w:t>
      </w:r>
      <w:r w:rsidRPr="00EE4DBD">
        <w:rPr>
          <w:rFonts w:cstheme="minorHAnsi"/>
        </w:rPr>
        <w:t xml:space="preserve">proton concentration if </w:t>
      </w:r>
      <w:r w:rsidRPr="00EE4DBD">
        <w:rPr>
          <w:rFonts w:cstheme="minorHAnsi"/>
          <w:b/>
          <w:bCs/>
        </w:rPr>
        <w:t>c</w:t>
      </w:r>
      <w:r w:rsidRPr="00EE4DBD">
        <w:rPr>
          <w:rFonts w:cstheme="minorHAnsi"/>
        </w:rPr>
        <w:t xml:space="preserve">). </w:t>
      </w:r>
    </w:p>
    <w:p w14:paraId="1A5212FE" w14:textId="77777777" w:rsidR="00B905CF" w:rsidRPr="00EE4DBD" w:rsidRDefault="00B905CF" w:rsidP="00B905CF">
      <w:pPr>
        <w:autoSpaceDE w:val="0"/>
        <w:autoSpaceDN w:val="0"/>
        <w:adjustRightInd w:val="0"/>
        <w:jc w:val="both"/>
        <w:rPr>
          <w:rFonts w:cstheme="minorHAnsi"/>
        </w:rPr>
      </w:pPr>
      <w:r w:rsidRPr="00EE4DBD">
        <w:rPr>
          <w:rFonts w:cstheme="minorHAnsi"/>
        </w:rPr>
        <w:t>The processing of an input is thus simulated by a sequence of 3n+1 consecutive simulations of the ODE system, each one simulating the dynamics of the system during one time interval, where the initial conditions are the final value of the variables of the previous time interval plus the step change in concentration of the corresponding chemical to the current time interval. For example, for simulating ‘</w:t>
      </w:r>
      <w:proofErr w:type="spellStart"/>
      <w:r w:rsidRPr="00EE4DBD">
        <w:rPr>
          <w:rFonts w:cstheme="minorHAnsi"/>
        </w:rPr>
        <w:t>aabbcc</w:t>
      </w:r>
      <w:proofErr w:type="spellEnd"/>
      <w:r w:rsidRPr="00EE4DBD">
        <w:rPr>
          <w:rFonts w:cstheme="minorHAnsi"/>
        </w:rPr>
        <w:t xml:space="preserve">’, 7 consecutive simulations of the system of ordinary differential equations (ODEs) </w:t>
      </w:r>
      <w:proofErr w:type="gramStart"/>
      <w:r w:rsidRPr="00EE4DBD">
        <w:rPr>
          <w:rFonts w:cstheme="minorHAnsi"/>
        </w:rPr>
        <w:t>is</w:t>
      </w:r>
      <w:proofErr w:type="gramEnd"/>
      <w:r w:rsidRPr="00EE4DBD">
        <w:rPr>
          <w:rFonts w:cstheme="minorHAnsi"/>
        </w:rPr>
        <w:t xml:space="preserve"> needed. </w:t>
      </w:r>
    </w:p>
    <w:p w14:paraId="59AF564A" w14:textId="77777777" w:rsidR="00B905CF" w:rsidRDefault="00B905CF" w:rsidP="00B905CF">
      <w:pPr>
        <w:pStyle w:val="Heading1"/>
        <w:spacing w:line="240" w:lineRule="auto"/>
        <w:rPr>
          <w:rFonts w:asciiTheme="minorHAnsi" w:hAnsiTheme="minorHAnsi" w:cstheme="minorHAnsi"/>
          <w:sz w:val="24"/>
          <w:szCs w:val="24"/>
        </w:rPr>
      </w:pPr>
      <w:r w:rsidRPr="00EE4DBD">
        <w:rPr>
          <w:rFonts w:asciiTheme="minorHAnsi" w:hAnsiTheme="minorHAnsi" w:cstheme="minorHAnsi"/>
          <w:sz w:val="24"/>
          <w:szCs w:val="24"/>
        </w:rPr>
        <w:t>Appendix 3 – Optimization</w:t>
      </w:r>
    </w:p>
    <w:p w14:paraId="368E41AE" w14:textId="77777777" w:rsidR="00B905CF" w:rsidRPr="00E63B4E" w:rsidRDefault="00B905CF" w:rsidP="00B905CF"/>
    <w:p w14:paraId="0A7A802A" w14:textId="77777777" w:rsidR="00B905CF" w:rsidRPr="00EE4DBD" w:rsidRDefault="00B905CF" w:rsidP="00B905CF">
      <w:pPr>
        <w:autoSpaceDE w:val="0"/>
        <w:autoSpaceDN w:val="0"/>
        <w:adjustRightInd w:val="0"/>
        <w:jc w:val="both"/>
        <w:rPr>
          <w:rFonts w:cstheme="minorHAnsi"/>
        </w:rPr>
      </w:pPr>
      <w:r w:rsidRPr="00EE4DBD">
        <w:rPr>
          <w:rFonts w:cstheme="minorHAnsi"/>
        </w:rPr>
        <w:t>In the experimental realization of automata, optimization may be typically needed to:</w:t>
      </w:r>
    </w:p>
    <w:p w14:paraId="18937778" w14:textId="77777777" w:rsidR="00B905CF" w:rsidRPr="00EE4DBD" w:rsidRDefault="00B905CF" w:rsidP="00B905CF">
      <w:pPr>
        <w:autoSpaceDE w:val="0"/>
        <w:autoSpaceDN w:val="0"/>
        <w:adjustRightInd w:val="0"/>
        <w:jc w:val="both"/>
        <w:rPr>
          <w:rFonts w:cstheme="minorHAnsi"/>
        </w:rPr>
      </w:pPr>
      <w:r w:rsidRPr="00EE4DBD">
        <w:rPr>
          <w:rFonts w:cstheme="minorHAnsi"/>
        </w:rPr>
        <w:t>(1) Find the language alphabet recipes that ensure a proper operation envelope of the automaton.</w:t>
      </w:r>
    </w:p>
    <w:p w14:paraId="6C5AF083" w14:textId="77777777" w:rsidR="00B905CF" w:rsidRPr="00EE4DBD" w:rsidRDefault="00B905CF" w:rsidP="00B905CF">
      <w:pPr>
        <w:autoSpaceDE w:val="0"/>
        <w:autoSpaceDN w:val="0"/>
        <w:adjustRightInd w:val="0"/>
        <w:jc w:val="both"/>
        <w:rPr>
          <w:rFonts w:cstheme="minorHAnsi"/>
        </w:rPr>
      </w:pPr>
      <w:r w:rsidRPr="00EE4DBD">
        <w:rPr>
          <w:rFonts w:cstheme="minorHAnsi"/>
        </w:rPr>
        <w:t xml:space="preserve">(2) Enhance the automaton’s operation, </w:t>
      </w:r>
      <w:proofErr w:type="gramStart"/>
      <w:r w:rsidRPr="00EE4DBD">
        <w:rPr>
          <w:rFonts w:cstheme="minorHAnsi"/>
        </w:rPr>
        <w:t>i.e.</w:t>
      </w:r>
      <w:proofErr w:type="gramEnd"/>
      <w:r w:rsidRPr="00EE4DBD">
        <w:rPr>
          <w:rFonts w:cstheme="minorHAnsi"/>
        </w:rPr>
        <w:t xml:space="preserve"> improve the accept/reject criteria.</w:t>
      </w:r>
    </w:p>
    <w:p w14:paraId="77C9BB16" w14:textId="77777777" w:rsidR="00B905CF" w:rsidRPr="00EE4DBD" w:rsidRDefault="00B905CF" w:rsidP="00B905CF">
      <w:pPr>
        <w:autoSpaceDE w:val="0"/>
        <w:autoSpaceDN w:val="0"/>
        <w:adjustRightInd w:val="0"/>
        <w:jc w:val="both"/>
        <w:rPr>
          <w:rFonts w:cstheme="minorHAnsi"/>
        </w:rPr>
      </w:pPr>
      <w:r w:rsidRPr="00EE4DBD">
        <w:rPr>
          <w:rFonts w:cstheme="minorHAnsi"/>
        </w:rPr>
        <w:t>(3) Reprogram the automaton to recognize another language.</w:t>
      </w:r>
    </w:p>
    <w:p w14:paraId="111B319B" w14:textId="77777777" w:rsidR="00B905CF" w:rsidRPr="00EE4DBD" w:rsidRDefault="00B905CF" w:rsidP="00B905CF">
      <w:pPr>
        <w:autoSpaceDE w:val="0"/>
        <w:autoSpaceDN w:val="0"/>
        <w:adjustRightInd w:val="0"/>
        <w:jc w:val="both"/>
        <w:rPr>
          <w:rFonts w:cstheme="minorHAnsi"/>
        </w:rPr>
      </w:pPr>
      <w:r w:rsidRPr="00EE4DBD">
        <w:rPr>
          <w:rFonts w:cstheme="minorHAnsi"/>
        </w:rPr>
        <w:t>The optimization can be carried out purely experimentally or, preferably, by a combination of simulation-based mathematical optimization and experiments.</w:t>
      </w:r>
    </w:p>
    <w:p w14:paraId="5B4ACF77" w14:textId="77777777" w:rsidR="00B905CF" w:rsidRPr="00EE4DBD" w:rsidRDefault="00B905CF" w:rsidP="00B905CF">
      <w:pPr>
        <w:autoSpaceDE w:val="0"/>
        <w:autoSpaceDN w:val="0"/>
        <w:adjustRightInd w:val="0"/>
        <w:jc w:val="both"/>
        <w:rPr>
          <w:rFonts w:cstheme="minorHAnsi"/>
        </w:rPr>
      </w:pPr>
      <w:r w:rsidRPr="00EE4DBD">
        <w:rPr>
          <w:rFonts w:cstheme="minorHAnsi"/>
        </w:rPr>
        <w:t>In the BZ-based chemical Turing machine recognizing L</w:t>
      </w:r>
      <w:r w:rsidRPr="00EE4DBD">
        <w:rPr>
          <w:rFonts w:cstheme="minorHAnsi"/>
          <w:vertAlign w:val="subscript"/>
        </w:rPr>
        <w:t>3</w:t>
      </w:r>
      <w:proofErr w:type="gramStart"/>
      <w:r w:rsidRPr="00EE4DBD">
        <w:rPr>
          <w:rFonts w:cstheme="minorHAnsi"/>
        </w:rPr>
        <w:t>={</w:t>
      </w:r>
      <w:r w:rsidRPr="00EE4DBD">
        <w:rPr>
          <w:rFonts w:cstheme="minorHAnsi"/>
          <w:color w:val="000000" w:themeColor="text1"/>
        </w:rPr>
        <w:t xml:space="preserve"> </w:t>
      </w:r>
      <w:proofErr w:type="spellStart"/>
      <w:r w:rsidRPr="00EE4DBD">
        <w:rPr>
          <w:rFonts w:cstheme="minorHAnsi"/>
          <w:color w:val="000000" w:themeColor="text1"/>
        </w:rPr>
        <w:t>a</w:t>
      </w:r>
      <w:r w:rsidRPr="00EE4DBD">
        <w:rPr>
          <w:rFonts w:cstheme="minorHAnsi"/>
          <w:color w:val="000000" w:themeColor="text1"/>
          <w:vertAlign w:val="superscript"/>
        </w:rPr>
        <w:t>n</w:t>
      </w:r>
      <w:r w:rsidRPr="00EE4DBD">
        <w:rPr>
          <w:rFonts w:cstheme="minorHAnsi"/>
          <w:color w:val="000000" w:themeColor="text1"/>
        </w:rPr>
        <w:t>b</w:t>
      </w:r>
      <w:r w:rsidRPr="00EE4DBD">
        <w:rPr>
          <w:rFonts w:cstheme="minorHAnsi"/>
          <w:color w:val="000000" w:themeColor="text1"/>
          <w:vertAlign w:val="superscript"/>
        </w:rPr>
        <w:t>n</w:t>
      </w:r>
      <w:r w:rsidRPr="00EE4DBD">
        <w:rPr>
          <w:rFonts w:cstheme="minorHAnsi"/>
          <w:color w:val="000000" w:themeColor="text1"/>
        </w:rPr>
        <w:t>c</w:t>
      </w:r>
      <w:r w:rsidRPr="00EE4DBD">
        <w:rPr>
          <w:rFonts w:cstheme="minorHAnsi"/>
          <w:color w:val="000000" w:themeColor="text1"/>
          <w:vertAlign w:val="superscript"/>
        </w:rPr>
        <w:t>n</w:t>
      </w:r>
      <w:proofErr w:type="spellEnd"/>
      <w:proofErr w:type="gramEnd"/>
      <w:r w:rsidRPr="00EE4DBD">
        <w:rPr>
          <w:rFonts w:cstheme="minorHAnsi"/>
        </w:rPr>
        <w:t xml:space="preserve"> for n&gt;0} in (</w:t>
      </w:r>
      <w:proofErr w:type="spellStart"/>
      <w:r w:rsidRPr="00ED3386">
        <w:rPr>
          <w:rFonts w:cstheme="minorHAnsi"/>
          <w:color w:val="0070C0"/>
        </w:rPr>
        <w:t>Dueñas-Díez</w:t>
      </w:r>
      <w:proofErr w:type="spellEnd"/>
      <w:r w:rsidRPr="00ED3386">
        <w:rPr>
          <w:rFonts w:cstheme="minorHAnsi"/>
          <w:color w:val="0070C0"/>
        </w:rPr>
        <w:t xml:space="preserve"> and Pérez-Mercader, 2019a</w:t>
      </w:r>
      <w:r w:rsidRPr="00EE4DBD">
        <w:rPr>
          <w:rFonts w:cstheme="minorHAnsi"/>
        </w:rPr>
        <w:t>), recipes for the alphabet symbols were chosen to minimize the amount of gas (CO</w:t>
      </w:r>
      <w:r w:rsidRPr="00EE4DBD">
        <w:rPr>
          <w:rFonts w:cstheme="minorHAnsi"/>
          <w:vertAlign w:val="subscript"/>
        </w:rPr>
        <w:t>2</w:t>
      </w:r>
      <w:r w:rsidRPr="00EE4DBD">
        <w:rPr>
          <w:rFonts w:cstheme="minorHAnsi"/>
        </w:rPr>
        <w:t xml:space="preserve">) produced during the reaction, since gas interferes with the redox metering, giving noisy redox potential plots, which in turn increases the errors in the metrics used for the accept/reject criteria. As shown by equations </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9</m:t>
            </m:r>
          </m:sub>
        </m:sSub>
      </m:oMath>
      <w:r w:rsidRPr="00EE4DBD">
        <w:rPr>
          <w:rFonts w:cstheme="minorHAnsi"/>
        </w:rPr>
        <w:t xml:space="preserve"> and </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10</m:t>
            </m:r>
          </m:sub>
        </m:sSub>
      </m:oMath>
      <w:r w:rsidRPr="00EE4DBD">
        <w:rPr>
          <w:rFonts w:cstheme="minorHAnsi"/>
        </w:rPr>
        <w:t xml:space="preserve"> in the modified FKN mechanism (</w:t>
      </w:r>
      <w:proofErr w:type="spellStart"/>
      <w:r w:rsidRPr="00ED3386">
        <w:rPr>
          <w:rFonts w:cstheme="minorHAnsi"/>
          <w:color w:val="0070C0"/>
        </w:rPr>
        <w:t>Dueñas-Díez</w:t>
      </w:r>
      <w:proofErr w:type="spellEnd"/>
      <w:r w:rsidRPr="00ED3386">
        <w:rPr>
          <w:rFonts w:cstheme="minorHAnsi"/>
          <w:color w:val="0070C0"/>
        </w:rPr>
        <w:t xml:space="preserve"> and Pérez-Mercader, 2019a</w:t>
      </w:r>
      <w:r w:rsidRPr="00EE4DBD">
        <w:rPr>
          <w:rFonts w:cstheme="minorHAnsi"/>
        </w:rPr>
        <w:t xml:space="preserve">, SI section 4), the alphabet symbol influencing the most the gas production is malonic acid (symbol </w:t>
      </w:r>
      <w:r w:rsidRPr="00EE4DBD">
        <w:rPr>
          <w:rFonts w:cstheme="minorHAnsi"/>
          <w:b/>
          <w:bCs/>
        </w:rPr>
        <w:t>b</w:t>
      </w:r>
      <w:r w:rsidRPr="00EE4DBD">
        <w:rPr>
          <w:rFonts w:cstheme="minorHAnsi"/>
        </w:rPr>
        <w:t xml:space="preserve">). Hence, the </w:t>
      </w:r>
      <w:r w:rsidRPr="00EE4DBD">
        <w:rPr>
          <w:rFonts w:cstheme="minorHAnsi"/>
          <w:b/>
          <w:bCs/>
        </w:rPr>
        <w:t>b</w:t>
      </w:r>
      <w:r w:rsidRPr="00EE4DBD">
        <w:rPr>
          <w:rFonts w:cstheme="minorHAnsi"/>
        </w:rPr>
        <w:t xml:space="preserve"> recipe was the variable to be optimized, and the optimization objective was to achieve low-noise redox potential plots (in particular for the time interval corresponding to end-of-sequence </w:t>
      </w:r>
      <w:r w:rsidRPr="00EE4DBD">
        <w:rPr>
          <w:rFonts w:cstheme="minorHAnsi"/>
          <w:b/>
          <w:bCs/>
        </w:rPr>
        <w:t>#</w:t>
      </w:r>
      <w:r w:rsidRPr="00EE4DBD">
        <w:rPr>
          <w:rFonts w:cstheme="minorHAnsi"/>
        </w:rPr>
        <w:t xml:space="preserve">) for </w:t>
      </w:r>
      <w:r w:rsidRPr="00EE4DBD">
        <w:rPr>
          <w:rFonts w:cstheme="minorHAnsi"/>
        </w:rPr>
        <w:lastRenderedPageBreak/>
        <w:t xml:space="preserve">words with n in the range 1 to 5, both included. The </w:t>
      </w:r>
      <w:r w:rsidRPr="00EE4DBD">
        <w:rPr>
          <w:rFonts w:cstheme="minorHAnsi"/>
          <w:b/>
          <w:bCs/>
        </w:rPr>
        <w:t>b</w:t>
      </w:r>
      <w:r w:rsidRPr="00EE4DBD">
        <w:rPr>
          <w:rFonts w:cstheme="minorHAnsi"/>
        </w:rPr>
        <w:t xml:space="preserve"> recipe was successfully tuned experimentally to 0.5 ml of a 3.5 M stock solution.</w:t>
      </w:r>
    </w:p>
    <w:p w14:paraId="6005DEFF" w14:textId="77777777" w:rsidR="00B905CF" w:rsidRPr="00EE4DBD" w:rsidRDefault="00B905CF" w:rsidP="00B905CF">
      <w:pPr>
        <w:autoSpaceDE w:val="0"/>
        <w:autoSpaceDN w:val="0"/>
        <w:adjustRightInd w:val="0"/>
        <w:jc w:val="both"/>
        <w:rPr>
          <w:rFonts w:cstheme="minorHAnsi"/>
        </w:rPr>
      </w:pPr>
      <w:r w:rsidRPr="00EE4DBD">
        <w:rPr>
          <w:rFonts w:cstheme="minorHAnsi"/>
        </w:rPr>
        <w:t>Another optimization of the recipe was also discussed for this BZ-based chemical Turing machine recognizing L</w:t>
      </w:r>
      <w:r w:rsidRPr="00EE4DBD">
        <w:rPr>
          <w:rFonts w:cstheme="minorHAnsi"/>
          <w:vertAlign w:val="subscript"/>
        </w:rPr>
        <w:t>3</w:t>
      </w:r>
      <w:r w:rsidRPr="00EE4DBD">
        <w:rPr>
          <w:rFonts w:cstheme="minorHAnsi"/>
        </w:rPr>
        <w:t xml:space="preserve">, to facilitate the accept/reject interpretation based on the </w:t>
      </w:r>
      <w:r w:rsidRPr="00EE4DBD">
        <w:rPr>
          <w:rFonts w:cstheme="minorHAnsi"/>
          <w:i/>
          <w:iCs/>
        </w:rPr>
        <w:t>A</w:t>
      </w:r>
      <w:r w:rsidRPr="00EE4DBD">
        <w:rPr>
          <w:rFonts w:cstheme="minorHAnsi"/>
          <w:i/>
          <w:iCs/>
          <w:vertAlign w:val="superscript"/>
        </w:rPr>
        <w:t>(word)</w:t>
      </w:r>
      <w:r w:rsidRPr="00EE4DBD">
        <w:rPr>
          <w:rFonts w:cstheme="minorHAnsi"/>
        </w:rPr>
        <w:t xml:space="preserve"> criterion, thus enhancing the automaton’s performance. With the recipe based on minimization of CO</w:t>
      </w:r>
      <w:r w:rsidRPr="00EE4DBD">
        <w:rPr>
          <w:rFonts w:cstheme="minorHAnsi"/>
          <w:vertAlign w:val="subscript"/>
        </w:rPr>
        <w:t>2</w:t>
      </w:r>
      <w:r w:rsidRPr="00EE4DBD">
        <w:rPr>
          <w:rFonts w:cstheme="minorHAnsi"/>
        </w:rPr>
        <w:t xml:space="preserve"> production, </w:t>
      </w:r>
      <w:r w:rsidRPr="00EE4DBD">
        <w:rPr>
          <w:rFonts w:cstheme="minorHAnsi"/>
          <w:i/>
          <w:iCs/>
        </w:rPr>
        <w:t>A</w:t>
      </w:r>
      <w:r w:rsidRPr="00EE4DBD">
        <w:rPr>
          <w:rFonts w:cstheme="minorHAnsi"/>
          <w:i/>
          <w:iCs/>
          <w:vertAlign w:val="superscript"/>
        </w:rPr>
        <w:t xml:space="preserve">(word) </w:t>
      </w:r>
      <w:r w:rsidRPr="00EE4DBD">
        <w:rPr>
          <w:rFonts w:cstheme="minorHAnsi"/>
        </w:rPr>
        <w:t>for words in L</w:t>
      </w:r>
      <w:r w:rsidRPr="00EE4DBD">
        <w:rPr>
          <w:rFonts w:cstheme="minorHAnsi"/>
          <w:vertAlign w:val="subscript"/>
        </w:rPr>
        <w:t xml:space="preserve">3 </w:t>
      </w:r>
      <w:r w:rsidRPr="00EE4DBD">
        <w:rPr>
          <w:rFonts w:cstheme="minorHAnsi"/>
        </w:rPr>
        <w:t xml:space="preserve">showed a linear dependence with the word length. We hypothesized that by reprograming the alphabet aliquots we could obtain a constant </w:t>
      </w:r>
      <w:r w:rsidRPr="00EE4DBD">
        <w:rPr>
          <w:rFonts w:cstheme="minorHAnsi"/>
          <w:i/>
          <w:iCs/>
        </w:rPr>
        <w:t>A</w:t>
      </w:r>
      <w:r w:rsidRPr="00EE4DBD">
        <w:rPr>
          <w:rFonts w:cstheme="minorHAnsi"/>
          <w:i/>
          <w:iCs/>
          <w:vertAlign w:val="superscript"/>
        </w:rPr>
        <w:t xml:space="preserve">(word) </w:t>
      </w:r>
      <w:r w:rsidRPr="00EE4DBD">
        <w:rPr>
          <w:rFonts w:cstheme="minorHAnsi"/>
        </w:rPr>
        <w:t>for words in L</w:t>
      </w:r>
      <w:r w:rsidRPr="00EE4DBD">
        <w:rPr>
          <w:rFonts w:cstheme="minorHAnsi"/>
          <w:vertAlign w:val="subscript"/>
        </w:rPr>
        <w:t>3</w:t>
      </w:r>
      <w:r w:rsidRPr="00EE4DBD">
        <w:rPr>
          <w:rFonts w:cstheme="minorHAnsi"/>
        </w:rPr>
        <w:t xml:space="preserve">, thus simplifying the accept/reject criterion. A model-based mathematical optimization was used to test this hypothesis. First, simulation showed that the most sensitive and adequate symbol recipe to reprogram was bromate (aliquot </w:t>
      </w:r>
      <w:r w:rsidRPr="00EE4DBD">
        <w:rPr>
          <w:rFonts w:cstheme="minorHAnsi"/>
          <w:b/>
          <w:bCs/>
        </w:rPr>
        <w:t>a</w:t>
      </w:r>
      <w:r w:rsidRPr="00EE4DBD">
        <w:rPr>
          <w:rFonts w:cstheme="minorHAnsi"/>
        </w:rPr>
        <w:t>). Then, the objective function was chosen as (</w:t>
      </w:r>
      <w:proofErr w:type="spellStart"/>
      <w:r w:rsidRPr="00EE4DBD">
        <w:rPr>
          <w:rFonts w:cstheme="minorHAnsi"/>
        </w:rPr>
        <w:t>Dueñas-Díez</w:t>
      </w:r>
      <w:proofErr w:type="spellEnd"/>
      <w:r w:rsidRPr="00EE4DBD">
        <w:rPr>
          <w:rFonts w:cstheme="minorHAnsi"/>
        </w:rPr>
        <w:t xml:space="preserve"> and Pérez-Mercader, 2019a, SI Section 6):</w:t>
      </w:r>
    </w:p>
    <w:p w14:paraId="5C48C383" w14:textId="77777777" w:rsidR="00B905CF" w:rsidRPr="00EE4DBD" w:rsidRDefault="00B905CF" w:rsidP="00B905CF">
      <w:pPr>
        <w:pStyle w:val="ListParagraph"/>
        <w:jc w:val="center"/>
        <w:rPr>
          <w:rFonts w:cstheme="minorHAnsi"/>
        </w:rPr>
      </w:pPr>
      <m:oMathPara>
        <m:oMath>
          <m:r>
            <w:rPr>
              <w:rFonts w:ascii="Cambria Math" w:hAnsi="Cambria Math" w:cstheme="minorHAnsi"/>
            </w:rPr>
            <m:t>F=</m:t>
          </m:r>
          <m:nary>
            <m:naryPr>
              <m:chr m:val="∑"/>
              <m:limLoc m:val="undOvr"/>
              <m:ctrlPr>
                <w:rPr>
                  <w:rFonts w:ascii="Cambria Math" w:hAnsi="Cambria Math" w:cstheme="minorHAnsi"/>
                  <w:i/>
                </w:rPr>
              </m:ctrlPr>
            </m:naryPr>
            <m:sub>
              <m:r>
                <w:rPr>
                  <w:rFonts w:ascii="Cambria Math" w:hAnsi="Cambria Math" w:cstheme="minorHAnsi"/>
                </w:rPr>
                <m:t>i=2</m:t>
              </m:r>
            </m:sub>
            <m:sup>
              <m:r>
                <w:rPr>
                  <w:rFonts w:ascii="Cambria Math" w:hAnsi="Cambria Math" w:cstheme="minorHAnsi"/>
                </w:rPr>
                <m:t>5</m:t>
              </m:r>
            </m:sup>
            <m:e>
              <m:sSup>
                <m:sSupPr>
                  <m:ctrlPr>
                    <w:rPr>
                      <w:rFonts w:ascii="Cambria Math" w:hAnsi="Cambria Math" w:cstheme="minorHAnsi"/>
                      <w:i/>
                    </w:rPr>
                  </m:ctrlPr>
                </m:sSupPr>
                <m:e>
                  <m:d>
                    <m:dPr>
                      <m:ctrlPr>
                        <w:rPr>
                          <w:rFonts w:ascii="Cambria Math" w:hAnsi="Cambria Math" w:cstheme="minorHAnsi"/>
                          <w:i/>
                        </w:rPr>
                      </m:ctrlPr>
                    </m:dPr>
                    <m:e>
                      <m:sSubSup>
                        <m:sSubSupPr>
                          <m:ctrlPr>
                            <w:rPr>
                              <w:rFonts w:ascii="Cambria Math" w:hAnsi="Cambria Math" w:cstheme="minorHAnsi"/>
                              <w:i/>
                            </w:rPr>
                          </m:ctrlPr>
                        </m:sSubSupPr>
                        <m:e>
                          <m:r>
                            <w:rPr>
                              <w:rFonts w:ascii="Cambria Math" w:hAnsi="Cambria Math" w:cstheme="minorHAnsi"/>
                            </w:rPr>
                            <m:t>A</m:t>
                          </m:r>
                        </m:e>
                        <m:sub>
                          <m:r>
                            <w:rPr>
                              <w:rFonts w:ascii="Cambria Math" w:hAnsi="Cambria Math" w:cstheme="minorHAnsi"/>
                            </w:rPr>
                            <m:t>i</m:t>
                          </m:r>
                        </m:sub>
                        <m:sup>
                          <m:r>
                            <w:rPr>
                              <w:rFonts w:ascii="Cambria Math" w:hAnsi="Cambria Math" w:cstheme="minorHAnsi"/>
                            </w:rPr>
                            <m:t>(word)</m:t>
                          </m:r>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A</m:t>
                          </m:r>
                        </m:e>
                        <m:sub>
                          <m:r>
                            <w:rPr>
                              <w:rFonts w:ascii="Cambria Math" w:hAnsi="Cambria Math" w:cstheme="minorHAnsi"/>
                            </w:rPr>
                            <m:t>n=2</m:t>
                          </m:r>
                        </m:sub>
                        <m:sup>
                          <m:r>
                            <w:rPr>
                              <w:rFonts w:ascii="Cambria Math" w:hAnsi="Cambria Math" w:cstheme="minorHAnsi"/>
                            </w:rPr>
                            <m:t>(word)</m:t>
                          </m:r>
                        </m:sup>
                      </m:sSubSup>
                    </m:e>
                  </m:d>
                </m:e>
                <m:sup>
                  <m:r>
                    <w:rPr>
                      <w:rFonts w:ascii="Cambria Math" w:hAnsi="Cambria Math" w:cstheme="minorHAnsi"/>
                    </w:rPr>
                    <m:t>2</m:t>
                  </m:r>
                </m:sup>
              </m:sSup>
            </m:e>
          </m:nary>
        </m:oMath>
      </m:oMathPara>
    </w:p>
    <w:p w14:paraId="6E81617D" w14:textId="77777777" w:rsidR="00B905CF" w:rsidRPr="00EE4DBD" w:rsidRDefault="00B905CF" w:rsidP="00B905CF">
      <w:pPr>
        <w:jc w:val="both"/>
        <w:rPr>
          <w:rFonts w:eastAsiaTheme="minorEastAsia" w:cstheme="minorHAnsi"/>
        </w:rPr>
      </w:pPr>
      <w:r w:rsidRPr="00EE4DBD">
        <w:rPr>
          <w:rFonts w:eastAsiaTheme="minorEastAsia" w:cstheme="minorHAnsi"/>
        </w:rPr>
        <w:t xml:space="preserve">where </w:t>
      </w:r>
      <m:oMath>
        <m:sSubSup>
          <m:sSubSupPr>
            <m:ctrlPr>
              <w:rPr>
                <w:rFonts w:ascii="Cambria Math" w:hAnsi="Cambria Math" w:cstheme="minorHAnsi"/>
                <w:i/>
              </w:rPr>
            </m:ctrlPr>
          </m:sSubSupPr>
          <m:e>
            <m:r>
              <w:rPr>
                <w:rFonts w:ascii="Cambria Math" w:hAnsi="Cambria Math" w:cstheme="minorHAnsi"/>
              </w:rPr>
              <m:t>A</m:t>
            </m:r>
          </m:e>
          <m:sub>
            <m:r>
              <w:rPr>
                <w:rFonts w:ascii="Cambria Math" w:hAnsi="Cambria Math" w:cstheme="minorHAnsi"/>
              </w:rPr>
              <m:t>i</m:t>
            </m:r>
          </m:sub>
          <m:sup>
            <m:r>
              <w:rPr>
                <w:rFonts w:ascii="Cambria Math" w:hAnsi="Cambria Math" w:cstheme="minorHAnsi"/>
              </w:rPr>
              <m:t>(word)</m:t>
            </m:r>
          </m:sup>
        </m:sSubSup>
      </m:oMath>
      <w:r w:rsidRPr="00EE4DBD">
        <w:rPr>
          <w:rFonts w:eastAsiaTheme="minorEastAsia" w:cstheme="minorHAnsi"/>
        </w:rPr>
        <w:t xml:space="preserve"> is the area for word with n=</w:t>
      </w:r>
      <w:proofErr w:type="spellStart"/>
      <w:r w:rsidRPr="00EE4DBD">
        <w:rPr>
          <w:rFonts w:eastAsiaTheme="minorEastAsia" w:cstheme="minorHAnsi"/>
          <w:i/>
        </w:rPr>
        <w:t>i</w:t>
      </w:r>
      <w:proofErr w:type="spellEnd"/>
      <w:r w:rsidRPr="00EE4DBD">
        <w:rPr>
          <w:rFonts w:eastAsiaTheme="minorEastAsia" w:cstheme="minorHAnsi"/>
          <w:i/>
        </w:rPr>
        <w:t xml:space="preserve"> </w:t>
      </w:r>
      <w:r w:rsidRPr="00EE4DBD">
        <w:rPr>
          <w:rFonts w:eastAsiaTheme="minorEastAsia" w:cstheme="minorHAnsi"/>
        </w:rPr>
        <w:t xml:space="preserve">and </w:t>
      </w:r>
      <m:oMath>
        <m:sSubSup>
          <m:sSubSupPr>
            <m:ctrlPr>
              <w:rPr>
                <w:rFonts w:ascii="Cambria Math" w:hAnsi="Cambria Math" w:cstheme="minorHAnsi"/>
                <w:i/>
              </w:rPr>
            </m:ctrlPr>
          </m:sSubSupPr>
          <m:e>
            <m:r>
              <w:rPr>
                <w:rFonts w:ascii="Cambria Math" w:hAnsi="Cambria Math" w:cstheme="minorHAnsi"/>
              </w:rPr>
              <m:t>A</m:t>
            </m:r>
          </m:e>
          <m:sub>
            <m:r>
              <w:rPr>
                <w:rFonts w:ascii="Cambria Math" w:hAnsi="Cambria Math" w:cstheme="minorHAnsi"/>
              </w:rPr>
              <m:t>n=2</m:t>
            </m:r>
          </m:sub>
          <m:sup>
            <m:r>
              <w:rPr>
                <w:rFonts w:ascii="Cambria Math" w:hAnsi="Cambria Math" w:cstheme="minorHAnsi"/>
              </w:rPr>
              <m:t>(word)</m:t>
            </m:r>
          </m:sup>
        </m:sSubSup>
      </m:oMath>
      <w:r w:rsidRPr="00EE4DBD">
        <w:rPr>
          <w:rFonts w:eastAsiaTheme="minorEastAsia" w:cstheme="minorHAnsi"/>
        </w:rPr>
        <w:t xml:space="preserve"> is the area corresponding to </w:t>
      </w:r>
      <w:proofErr w:type="gramStart"/>
      <w:r w:rsidRPr="00EE4DBD">
        <w:rPr>
          <w:rFonts w:eastAsiaTheme="minorEastAsia" w:cstheme="minorHAnsi"/>
        </w:rPr>
        <w:t>a</w:t>
      </w:r>
      <w:r w:rsidRPr="00EE4DBD">
        <w:rPr>
          <w:rFonts w:eastAsiaTheme="minorEastAsia" w:cstheme="minorHAnsi"/>
          <w:vertAlign w:val="superscript"/>
        </w:rPr>
        <w:t>2</w:t>
      </w:r>
      <w:r w:rsidRPr="00EE4DBD">
        <w:rPr>
          <w:rFonts w:eastAsiaTheme="minorEastAsia" w:cstheme="minorHAnsi"/>
        </w:rPr>
        <w:t>b</w:t>
      </w:r>
      <w:r w:rsidRPr="00EE4DBD">
        <w:rPr>
          <w:rFonts w:eastAsiaTheme="minorEastAsia" w:cstheme="minorHAnsi"/>
          <w:vertAlign w:val="superscript"/>
        </w:rPr>
        <w:t>2</w:t>
      </w:r>
      <w:r w:rsidRPr="00EE4DBD">
        <w:rPr>
          <w:rFonts w:eastAsiaTheme="minorEastAsia" w:cstheme="minorHAnsi"/>
        </w:rPr>
        <w:t>c</w:t>
      </w:r>
      <w:r w:rsidRPr="00EE4DBD">
        <w:rPr>
          <w:rFonts w:eastAsiaTheme="minorEastAsia" w:cstheme="minorHAnsi"/>
          <w:vertAlign w:val="superscript"/>
        </w:rPr>
        <w:t>2</w:t>
      </w:r>
      <w:r w:rsidRPr="00EE4DBD">
        <w:rPr>
          <w:rFonts w:eastAsiaTheme="minorEastAsia" w:cstheme="minorHAnsi"/>
        </w:rPr>
        <w:t>.</w:t>
      </w:r>
      <w:proofErr w:type="gramEnd"/>
      <w:r w:rsidRPr="00EE4DBD">
        <w:rPr>
          <w:rFonts w:eastAsiaTheme="minorEastAsia" w:cstheme="minorHAnsi"/>
        </w:rPr>
        <w:t xml:space="preserve"> The minimum of </w:t>
      </w:r>
      <m:oMath>
        <m:r>
          <w:rPr>
            <w:rFonts w:ascii="Cambria Math" w:hAnsi="Cambria Math" w:cstheme="minorHAnsi"/>
          </w:rPr>
          <m:t>F</m:t>
        </m:r>
      </m:oMath>
      <w:r w:rsidRPr="00EE4DBD">
        <w:rPr>
          <w:rFonts w:eastAsiaTheme="minorEastAsia" w:cstheme="minorHAnsi"/>
        </w:rPr>
        <w:t xml:space="preserve"> is zero, implying that all </w:t>
      </w:r>
      <m:oMath>
        <m:sSubSup>
          <m:sSubSupPr>
            <m:ctrlPr>
              <w:rPr>
                <w:rFonts w:ascii="Cambria Math" w:hAnsi="Cambria Math" w:cstheme="minorHAnsi"/>
                <w:i/>
              </w:rPr>
            </m:ctrlPr>
          </m:sSubSupPr>
          <m:e>
            <m:r>
              <w:rPr>
                <w:rFonts w:ascii="Cambria Math" w:hAnsi="Cambria Math" w:cstheme="minorHAnsi"/>
              </w:rPr>
              <m:t>A</m:t>
            </m:r>
          </m:e>
          <m:sub>
            <m:r>
              <w:rPr>
                <w:rFonts w:ascii="Cambria Math" w:hAnsi="Cambria Math" w:cstheme="minorHAnsi"/>
              </w:rPr>
              <m:t>i</m:t>
            </m:r>
          </m:sub>
          <m:sup>
            <m:r>
              <w:rPr>
                <w:rFonts w:ascii="Cambria Math" w:hAnsi="Cambria Math" w:cstheme="minorHAnsi"/>
              </w:rPr>
              <m:t>(word)</m:t>
            </m:r>
          </m:sup>
        </m:sSubSup>
      </m:oMath>
      <w:r w:rsidRPr="00EE4DBD">
        <w:rPr>
          <w:rFonts w:eastAsiaTheme="minorEastAsia" w:cstheme="minorHAnsi"/>
        </w:rPr>
        <w:t xml:space="preserve"> have the same constant value. Otherwise,  </w:t>
      </w:r>
      <m:oMath>
        <m:r>
          <w:rPr>
            <w:rFonts w:ascii="Cambria Math" w:hAnsi="Cambria Math" w:cstheme="minorHAnsi"/>
          </w:rPr>
          <m:t>F&gt;0.</m:t>
        </m:r>
      </m:oMath>
      <w:r w:rsidRPr="00EE4DBD">
        <w:rPr>
          <w:rFonts w:eastAsiaTheme="minorEastAsia" w:cstheme="minorHAnsi"/>
        </w:rPr>
        <w:t xml:space="preserve">  The algorithm thus </w:t>
      </w:r>
      <w:proofErr w:type="gramStart"/>
      <w:r w:rsidRPr="00EE4DBD">
        <w:rPr>
          <w:rFonts w:eastAsiaTheme="minorEastAsia" w:cstheme="minorHAnsi"/>
        </w:rPr>
        <w:t>search</w:t>
      </w:r>
      <w:proofErr w:type="gramEnd"/>
      <w:r w:rsidRPr="00EE4DBD">
        <w:rPr>
          <w:rFonts w:eastAsiaTheme="minorEastAsia" w:cstheme="minorHAnsi"/>
        </w:rPr>
        <w:t xml:space="preserve"> for the recipe of aliquot </w:t>
      </w:r>
      <w:r w:rsidRPr="00EE4DBD">
        <w:rPr>
          <w:rFonts w:eastAsiaTheme="minorEastAsia" w:cstheme="minorHAnsi"/>
          <w:b/>
          <w:bCs/>
        </w:rPr>
        <w:t>a</w:t>
      </w:r>
      <w:r w:rsidRPr="00EE4DBD">
        <w:rPr>
          <w:rFonts w:eastAsiaTheme="minorEastAsia" w:cstheme="minorHAnsi"/>
        </w:rPr>
        <w:t xml:space="preserve"> that leads to </w:t>
      </w:r>
      <m:oMath>
        <m:r>
          <w:rPr>
            <w:rFonts w:ascii="Cambria Math" w:hAnsi="Cambria Math" w:cstheme="minorHAnsi"/>
          </w:rPr>
          <m:t>F=0</m:t>
        </m:r>
      </m:oMath>
      <w:r w:rsidRPr="00EE4DBD">
        <w:rPr>
          <w:rFonts w:eastAsiaTheme="minorEastAsia" w:cstheme="minorHAnsi"/>
        </w:rPr>
        <w:t xml:space="preserve"> (minimum). We chose a nonlinear gradient-free optimization method, the Nelder-Mead algorithm (</w:t>
      </w:r>
      <w:proofErr w:type="spellStart"/>
      <w:r w:rsidRPr="00EE4DBD">
        <w:rPr>
          <w:rFonts w:cstheme="minorHAnsi"/>
        </w:rPr>
        <w:t>fminsearch</w:t>
      </w:r>
      <w:proofErr w:type="spellEnd"/>
      <w:r w:rsidRPr="00EE4DBD">
        <w:rPr>
          <w:rFonts w:cstheme="minorHAnsi"/>
        </w:rPr>
        <w:t xml:space="preserve"> solver in </w:t>
      </w:r>
      <w:proofErr w:type="spellStart"/>
      <w:r w:rsidRPr="00EE4DBD">
        <w:rPr>
          <w:rFonts w:cstheme="minorHAnsi"/>
        </w:rPr>
        <w:t>Matlab</w:t>
      </w:r>
      <w:proofErr w:type="spellEnd"/>
      <w:r w:rsidRPr="00EE4DBD">
        <w:rPr>
          <w:rFonts w:cstheme="minorHAnsi"/>
        </w:rPr>
        <w:t xml:space="preserve">®; </w:t>
      </w:r>
      <w:proofErr w:type="spellStart"/>
      <w:r w:rsidRPr="00ED3386">
        <w:rPr>
          <w:rFonts w:cstheme="minorHAnsi"/>
          <w:color w:val="0070C0"/>
        </w:rPr>
        <w:t>Nelder</w:t>
      </w:r>
      <w:proofErr w:type="spellEnd"/>
      <w:r w:rsidRPr="00ED3386">
        <w:rPr>
          <w:rFonts w:cstheme="minorHAnsi"/>
          <w:color w:val="0070C0"/>
        </w:rPr>
        <w:t xml:space="preserve"> and Mead, 1965</w:t>
      </w:r>
      <w:r w:rsidRPr="00EE4DBD">
        <w:rPr>
          <w:rFonts w:eastAsiaTheme="minorEastAsia" w:cstheme="minorHAnsi"/>
        </w:rPr>
        <w:t xml:space="preserve">), since the FKN model is highly nonlinear and may contain discontinuities. The algorithm iterates on </w:t>
      </w:r>
      <w:r w:rsidRPr="00EE4DBD">
        <w:rPr>
          <w:rFonts w:eastAsiaTheme="minorEastAsia" w:cstheme="minorHAnsi"/>
          <w:b/>
          <w:bCs/>
        </w:rPr>
        <w:t>a</w:t>
      </w:r>
      <w:r w:rsidRPr="00EE4DBD">
        <w:rPr>
          <w:rFonts w:eastAsiaTheme="minorEastAsia" w:cstheme="minorHAnsi"/>
        </w:rPr>
        <w:t xml:space="preserve">, for each iteration it simulates the word sequences in language for n=2,3,4 and 5, evaluates the values of </w:t>
      </w:r>
      <m:oMath>
        <m:sSubSup>
          <m:sSubSupPr>
            <m:ctrlPr>
              <w:rPr>
                <w:rFonts w:ascii="Cambria Math" w:hAnsi="Cambria Math" w:cstheme="minorHAnsi"/>
                <w:i/>
              </w:rPr>
            </m:ctrlPr>
          </m:sSubSupPr>
          <m:e>
            <m:r>
              <w:rPr>
                <w:rFonts w:ascii="Cambria Math" w:hAnsi="Cambria Math" w:cstheme="minorHAnsi"/>
              </w:rPr>
              <m:t>A</m:t>
            </m:r>
          </m:e>
          <m:sub>
            <m:r>
              <w:rPr>
                <w:rFonts w:ascii="Cambria Math" w:hAnsi="Cambria Math" w:cstheme="minorHAnsi"/>
              </w:rPr>
              <m:t>i</m:t>
            </m:r>
          </m:sub>
          <m:sup>
            <m:r>
              <w:rPr>
                <w:rFonts w:ascii="Cambria Math" w:hAnsi="Cambria Math" w:cstheme="minorHAnsi"/>
              </w:rPr>
              <m:t>(word)</m:t>
            </m:r>
          </m:sup>
        </m:sSubSup>
      </m:oMath>
      <w:r w:rsidRPr="00EE4DBD">
        <w:rPr>
          <w:rFonts w:eastAsiaTheme="minorEastAsia" w:cstheme="minorHAnsi"/>
        </w:rPr>
        <w:t xml:space="preserve"> for such sequences, and the va</w:t>
      </w:r>
      <w:proofErr w:type="spellStart"/>
      <w:r w:rsidRPr="00EE4DBD">
        <w:rPr>
          <w:rFonts w:eastAsiaTheme="minorEastAsia" w:cstheme="minorHAnsi"/>
        </w:rPr>
        <w:t>lue</w:t>
      </w:r>
      <w:proofErr w:type="spellEnd"/>
      <w:r w:rsidRPr="00EE4DBD">
        <w:rPr>
          <w:rFonts w:eastAsiaTheme="minorEastAsia" w:cstheme="minorHAnsi"/>
        </w:rPr>
        <w:t xml:space="preserve"> of </w:t>
      </w:r>
      <m:oMath>
        <m:r>
          <w:rPr>
            <w:rFonts w:ascii="Cambria Math" w:hAnsi="Cambria Math" w:cstheme="minorHAnsi"/>
          </w:rPr>
          <m:t>F</m:t>
        </m:r>
      </m:oMath>
      <w:r w:rsidRPr="00EE4DBD">
        <w:rPr>
          <w:rFonts w:eastAsiaTheme="minorEastAsia" w:cstheme="minorHAnsi"/>
        </w:rPr>
        <w:t xml:space="preserve">. Depending on the simulated value of </w:t>
      </w:r>
      <m:oMath>
        <m:r>
          <w:rPr>
            <w:rFonts w:ascii="Cambria Math" w:hAnsi="Cambria Math" w:cstheme="minorHAnsi"/>
          </w:rPr>
          <m:t>F</m:t>
        </m:r>
      </m:oMath>
      <w:r w:rsidRPr="00EE4DBD">
        <w:rPr>
          <w:rFonts w:eastAsiaTheme="minorEastAsia" w:cstheme="minorHAnsi"/>
        </w:rPr>
        <w:t xml:space="preserve"> , either applies the rules of the algorithm to get a new estimate of </w:t>
      </w:r>
      <w:r w:rsidRPr="00EE4DBD">
        <w:rPr>
          <w:rFonts w:eastAsiaTheme="minorEastAsia" w:cstheme="minorHAnsi"/>
          <w:b/>
          <w:bCs/>
        </w:rPr>
        <w:t>a</w:t>
      </w:r>
      <w:r w:rsidRPr="00EE4DBD">
        <w:rPr>
          <w:rFonts w:eastAsiaTheme="minorEastAsia" w:cstheme="minorHAnsi"/>
        </w:rPr>
        <w:t xml:space="preserve"> or terminates.  The algorithm provided an optimal </w:t>
      </w:r>
      <w:r w:rsidRPr="00EE4DBD">
        <w:rPr>
          <w:rFonts w:eastAsiaTheme="minorEastAsia" w:cstheme="minorHAnsi"/>
          <w:b/>
          <w:bCs/>
        </w:rPr>
        <w:t>a</w:t>
      </w:r>
      <w:r w:rsidRPr="00EE4DBD">
        <w:rPr>
          <w:rFonts w:eastAsiaTheme="minorEastAsia" w:cstheme="minorHAnsi"/>
        </w:rPr>
        <w:t xml:space="preserve"> value of 2.25 ml of a 2M stock solution. This value was then successfully fine-tuned experimentally to 2.40 ml of 2M stock solution.</w:t>
      </w:r>
    </w:p>
    <w:p w14:paraId="7485DDA3" w14:textId="77777777" w:rsidR="00B905CF" w:rsidRDefault="00B905CF" w:rsidP="00B905CF">
      <w:pPr>
        <w:pStyle w:val="Heading1"/>
        <w:spacing w:line="240" w:lineRule="auto"/>
        <w:rPr>
          <w:rFonts w:asciiTheme="minorHAnsi" w:hAnsiTheme="minorHAnsi" w:cstheme="minorHAnsi"/>
          <w:sz w:val="24"/>
          <w:szCs w:val="24"/>
        </w:rPr>
      </w:pPr>
      <w:r w:rsidRPr="00EE4DBD">
        <w:rPr>
          <w:rFonts w:asciiTheme="minorHAnsi" w:hAnsiTheme="minorHAnsi" w:cstheme="minorHAnsi"/>
          <w:sz w:val="24"/>
          <w:szCs w:val="24"/>
        </w:rPr>
        <w:t>Appendix 4 – Inclusive hierarchy</w:t>
      </w:r>
    </w:p>
    <w:p w14:paraId="4E949F57" w14:textId="77777777" w:rsidR="00B905CF" w:rsidRPr="00E63B4E" w:rsidRDefault="00B905CF" w:rsidP="00B905CF"/>
    <w:p w14:paraId="36B1A073" w14:textId="77777777" w:rsidR="00B905CF" w:rsidRPr="00EE4DBD" w:rsidRDefault="00B905CF" w:rsidP="00B905CF">
      <w:pPr>
        <w:jc w:val="both"/>
        <w:rPr>
          <w:rFonts w:cstheme="minorHAnsi"/>
        </w:rPr>
      </w:pPr>
      <w:r w:rsidRPr="00EE4DBD">
        <w:rPr>
          <w:rFonts w:cstheme="minorHAnsi"/>
        </w:rPr>
        <w:t>Native chemical automata can recognize languages at its level and lower levels of the Chomsky hierarchy, thus conforming an inclusive hierarchy (</w:t>
      </w:r>
      <w:r w:rsidRPr="00ED3386">
        <w:rPr>
          <w:rFonts w:cstheme="minorHAnsi"/>
          <w:color w:val="0070C0"/>
        </w:rPr>
        <w:t xml:space="preserve">cf. </w:t>
      </w:r>
      <w:proofErr w:type="spellStart"/>
      <w:r w:rsidRPr="00ED3386">
        <w:rPr>
          <w:rFonts w:cstheme="minorHAnsi"/>
          <w:color w:val="0070C0"/>
        </w:rPr>
        <w:t>Dueñas-Díez</w:t>
      </w:r>
      <w:proofErr w:type="spellEnd"/>
      <w:r w:rsidRPr="00ED3386">
        <w:rPr>
          <w:rFonts w:cstheme="minorHAnsi"/>
          <w:color w:val="0070C0"/>
        </w:rPr>
        <w:t xml:space="preserve"> and Pérez-Mercader, 2020</w:t>
      </w:r>
      <w:r w:rsidRPr="00EE4DBD">
        <w:rPr>
          <w:rFonts w:cstheme="minorHAnsi"/>
        </w:rPr>
        <w:t>), in complete agreement with abstract automata theory. Hence, the BZ-based Turing machine, originally designed to recognize context-sensitive L</w:t>
      </w:r>
      <w:r w:rsidRPr="00EE4DBD">
        <w:rPr>
          <w:rFonts w:cstheme="minorHAnsi"/>
          <w:vertAlign w:val="subscript"/>
        </w:rPr>
        <w:t>3</w:t>
      </w:r>
      <w:r w:rsidRPr="00EE4DBD">
        <w:rPr>
          <w:rFonts w:cstheme="minorHAnsi"/>
        </w:rPr>
        <w:t>, can be reconfigured to recognize the simpler regular language L</w:t>
      </w:r>
      <w:r w:rsidRPr="00EE4DBD">
        <w:rPr>
          <w:rFonts w:cstheme="minorHAnsi"/>
          <w:vertAlign w:val="subscript"/>
        </w:rPr>
        <w:t>1</w:t>
      </w:r>
      <w:r w:rsidRPr="00EE4DBD">
        <w:rPr>
          <w:rFonts w:cstheme="minorHAnsi"/>
        </w:rPr>
        <w:t xml:space="preserve"> and context-free L</w:t>
      </w:r>
      <w:r w:rsidRPr="00EE4DBD">
        <w:rPr>
          <w:rFonts w:cstheme="minorHAnsi"/>
          <w:vertAlign w:val="subscript"/>
        </w:rPr>
        <w:t>2</w:t>
      </w:r>
      <w:r w:rsidRPr="00EE4DBD">
        <w:rPr>
          <w:rFonts w:cstheme="minorHAnsi"/>
        </w:rPr>
        <w:t>.</w:t>
      </w:r>
    </w:p>
    <w:p w14:paraId="57653F6E" w14:textId="77777777" w:rsidR="00B905CF" w:rsidRPr="00EE4DBD" w:rsidRDefault="00B905CF" w:rsidP="00B905CF">
      <w:pPr>
        <w:jc w:val="both"/>
        <w:rPr>
          <w:rFonts w:cstheme="minorHAnsi"/>
        </w:rPr>
      </w:pPr>
      <w:r w:rsidRPr="00EE4DBD">
        <w:rPr>
          <w:rFonts w:cstheme="minorHAnsi"/>
        </w:rPr>
        <w:t>A reprograming of the BZ-based Turing machine to recognize other languages starts by revising the assignment of chemical species to alphabet symbols. For example, to reconfigure to recognize L</w:t>
      </w:r>
      <w:r w:rsidRPr="00EE4DBD">
        <w:rPr>
          <w:rFonts w:cstheme="minorHAnsi"/>
          <w:b/>
          <w:bCs/>
          <w:vertAlign w:val="subscript"/>
        </w:rPr>
        <w:t>2</w:t>
      </w:r>
      <w:r w:rsidRPr="00EE4DBD">
        <w:rPr>
          <w:rFonts w:cstheme="minorHAnsi"/>
        </w:rPr>
        <w:t xml:space="preserve">, whose alphabet symbols are </w:t>
      </w:r>
      <w:proofErr w:type="gramStart"/>
      <w:r w:rsidRPr="00EE4DBD">
        <w:rPr>
          <w:rFonts w:cstheme="minorHAnsi"/>
          <w:b/>
          <w:bCs/>
        </w:rPr>
        <w:t>(</w:t>
      </w:r>
      <w:r w:rsidRPr="00EE4DBD">
        <w:rPr>
          <w:rFonts w:cstheme="minorHAnsi"/>
        </w:rPr>
        <w:t xml:space="preserve"> and</w:t>
      </w:r>
      <w:proofErr w:type="gramEnd"/>
      <w:r w:rsidRPr="00EE4DBD">
        <w:rPr>
          <w:rFonts w:cstheme="minorHAnsi"/>
        </w:rPr>
        <w:t xml:space="preserve"> </w:t>
      </w:r>
      <w:r w:rsidRPr="00EE4DBD">
        <w:rPr>
          <w:rFonts w:cstheme="minorHAnsi"/>
          <w:b/>
          <w:bCs/>
        </w:rPr>
        <w:t>)</w:t>
      </w:r>
      <w:r w:rsidRPr="00EE4DBD">
        <w:rPr>
          <w:rFonts w:cstheme="minorHAnsi"/>
        </w:rPr>
        <w:t xml:space="preserve">, it is natural to assign them sodium bromate and malonic acid, respectively, since they are key reactants in </w:t>
      </w:r>
      <w:proofErr w:type="spellStart"/>
      <w:r w:rsidRPr="00EE4DBD">
        <w:rPr>
          <w:rFonts w:cstheme="minorHAnsi"/>
        </w:rPr>
        <w:t>Belousov-Zhabotinsky</w:t>
      </w:r>
      <w:proofErr w:type="spellEnd"/>
      <w:r w:rsidRPr="00EE4DBD">
        <w:rPr>
          <w:rFonts w:cstheme="minorHAnsi"/>
        </w:rPr>
        <w:t>. As a rule of thumb, it is most effective to assign the key reactants first followed by key intermediates or chemical species affecting key chemical intermediates (</w:t>
      </w:r>
      <w:proofErr w:type="gramStart"/>
      <w:r w:rsidRPr="00EE4DBD">
        <w:rPr>
          <w:rFonts w:cstheme="minorHAnsi"/>
        </w:rPr>
        <w:t>e.g.</w:t>
      </w:r>
      <w:proofErr w:type="gramEnd"/>
      <w:r w:rsidRPr="00EE4DBD">
        <w:rPr>
          <w:rFonts w:cstheme="minorHAnsi"/>
        </w:rPr>
        <w:t xml:space="preserve"> the </w:t>
      </w:r>
      <w:r w:rsidRPr="00EE4DBD">
        <w:rPr>
          <w:rFonts w:cstheme="minorHAnsi"/>
          <w:b/>
          <w:bCs/>
        </w:rPr>
        <w:t xml:space="preserve">c ≡ </w:t>
      </w:r>
      <w:r w:rsidRPr="00EE4DBD">
        <w:rPr>
          <w:rFonts w:cstheme="minorHAnsi"/>
        </w:rPr>
        <w:t>Sodium hydroxide in L</w:t>
      </w:r>
      <w:r w:rsidRPr="00EE4DBD">
        <w:rPr>
          <w:rFonts w:cstheme="minorHAnsi"/>
          <w:vertAlign w:val="subscript"/>
        </w:rPr>
        <w:t>3</w:t>
      </w:r>
      <w:r w:rsidRPr="00EE4DBD">
        <w:rPr>
          <w:rFonts w:cstheme="minorHAnsi"/>
        </w:rPr>
        <w:t xml:space="preserve">). The beginning and end-of-sequence symbol # is again assigned to Ruthenium (II) catalyst.  Next step in the reconfiguration is readjusting the symbol aliquots. If the aliquots of </w:t>
      </w:r>
      <w:proofErr w:type="gramStart"/>
      <w:r w:rsidRPr="00EE4DBD">
        <w:rPr>
          <w:rFonts w:cstheme="minorHAnsi"/>
          <w:b/>
          <w:bCs/>
        </w:rPr>
        <w:t>(</w:t>
      </w:r>
      <w:r w:rsidRPr="00EE4DBD">
        <w:rPr>
          <w:rFonts w:cstheme="minorHAnsi"/>
        </w:rPr>
        <w:t xml:space="preserve"> and</w:t>
      </w:r>
      <w:proofErr w:type="gramEnd"/>
      <w:r w:rsidRPr="00EE4DBD">
        <w:rPr>
          <w:rFonts w:cstheme="minorHAnsi"/>
        </w:rPr>
        <w:t xml:space="preserve"> </w:t>
      </w:r>
      <w:r w:rsidRPr="00EE4DBD">
        <w:rPr>
          <w:rFonts w:cstheme="minorHAnsi"/>
          <w:b/>
          <w:bCs/>
        </w:rPr>
        <w:t>)</w:t>
      </w:r>
      <w:r w:rsidRPr="00EE4DBD">
        <w:rPr>
          <w:rFonts w:cstheme="minorHAnsi"/>
        </w:rPr>
        <w:t xml:space="preserve"> would be kept exactly as in the L</w:t>
      </w:r>
      <w:r w:rsidRPr="00EE4DBD">
        <w:rPr>
          <w:rFonts w:cstheme="minorHAnsi"/>
          <w:vertAlign w:val="subscript"/>
        </w:rPr>
        <w:t>3</w:t>
      </w:r>
      <w:r w:rsidRPr="00EE4DBD">
        <w:rPr>
          <w:rFonts w:cstheme="minorHAnsi"/>
        </w:rPr>
        <w:t xml:space="preserve"> configuration, there would a lot of gas produced during the end-of-sequence </w:t>
      </w:r>
      <w:r w:rsidRPr="00EE4DBD">
        <w:rPr>
          <w:rFonts w:cstheme="minorHAnsi"/>
          <w:b/>
          <w:bCs/>
        </w:rPr>
        <w:t>#</w:t>
      </w:r>
      <w:r w:rsidRPr="00EE4DBD">
        <w:rPr>
          <w:rFonts w:cstheme="minorHAnsi"/>
        </w:rPr>
        <w:t xml:space="preserve"> that would perturb the redox potential readings, thus perturbing the accept/reject output. In L</w:t>
      </w:r>
      <w:r w:rsidRPr="00EE4DBD">
        <w:rPr>
          <w:rFonts w:cstheme="minorHAnsi"/>
          <w:b/>
          <w:bCs/>
          <w:vertAlign w:val="subscript"/>
        </w:rPr>
        <w:t>3</w:t>
      </w:r>
      <w:r w:rsidRPr="00EE4DBD">
        <w:rPr>
          <w:rFonts w:cstheme="minorHAnsi"/>
        </w:rPr>
        <w:t>, the “</w:t>
      </w:r>
      <w:proofErr w:type="spellStart"/>
      <w:proofErr w:type="gramStart"/>
      <w:r w:rsidRPr="00EE4DBD">
        <w:rPr>
          <w:rFonts w:cstheme="minorHAnsi"/>
        </w:rPr>
        <w:t>c”s</w:t>
      </w:r>
      <w:proofErr w:type="spellEnd"/>
      <w:proofErr w:type="gramEnd"/>
      <w:r w:rsidRPr="00EE4DBD">
        <w:rPr>
          <w:rFonts w:cstheme="minorHAnsi"/>
        </w:rPr>
        <w:t xml:space="preserve"> slowed down the reaction, and consequently the gas production.  As reported in appendix 3, the malonic acid aliquot, in this </w:t>
      </w:r>
      <w:proofErr w:type="gramStart"/>
      <w:r w:rsidRPr="00EE4DBD">
        <w:rPr>
          <w:rFonts w:cstheme="minorHAnsi"/>
        </w:rPr>
        <w:t xml:space="preserve">case </w:t>
      </w:r>
      <w:r w:rsidRPr="00EE4DBD">
        <w:rPr>
          <w:rFonts w:cstheme="minorHAnsi"/>
          <w:b/>
          <w:bCs/>
        </w:rPr>
        <w:t>)</w:t>
      </w:r>
      <w:proofErr w:type="gramEnd"/>
      <w:r w:rsidRPr="00EE4DBD">
        <w:rPr>
          <w:rFonts w:cstheme="minorHAnsi"/>
        </w:rPr>
        <w:t xml:space="preserve">, is the most adequate to tune to avoid excessive gas, and was optimized experimentally to 0.343 ml of 3.5 M (cf. </w:t>
      </w:r>
      <w:proofErr w:type="spellStart"/>
      <w:r w:rsidRPr="00EE4DBD">
        <w:rPr>
          <w:rFonts w:cstheme="minorHAnsi"/>
        </w:rPr>
        <w:t>Dueñas-Díez</w:t>
      </w:r>
      <w:proofErr w:type="spellEnd"/>
      <w:r w:rsidRPr="00EE4DBD">
        <w:rPr>
          <w:rFonts w:cstheme="minorHAnsi"/>
        </w:rPr>
        <w:t xml:space="preserve"> and Pérez-Mercader, 2020).</w:t>
      </w:r>
    </w:p>
    <w:p w14:paraId="623F4F20" w14:textId="77777777" w:rsidR="00B905CF" w:rsidRPr="00EE4DBD" w:rsidRDefault="00B905CF" w:rsidP="00B905CF">
      <w:pPr>
        <w:jc w:val="both"/>
        <w:rPr>
          <w:rFonts w:cstheme="minorHAnsi"/>
        </w:rPr>
      </w:pPr>
      <w:r w:rsidRPr="00EE4DBD">
        <w:rPr>
          <w:rFonts w:cstheme="minorHAnsi"/>
        </w:rPr>
        <w:lastRenderedPageBreak/>
        <w:t>Now, to reprogram the BZ-based Turing machine to recognize L</w:t>
      </w:r>
      <w:r w:rsidRPr="00EE4DBD">
        <w:rPr>
          <w:rFonts w:cstheme="minorHAnsi"/>
          <w:vertAlign w:val="subscript"/>
        </w:rPr>
        <w:t>1</w:t>
      </w:r>
      <w:r w:rsidRPr="00EE4DBD">
        <w:rPr>
          <w:rFonts w:cstheme="minorHAnsi"/>
        </w:rPr>
        <w:t xml:space="preserve">, we can keep the assignment of sodium bromate and malonic acid to </w:t>
      </w:r>
      <w:r w:rsidRPr="00EE4DBD">
        <w:rPr>
          <w:rFonts w:cstheme="minorHAnsi"/>
          <w:b/>
          <w:bCs/>
        </w:rPr>
        <w:t>a</w:t>
      </w:r>
      <w:r w:rsidRPr="00EE4DBD">
        <w:rPr>
          <w:rFonts w:cstheme="minorHAnsi"/>
        </w:rPr>
        <w:t xml:space="preserve"> and </w:t>
      </w:r>
      <w:r w:rsidRPr="00EE4DBD">
        <w:rPr>
          <w:rFonts w:cstheme="minorHAnsi"/>
          <w:b/>
          <w:bCs/>
        </w:rPr>
        <w:t>b</w:t>
      </w:r>
      <w:r w:rsidRPr="00EE4DBD">
        <w:rPr>
          <w:rFonts w:cstheme="minorHAnsi"/>
        </w:rPr>
        <w:t xml:space="preserve">, respectively. In this case there is no need to readjust the aliquots because the time interval (same used in the three implementations) was already chosen to ensure the onset of oscillation within the time interval once an </w:t>
      </w:r>
      <w:r w:rsidRPr="00EE4DBD">
        <w:rPr>
          <w:rFonts w:cstheme="minorHAnsi"/>
          <w:b/>
          <w:bCs/>
        </w:rPr>
        <w:t>a</w:t>
      </w:r>
      <w:r w:rsidRPr="00EE4DBD">
        <w:rPr>
          <w:rFonts w:cstheme="minorHAnsi"/>
        </w:rPr>
        <w:t xml:space="preserve"> and a </w:t>
      </w:r>
      <w:r w:rsidRPr="00EE4DBD">
        <w:rPr>
          <w:rFonts w:cstheme="minorHAnsi"/>
          <w:b/>
          <w:bCs/>
        </w:rPr>
        <w:t>b</w:t>
      </w:r>
      <w:r w:rsidRPr="00EE4DBD">
        <w:rPr>
          <w:rFonts w:cstheme="minorHAnsi"/>
        </w:rPr>
        <w:t xml:space="preserve"> are present in the solution. Note, however, that if one wished to optimize the automaton performance and speed computations, </w:t>
      </w:r>
      <w:proofErr w:type="gramStart"/>
      <w:r w:rsidRPr="00EE4DBD">
        <w:rPr>
          <w:rFonts w:cstheme="minorHAnsi"/>
        </w:rPr>
        <w:t>e.g.</w:t>
      </w:r>
      <w:proofErr w:type="gramEnd"/>
      <w:r w:rsidRPr="00EE4DBD">
        <w:rPr>
          <w:rFonts w:cstheme="minorHAnsi"/>
        </w:rPr>
        <w:t xml:space="preserve"> by reducing the time interval, one could e.g. increase the </w:t>
      </w:r>
      <w:r w:rsidRPr="00EE4DBD">
        <w:rPr>
          <w:rFonts w:cstheme="minorHAnsi"/>
          <w:b/>
          <w:bCs/>
        </w:rPr>
        <w:t>a</w:t>
      </w:r>
      <w:r w:rsidRPr="00EE4DBD">
        <w:rPr>
          <w:rFonts w:cstheme="minorHAnsi"/>
        </w:rPr>
        <w:t xml:space="preserve"> aliquot to reduce the induction period. </w:t>
      </w:r>
    </w:p>
    <w:p w14:paraId="18704B3C" w14:textId="77777777" w:rsidR="00AB1611" w:rsidRDefault="00A771C8"/>
    <w:sectPr w:rsidR="00AB1611" w:rsidSect="00E3542E">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CF"/>
    <w:rsid w:val="00003BEB"/>
    <w:rsid w:val="0001314E"/>
    <w:rsid w:val="0005049D"/>
    <w:rsid w:val="000573AE"/>
    <w:rsid w:val="000579C3"/>
    <w:rsid w:val="00060F19"/>
    <w:rsid w:val="00076013"/>
    <w:rsid w:val="00077C26"/>
    <w:rsid w:val="000848D5"/>
    <w:rsid w:val="00091B7E"/>
    <w:rsid w:val="0009544B"/>
    <w:rsid w:val="000A08CB"/>
    <w:rsid w:val="000B3D3D"/>
    <w:rsid w:val="000B5966"/>
    <w:rsid w:val="000C17B4"/>
    <w:rsid w:val="000C254C"/>
    <w:rsid w:val="000D2C01"/>
    <w:rsid w:val="000F494B"/>
    <w:rsid w:val="000F4B87"/>
    <w:rsid w:val="00104355"/>
    <w:rsid w:val="00106DED"/>
    <w:rsid w:val="00110DEE"/>
    <w:rsid w:val="00125A42"/>
    <w:rsid w:val="00134A5D"/>
    <w:rsid w:val="00141411"/>
    <w:rsid w:val="00147ABB"/>
    <w:rsid w:val="00153E4A"/>
    <w:rsid w:val="00174BFF"/>
    <w:rsid w:val="00174CCB"/>
    <w:rsid w:val="001751C9"/>
    <w:rsid w:val="00180D60"/>
    <w:rsid w:val="00181A34"/>
    <w:rsid w:val="00184ABA"/>
    <w:rsid w:val="00184B73"/>
    <w:rsid w:val="001B3F54"/>
    <w:rsid w:val="001B7BB6"/>
    <w:rsid w:val="001C02C4"/>
    <w:rsid w:val="001E5BFB"/>
    <w:rsid w:val="002008AF"/>
    <w:rsid w:val="002233CE"/>
    <w:rsid w:val="002305AC"/>
    <w:rsid w:val="00251EAD"/>
    <w:rsid w:val="00255EC3"/>
    <w:rsid w:val="0025715C"/>
    <w:rsid w:val="0026273E"/>
    <w:rsid w:val="002741B2"/>
    <w:rsid w:val="00293E2F"/>
    <w:rsid w:val="00297E2A"/>
    <w:rsid w:val="002A5F01"/>
    <w:rsid w:val="002A6E0C"/>
    <w:rsid w:val="002C1C13"/>
    <w:rsid w:val="002D2D62"/>
    <w:rsid w:val="002D3644"/>
    <w:rsid w:val="002D6E36"/>
    <w:rsid w:val="002E06F4"/>
    <w:rsid w:val="002F2DE7"/>
    <w:rsid w:val="00305B08"/>
    <w:rsid w:val="00317089"/>
    <w:rsid w:val="0032495A"/>
    <w:rsid w:val="00342D1A"/>
    <w:rsid w:val="00352EDE"/>
    <w:rsid w:val="0035388B"/>
    <w:rsid w:val="00365779"/>
    <w:rsid w:val="00376C64"/>
    <w:rsid w:val="00387224"/>
    <w:rsid w:val="00395065"/>
    <w:rsid w:val="0039626B"/>
    <w:rsid w:val="00397AE3"/>
    <w:rsid w:val="003A46E2"/>
    <w:rsid w:val="003B24E9"/>
    <w:rsid w:val="003C4675"/>
    <w:rsid w:val="003D4D2F"/>
    <w:rsid w:val="003E6F51"/>
    <w:rsid w:val="003F01B3"/>
    <w:rsid w:val="003F0E43"/>
    <w:rsid w:val="003F3B21"/>
    <w:rsid w:val="004035D8"/>
    <w:rsid w:val="00404771"/>
    <w:rsid w:val="00405294"/>
    <w:rsid w:val="00420329"/>
    <w:rsid w:val="00430358"/>
    <w:rsid w:val="00431F44"/>
    <w:rsid w:val="00437200"/>
    <w:rsid w:val="004615D6"/>
    <w:rsid w:val="00491F00"/>
    <w:rsid w:val="004A192E"/>
    <w:rsid w:val="004B5F07"/>
    <w:rsid w:val="004C0435"/>
    <w:rsid w:val="004D50B0"/>
    <w:rsid w:val="004E2384"/>
    <w:rsid w:val="004E623F"/>
    <w:rsid w:val="00512E1F"/>
    <w:rsid w:val="00523901"/>
    <w:rsid w:val="0053342C"/>
    <w:rsid w:val="00536E37"/>
    <w:rsid w:val="0054067C"/>
    <w:rsid w:val="00546273"/>
    <w:rsid w:val="00554603"/>
    <w:rsid w:val="00562F78"/>
    <w:rsid w:val="00563370"/>
    <w:rsid w:val="00564249"/>
    <w:rsid w:val="0056670F"/>
    <w:rsid w:val="0057166F"/>
    <w:rsid w:val="00574BB1"/>
    <w:rsid w:val="00592C81"/>
    <w:rsid w:val="005C2741"/>
    <w:rsid w:val="005C7E30"/>
    <w:rsid w:val="00602186"/>
    <w:rsid w:val="0061130D"/>
    <w:rsid w:val="00634B83"/>
    <w:rsid w:val="00661F38"/>
    <w:rsid w:val="006D7622"/>
    <w:rsid w:val="006E2ED2"/>
    <w:rsid w:val="0070637D"/>
    <w:rsid w:val="00710AFB"/>
    <w:rsid w:val="00711467"/>
    <w:rsid w:val="00722E27"/>
    <w:rsid w:val="007414DC"/>
    <w:rsid w:val="00786D78"/>
    <w:rsid w:val="00787DC6"/>
    <w:rsid w:val="00792D88"/>
    <w:rsid w:val="0079799D"/>
    <w:rsid w:val="007C30AF"/>
    <w:rsid w:val="007D2C70"/>
    <w:rsid w:val="007D4D71"/>
    <w:rsid w:val="007E16C7"/>
    <w:rsid w:val="00805637"/>
    <w:rsid w:val="00806EE3"/>
    <w:rsid w:val="00810C52"/>
    <w:rsid w:val="00825D08"/>
    <w:rsid w:val="00833D87"/>
    <w:rsid w:val="00873934"/>
    <w:rsid w:val="008B6554"/>
    <w:rsid w:val="008B7C90"/>
    <w:rsid w:val="008C44D6"/>
    <w:rsid w:val="008C7830"/>
    <w:rsid w:val="008D0A29"/>
    <w:rsid w:val="008D2A73"/>
    <w:rsid w:val="008E0B8F"/>
    <w:rsid w:val="008E1E9F"/>
    <w:rsid w:val="008E2C2E"/>
    <w:rsid w:val="00901182"/>
    <w:rsid w:val="00905ECA"/>
    <w:rsid w:val="0091338A"/>
    <w:rsid w:val="00917BDF"/>
    <w:rsid w:val="00936D80"/>
    <w:rsid w:val="00937B6C"/>
    <w:rsid w:val="00940E10"/>
    <w:rsid w:val="009577D1"/>
    <w:rsid w:val="00961127"/>
    <w:rsid w:val="0097097A"/>
    <w:rsid w:val="00977700"/>
    <w:rsid w:val="009845F1"/>
    <w:rsid w:val="009C6DD0"/>
    <w:rsid w:val="009F6A9B"/>
    <w:rsid w:val="00A07CFB"/>
    <w:rsid w:val="00A63283"/>
    <w:rsid w:val="00A7337F"/>
    <w:rsid w:val="00A771C8"/>
    <w:rsid w:val="00A95A6C"/>
    <w:rsid w:val="00AD333A"/>
    <w:rsid w:val="00AE1A93"/>
    <w:rsid w:val="00AE2856"/>
    <w:rsid w:val="00AE4803"/>
    <w:rsid w:val="00AF3C66"/>
    <w:rsid w:val="00B11B0F"/>
    <w:rsid w:val="00B14F2B"/>
    <w:rsid w:val="00B249EC"/>
    <w:rsid w:val="00B311AD"/>
    <w:rsid w:val="00B31FE1"/>
    <w:rsid w:val="00B343C0"/>
    <w:rsid w:val="00B52214"/>
    <w:rsid w:val="00B53D8D"/>
    <w:rsid w:val="00B66A6F"/>
    <w:rsid w:val="00B77D28"/>
    <w:rsid w:val="00B80843"/>
    <w:rsid w:val="00B905CF"/>
    <w:rsid w:val="00B92619"/>
    <w:rsid w:val="00BA14B8"/>
    <w:rsid w:val="00BD7D0E"/>
    <w:rsid w:val="00BE692D"/>
    <w:rsid w:val="00BF78D2"/>
    <w:rsid w:val="00C16A8E"/>
    <w:rsid w:val="00C308AF"/>
    <w:rsid w:val="00C3296A"/>
    <w:rsid w:val="00C34747"/>
    <w:rsid w:val="00C45933"/>
    <w:rsid w:val="00C5103B"/>
    <w:rsid w:val="00C55061"/>
    <w:rsid w:val="00C5625D"/>
    <w:rsid w:val="00C61DA7"/>
    <w:rsid w:val="00C719F6"/>
    <w:rsid w:val="00C87DCE"/>
    <w:rsid w:val="00CA35E4"/>
    <w:rsid w:val="00CB6D98"/>
    <w:rsid w:val="00CD33D8"/>
    <w:rsid w:val="00CD3CCC"/>
    <w:rsid w:val="00CD4E66"/>
    <w:rsid w:val="00D15E90"/>
    <w:rsid w:val="00D22118"/>
    <w:rsid w:val="00D4416C"/>
    <w:rsid w:val="00D523D3"/>
    <w:rsid w:val="00D605C5"/>
    <w:rsid w:val="00D62E1D"/>
    <w:rsid w:val="00D81563"/>
    <w:rsid w:val="00D85CA8"/>
    <w:rsid w:val="00D872DA"/>
    <w:rsid w:val="00D91F70"/>
    <w:rsid w:val="00DA6AC8"/>
    <w:rsid w:val="00DA7D53"/>
    <w:rsid w:val="00DB492D"/>
    <w:rsid w:val="00DD1BD2"/>
    <w:rsid w:val="00E060DF"/>
    <w:rsid w:val="00E34B9D"/>
    <w:rsid w:val="00E3542E"/>
    <w:rsid w:val="00E36349"/>
    <w:rsid w:val="00E45E1A"/>
    <w:rsid w:val="00E54E31"/>
    <w:rsid w:val="00E618F7"/>
    <w:rsid w:val="00E63BF9"/>
    <w:rsid w:val="00E66CE7"/>
    <w:rsid w:val="00E67795"/>
    <w:rsid w:val="00E71A0A"/>
    <w:rsid w:val="00E84B7A"/>
    <w:rsid w:val="00ED16A6"/>
    <w:rsid w:val="00EF6E7A"/>
    <w:rsid w:val="00F022B9"/>
    <w:rsid w:val="00F069B0"/>
    <w:rsid w:val="00F14088"/>
    <w:rsid w:val="00F16385"/>
    <w:rsid w:val="00F27963"/>
    <w:rsid w:val="00F41A98"/>
    <w:rsid w:val="00F65423"/>
    <w:rsid w:val="00F7299A"/>
    <w:rsid w:val="00F778E4"/>
    <w:rsid w:val="00F90F07"/>
    <w:rsid w:val="00FA1356"/>
    <w:rsid w:val="00FD02C6"/>
    <w:rsid w:val="00FE33E4"/>
    <w:rsid w:val="00FF55D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26FE"/>
  <w14:defaultImageDpi w14:val="32767"/>
  <w15:chartTrackingRefBased/>
  <w15:docId w15:val="{76EBF4F6-F0E9-6342-A57C-707B9E9E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05CF"/>
  </w:style>
  <w:style w:type="paragraph" w:styleId="Heading1">
    <w:name w:val="heading 1"/>
    <w:basedOn w:val="Normal"/>
    <w:next w:val="Normal"/>
    <w:link w:val="Heading1Char"/>
    <w:uiPriority w:val="9"/>
    <w:qFormat/>
    <w:rsid w:val="00B905C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5C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90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1566</Words>
  <Characters>8787</Characters>
  <Application>Microsoft Office Word</Application>
  <DocSecurity>0</DocSecurity>
  <Lines>274</Lines>
  <Paragraphs>145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Perez-Mercader, Juan</dc:creator>
  <cp:keywords/>
  <dc:description/>
  <cp:lastModifiedBy>Perez-Mercader, Juan</cp:lastModifiedBy>
  <cp:revision>1</cp:revision>
  <dcterms:created xsi:type="dcterms:W3CDTF">2021-03-30T22:17:00Z</dcterms:created>
  <dcterms:modified xsi:type="dcterms:W3CDTF">2021-03-31T18:20:00Z</dcterms:modified>
</cp:coreProperties>
</file>