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0" w:rsidRPr="007A183F" w:rsidRDefault="00395160" w:rsidP="00395160">
      <w:pPr>
        <w:spacing w:line="360" w:lineRule="auto"/>
        <w:jc w:val="center"/>
        <w:rPr>
          <w:rFonts w:ascii="Times New Roman" w:hAnsi="Times New Roman"/>
          <w:i/>
          <w:iCs/>
          <w:szCs w:val="21"/>
        </w:rPr>
      </w:pPr>
      <w:r w:rsidRPr="007A183F">
        <w:rPr>
          <w:rFonts w:ascii="Times New Roman" w:hAnsi="Times New Roman"/>
          <w:szCs w:val="21"/>
        </w:rPr>
        <w:t xml:space="preserve">Table </w:t>
      </w:r>
      <w:r w:rsidRPr="007A183F">
        <w:rPr>
          <w:rFonts w:ascii="Times New Roman" w:hAnsi="Times New Roman" w:hint="eastAsia"/>
          <w:szCs w:val="21"/>
        </w:rPr>
        <w:t>S</w:t>
      </w:r>
      <w:r w:rsidRPr="007A183F">
        <w:rPr>
          <w:rFonts w:ascii="Times New Roman" w:hAnsi="Times New Roman"/>
          <w:szCs w:val="21"/>
        </w:rPr>
        <w:t xml:space="preserve">1. Antimicrobial susceptibility test of BT and VAN against </w:t>
      </w:r>
      <w:r w:rsidRPr="007A183F">
        <w:rPr>
          <w:rFonts w:ascii="Times New Roman" w:hAnsi="Times New Roman"/>
          <w:i/>
          <w:iCs/>
          <w:szCs w:val="21"/>
        </w:rPr>
        <w:t>enterococcus</w:t>
      </w:r>
    </w:p>
    <w:tbl>
      <w:tblPr>
        <w:tblW w:w="79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858"/>
        <w:gridCol w:w="413"/>
        <w:gridCol w:w="1004"/>
        <w:gridCol w:w="284"/>
        <w:gridCol w:w="850"/>
        <w:gridCol w:w="709"/>
        <w:gridCol w:w="851"/>
        <w:gridCol w:w="708"/>
        <w:gridCol w:w="709"/>
        <w:gridCol w:w="49"/>
      </w:tblGrid>
      <w:tr w:rsidR="00395160" w:rsidRPr="007A183F" w:rsidTr="00A27679">
        <w:trPr>
          <w:gridAfter w:val="1"/>
          <w:wAfter w:w="49" w:type="dxa"/>
          <w:trHeight w:val="330"/>
          <w:jc w:val="center"/>
        </w:trPr>
        <w:tc>
          <w:tcPr>
            <w:tcW w:w="1518" w:type="dxa"/>
            <w:vMerge w:val="restart"/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b/>
                <w:bCs/>
                <w:iCs/>
                <w:kern w:val="0"/>
                <w:szCs w:val="21"/>
              </w:rPr>
              <w:t>Strains</w:t>
            </w: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Source</w:t>
            </w:r>
          </w:p>
        </w:tc>
        <w:tc>
          <w:tcPr>
            <w:tcW w:w="5528" w:type="dxa"/>
            <w:gridSpan w:val="8"/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Antibiotic resistance</w:t>
            </w:r>
          </w:p>
        </w:tc>
      </w:tr>
      <w:tr w:rsidR="00395160" w:rsidRPr="007A183F" w:rsidTr="00A27679">
        <w:trPr>
          <w:trHeight w:val="236"/>
          <w:jc w:val="center"/>
        </w:trPr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Cs w:val="21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LEV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MOX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GEN</w:t>
            </w:r>
            <w:r w:rsidRPr="007A183F">
              <w:rPr>
                <w:rFonts w:ascii="Times New Roman" w:hAnsi="Times New Roman"/>
                <w:kern w:val="0"/>
                <w:szCs w:val="21"/>
                <w:vertAlign w:val="superscript"/>
              </w:rPr>
              <w:t>hi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LZD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TEG</w:t>
            </w:r>
          </w:p>
        </w:tc>
      </w:tr>
      <w:tr w:rsidR="00395160" w:rsidRPr="007A183F" w:rsidTr="00A27679">
        <w:trPr>
          <w:trHeight w:val="229"/>
          <w:jc w:val="center"/>
        </w:trPr>
        <w:tc>
          <w:tcPr>
            <w:tcW w:w="15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b/>
                <w:bCs/>
                <w:i/>
                <w:iCs/>
                <w:kern w:val="0"/>
                <w:szCs w:val="21"/>
              </w:rPr>
              <w:t>E. faecalis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95160" w:rsidRPr="007A183F" w:rsidTr="00A27679">
        <w:trPr>
          <w:trHeight w:val="63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ATCC 29212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I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EFS01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I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EFS03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EFS05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I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EFS08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EFS09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PE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I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EFS11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EFSVRE1*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I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EFSVRE2*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i/>
                <w:iCs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b/>
                <w:bCs/>
                <w:i/>
                <w:iCs/>
                <w:kern w:val="0"/>
                <w:szCs w:val="21"/>
              </w:rPr>
              <w:t>E. faecium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EFM02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EFM04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EFM06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EFM08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EFM09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EFM10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PE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EFM13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PE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EFM17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  <w:tr w:rsidR="00395160" w:rsidRPr="007A183F" w:rsidTr="00A27679">
        <w:trPr>
          <w:trHeight w:val="315"/>
          <w:jc w:val="center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U101*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U</w:t>
            </w:r>
          </w:p>
        </w:tc>
        <w:tc>
          <w:tcPr>
            <w:tcW w:w="4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R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7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95160" w:rsidRPr="007A183F" w:rsidRDefault="00395160" w:rsidP="00A27679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A183F"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</w:tr>
    </w:tbl>
    <w:p w:rsidR="009B406A" w:rsidRDefault="00395160">
      <w:r w:rsidRPr="007A183F">
        <w:rPr>
          <w:rFonts w:ascii="Times New Roman" w:hAnsi="Times New Roman"/>
          <w:szCs w:val="21"/>
        </w:rPr>
        <w:t xml:space="preserve">E: erythromycin; LEV: levofloxacin; P: penicillin G; TET: tetracycline; MOX: moxifloxacin; </w:t>
      </w:r>
      <w:r w:rsidRPr="007A183F">
        <w:rPr>
          <w:rFonts w:ascii="Times New Roman" w:hAnsi="Times New Roman"/>
        </w:rPr>
        <w:t>GEN</w:t>
      </w:r>
      <w:r w:rsidRPr="007A183F">
        <w:rPr>
          <w:rFonts w:ascii="Times New Roman" w:hAnsi="Times New Roman"/>
          <w:vertAlign w:val="superscript"/>
        </w:rPr>
        <w:t>hi</w:t>
      </w:r>
      <w:r w:rsidRPr="007A183F">
        <w:rPr>
          <w:rFonts w:ascii="Times New Roman" w:hAnsi="Times New Roman"/>
        </w:rPr>
        <w:t>: high concentration of gentamycin; LZD: linezolid; TEG: tigecycline;</w:t>
      </w:r>
      <w:r>
        <w:rPr>
          <w:rFonts w:ascii="Times New Roman" w:hAnsi="Times New Roman" w:hint="eastAsia"/>
        </w:rPr>
        <w:t xml:space="preserve"> </w:t>
      </w:r>
      <w:r w:rsidRPr="007A183F">
        <w:rPr>
          <w:rFonts w:ascii="Times New Roman" w:hAnsi="Times New Roman"/>
        </w:rPr>
        <w:t xml:space="preserve">U: urine; B: Blood; </w:t>
      </w:r>
      <w:r>
        <w:rPr>
          <w:rFonts w:ascii="Times New Roman" w:hAnsi="Times New Roman"/>
        </w:rPr>
        <w:lastRenderedPageBreak/>
        <w:t>PE: pleural effusion</w:t>
      </w:r>
      <w:r>
        <w:rPr>
          <w:rFonts w:ascii="Times New Roman" w:hAnsi="Times New Roman" w:hint="eastAsia"/>
        </w:rPr>
        <w:t xml:space="preserve">; R: resistant; I: </w:t>
      </w:r>
      <w:r w:rsidRPr="00395160">
        <w:rPr>
          <w:rFonts w:ascii="Times New Roman" w:hAnsi="Times New Roman"/>
        </w:rPr>
        <w:t>intermediate</w:t>
      </w:r>
      <w:r>
        <w:rPr>
          <w:rFonts w:ascii="Times New Roman" w:hAnsi="Times New Roman" w:hint="eastAsia"/>
        </w:rPr>
        <w:t xml:space="preserve">; S: </w:t>
      </w:r>
      <w:r w:rsidRPr="00395160">
        <w:rPr>
          <w:rFonts w:ascii="Times New Roman" w:hAnsi="Times New Roman"/>
        </w:rPr>
        <w:t>susceptib</w:t>
      </w:r>
      <w:r>
        <w:rPr>
          <w:rFonts w:ascii="Times New Roman" w:hAnsi="Times New Roman" w:hint="eastAsia"/>
        </w:rPr>
        <w:t>le.</w:t>
      </w:r>
      <w:bookmarkStart w:id="0" w:name="_GoBack"/>
      <w:bookmarkEnd w:id="0"/>
    </w:p>
    <w:sectPr w:rsidR="009B406A" w:rsidSect="00B800B8"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90176"/>
      <w:docPartObj>
        <w:docPartGallery w:val="Page Numbers (Bottom of Page)"/>
        <w:docPartUnique/>
      </w:docPartObj>
    </w:sdtPr>
    <w:sdtEndPr/>
    <w:sdtContent>
      <w:p w:rsidR="00D33D0C" w:rsidRPr="0068202C" w:rsidRDefault="007749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D0C" w:rsidRPr="0068202C" w:rsidRDefault="007749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5"/>
    <w:rsid w:val="001465A5"/>
    <w:rsid w:val="00395160"/>
    <w:rsid w:val="006E2570"/>
    <w:rsid w:val="00702879"/>
    <w:rsid w:val="00774948"/>
    <w:rsid w:val="00956F97"/>
    <w:rsid w:val="00DA07F6"/>
    <w:rsid w:val="00E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5160"/>
    <w:rPr>
      <w:rFonts w:ascii="Calibri" w:eastAsia="宋体" w:hAnsi="Calibri" w:cs="Times New Roman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39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5160"/>
    <w:rPr>
      <w:rFonts w:ascii="Calibri" w:eastAsia="宋体" w:hAnsi="Calibri" w:cs="Times New Roman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39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2021-04-22T12:27:00Z</dcterms:created>
  <dcterms:modified xsi:type="dcterms:W3CDTF">2021-04-22T12:30:00Z</dcterms:modified>
</cp:coreProperties>
</file>