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C4E0A" w14:textId="77777777" w:rsidR="001E4897" w:rsidRPr="001E4897" w:rsidRDefault="001E4897" w:rsidP="001621E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Times New Roman" w:hAnsi="Times New Roman" w:cs="Times New Roman"/>
          <w:b/>
          <w:color w:val="FF0000"/>
          <w:sz w:val="32"/>
          <w:szCs w:val="32"/>
          <w:lang w:val="en-US"/>
        </w:rPr>
      </w:pPr>
      <w:r w:rsidRPr="00502A28">
        <w:rPr>
          <w:rFonts w:ascii="Times New Roman" w:eastAsia="Times New Roman" w:hAnsi="Times New Roman" w:cs="Times New Roman"/>
          <w:b/>
          <w:sz w:val="32"/>
          <w:szCs w:val="32"/>
          <w:lang w:val="en-US"/>
        </w:rPr>
        <w:t>Revised</w:t>
      </w:r>
      <w:r w:rsidRPr="001E4897">
        <w:rPr>
          <w:rFonts w:ascii="Times New Roman" w:eastAsia="Times New Roman" w:hAnsi="Times New Roman" w:cs="Times New Roman"/>
          <w:b/>
          <w:color w:val="FF0000"/>
          <w:sz w:val="32"/>
          <w:szCs w:val="32"/>
          <w:lang w:val="en-US"/>
        </w:rPr>
        <w:t xml:space="preserve"> </w:t>
      </w:r>
    </w:p>
    <w:p w14:paraId="3C2C1301" w14:textId="714D84CB" w:rsidR="00B57179" w:rsidRPr="00907A9C" w:rsidRDefault="00B57179" w:rsidP="001621E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eastAsia="Times New Roman"/>
          <w:b/>
          <w:sz w:val="32"/>
          <w:szCs w:val="32"/>
          <w:lang w:val="en-US"/>
        </w:rPr>
      </w:pPr>
      <w:r w:rsidRPr="00907A9C">
        <w:rPr>
          <w:rFonts w:ascii="Times New Roman" w:eastAsia="Times New Roman" w:hAnsi="Times New Roman" w:cs="Times New Roman"/>
          <w:b/>
          <w:sz w:val="32"/>
          <w:szCs w:val="32"/>
          <w:lang w:val="en-US"/>
        </w:rPr>
        <w:t>Supplementary Material</w:t>
      </w:r>
    </w:p>
    <w:p w14:paraId="09019BD8" w14:textId="1DC45350" w:rsidR="001E4897" w:rsidRPr="001E4897" w:rsidRDefault="001E4897"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Times New Roman" w:hAnsi="Times New Roman" w:cs="Times New Roman"/>
          <w:b/>
          <w:sz w:val="32"/>
          <w:szCs w:val="32"/>
          <w:lang w:val="pt-BR" w:eastAsia="fr-FR"/>
        </w:rPr>
      </w:pPr>
      <w:bookmarkStart w:id="0" w:name="_Hlk11076828"/>
      <w:r w:rsidRPr="001E4897">
        <w:rPr>
          <w:rFonts w:ascii="Times New Roman" w:eastAsia="Times New Roman" w:hAnsi="Times New Roman" w:cs="Times New Roman"/>
          <w:b/>
          <w:sz w:val="32"/>
          <w:szCs w:val="32"/>
          <w:lang w:val="pt-BR" w:eastAsia="fr-FR"/>
        </w:rPr>
        <w:t xml:space="preserve">Hydrogen from dark fermentation </w:t>
      </w:r>
      <w:r w:rsidRPr="00617AFA">
        <w:rPr>
          <w:rFonts w:ascii="Times New Roman" w:eastAsia="Times New Roman" w:hAnsi="Times New Roman" w:cs="Times New Roman"/>
          <w:b/>
          <w:sz w:val="32"/>
          <w:szCs w:val="32"/>
          <w:lang w:val="pt-BR" w:eastAsia="fr-FR"/>
        </w:rPr>
        <w:t>of the organic fraction of waste diapers: optimi</w:t>
      </w:r>
      <w:r w:rsidRPr="001E4897">
        <w:rPr>
          <w:rFonts w:ascii="Times New Roman" w:eastAsia="Times New Roman" w:hAnsi="Times New Roman" w:cs="Times New Roman"/>
          <w:b/>
          <w:sz w:val="32"/>
          <w:szCs w:val="32"/>
          <w:lang w:val="pt-BR" w:eastAsia="fr-FR"/>
        </w:rPr>
        <w:t>zation based on response surface experiments</w:t>
      </w:r>
    </w:p>
    <w:p w14:paraId="17C72389" w14:textId="11A18671" w:rsidR="00262686" w:rsidRPr="001E4897" w:rsidRDefault="00262686"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Times New Roman" w:hAnsi="Times New Roman" w:cs="Times New Roman"/>
          <w:bCs/>
          <w:sz w:val="24"/>
          <w:szCs w:val="24"/>
          <w:lang w:val="es-MX" w:eastAsia="fr-FR"/>
        </w:rPr>
      </w:pPr>
      <w:r w:rsidRPr="001E4897">
        <w:rPr>
          <w:rFonts w:ascii="Times New Roman" w:eastAsia="Times New Roman" w:hAnsi="Times New Roman" w:cs="Times New Roman"/>
          <w:bCs/>
          <w:sz w:val="24"/>
          <w:szCs w:val="24"/>
          <w:lang w:val="es-MX" w:eastAsia="fr-FR"/>
        </w:rPr>
        <w:t>Perla X. Sotelo-Navarro; Héctor M. Poggi-Varaldo</w:t>
      </w:r>
    </w:p>
    <w:bookmarkEnd w:id="0"/>
    <w:p w14:paraId="708E26A4" w14:textId="77777777" w:rsidR="001E7CD1" w:rsidRPr="001E4897" w:rsidRDefault="001E7CD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lang w:val="es-MX"/>
        </w:rPr>
      </w:pPr>
    </w:p>
    <w:p w14:paraId="186D5951" w14:textId="77777777" w:rsidR="001E7CD1" w:rsidRPr="001E4897" w:rsidRDefault="001E7CD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lang w:val="es-MX"/>
        </w:rPr>
      </w:pPr>
    </w:p>
    <w:p w14:paraId="36083618" w14:textId="77777777" w:rsidR="001E7CD1" w:rsidRPr="001E4897" w:rsidRDefault="001E7CD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lang w:val="es-MX"/>
        </w:rPr>
      </w:pPr>
    </w:p>
    <w:p w14:paraId="740FFD00" w14:textId="77777777" w:rsidR="001E7CD1" w:rsidRPr="001E4897" w:rsidRDefault="001E7CD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lang w:val="es-MX"/>
        </w:rPr>
      </w:pPr>
    </w:p>
    <w:p w14:paraId="2469D161" w14:textId="77777777" w:rsidR="001E7CD1" w:rsidRPr="001E4897" w:rsidRDefault="001E7CD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lang w:val="es-MX"/>
        </w:rPr>
      </w:pPr>
    </w:p>
    <w:p w14:paraId="0A922AC4" w14:textId="77777777" w:rsidR="001E7CD1" w:rsidRPr="001E4897" w:rsidRDefault="001E7CD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lang w:val="es-MX"/>
        </w:rPr>
      </w:pPr>
    </w:p>
    <w:p w14:paraId="42DC1E5F" w14:textId="5EAA6445" w:rsidR="000C01B8" w:rsidRPr="001621E9" w:rsidRDefault="001621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lang w:val="en-US"/>
        </w:rPr>
      </w:pPr>
      <w:r w:rsidRPr="001621E9">
        <w:rPr>
          <w:rFonts w:ascii="Times New Roman" w:hAnsi="Times New Roman" w:cs="Times New Roman"/>
          <w:b/>
          <w:sz w:val="24"/>
          <w:szCs w:val="24"/>
          <w:lang w:val="en-US"/>
        </w:rPr>
        <w:t>Contents</w:t>
      </w:r>
      <w:r w:rsidRPr="001621E9">
        <w:rPr>
          <w:rFonts w:ascii="Times New Roman" w:hAnsi="Times New Roman" w:cs="Times New Roman"/>
          <w:b/>
          <w:sz w:val="24"/>
          <w:szCs w:val="24"/>
          <w:lang w:val="en-US"/>
        </w:rPr>
        <w:tab/>
      </w:r>
      <w:r w:rsidRPr="001621E9">
        <w:rPr>
          <w:rFonts w:ascii="Times New Roman" w:hAnsi="Times New Roman" w:cs="Times New Roman"/>
          <w:b/>
          <w:sz w:val="24"/>
          <w:szCs w:val="24"/>
          <w:lang w:val="en-US"/>
        </w:rPr>
        <w:tab/>
      </w:r>
      <w:r w:rsidRPr="001621E9">
        <w:rPr>
          <w:rFonts w:ascii="Times New Roman" w:hAnsi="Times New Roman" w:cs="Times New Roman"/>
          <w:b/>
          <w:sz w:val="24"/>
          <w:szCs w:val="24"/>
          <w:lang w:val="en-US"/>
        </w:rPr>
        <w:tab/>
      </w:r>
      <w:r w:rsidRPr="001621E9">
        <w:rPr>
          <w:rFonts w:ascii="Times New Roman" w:hAnsi="Times New Roman" w:cs="Times New Roman"/>
          <w:b/>
          <w:sz w:val="24"/>
          <w:szCs w:val="24"/>
          <w:lang w:val="en-US"/>
        </w:rPr>
        <w:tab/>
      </w:r>
      <w:r w:rsidRPr="001621E9">
        <w:rPr>
          <w:rFonts w:ascii="Times New Roman" w:hAnsi="Times New Roman" w:cs="Times New Roman"/>
          <w:b/>
          <w:sz w:val="24"/>
          <w:szCs w:val="24"/>
          <w:lang w:val="en-US"/>
        </w:rPr>
        <w:tab/>
      </w:r>
      <w:r w:rsidRPr="001621E9">
        <w:rPr>
          <w:rFonts w:ascii="Times New Roman" w:hAnsi="Times New Roman" w:cs="Times New Roman"/>
          <w:b/>
          <w:sz w:val="24"/>
          <w:szCs w:val="24"/>
          <w:lang w:val="en-US"/>
        </w:rPr>
        <w:tab/>
      </w:r>
      <w:r w:rsidRPr="001621E9">
        <w:rPr>
          <w:rFonts w:ascii="Times New Roman" w:hAnsi="Times New Roman" w:cs="Times New Roman"/>
          <w:b/>
          <w:sz w:val="24"/>
          <w:szCs w:val="24"/>
          <w:lang w:val="en-US"/>
        </w:rPr>
        <w:tab/>
      </w:r>
      <w:r w:rsidRPr="001621E9">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1621E9">
        <w:rPr>
          <w:rFonts w:ascii="Times New Roman" w:hAnsi="Times New Roman" w:cs="Times New Roman"/>
          <w:b/>
          <w:sz w:val="24"/>
          <w:szCs w:val="24"/>
          <w:lang w:val="en-US"/>
        </w:rPr>
        <w:t>Page</w:t>
      </w:r>
    </w:p>
    <w:p w14:paraId="520E3573" w14:textId="77777777" w:rsidR="001621E9" w:rsidRDefault="001621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rPr>
      </w:pPr>
    </w:p>
    <w:p w14:paraId="4BE7B1FF" w14:textId="55B517A7" w:rsidR="001621E9" w:rsidRPr="00B210E8" w:rsidRDefault="001621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Appendix 1. Tables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210E8">
        <w:rPr>
          <w:rFonts w:ascii="Times New Roman" w:hAnsi="Times New Roman" w:cs="Times New Roman"/>
          <w:sz w:val="24"/>
          <w:szCs w:val="24"/>
        </w:rPr>
        <w:tab/>
        <w:t>1</w:t>
      </w:r>
      <w:r w:rsidRPr="00B210E8">
        <w:rPr>
          <w:rFonts w:ascii="Times New Roman" w:hAnsi="Times New Roman" w:cs="Times New Roman"/>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r w:rsidRPr="00B210E8">
        <w:rPr>
          <w:rFonts w:ascii="Times New Roman" w:hAnsi="Times New Roman" w:cs="Times New Roman"/>
          <w:b/>
          <w:sz w:val="24"/>
          <w:szCs w:val="24"/>
        </w:rPr>
        <w:tab/>
      </w:r>
    </w:p>
    <w:p w14:paraId="15E7E530" w14:textId="3FDB381E" w:rsidR="001621E9" w:rsidRPr="00B210E8" w:rsidRDefault="001621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r w:rsidRPr="00B210E8">
        <w:rPr>
          <w:rFonts w:ascii="Times New Roman" w:eastAsia="Times New Roman" w:hAnsi="Times New Roman" w:cs="Times New Roman"/>
          <w:b/>
          <w:bCs/>
          <w:sz w:val="24"/>
          <w:szCs w:val="24"/>
          <w:lang w:val="en-US"/>
        </w:rPr>
        <w:t>Appendix 2. Figures</w:t>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FA7807" w:rsidRPr="00B210E8">
        <w:rPr>
          <w:rFonts w:ascii="Times New Roman" w:eastAsia="Times New Roman" w:hAnsi="Times New Roman" w:cs="Times New Roman"/>
          <w:sz w:val="24"/>
          <w:szCs w:val="24"/>
          <w:lang w:val="en-US"/>
        </w:rPr>
        <w:t>14</w:t>
      </w:r>
    </w:p>
    <w:p w14:paraId="02453B17" w14:textId="67ABEF31" w:rsidR="001621E9" w:rsidRPr="00B210E8" w:rsidRDefault="001621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r w:rsidRPr="00B210E8">
        <w:rPr>
          <w:rFonts w:ascii="Times New Roman" w:eastAsia="Times New Roman" w:hAnsi="Times New Roman" w:cs="Times New Roman"/>
          <w:b/>
          <w:bCs/>
          <w:sz w:val="24"/>
          <w:szCs w:val="24"/>
          <w:lang w:val="en-US"/>
        </w:rPr>
        <w:t>Appendix 3. Ratio A/B</w:t>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Cs/>
          <w:sz w:val="24"/>
          <w:szCs w:val="24"/>
          <w:lang w:val="en-US"/>
        </w:rPr>
        <w:t>9</w:t>
      </w:r>
    </w:p>
    <w:p w14:paraId="70EEE500" w14:textId="5804B0BC" w:rsidR="001621E9" w:rsidRPr="00B210E8" w:rsidRDefault="001621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r w:rsidRPr="00B210E8">
        <w:rPr>
          <w:rFonts w:ascii="Times New Roman" w:eastAsia="Times New Roman" w:hAnsi="Times New Roman" w:cs="Times New Roman"/>
          <w:b/>
          <w:bCs/>
          <w:sz w:val="24"/>
          <w:szCs w:val="24"/>
          <w:lang w:val="en-US"/>
        </w:rPr>
        <w:t>Appendix 4. Adjustment of carbon-nitrogen ratio and initial total solids</w:t>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FA7807" w:rsidRPr="00B210E8">
        <w:rPr>
          <w:rFonts w:ascii="Times New Roman" w:eastAsia="Times New Roman" w:hAnsi="Times New Roman" w:cs="Times New Roman"/>
          <w:bCs/>
          <w:sz w:val="24"/>
          <w:szCs w:val="24"/>
          <w:lang w:val="en-US"/>
        </w:rPr>
        <w:t>19</w:t>
      </w:r>
    </w:p>
    <w:p w14:paraId="75AA4B9C" w14:textId="401F574B" w:rsidR="007F0C7C" w:rsidRPr="00B210E8" w:rsidRDefault="007F0C7C" w:rsidP="007F0C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sz w:val="24"/>
          <w:szCs w:val="24"/>
        </w:rPr>
      </w:pPr>
      <w:r w:rsidRPr="00B210E8">
        <w:rPr>
          <w:rFonts w:ascii="Times New Roman" w:hAnsi="Times New Roman" w:cs="Times New Roman"/>
          <w:b/>
          <w:sz w:val="24"/>
          <w:szCs w:val="24"/>
        </w:rPr>
        <w:t xml:space="preserve">Appendix 5. Separation process for the organic fraction of </w:t>
      </w:r>
      <w:r w:rsidR="00B747B4" w:rsidRPr="00B210E8">
        <w:rPr>
          <w:rFonts w:ascii="Times New Roman" w:hAnsi="Times New Roman" w:cs="Times New Roman"/>
          <w:b/>
          <w:sz w:val="24"/>
          <w:szCs w:val="24"/>
        </w:rPr>
        <w:t xml:space="preserve">waste </w:t>
      </w:r>
      <w:r w:rsidRPr="00B210E8">
        <w:rPr>
          <w:rFonts w:ascii="Times New Roman" w:hAnsi="Times New Roman" w:cs="Times New Roman"/>
          <w:b/>
          <w:sz w:val="24"/>
          <w:szCs w:val="24"/>
        </w:rPr>
        <w:t>diapers</w:t>
      </w:r>
      <w:r w:rsidR="00B747B4" w:rsidRPr="00B210E8">
        <w:rPr>
          <w:rFonts w:ascii="Times New Roman" w:hAnsi="Times New Roman" w:cs="Times New Roman"/>
          <w:b/>
          <w:sz w:val="24"/>
          <w:szCs w:val="24"/>
        </w:rPr>
        <w:t xml:space="preserve">         </w:t>
      </w:r>
      <w:r w:rsidR="00FA7807" w:rsidRPr="00B210E8">
        <w:rPr>
          <w:rFonts w:ascii="Times New Roman" w:hAnsi="Times New Roman" w:cs="Times New Roman"/>
          <w:sz w:val="24"/>
          <w:szCs w:val="24"/>
        </w:rPr>
        <w:t>20</w:t>
      </w:r>
    </w:p>
    <w:p w14:paraId="6E600A0E" w14:textId="0212DAB5" w:rsidR="007F0C7C" w:rsidRPr="00B210E8" w:rsidRDefault="007F0C7C" w:rsidP="007F0C7C">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Cs/>
          <w:sz w:val="24"/>
          <w:szCs w:val="24"/>
          <w:lang w:val="en-US"/>
        </w:rPr>
      </w:pPr>
      <w:r w:rsidRPr="00B210E8">
        <w:rPr>
          <w:rFonts w:ascii="Times New Roman" w:hAnsi="Times New Roman" w:cs="Times New Roman"/>
          <w:b/>
          <w:bCs/>
          <w:sz w:val="24"/>
          <w:szCs w:val="24"/>
          <w:lang w:val="en-US"/>
        </w:rPr>
        <w:t>Appendix 6. Analyses of volatile organic acids</w:t>
      </w:r>
      <w:r w:rsidR="00606D07" w:rsidRPr="00B210E8">
        <w:rPr>
          <w:rFonts w:ascii="Times New Roman" w:hAnsi="Times New Roman" w:cs="Times New Roman"/>
          <w:bCs/>
          <w:sz w:val="24"/>
          <w:szCs w:val="24"/>
          <w:lang w:val="en-US"/>
        </w:rPr>
        <w:tab/>
      </w:r>
      <w:r w:rsidR="00606D07" w:rsidRPr="00B210E8">
        <w:rPr>
          <w:rFonts w:ascii="Times New Roman" w:hAnsi="Times New Roman" w:cs="Times New Roman"/>
          <w:bCs/>
          <w:sz w:val="24"/>
          <w:szCs w:val="24"/>
          <w:lang w:val="en-US"/>
        </w:rPr>
        <w:tab/>
      </w:r>
      <w:r w:rsidR="00606D07" w:rsidRPr="00B210E8">
        <w:rPr>
          <w:rFonts w:ascii="Times New Roman" w:hAnsi="Times New Roman" w:cs="Times New Roman"/>
          <w:bCs/>
          <w:sz w:val="24"/>
          <w:szCs w:val="24"/>
          <w:lang w:val="en-US"/>
        </w:rPr>
        <w:tab/>
      </w:r>
      <w:r w:rsidR="00606D07" w:rsidRPr="00B210E8">
        <w:rPr>
          <w:rFonts w:ascii="Times New Roman" w:hAnsi="Times New Roman" w:cs="Times New Roman"/>
          <w:bCs/>
          <w:sz w:val="24"/>
          <w:szCs w:val="24"/>
          <w:lang w:val="en-US"/>
        </w:rPr>
        <w:tab/>
      </w:r>
      <w:r w:rsidR="00606D07" w:rsidRPr="00B210E8">
        <w:rPr>
          <w:rFonts w:ascii="Times New Roman" w:hAnsi="Times New Roman" w:cs="Times New Roman"/>
          <w:bCs/>
          <w:sz w:val="24"/>
          <w:szCs w:val="24"/>
          <w:lang w:val="en-US"/>
        </w:rPr>
        <w:tab/>
      </w:r>
      <w:r w:rsidR="00606D07" w:rsidRPr="00B210E8">
        <w:rPr>
          <w:rFonts w:ascii="Times New Roman" w:hAnsi="Times New Roman" w:cs="Times New Roman"/>
          <w:bCs/>
          <w:sz w:val="24"/>
          <w:szCs w:val="24"/>
          <w:lang w:val="en-US"/>
        </w:rPr>
        <w:tab/>
      </w:r>
      <w:r w:rsidR="00FA7807" w:rsidRPr="00B210E8">
        <w:rPr>
          <w:rFonts w:ascii="Times New Roman" w:hAnsi="Times New Roman" w:cs="Times New Roman"/>
          <w:bCs/>
          <w:sz w:val="24"/>
          <w:szCs w:val="24"/>
          <w:lang w:val="en-US"/>
        </w:rPr>
        <w:t>22</w:t>
      </w:r>
    </w:p>
    <w:p w14:paraId="11026588" w14:textId="12D2634B" w:rsidR="007F0C7C" w:rsidRPr="00B210E8" w:rsidRDefault="007F0C7C" w:rsidP="007F0C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Cs/>
          <w:sz w:val="24"/>
          <w:szCs w:val="24"/>
          <w:lang w:val="en-US"/>
        </w:rPr>
      </w:pPr>
      <w:r w:rsidRPr="00B210E8">
        <w:rPr>
          <w:rFonts w:ascii="Times New Roman" w:eastAsia="Times New Roman" w:hAnsi="Times New Roman" w:cs="Times New Roman"/>
          <w:b/>
          <w:bCs/>
          <w:sz w:val="24"/>
          <w:szCs w:val="24"/>
          <w:lang w:val="en-US"/>
        </w:rPr>
        <w:t>Appendix 7. SSAHF-IV process</w:t>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606D07" w:rsidRPr="00B210E8">
        <w:rPr>
          <w:rFonts w:ascii="Times New Roman" w:eastAsia="Times New Roman" w:hAnsi="Times New Roman" w:cs="Times New Roman"/>
          <w:b/>
          <w:bCs/>
          <w:sz w:val="24"/>
          <w:szCs w:val="24"/>
          <w:lang w:val="en-US"/>
        </w:rPr>
        <w:tab/>
      </w:r>
      <w:r w:rsidR="00FA7807" w:rsidRPr="00B210E8">
        <w:rPr>
          <w:rFonts w:ascii="Times New Roman" w:hAnsi="Times New Roman" w:cs="Times New Roman"/>
          <w:bCs/>
          <w:sz w:val="24"/>
          <w:szCs w:val="24"/>
          <w:lang w:val="en-US"/>
        </w:rPr>
        <w:t>23</w:t>
      </w:r>
    </w:p>
    <w:p w14:paraId="2BD981CB" w14:textId="78FDA7A6" w:rsidR="007F0C7C" w:rsidRPr="00B210E8" w:rsidRDefault="007F0C7C" w:rsidP="007F0C7C">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bCs/>
          <w:sz w:val="24"/>
          <w:szCs w:val="24"/>
          <w:lang w:val="en-US"/>
        </w:rPr>
      </w:pPr>
      <w:bookmarkStart w:id="1" w:name="_Hlk58605610"/>
      <w:r w:rsidRPr="00B210E8">
        <w:rPr>
          <w:rFonts w:ascii="Times New Roman" w:hAnsi="Times New Roman" w:cs="Times New Roman"/>
          <w:b/>
          <w:bCs/>
          <w:sz w:val="24"/>
          <w:szCs w:val="24"/>
          <w:lang w:val="en-US"/>
        </w:rPr>
        <w:t>Appendix 8. Inoculum and seed reactors</w:t>
      </w:r>
      <w:bookmarkEnd w:id="1"/>
      <w:r w:rsidR="00606D07" w:rsidRPr="00B210E8">
        <w:rPr>
          <w:rFonts w:ascii="Times New Roman" w:hAnsi="Times New Roman" w:cs="Times New Roman"/>
          <w:b/>
          <w:bCs/>
          <w:sz w:val="24"/>
          <w:szCs w:val="24"/>
          <w:lang w:val="en-US"/>
        </w:rPr>
        <w:tab/>
      </w:r>
      <w:r w:rsidR="00606D07" w:rsidRPr="00B210E8">
        <w:rPr>
          <w:rFonts w:ascii="Times New Roman" w:hAnsi="Times New Roman" w:cs="Times New Roman"/>
          <w:b/>
          <w:bCs/>
          <w:sz w:val="24"/>
          <w:szCs w:val="24"/>
          <w:lang w:val="en-US"/>
        </w:rPr>
        <w:tab/>
      </w:r>
      <w:r w:rsidR="00606D07" w:rsidRPr="00B210E8">
        <w:rPr>
          <w:rFonts w:ascii="Times New Roman" w:hAnsi="Times New Roman" w:cs="Times New Roman"/>
          <w:b/>
          <w:bCs/>
          <w:sz w:val="24"/>
          <w:szCs w:val="24"/>
          <w:lang w:val="en-US"/>
        </w:rPr>
        <w:tab/>
      </w:r>
      <w:r w:rsidR="00606D07" w:rsidRPr="00B210E8">
        <w:rPr>
          <w:rFonts w:ascii="Times New Roman" w:hAnsi="Times New Roman" w:cs="Times New Roman"/>
          <w:b/>
          <w:bCs/>
          <w:sz w:val="24"/>
          <w:szCs w:val="24"/>
          <w:lang w:val="en-US"/>
        </w:rPr>
        <w:tab/>
      </w:r>
      <w:r w:rsidR="00606D07" w:rsidRPr="00B210E8">
        <w:rPr>
          <w:rFonts w:ascii="Times New Roman" w:hAnsi="Times New Roman" w:cs="Times New Roman"/>
          <w:b/>
          <w:bCs/>
          <w:sz w:val="24"/>
          <w:szCs w:val="24"/>
          <w:lang w:val="en-US"/>
        </w:rPr>
        <w:tab/>
      </w:r>
      <w:r w:rsidR="00606D07" w:rsidRPr="00B210E8">
        <w:rPr>
          <w:rFonts w:ascii="Times New Roman" w:hAnsi="Times New Roman" w:cs="Times New Roman"/>
          <w:b/>
          <w:bCs/>
          <w:sz w:val="24"/>
          <w:szCs w:val="24"/>
          <w:lang w:val="en-US"/>
        </w:rPr>
        <w:tab/>
      </w:r>
      <w:r w:rsidR="00606D07" w:rsidRPr="00B210E8">
        <w:rPr>
          <w:rFonts w:ascii="Times New Roman" w:hAnsi="Times New Roman" w:cs="Times New Roman"/>
          <w:b/>
          <w:bCs/>
          <w:sz w:val="24"/>
          <w:szCs w:val="24"/>
          <w:lang w:val="en-US"/>
        </w:rPr>
        <w:tab/>
      </w:r>
      <w:r w:rsidR="00FA7807" w:rsidRPr="00B210E8">
        <w:rPr>
          <w:rFonts w:ascii="Times New Roman" w:hAnsi="Times New Roman" w:cs="Times New Roman"/>
          <w:bCs/>
          <w:sz w:val="24"/>
          <w:szCs w:val="24"/>
          <w:lang w:val="en-US"/>
        </w:rPr>
        <w:t>24</w:t>
      </w:r>
    </w:p>
    <w:p w14:paraId="5284AE11" w14:textId="77777777" w:rsidR="007F0C7C" w:rsidRPr="00B210E8" w:rsidRDefault="007F0C7C" w:rsidP="007F0C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sz w:val="24"/>
          <w:szCs w:val="24"/>
          <w:lang w:val="en-US"/>
        </w:rPr>
      </w:pPr>
      <w:r w:rsidRPr="00B210E8">
        <w:rPr>
          <w:rFonts w:ascii="Times New Roman" w:eastAsia="Times New Roman" w:hAnsi="Times New Roman" w:cs="Times New Roman"/>
          <w:b/>
          <w:sz w:val="24"/>
          <w:szCs w:val="24"/>
          <w:lang w:val="en-US"/>
        </w:rPr>
        <w:t>Appendix 9. Biohydrogen and organic acids in dark fermentation,</w:t>
      </w:r>
    </w:p>
    <w:p w14:paraId="4D3A5967" w14:textId="7492C097" w:rsidR="007F0C7C" w:rsidRPr="00B210E8" w:rsidRDefault="007F0C7C" w:rsidP="007F0C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trike/>
          <w:sz w:val="24"/>
          <w:szCs w:val="24"/>
          <w:lang w:val="en-US"/>
        </w:rPr>
      </w:pPr>
      <w:r w:rsidRPr="00B210E8">
        <w:rPr>
          <w:rFonts w:ascii="Times New Roman" w:eastAsia="Times New Roman" w:hAnsi="Times New Roman" w:cs="Times New Roman"/>
          <w:b/>
          <w:sz w:val="24"/>
          <w:szCs w:val="24"/>
          <w:lang w:val="en-US"/>
        </w:rPr>
        <w:tab/>
      </w:r>
      <w:r w:rsidRPr="00B210E8">
        <w:rPr>
          <w:rFonts w:ascii="Times New Roman" w:eastAsia="Times New Roman" w:hAnsi="Times New Roman" w:cs="Times New Roman"/>
          <w:b/>
          <w:sz w:val="24"/>
          <w:szCs w:val="24"/>
          <w:lang w:val="en-US"/>
        </w:rPr>
        <w:tab/>
      </w:r>
      <w:r w:rsidRPr="00B210E8">
        <w:rPr>
          <w:rFonts w:ascii="Times New Roman" w:eastAsia="Times New Roman" w:hAnsi="Times New Roman" w:cs="Times New Roman"/>
          <w:b/>
          <w:sz w:val="24"/>
          <w:szCs w:val="24"/>
          <w:lang w:val="en-US"/>
        </w:rPr>
        <w:tab/>
        <w:t xml:space="preserve"> which is more sustainable</w:t>
      </w:r>
      <w:r w:rsidR="001E4897" w:rsidRPr="00B210E8">
        <w:rPr>
          <w:rFonts w:ascii="Times New Roman" w:eastAsia="Times New Roman" w:hAnsi="Times New Roman" w:cs="Times New Roman"/>
          <w:b/>
          <w:sz w:val="24"/>
          <w:szCs w:val="24"/>
          <w:lang w:val="en-US"/>
        </w:rPr>
        <w:tab/>
      </w:r>
      <w:r w:rsidR="001E4897" w:rsidRPr="00B210E8">
        <w:rPr>
          <w:rFonts w:ascii="Times New Roman" w:eastAsia="Times New Roman" w:hAnsi="Times New Roman" w:cs="Times New Roman"/>
          <w:b/>
          <w:sz w:val="24"/>
          <w:szCs w:val="24"/>
          <w:lang w:val="en-US"/>
        </w:rPr>
        <w:tab/>
      </w:r>
      <w:r w:rsidR="001E4897" w:rsidRPr="00B210E8">
        <w:rPr>
          <w:rFonts w:ascii="Times New Roman" w:eastAsia="Times New Roman" w:hAnsi="Times New Roman" w:cs="Times New Roman"/>
          <w:b/>
          <w:sz w:val="24"/>
          <w:szCs w:val="24"/>
          <w:lang w:val="en-US"/>
        </w:rPr>
        <w:tab/>
      </w:r>
      <w:r w:rsidR="001E4897" w:rsidRPr="00B210E8">
        <w:rPr>
          <w:rFonts w:ascii="Times New Roman" w:eastAsia="Times New Roman" w:hAnsi="Times New Roman" w:cs="Times New Roman"/>
          <w:b/>
          <w:sz w:val="24"/>
          <w:szCs w:val="24"/>
          <w:lang w:val="en-US"/>
        </w:rPr>
        <w:tab/>
      </w:r>
      <w:r w:rsidR="001E4897" w:rsidRPr="00B210E8">
        <w:rPr>
          <w:rFonts w:ascii="Times New Roman" w:eastAsia="Times New Roman" w:hAnsi="Times New Roman" w:cs="Times New Roman"/>
          <w:b/>
          <w:sz w:val="24"/>
          <w:szCs w:val="24"/>
          <w:lang w:val="en-US"/>
        </w:rPr>
        <w:tab/>
      </w:r>
      <w:r w:rsidR="001E4897" w:rsidRPr="00B210E8">
        <w:rPr>
          <w:rFonts w:ascii="Times New Roman" w:eastAsia="Times New Roman" w:hAnsi="Times New Roman" w:cs="Times New Roman"/>
          <w:b/>
          <w:sz w:val="24"/>
          <w:szCs w:val="24"/>
          <w:lang w:val="en-US"/>
        </w:rPr>
        <w:tab/>
      </w:r>
      <w:r w:rsidR="001E4897" w:rsidRPr="00B210E8">
        <w:rPr>
          <w:rFonts w:ascii="Times New Roman" w:eastAsia="Times New Roman" w:hAnsi="Times New Roman" w:cs="Times New Roman"/>
          <w:b/>
          <w:sz w:val="24"/>
          <w:szCs w:val="24"/>
          <w:lang w:val="en-US"/>
        </w:rPr>
        <w:tab/>
      </w:r>
      <w:r w:rsidR="00FA7807" w:rsidRPr="00B210E8">
        <w:rPr>
          <w:rFonts w:ascii="Times New Roman" w:hAnsi="Times New Roman" w:cs="Times New Roman"/>
          <w:bCs/>
          <w:sz w:val="24"/>
          <w:szCs w:val="24"/>
          <w:lang w:val="en-US"/>
        </w:rPr>
        <w:t>25</w:t>
      </w:r>
    </w:p>
    <w:p w14:paraId="75E98B8A" w14:textId="60711F5F" w:rsidR="00DB5F2B" w:rsidRPr="00606D07" w:rsidRDefault="00606D07"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Cs/>
          <w:sz w:val="24"/>
          <w:szCs w:val="24"/>
          <w:lang w:val="en-US"/>
        </w:rPr>
        <w:sectPr w:rsidR="00DB5F2B" w:rsidRPr="00606D07" w:rsidSect="00FA7807">
          <w:headerReference w:type="default" r:id="rId8"/>
          <w:headerReference w:type="first" r:id="rId9"/>
          <w:pgSz w:w="12240" w:h="15840" w:code="1"/>
          <w:pgMar w:top="1411" w:right="1411" w:bottom="1411" w:left="1411" w:header="706" w:footer="706" w:gutter="0"/>
          <w:pgNumType w:start="1"/>
          <w:cols w:space="708"/>
          <w:docGrid w:linePitch="360"/>
        </w:sect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p>
    <w:p w14:paraId="587D702D" w14:textId="77777777" w:rsidR="00B210E8" w:rsidRDefault="00B210E8" w:rsidP="00B21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Appendix 1. Tables</w:t>
      </w:r>
    </w:p>
    <w:p w14:paraId="5F454B68" w14:textId="77777777" w:rsidR="00B210E8" w:rsidRPr="00907A9C" w:rsidRDefault="00B210E8" w:rsidP="00B21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both"/>
        <w:rPr>
          <w:rFonts w:ascii="Times New Roman" w:hAnsi="Times New Roman" w:cs="Times New Roman"/>
          <w:b/>
          <w:sz w:val="24"/>
          <w:szCs w:val="24"/>
        </w:rPr>
      </w:pPr>
      <w:r w:rsidRPr="00907A9C">
        <w:rPr>
          <w:rFonts w:ascii="Times New Roman" w:hAnsi="Times New Roman" w:cs="Times New Roman"/>
          <w:b/>
          <w:sz w:val="24"/>
          <w:szCs w:val="24"/>
        </w:rPr>
        <w:t xml:space="preserve">List of tables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773"/>
      </w:tblGrid>
      <w:tr w:rsidR="00B210E8" w:rsidRPr="00907A9C" w14:paraId="204E9D43" w14:textId="77777777" w:rsidTr="00FE1346">
        <w:tc>
          <w:tcPr>
            <w:tcW w:w="0" w:type="auto"/>
            <w:tcBorders>
              <w:bottom w:val="single" w:sz="4" w:space="0" w:color="auto"/>
            </w:tcBorders>
          </w:tcPr>
          <w:p w14:paraId="006AC58D" w14:textId="77777777" w:rsidR="00B210E8" w:rsidRPr="00907A9C"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b/>
                <w:sz w:val="24"/>
                <w:szCs w:val="24"/>
              </w:rPr>
            </w:pPr>
            <w:r w:rsidRPr="00907A9C">
              <w:rPr>
                <w:rFonts w:ascii="Times New Roman" w:hAnsi="Times New Roman" w:cs="Times New Roman"/>
                <w:b/>
                <w:sz w:val="24"/>
                <w:szCs w:val="24"/>
              </w:rPr>
              <w:t>No.</w:t>
            </w:r>
          </w:p>
        </w:tc>
        <w:tc>
          <w:tcPr>
            <w:tcW w:w="0" w:type="auto"/>
            <w:tcBorders>
              <w:bottom w:val="single" w:sz="4" w:space="0" w:color="auto"/>
            </w:tcBorders>
          </w:tcPr>
          <w:p w14:paraId="1B2973DD" w14:textId="77777777" w:rsidR="00B210E8" w:rsidRPr="00907A9C"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b/>
                <w:sz w:val="24"/>
                <w:szCs w:val="24"/>
              </w:rPr>
            </w:pPr>
            <w:r w:rsidRPr="00907A9C">
              <w:rPr>
                <w:rFonts w:ascii="Times New Roman" w:hAnsi="Times New Roman" w:cs="Times New Roman"/>
                <w:b/>
                <w:sz w:val="24"/>
                <w:szCs w:val="24"/>
              </w:rPr>
              <w:t>Title</w:t>
            </w:r>
          </w:p>
        </w:tc>
      </w:tr>
      <w:tr w:rsidR="00B210E8" w:rsidRPr="00907A9C" w14:paraId="50E2D9CB" w14:textId="77777777" w:rsidTr="00FE1346">
        <w:tc>
          <w:tcPr>
            <w:tcW w:w="0" w:type="auto"/>
            <w:tcBorders>
              <w:top w:val="single" w:sz="4" w:space="0" w:color="auto"/>
            </w:tcBorders>
          </w:tcPr>
          <w:p w14:paraId="02F3C642" w14:textId="77777777" w:rsidR="00B210E8" w:rsidRPr="00907A9C"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907A9C">
              <w:rPr>
                <w:rFonts w:ascii="Times New Roman" w:hAnsi="Times New Roman" w:cs="Times New Roman"/>
                <w:sz w:val="24"/>
                <w:szCs w:val="24"/>
              </w:rPr>
              <w:t>SM1</w:t>
            </w:r>
          </w:p>
        </w:tc>
        <w:tc>
          <w:tcPr>
            <w:tcW w:w="0" w:type="auto"/>
            <w:tcBorders>
              <w:top w:val="single" w:sz="4" w:space="0" w:color="auto"/>
            </w:tcBorders>
          </w:tcPr>
          <w:p w14:paraId="5D098291"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D747F6">
              <w:rPr>
                <w:rFonts w:ascii="Times New Roman" w:hAnsi="Times New Roman" w:cs="Times New Roman"/>
                <w:sz w:val="24"/>
                <w:szCs w:val="24"/>
              </w:rPr>
              <w:t>Coded levels of factors in the response surface experiment</w:t>
            </w:r>
          </w:p>
        </w:tc>
      </w:tr>
      <w:tr w:rsidR="00B210E8" w:rsidRPr="00907A9C" w14:paraId="3A69522F" w14:textId="77777777" w:rsidTr="00FE1346">
        <w:tc>
          <w:tcPr>
            <w:tcW w:w="0" w:type="auto"/>
          </w:tcPr>
          <w:p w14:paraId="29CA2321" w14:textId="77777777" w:rsidR="00B210E8" w:rsidRPr="00907A9C"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907A9C">
              <w:rPr>
                <w:rFonts w:ascii="Times New Roman" w:hAnsi="Times New Roman" w:cs="Times New Roman"/>
                <w:sz w:val="24"/>
                <w:szCs w:val="24"/>
              </w:rPr>
              <w:t>SM2</w:t>
            </w:r>
          </w:p>
        </w:tc>
        <w:tc>
          <w:tcPr>
            <w:tcW w:w="0" w:type="auto"/>
          </w:tcPr>
          <w:p w14:paraId="4AB26F6C"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D747F6">
              <w:rPr>
                <w:rFonts w:ascii="Times New Roman" w:hAnsi="Times New Roman" w:cs="Times New Roman"/>
                <w:sz w:val="24"/>
                <w:szCs w:val="24"/>
              </w:rPr>
              <w:t>Experimental design layout and main results</w:t>
            </w:r>
          </w:p>
        </w:tc>
      </w:tr>
      <w:tr w:rsidR="00B210E8" w:rsidRPr="00907A9C" w14:paraId="5E7A8548" w14:textId="77777777" w:rsidTr="00FE1346">
        <w:tc>
          <w:tcPr>
            <w:tcW w:w="0" w:type="auto"/>
          </w:tcPr>
          <w:p w14:paraId="7582A7A4" w14:textId="77777777" w:rsidR="00B210E8" w:rsidRPr="00907A9C"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907A9C">
              <w:rPr>
                <w:rFonts w:ascii="Times New Roman" w:hAnsi="Times New Roman" w:cs="Times New Roman"/>
                <w:sz w:val="24"/>
                <w:szCs w:val="24"/>
              </w:rPr>
              <w:t>SM3</w:t>
            </w:r>
          </w:p>
        </w:tc>
        <w:tc>
          <w:tcPr>
            <w:tcW w:w="0" w:type="auto"/>
          </w:tcPr>
          <w:p w14:paraId="3066453A"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D747F6">
              <w:rPr>
                <w:rFonts w:ascii="Times New Roman" w:hAnsi="Times New Roman" w:cs="Times New Roman"/>
                <w:sz w:val="24"/>
                <w:szCs w:val="24"/>
              </w:rPr>
              <w:t>Analysis of variance for the response surface regression P</w:t>
            </w:r>
            <w:r w:rsidRPr="00D747F6">
              <w:rPr>
                <w:rFonts w:ascii="Times New Roman" w:hAnsi="Times New Roman" w:cs="Times New Roman"/>
                <w:sz w:val="24"/>
                <w:szCs w:val="24"/>
                <w:vertAlign w:val="subscript"/>
              </w:rPr>
              <w:t>H2</w:t>
            </w:r>
            <w:r w:rsidRPr="00D747F6">
              <w:rPr>
                <w:rFonts w:ascii="Times New Roman" w:hAnsi="Times New Roman" w:cs="Times New Roman"/>
                <w:sz w:val="24"/>
                <w:szCs w:val="24"/>
              </w:rPr>
              <w:t xml:space="preserve"> </w:t>
            </w:r>
            <w:r w:rsidRPr="00D747F6">
              <w:rPr>
                <w:rFonts w:ascii="Times New Roman" w:hAnsi="Times New Roman" w:cs="Times New Roman"/>
                <w:i/>
                <w:sz w:val="24"/>
                <w:szCs w:val="24"/>
              </w:rPr>
              <w:t>vs</w:t>
            </w:r>
            <w:r w:rsidRPr="00D747F6">
              <w:rPr>
                <w:rFonts w:ascii="Times New Roman" w:hAnsi="Times New Roman" w:cs="Times New Roman"/>
                <w:sz w:val="24"/>
                <w:szCs w:val="24"/>
              </w:rPr>
              <w:t xml:space="preserve"> C/N, TS</w:t>
            </w:r>
            <w:r w:rsidRPr="00D747F6">
              <w:rPr>
                <w:rFonts w:ascii="Times New Roman" w:hAnsi="Times New Roman" w:cs="Times New Roman"/>
                <w:sz w:val="24"/>
                <w:szCs w:val="24"/>
                <w:vertAlign w:val="subscript"/>
              </w:rPr>
              <w:t>i</w:t>
            </w:r>
            <w:r w:rsidRPr="00D747F6">
              <w:rPr>
                <w:rFonts w:ascii="Times New Roman" w:hAnsi="Times New Roman" w:cs="Times New Roman"/>
                <w:sz w:val="24"/>
                <w:szCs w:val="24"/>
              </w:rPr>
              <w:t>, T</w:t>
            </w:r>
          </w:p>
        </w:tc>
      </w:tr>
      <w:tr w:rsidR="00B210E8" w:rsidRPr="00907A9C" w14:paraId="0164B1EB" w14:textId="77777777" w:rsidTr="00FE1346">
        <w:tc>
          <w:tcPr>
            <w:tcW w:w="0" w:type="auto"/>
          </w:tcPr>
          <w:p w14:paraId="1D57F260" w14:textId="77777777" w:rsidR="00B210E8" w:rsidRPr="00907A9C"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907A9C">
              <w:rPr>
                <w:rFonts w:ascii="Times New Roman" w:hAnsi="Times New Roman" w:cs="Times New Roman"/>
                <w:sz w:val="24"/>
                <w:szCs w:val="24"/>
              </w:rPr>
              <w:t>SM4</w:t>
            </w:r>
          </w:p>
        </w:tc>
        <w:tc>
          <w:tcPr>
            <w:tcW w:w="0" w:type="auto"/>
          </w:tcPr>
          <w:p w14:paraId="51FA10D6"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D747F6">
              <w:rPr>
                <w:rFonts w:ascii="Times New Roman" w:hAnsi="Times New Roman" w:cs="Times New Roman"/>
                <w:sz w:val="24"/>
                <w:szCs w:val="24"/>
              </w:rPr>
              <w:t>Analysis of variance for the response surface regression: sum of solvents ΣSOL</w:t>
            </w:r>
            <w:r w:rsidRPr="00D747F6">
              <w:rPr>
                <w:rFonts w:ascii="Times New Roman" w:hAnsi="Times New Roman" w:cs="Times New Roman"/>
                <w:i/>
                <w:sz w:val="24"/>
                <w:szCs w:val="24"/>
              </w:rPr>
              <w:t>vs</w:t>
            </w:r>
            <w:r w:rsidRPr="00D747F6">
              <w:rPr>
                <w:rFonts w:ascii="Times New Roman" w:hAnsi="Times New Roman" w:cs="Times New Roman"/>
                <w:sz w:val="24"/>
                <w:szCs w:val="24"/>
              </w:rPr>
              <w:t>C/N, TS</w:t>
            </w:r>
            <w:r w:rsidRPr="00D747F6">
              <w:rPr>
                <w:rFonts w:ascii="Times New Roman" w:hAnsi="Times New Roman" w:cs="Times New Roman"/>
                <w:sz w:val="24"/>
                <w:szCs w:val="24"/>
                <w:vertAlign w:val="subscript"/>
              </w:rPr>
              <w:t>i</w:t>
            </w:r>
            <w:r w:rsidRPr="00D747F6">
              <w:rPr>
                <w:rFonts w:ascii="Times New Roman" w:hAnsi="Times New Roman" w:cs="Times New Roman"/>
                <w:sz w:val="24"/>
                <w:szCs w:val="24"/>
              </w:rPr>
              <w:t>,T</w:t>
            </w:r>
          </w:p>
        </w:tc>
      </w:tr>
      <w:tr w:rsidR="00B210E8" w:rsidRPr="00907A9C" w14:paraId="7E0BEEDA" w14:textId="77777777" w:rsidTr="00FE1346">
        <w:tc>
          <w:tcPr>
            <w:tcW w:w="0" w:type="auto"/>
          </w:tcPr>
          <w:p w14:paraId="0F0A457D" w14:textId="77777777" w:rsidR="00B210E8" w:rsidRPr="00907A9C"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907A9C">
              <w:rPr>
                <w:rFonts w:ascii="Times New Roman" w:hAnsi="Times New Roman" w:cs="Times New Roman"/>
                <w:sz w:val="24"/>
                <w:szCs w:val="24"/>
              </w:rPr>
              <w:t>SM5</w:t>
            </w:r>
          </w:p>
        </w:tc>
        <w:tc>
          <w:tcPr>
            <w:tcW w:w="0" w:type="auto"/>
          </w:tcPr>
          <w:p w14:paraId="181879F8"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D747F6">
              <w:rPr>
                <w:rFonts w:ascii="Times New Roman" w:hAnsi="Times New Roman" w:cs="Times New Roman"/>
                <w:sz w:val="24"/>
                <w:szCs w:val="24"/>
              </w:rPr>
              <w:t xml:space="preserve">Optimization of the response for sum of solvents  </w:t>
            </w:r>
          </w:p>
        </w:tc>
      </w:tr>
      <w:tr w:rsidR="00B210E8" w:rsidRPr="00907A9C" w14:paraId="0C4A1CEF" w14:textId="77777777" w:rsidTr="00FE1346">
        <w:tc>
          <w:tcPr>
            <w:tcW w:w="0" w:type="auto"/>
          </w:tcPr>
          <w:p w14:paraId="2AD71BE4" w14:textId="77777777" w:rsidR="00B210E8" w:rsidRPr="00907A9C"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907A9C">
              <w:rPr>
                <w:rFonts w:ascii="Times New Roman" w:hAnsi="Times New Roman" w:cs="Times New Roman"/>
                <w:sz w:val="24"/>
                <w:szCs w:val="24"/>
              </w:rPr>
              <w:t>SM6</w:t>
            </w:r>
          </w:p>
        </w:tc>
        <w:tc>
          <w:tcPr>
            <w:tcW w:w="0" w:type="auto"/>
          </w:tcPr>
          <w:p w14:paraId="1955D146"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eastAsia="Times New Roman" w:hAnsi="Times New Roman" w:cs="Times New Roman"/>
                <w:sz w:val="24"/>
                <w:szCs w:val="24"/>
                <w:lang w:val="en-US"/>
              </w:rPr>
            </w:pPr>
            <w:r w:rsidRPr="00D747F6">
              <w:rPr>
                <w:rFonts w:ascii="Times New Roman" w:eastAsia="Times New Roman" w:hAnsi="Times New Roman" w:cs="Times New Roman"/>
                <w:sz w:val="24"/>
                <w:szCs w:val="24"/>
                <w:lang w:val="en-US"/>
              </w:rPr>
              <w:t>Composition of organic fraction of diapers (</w:t>
            </w:r>
            <w:r w:rsidRPr="00D747F6">
              <w:rPr>
                <w:rFonts w:ascii="Times New Roman" w:eastAsia="Times New Roman" w:hAnsi="Times New Roman" w:cs="Times New Roman"/>
                <w:i/>
                <w:sz w:val="24"/>
                <w:szCs w:val="24"/>
                <w:lang w:val="en-US"/>
              </w:rPr>
              <w:t>OFWD</w:t>
            </w:r>
            <w:r w:rsidRPr="00D747F6">
              <w:rPr>
                <w:rFonts w:ascii="Times New Roman" w:eastAsia="Times New Roman" w:hAnsi="Times New Roman" w:cs="Times New Roman"/>
                <w:sz w:val="24"/>
                <w:szCs w:val="24"/>
                <w:lang w:val="en-US"/>
              </w:rPr>
              <w:t>)</w:t>
            </w:r>
          </w:p>
        </w:tc>
      </w:tr>
      <w:tr w:rsidR="00B210E8" w:rsidRPr="00907A9C" w14:paraId="5654FE7F" w14:textId="77777777" w:rsidTr="00FE1346">
        <w:tc>
          <w:tcPr>
            <w:tcW w:w="0" w:type="auto"/>
          </w:tcPr>
          <w:p w14:paraId="1244C0A3" w14:textId="77777777" w:rsidR="00B210E8" w:rsidRPr="00730A67"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730A67">
              <w:rPr>
                <w:rFonts w:ascii="Times New Roman" w:hAnsi="Times New Roman" w:cs="Times New Roman"/>
                <w:sz w:val="24"/>
                <w:szCs w:val="24"/>
              </w:rPr>
              <w:t>SM7</w:t>
            </w:r>
          </w:p>
        </w:tc>
        <w:tc>
          <w:tcPr>
            <w:tcW w:w="0" w:type="auto"/>
          </w:tcPr>
          <w:p w14:paraId="729EEF73"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eastAsia="Times New Roman" w:hAnsi="Times New Roman" w:cs="Times New Roman"/>
                <w:sz w:val="24"/>
                <w:szCs w:val="24"/>
                <w:lang w:val="en-US"/>
              </w:rPr>
            </w:pPr>
            <w:r w:rsidRPr="00D747F6">
              <w:rPr>
                <w:rFonts w:ascii="Times New Roman" w:hAnsi="Times New Roman" w:cs="Times New Roman"/>
                <w:sz w:val="24"/>
                <w:szCs w:val="24"/>
                <w:lang w:val="en-US"/>
              </w:rPr>
              <w:t>Adjustment of carbon-nitrogen ratio</w:t>
            </w:r>
          </w:p>
        </w:tc>
      </w:tr>
      <w:tr w:rsidR="00B210E8" w:rsidRPr="00907A9C" w14:paraId="0ABFC1A5" w14:textId="77777777" w:rsidTr="00FE1346">
        <w:tc>
          <w:tcPr>
            <w:tcW w:w="0" w:type="auto"/>
          </w:tcPr>
          <w:p w14:paraId="15B42163" w14:textId="77777777" w:rsidR="00B210E8" w:rsidRPr="00730A67"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Pr>
                <w:rFonts w:ascii="Times New Roman" w:hAnsi="Times New Roman" w:cs="Times New Roman"/>
                <w:sz w:val="24"/>
                <w:szCs w:val="24"/>
              </w:rPr>
              <w:t>SM8</w:t>
            </w:r>
          </w:p>
        </w:tc>
        <w:tc>
          <w:tcPr>
            <w:tcW w:w="0" w:type="auto"/>
          </w:tcPr>
          <w:p w14:paraId="3A717EE0"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D747F6">
              <w:rPr>
                <w:rFonts w:ascii="Times New Roman" w:hAnsi="Times New Roman" w:cs="Times New Roman"/>
                <w:sz w:val="24"/>
                <w:szCs w:val="24"/>
              </w:rPr>
              <w:t>Values of coefficients in the equation of the response hypersurface of acetic acid concentration</w:t>
            </w:r>
          </w:p>
          <w:p w14:paraId="2F1D1BC9"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lang w:val="en-US"/>
              </w:rPr>
            </w:pPr>
          </w:p>
        </w:tc>
      </w:tr>
      <w:tr w:rsidR="00B210E8" w:rsidRPr="00907A9C" w14:paraId="58A60237" w14:textId="77777777" w:rsidTr="00FE1346">
        <w:tc>
          <w:tcPr>
            <w:tcW w:w="0" w:type="auto"/>
          </w:tcPr>
          <w:p w14:paraId="79747F53" w14:textId="77777777" w:rsidR="00B210E8" w:rsidRPr="00730A67"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466785">
              <w:rPr>
                <w:rFonts w:ascii="Times New Roman" w:hAnsi="Times New Roman" w:cs="Times New Roman"/>
                <w:sz w:val="24"/>
                <w:szCs w:val="24"/>
                <w:lang w:val="en-US"/>
              </w:rPr>
              <w:t>SM9</w:t>
            </w:r>
          </w:p>
        </w:tc>
        <w:tc>
          <w:tcPr>
            <w:tcW w:w="0" w:type="auto"/>
          </w:tcPr>
          <w:p w14:paraId="05458FB0"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lang w:val="en-US"/>
              </w:rPr>
            </w:pPr>
            <w:r w:rsidRPr="00D747F6">
              <w:rPr>
                <w:rFonts w:ascii="Times New Roman" w:hAnsi="Times New Roman" w:cs="Times New Roman"/>
                <w:sz w:val="24"/>
                <w:szCs w:val="24"/>
                <w:lang w:val="en-US"/>
              </w:rPr>
              <w:t>Values of coefficients in the equation of the response hypersurface of acetic acid concentration</w:t>
            </w:r>
          </w:p>
        </w:tc>
      </w:tr>
      <w:tr w:rsidR="00B210E8" w:rsidRPr="00907A9C" w14:paraId="4F1AA064" w14:textId="77777777" w:rsidTr="00FE1346">
        <w:tc>
          <w:tcPr>
            <w:tcW w:w="0" w:type="auto"/>
          </w:tcPr>
          <w:p w14:paraId="73AFE96B" w14:textId="77777777" w:rsidR="00B210E8" w:rsidRPr="00730A67"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726C37">
              <w:rPr>
                <w:rFonts w:ascii="Times New Roman" w:hAnsi="Times New Roman" w:cs="Times New Roman"/>
                <w:sz w:val="24"/>
                <w:szCs w:val="24"/>
                <w:lang w:val="en-US"/>
              </w:rPr>
              <w:t>SM10</w:t>
            </w:r>
          </w:p>
        </w:tc>
        <w:tc>
          <w:tcPr>
            <w:tcW w:w="0" w:type="auto"/>
          </w:tcPr>
          <w:p w14:paraId="3E9AAE39"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lang w:val="en-US"/>
              </w:rPr>
            </w:pPr>
            <w:r w:rsidRPr="00D747F6">
              <w:rPr>
                <w:rFonts w:ascii="Times New Roman" w:hAnsi="Times New Roman" w:cs="Times New Roman"/>
                <w:sz w:val="24"/>
                <w:szCs w:val="24"/>
                <w:lang w:val="en-US"/>
              </w:rPr>
              <w:t>Pearson correlation matrix</w:t>
            </w:r>
          </w:p>
        </w:tc>
      </w:tr>
      <w:tr w:rsidR="00B210E8" w:rsidRPr="00907A9C" w14:paraId="1D141027" w14:textId="77777777" w:rsidTr="00FE1346">
        <w:tc>
          <w:tcPr>
            <w:tcW w:w="0" w:type="auto"/>
          </w:tcPr>
          <w:p w14:paraId="4B87F472" w14:textId="77777777" w:rsidR="00B210E8" w:rsidRPr="00726C37"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lang w:val="en-US"/>
              </w:rPr>
            </w:pPr>
            <w:r w:rsidRPr="00726C37">
              <w:rPr>
                <w:rFonts w:ascii="Times New Roman" w:hAnsi="Times New Roman" w:cs="Times New Roman"/>
                <w:sz w:val="24"/>
                <w:szCs w:val="24"/>
                <w:lang w:val="en-US"/>
              </w:rPr>
              <w:t>SM11</w:t>
            </w:r>
          </w:p>
        </w:tc>
        <w:tc>
          <w:tcPr>
            <w:tcW w:w="0" w:type="auto"/>
          </w:tcPr>
          <w:p w14:paraId="39B98445"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lang w:val="en-US"/>
              </w:rPr>
            </w:pPr>
            <w:r w:rsidRPr="00D747F6">
              <w:rPr>
                <w:rFonts w:ascii="Times New Roman" w:hAnsi="Times New Roman" w:cs="Times New Roman"/>
                <w:sz w:val="24"/>
                <w:szCs w:val="24"/>
                <w:lang w:val="en-US"/>
              </w:rPr>
              <w:t>Coordinates of objects in the PC1-PC2-PC3 space</w:t>
            </w:r>
          </w:p>
        </w:tc>
      </w:tr>
      <w:tr w:rsidR="00B210E8" w:rsidRPr="00907A9C" w14:paraId="5E0C6BF7" w14:textId="77777777" w:rsidTr="00FE1346">
        <w:tc>
          <w:tcPr>
            <w:tcW w:w="0" w:type="auto"/>
            <w:tcBorders>
              <w:bottom w:val="single" w:sz="4" w:space="0" w:color="auto"/>
            </w:tcBorders>
          </w:tcPr>
          <w:p w14:paraId="25BC6DC7" w14:textId="77777777" w:rsidR="00B210E8" w:rsidRPr="00730A67"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rPr>
            </w:pPr>
            <w:r w:rsidRPr="00726C37">
              <w:rPr>
                <w:rFonts w:ascii="Times New Roman" w:hAnsi="Times New Roman" w:cs="Times New Roman"/>
                <w:sz w:val="24"/>
                <w:szCs w:val="24"/>
                <w:lang w:val="en-US"/>
              </w:rPr>
              <w:t>SM12</w:t>
            </w:r>
          </w:p>
        </w:tc>
        <w:tc>
          <w:tcPr>
            <w:tcW w:w="0" w:type="auto"/>
            <w:tcBorders>
              <w:bottom w:val="single" w:sz="4" w:space="0" w:color="auto"/>
            </w:tcBorders>
          </w:tcPr>
          <w:p w14:paraId="48CC3B51" w14:textId="77777777" w:rsidR="00B210E8" w:rsidRPr="00D747F6" w:rsidRDefault="00B210E8" w:rsidP="00FE13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ascii="Times New Roman" w:hAnsi="Times New Roman" w:cs="Times New Roman"/>
                <w:sz w:val="24"/>
                <w:szCs w:val="24"/>
                <w:lang w:val="en-US"/>
              </w:rPr>
            </w:pPr>
            <w:r w:rsidRPr="00D747F6">
              <w:rPr>
                <w:rFonts w:ascii="Times New Roman" w:hAnsi="Times New Roman" w:cs="Times New Roman"/>
                <w:sz w:val="24"/>
                <w:szCs w:val="24"/>
                <w:lang w:val="en-US"/>
              </w:rPr>
              <w:t>Summary of the groups of treatments according to dendrogram Fig.  6</w:t>
            </w:r>
          </w:p>
        </w:tc>
      </w:tr>
    </w:tbl>
    <w:p w14:paraId="54ED3980"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both"/>
        <w:rPr>
          <w:rFonts w:ascii="Times New Roman" w:hAnsi="Times New Roman" w:cs="Times New Roman"/>
          <w:sz w:val="24"/>
          <w:szCs w:val="24"/>
        </w:rPr>
      </w:pPr>
    </w:p>
    <w:p w14:paraId="00A09848" w14:textId="77777777" w:rsidR="00562F6E" w:rsidRPr="00907A9C" w:rsidRDefault="00562F6E"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60" w:line="480" w:lineRule="auto"/>
        <w:rPr>
          <w:rFonts w:ascii="Times New Roman" w:hAnsi="Times New Roman" w:cs="Times New Roman"/>
          <w:sz w:val="24"/>
          <w:szCs w:val="24"/>
        </w:rPr>
      </w:pPr>
      <w:r w:rsidRPr="00907A9C">
        <w:rPr>
          <w:rFonts w:ascii="Times New Roman" w:hAnsi="Times New Roman" w:cs="Times New Roman"/>
          <w:sz w:val="24"/>
          <w:szCs w:val="24"/>
        </w:rPr>
        <w:br w:type="page"/>
      </w:r>
    </w:p>
    <w:p w14:paraId="2BFEA9DF" w14:textId="0652A31F" w:rsidR="00562F6E" w:rsidRPr="00A660C2" w:rsidRDefault="00562F6E" w:rsidP="00A660C2">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sz w:val="24"/>
          <w:szCs w:val="22"/>
        </w:rPr>
      </w:pPr>
      <w:r w:rsidRPr="00A660C2">
        <w:rPr>
          <w:rFonts w:ascii="Times New Roman" w:hAnsi="Times New Roman" w:cs="Times New Roman"/>
          <w:b/>
          <w:bCs/>
          <w:sz w:val="24"/>
          <w:szCs w:val="22"/>
        </w:rPr>
        <w:lastRenderedPageBreak/>
        <w:t>Table S</w:t>
      </w:r>
      <w:r w:rsidR="00A54610" w:rsidRPr="00A660C2">
        <w:rPr>
          <w:rFonts w:ascii="Times New Roman" w:hAnsi="Times New Roman" w:cs="Times New Roman"/>
          <w:b/>
          <w:bCs/>
          <w:sz w:val="24"/>
          <w:szCs w:val="22"/>
        </w:rPr>
        <w:t>M</w:t>
      </w:r>
      <w:r w:rsidRPr="00A660C2">
        <w:rPr>
          <w:rFonts w:ascii="Times New Roman" w:hAnsi="Times New Roman" w:cs="Times New Roman"/>
          <w:b/>
          <w:bCs/>
          <w:sz w:val="24"/>
          <w:szCs w:val="22"/>
        </w:rPr>
        <w:t>1.</w:t>
      </w:r>
      <w:r w:rsidRPr="00A660C2">
        <w:rPr>
          <w:rFonts w:ascii="Times New Roman" w:hAnsi="Times New Roman" w:cs="Times New Roman"/>
          <w:sz w:val="24"/>
          <w:szCs w:val="22"/>
        </w:rPr>
        <w:t xml:space="preserve"> Coded levels of </w:t>
      </w:r>
      <w:r w:rsidR="001E7CD1" w:rsidRPr="00A660C2">
        <w:rPr>
          <w:rFonts w:ascii="Times New Roman" w:hAnsi="Times New Roman" w:cs="Times New Roman"/>
          <w:sz w:val="24"/>
          <w:szCs w:val="22"/>
        </w:rPr>
        <w:t xml:space="preserve">the factors in </w:t>
      </w:r>
      <w:r w:rsidRPr="00A660C2">
        <w:rPr>
          <w:rFonts w:ascii="Times New Roman" w:hAnsi="Times New Roman" w:cs="Times New Roman"/>
          <w:sz w:val="24"/>
          <w:szCs w:val="22"/>
        </w:rPr>
        <w:t>the response surface experiment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104"/>
        <w:gridCol w:w="738"/>
        <w:gridCol w:w="1276"/>
      </w:tblGrid>
      <w:tr w:rsidR="00A614E8" w:rsidRPr="00907A9C" w14:paraId="0E20D653" w14:textId="77777777" w:rsidTr="00502A28">
        <w:trPr>
          <w:jc w:val="center"/>
        </w:trPr>
        <w:tc>
          <w:tcPr>
            <w:tcW w:w="1697" w:type="dxa"/>
            <w:shd w:val="clear" w:color="auto" w:fill="auto"/>
          </w:tcPr>
          <w:p w14:paraId="63C78DD4"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rPr>
                <w:rFonts w:ascii="Times New Roman" w:hAnsi="Times New Roman" w:cs="Times New Roman"/>
                <w:b/>
                <w:bCs/>
                <w:sz w:val="24"/>
                <w:szCs w:val="24"/>
              </w:rPr>
            </w:pPr>
            <w:r w:rsidRPr="00907A9C">
              <w:rPr>
                <w:rFonts w:ascii="Times New Roman" w:hAnsi="Times New Roman" w:cs="Times New Roman"/>
                <w:b/>
                <w:bCs/>
                <w:sz w:val="24"/>
                <w:szCs w:val="24"/>
              </w:rPr>
              <w:t>Coded levels</w:t>
            </w:r>
          </w:p>
        </w:tc>
        <w:tc>
          <w:tcPr>
            <w:tcW w:w="1104" w:type="dxa"/>
            <w:shd w:val="clear" w:color="auto" w:fill="auto"/>
          </w:tcPr>
          <w:p w14:paraId="7998DDBC" w14:textId="77777777" w:rsidR="00562F6E" w:rsidRPr="00726C37" w:rsidRDefault="00562F6E"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bCs/>
                <w:sz w:val="24"/>
                <w:szCs w:val="24"/>
                <w:lang w:val="en-US"/>
              </w:rPr>
            </w:pPr>
            <w:r w:rsidRPr="00502A28">
              <w:rPr>
                <w:rFonts w:ascii="Times New Roman" w:hAnsi="Times New Roman" w:cs="Times New Roman"/>
                <w:b/>
                <w:bCs/>
                <w:i/>
                <w:sz w:val="24"/>
                <w:szCs w:val="24"/>
                <w:lang w:val="en-US"/>
              </w:rPr>
              <w:t>C/N</w:t>
            </w:r>
            <w:r w:rsidRPr="00726C37">
              <w:rPr>
                <w:rFonts w:ascii="Times New Roman" w:hAnsi="Times New Roman" w:cs="Times New Roman"/>
                <w:b/>
                <w:bCs/>
                <w:sz w:val="24"/>
                <w:szCs w:val="24"/>
                <w:vertAlign w:val="superscript"/>
                <w:lang w:val="en-US"/>
              </w:rPr>
              <w:t>a</w:t>
            </w:r>
          </w:p>
          <w:p w14:paraId="787F640A" w14:textId="799C41E9" w:rsidR="00562F6E" w:rsidRPr="00726C37" w:rsidRDefault="00562F6E"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bCs/>
                <w:sz w:val="24"/>
                <w:szCs w:val="24"/>
                <w:lang w:val="en-US"/>
              </w:rPr>
            </w:pPr>
            <w:r w:rsidRPr="00726C37">
              <w:rPr>
                <w:rFonts w:ascii="Times New Roman" w:hAnsi="Times New Roman" w:cs="Times New Roman"/>
                <w:b/>
                <w:bCs/>
                <w:sz w:val="24"/>
                <w:szCs w:val="24"/>
                <w:lang w:val="en-US"/>
              </w:rPr>
              <w:t>(g</w:t>
            </w:r>
            <w:r w:rsidR="00502A28">
              <w:rPr>
                <w:rFonts w:ascii="Times New Roman" w:hAnsi="Times New Roman" w:cs="Times New Roman"/>
                <w:b/>
                <w:bCs/>
                <w:sz w:val="24"/>
                <w:szCs w:val="24"/>
                <w:lang w:val="en-US"/>
              </w:rPr>
              <w:t>C</w:t>
            </w:r>
            <w:r w:rsidRPr="00726C37">
              <w:rPr>
                <w:rFonts w:ascii="Times New Roman" w:hAnsi="Times New Roman" w:cs="Times New Roman"/>
                <w:b/>
                <w:bCs/>
                <w:sz w:val="24"/>
                <w:szCs w:val="24"/>
                <w:lang w:val="en-US"/>
              </w:rPr>
              <w:t>/g</w:t>
            </w:r>
            <w:r w:rsidR="00502A28">
              <w:rPr>
                <w:rFonts w:ascii="Times New Roman" w:hAnsi="Times New Roman" w:cs="Times New Roman"/>
                <w:b/>
                <w:bCs/>
                <w:sz w:val="24"/>
                <w:szCs w:val="24"/>
                <w:lang w:val="en-US"/>
              </w:rPr>
              <w:t>N</w:t>
            </w:r>
            <w:r w:rsidRPr="00726C37">
              <w:rPr>
                <w:rFonts w:ascii="Times New Roman" w:hAnsi="Times New Roman" w:cs="Times New Roman"/>
                <w:b/>
                <w:bCs/>
                <w:sz w:val="24"/>
                <w:szCs w:val="24"/>
                <w:lang w:val="en-US"/>
              </w:rPr>
              <w:t>)</w:t>
            </w:r>
          </w:p>
        </w:tc>
        <w:tc>
          <w:tcPr>
            <w:tcW w:w="738" w:type="dxa"/>
            <w:shd w:val="clear" w:color="auto" w:fill="auto"/>
          </w:tcPr>
          <w:p w14:paraId="4A2DBF74" w14:textId="77777777" w:rsidR="00562F6E" w:rsidRPr="00726C37" w:rsidRDefault="00562F6E"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bCs/>
                <w:sz w:val="24"/>
                <w:szCs w:val="24"/>
                <w:lang w:val="en-US"/>
              </w:rPr>
            </w:pPr>
            <w:r w:rsidRPr="00502A28">
              <w:rPr>
                <w:rFonts w:ascii="Times New Roman" w:hAnsi="Times New Roman" w:cs="Times New Roman"/>
                <w:b/>
                <w:bCs/>
                <w:i/>
                <w:sz w:val="24"/>
                <w:szCs w:val="24"/>
                <w:lang w:val="en-US"/>
              </w:rPr>
              <w:t>TS</w:t>
            </w:r>
            <w:r w:rsidRPr="00502A28">
              <w:rPr>
                <w:rFonts w:ascii="Times New Roman" w:hAnsi="Times New Roman" w:cs="Times New Roman"/>
                <w:b/>
                <w:bCs/>
                <w:i/>
                <w:sz w:val="24"/>
                <w:szCs w:val="24"/>
                <w:vertAlign w:val="subscript"/>
                <w:lang w:val="en-US"/>
              </w:rPr>
              <w:t>i</w:t>
            </w:r>
            <w:r w:rsidRPr="00726C37">
              <w:rPr>
                <w:rFonts w:ascii="Times New Roman" w:hAnsi="Times New Roman" w:cs="Times New Roman"/>
                <w:b/>
                <w:bCs/>
                <w:sz w:val="24"/>
                <w:szCs w:val="24"/>
                <w:vertAlign w:val="superscript"/>
                <w:lang w:val="en-US"/>
              </w:rPr>
              <w:t>b</w:t>
            </w:r>
          </w:p>
          <w:p w14:paraId="5816ADAA" w14:textId="77777777" w:rsidR="00562F6E" w:rsidRPr="00726C37" w:rsidRDefault="00562F6E"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bCs/>
                <w:sz w:val="24"/>
                <w:szCs w:val="24"/>
                <w:lang w:val="en-US"/>
              </w:rPr>
            </w:pPr>
            <w:r w:rsidRPr="00726C37">
              <w:rPr>
                <w:rFonts w:ascii="Times New Roman" w:hAnsi="Times New Roman" w:cs="Times New Roman"/>
                <w:b/>
                <w:bCs/>
                <w:sz w:val="24"/>
                <w:szCs w:val="24"/>
                <w:lang w:val="en-US"/>
              </w:rPr>
              <w:t>(%)</w:t>
            </w:r>
          </w:p>
        </w:tc>
        <w:tc>
          <w:tcPr>
            <w:tcW w:w="1276" w:type="dxa"/>
            <w:shd w:val="clear" w:color="auto" w:fill="auto"/>
          </w:tcPr>
          <w:p w14:paraId="79113B81" w14:textId="77777777" w:rsidR="00562F6E" w:rsidRPr="00726C37" w:rsidRDefault="00562F6E"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bCs/>
                <w:sz w:val="24"/>
                <w:szCs w:val="24"/>
                <w:lang w:val="en-US"/>
              </w:rPr>
            </w:pPr>
            <w:r w:rsidRPr="00502A28">
              <w:rPr>
                <w:rFonts w:ascii="Times New Roman" w:hAnsi="Times New Roman" w:cs="Times New Roman"/>
                <w:b/>
                <w:bCs/>
                <w:i/>
                <w:sz w:val="24"/>
                <w:szCs w:val="24"/>
                <w:lang w:val="en-US"/>
              </w:rPr>
              <w:t>T</w:t>
            </w:r>
            <w:r w:rsidRPr="00726C37">
              <w:rPr>
                <w:rFonts w:ascii="Times New Roman" w:hAnsi="Times New Roman" w:cs="Times New Roman"/>
                <w:b/>
                <w:bCs/>
                <w:sz w:val="24"/>
                <w:szCs w:val="24"/>
                <w:vertAlign w:val="superscript"/>
                <w:lang w:val="en-US"/>
              </w:rPr>
              <w:t>c</w:t>
            </w:r>
          </w:p>
          <w:p w14:paraId="2524C185" w14:textId="77777777" w:rsidR="00562F6E" w:rsidRPr="00726C37" w:rsidRDefault="00562F6E"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bCs/>
                <w:sz w:val="24"/>
                <w:szCs w:val="24"/>
                <w:lang w:val="en-US"/>
              </w:rPr>
            </w:pPr>
            <w:r w:rsidRPr="00726C37">
              <w:rPr>
                <w:rFonts w:ascii="Times New Roman" w:hAnsi="Times New Roman" w:cs="Times New Roman"/>
                <w:b/>
                <w:bCs/>
                <w:sz w:val="24"/>
                <w:szCs w:val="24"/>
                <w:lang w:val="en-US"/>
              </w:rPr>
              <w:t>(</w:t>
            </w:r>
            <w:r w:rsidRPr="00726C37">
              <w:rPr>
                <w:rFonts w:ascii="Times New Roman" w:hAnsi="Times New Roman" w:cs="Times New Roman"/>
                <w:b/>
                <w:bCs/>
                <w:sz w:val="24"/>
                <w:szCs w:val="24"/>
                <w:vertAlign w:val="superscript"/>
                <w:lang w:val="en-US"/>
              </w:rPr>
              <w:t>o</w:t>
            </w:r>
            <w:r w:rsidRPr="00726C37">
              <w:rPr>
                <w:rFonts w:ascii="Times New Roman" w:hAnsi="Times New Roman" w:cs="Times New Roman"/>
                <w:b/>
                <w:bCs/>
                <w:sz w:val="24"/>
                <w:szCs w:val="24"/>
                <w:lang w:val="en-US"/>
              </w:rPr>
              <w:t>C)</w:t>
            </w:r>
          </w:p>
        </w:tc>
      </w:tr>
      <w:tr w:rsidR="00A614E8" w:rsidRPr="00907A9C" w14:paraId="0431BB91" w14:textId="77777777" w:rsidTr="00502A28">
        <w:trPr>
          <w:jc w:val="center"/>
        </w:trPr>
        <w:tc>
          <w:tcPr>
            <w:tcW w:w="1697" w:type="dxa"/>
            <w:shd w:val="clear" w:color="auto" w:fill="auto"/>
          </w:tcPr>
          <w:p w14:paraId="1CCADAD0"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w:t>
            </w:r>
            <w:r w:rsidRPr="00907A9C">
              <w:rPr>
                <w:rFonts w:ascii="Times New Roman" w:hAnsi="Times New Roman" w:cs="Times New Roman"/>
                <w:sz w:val="24"/>
                <w:szCs w:val="24"/>
              </w:rPr>
              <w:sym w:font="Symbol" w:char="F061"/>
            </w:r>
            <w:r w:rsidRPr="00907A9C">
              <w:rPr>
                <w:rFonts w:ascii="Times New Roman" w:hAnsi="Times New Roman" w:cs="Times New Roman"/>
                <w:sz w:val="24"/>
                <w:szCs w:val="24"/>
                <w:vertAlign w:val="superscript"/>
              </w:rPr>
              <w:t>d</w:t>
            </w:r>
          </w:p>
        </w:tc>
        <w:tc>
          <w:tcPr>
            <w:tcW w:w="1104" w:type="dxa"/>
            <w:shd w:val="clear" w:color="auto" w:fill="auto"/>
          </w:tcPr>
          <w:p w14:paraId="2D391AEE"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27</w:t>
            </w:r>
          </w:p>
        </w:tc>
        <w:tc>
          <w:tcPr>
            <w:tcW w:w="738" w:type="dxa"/>
            <w:shd w:val="clear" w:color="auto" w:fill="auto"/>
          </w:tcPr>
          <w:p w14:paraId="02CAED3D"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12</w:t>
            </w:r>
          </w:p>
        </w:tc>
        <w:tc>
          <w:tcPr>
            <w:tcW w:w="1276" w:type="dxa"/>
            <w:shd w:val="clear" w:color="auto" w:fill="auto"/>
          </w:tcPr>
          <w:p w14:paraId="3DFBE94B"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31</w:t>
            </w:r>
          </w:p>
        </w:tc>
      </w:tr>
      <w:tr w:rsidR="00A614E8" w:rsidRPr="00907A9C" w14:paraId="2E0427C2" w14:textId="77777777" w:rsidTr="00502A28">
        <w:trPr>
          <w:jc w:val="center"/>
        </w:trPr>
        <w:tc>
          <w:tcPr>
            <w:tcW w:w="1697" w:type="dxa"/>
            <w:shd w:val="clear" w:color="auto" w:fill="auto"/>
          </w:tcPr>
          <w:p w14:paraId="02F56194"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-1</w:t>
            </w:r>
          </w:p>
        </w:tc>
        <w:tc>
          <w:tcPr>
            <w:tcW w:w="1104" w:type="dxa"/>
            <w:shd w:val="clear" w:color="auto" w:fill="auto"/>
          </w:tcPr>
          <w:p w14:paraId="1AAD0B36"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30</w:t>
            </w:r>
          </w:p>
        </w:tc>
        <w:tc>
          <w:tcPr>
            <w:tcW w:w="738" w:type="dxa"/>
            <w:shd w:val="clear" w:color="auto" w:fill="auto"/>
          </w:tcPr>
          <w:p w14:paraId="7B93E30B"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15</w:t>
            </w:r>
          </w:p>
        </w:tc>
        <w:tc>
          <w:tcPr>
            <w:tcW w:w="1276" w:type="dxa"/>
            <w:shd w:val="clear" w:color="auto" w:fill="auto"/>
          </w:tcPr>
          <w:p w14:paraId="737A1853"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37</w:t>
            </w:r>
          </w:p>
        </w:tc>
      </w:tr>
      <w:tr w:rsidR="00A614E8" w:rsidRPr="00907A9C" w14:paraId="2DB09906" w14:textId="77777777" w:rsidTr="00502A28">
        <w:trPr>
          <w:jc w:val="center"/>
        </w:trPr>
        <w:tc>
          <w:tcPr>
            <w:tcW w:w="1697" w:type="dxa"/>
            <w:shd w:val="clear" w:color="auto" w:fill="auto"/>
          </w:tcPr>
          <w:p w14:paraId="7075FDD6"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0</w:t>
            </w:r>
          </w:p>
        </w:tc>
        <w:tc>
          <w:tcPr>
            <w:tcW w:w="1104" w:type="dxa"/>
            <w:shd w:val="clear" w:color="auto" w:fill="auto"/>
          </w:tcPr>
          <w:p w14:paraId="7997FC11"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35</w:t>
            </w:r>
          </w:p>
        </w:tc>
        <w:tc>
          <w:tcPr>
            <w:tcW w:w="738" w:type="dxa"/>
            <w:shd w:val="clear" w:color="auto" w:fill="auto"/>
          </w:tcPr>
          <w:p w14:paraId="56AE05CB"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20</w:t>
            </w:r>
          </w:p>
        </w:tc>
        <w:tc>
          <w:tcPr>
            <w:tcW w:w="1276" w:type="dxa"/>
            <w:shd w:val="clear" w:color="auto" w:fill="auto"/>
          </w:tcPr>
          <w:p w14:paraId="6D21330E"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46</w:t>
            </w:r>
          </w:p>
        </w:tc>
      </w:tr>
      <w:tr w:rsidR="00A614E8" w:rsidRPr="00907A9C" w14:paraId="16F1DA1C" w14:textId="77777777" w:rsidTr="00502A28">
        <w:trPr>
          <w:jc w:val="center"/>
        </w:trPr>
        <w:tc>
          <w:tcPr>
            <w:tcW w:w="1697" w:type="dxa"/>
            <w:shd w:val="clear" w:color="auto" w:fill="auto"/>
          </w:tcPr>
          <w:p w14:paraId="6AEB353F"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1</w:t>
            </w:r>
          </w:p>
        </w:tc>
        <w:tc>
          <w:tcPr>
            <w:tcW w:w="1104" w:type="dxa"/>
            <w:shd w:val="clear" w:color="auto" w:fill="auto"/>
          </w:tcPr>
          <w:p w14:paraId="5C66A952"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40</w:t>
            </w:r>
          </w:p>
        </w:tc>
        <w:tc>
          <w:tcPr>
            <w:tcW w:w="738" w:type="dxa"/>
            <w:shd w:val="clear" w:color="auto" w:fill="auto"/>
          </w:tcPr>
          <w:p w14:paraId="697A9D4E"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25</w:t>
            </w:r>
          </w:p>
        </w:tc>
        <w:tc>
          <w:tcPr>
            <w:tcW w:w="1276" w:type="dxa"/>
            <w:shd w:val="clear" w:color="auto" w:fill="auto"/>
          </w:tcPr>
          <w:p w14:paraId="1FF1B678"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55</w:t>
            </w:r>
          </w:p>
        </w:tc>
      </w:tr>
      <w:tr w:rsidR="00A614E8" w:rsidRPr="00907A9C" w14:paraId="578D8063" w14:textId="77777777" w:rsidTr="00502A28">
        <w:trPr>
          <w:jc w:val="center"/>
        </w:trPr>
        <w:tc>
          <w:tcPr>
            <w:tcW w:w="1697" w:type="dxa"/>
            <w:shd w:val="clear" w:color="auto" w:fill="auto"/>
          </w:tcPr>
          <w:p w14:paraId="574926B5"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sym w:font="Symbol" w:char="F061"/>
            </w:r>
            <w:r w:rsidRPr="00907A9C">
              <w:rPr>
                <w:rFonts w:ascii="Times New Roman" w:hAnsi="Times New Roman" w:cs="Times New Roman"/>
                <w:sz w:val="24"/>
                <w:szCs w:val="24"/>
                <w:vertAlign w:val="superscript"/>
              </w:rPr>
              <w:t>e</w:t>
            </w:r>
          </w:p>
        </w:tc>
        <w:tc>
          <w:tcPr>
            <w:tcW w:w="1104" w:type="dxa"/>
            <w:shd w:val="clear" w:color="auto" w:fill="auto"/>
          </w:tcPr>
          <w:p w14:paraId="2C5ED2FC"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43</w:t>
            </w:r>
          </w:p>
        </w:tc>
        <w:tc>
          <w:tcPr>
            <w:tcW w:w="738" w:type="dxa"/>
            <w:shd w:val="clear" w:color="auto" w:fill="auto"/>
          </w:tcPr>
          <w:p w14:paraId="4CD0D03C"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28</w:t>
            </w:r>
          </w:p>
        </w:tc>
        <w:tc>
          <w:tcPr>
            <w:tcW w:w="1276" w:type="dxa"/>
            <w:shd w:val="clear" w:color="auto" w:fill="auto"/>
          </w:tcPr>
          <w:p w14:paraId="01D15A9A" w14:textId="77777777" w:rsidR="00562F6E" w:rsidRPr="00907A9C"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sz w:val="24"/>
                <w:szCs w:val="24"/>
              </w:rPr>
            </w:pPr>
            <w:r w:rsidRPr="00907A9C">
              <w:rPr>
                <w:rFonts w:ascii="Times New Roman" w:hAnsi="Times New Roman" w:cs="Times New Roman"/>
                <w:sz w:val="24"/>
                <w:szCs w:val="24"/>
              </w:rPr>
              <w:t>61</w:t>
            </w:r>
          </w:p>
        </w:tc>
      </w:tr>
    </w:tbl>
    <w:p w14:paraId="6B314499" w14:textId="77777777" w:rsidR="00502A28" w:rsidRDefault="00562F6E"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both"/>
        <w:rPr>
          <w:rFonts w:ascii="Times New Roman" w:hAnsi="Times New Roman" w:cs="Times New Roman"/>
        </w:rPr>
      </w:pPr>
      <w:r w:rsidRPr="00907A9C">
        <w:rPr>
          <w:rFonts w:ascii="Times New Roman" w:hAnsi="Times New Roman" w:cs="Times New Roman"/>
          <w:vertAlign w:val="superscript"/>
        </w:rPr>
        <w:t>a</w:t>
      </w:r>
      <w:r w:rsidRPr="00907A9C">
        <w:rPr>
          <w:rFonts w:ascii="Times New Roman" w:hAnsi="Times New Roman" w:cs="Times New Roman"/>
          <w:lang w:val="en-US"/>
        </w:rPr>
        <w:t>carbon-to-nitrogen ratio of the feedstock</w:t>
      </w:r>
      <w:r w:rsidRPr="00907A9C">
        <w:rPr>
          <w:rFonts w:ascii="Times New Roman" w:hAnsi="Times New Roman" w:cs="Times New Roman"/>
        </w:rPr>
        <w:t xml:space="preserve">; </w:t>
      </w:r>
      <w:r w:rsidRPr="00907A9C">
        <w:rPr>
          <w:rFonts w:ascii="Times New Roman" w:hAnsi="Times New Roman" w:cs="Times New Roman"/>
          <w:vertAlign w:val="superscript"/>
        </w:rPr>
        <w:t xml:space="preserve">b </w:t>
      </w:r>
      <w:r w:rsidRPr="00907A9C">
        <w:rPr>
          <w:rFonts w:ascii="Times New Roman" w:hAnsi="Times New Roman" w:cs="Times New Roman"/>
        </w:rPr>
        <w:t xml:space="preserve">initial total solids in the feedstock; </w:t>
      </w:r>
      <w:r w:rsidRPr="00907A9C">
        <w:rPr>
          <w:rFonts w:ascii="Times New Roman" w:hAnsi="Times New Roman" w:cs="Times New Roman"/>
          <w:vertAlign w:val="superscript"/>
        </w:rPr>
        <w:t>c</w:t>
      </w:r>
      <w:r w:rsidRPr="00907A9C">
        <w:rPr>
          <w:rFonts w:ascii="Times New Roman" w:hAnsi="Times New Roman" w:cs="Times New Roman"/>
        </w:rPr>
        <w:t xml:space="preserve">temperature of operation; </w:t>
      </w:r>
      <w:r w:rsidRPr="00907A9C">
        <w:rPr>
          <w:rFonts w:ascii="Times New Roman" w:hAnsi="Times New Roman" w:cs="Times New Roman"/>
          <w:vertAlign w:val="superscript"/>
        </w:rPr>
        <w:t>d</w:t>
      </w:r>
      <w:r w:rsidRPr="00907A9C">
        <w:rPr>
          <w:rFonts w:ascii="Times New Roman" w:hAnsi="Times New Roman" w:cs="Times New Roman"/>
        </w:rPr>
        <w:t>-</w:t>
      </w:r>
      <w:r w:rsidRPr="00907A9C">
        <w:rPr>
          <w:rFonts w:ascii="Times New Roman" w:hAnsi="Times New Roman" w:cs="Times New Roman"/>
        </w:rPr>
        <w:sym w:font="Symbol" w:char="F061"/>
      </w:r>
      <w:r w:rsidRPr="00907A9C">
        <w:rPr>
          <w:rFonts w:ascii="Times New Roman" w:hAnsi="Times New Roman" w:cs="Times New Roman"/>
        </w:rPr>
        <w:t xml:space="preserve"> = -1.68179; </w:t>
      </w:r>
      <w:r w:rsidRPr="00907A9C">
        <w:rPr>
          <w:rFonts w:ascii="Times New Roman" w:hAnsi="Times New Roman" w:cs="Times New Roman"/>
          <w:vertAlign w:val="superscript"/>
        </w:rPr>
        <w:t>e</w:t>
      </w:r>
      <w:r w:rsidRPr="00907A9C">
        <w:rPr>
          <w:rFonts w:ascii="Times New Roman" w:hAnsi="Times New Roman" w:cs="Times New Roman"/>
        </w:rPr>
        <w:sym w:font="Symbol" w:char="F061"/>
      </w:r>
      <w:r w:rsidRPr="00907A9C">
        <w:rPr>
          <w:rFonts w:ascii="Times New Roman" w:hAnsi="Times New Roman" w:cs="Times New Roman"/>
        </w:rPr>
        <w:t xml:space="preserve"> = 1.68179</w:t>
      </w:r>
    </w:p>
    <w:p w14:paraId="7101FD32" w14:textId="77777777" w:rsidR="00502A28" w:rsidRDefault="00502A28"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both"/>
        <w:rPr>
          <w:rFonts w:ascii="Times New Roman" w:hAnsi="Times New Roman" w:cs="Times New Roman"/>
        </w:rPr>
        <w:sectPr w:rsidR="00502A28" w:rsidSect="00FA7807">
          <w:headerReference w:type="default" r:id="rId10"/>
          <w:pgSz w:w="12240" w:h="15840"/>
          <w:pgMar w:top="1440" w:right="1440" w:bottom="1440" w:left="1440" w:header="720" w:footer="720" w:gutter="0"/>
          <w:pgNumType w:start="1"/>
          <w:cols w:space="720"/>
          <w:docGrid w:linePitch="360"/>
        </w:sectPr>
      </w:pPr>
    </w:p>
    <w:p w14:paraId="59C36513" w14:textId="71CA309E" w:rsidR="00B86FE6" w:rsidRPr="005967B7" w:rsidRDefault="00B86FE6" w:rsidP="00B86FE6">
      <w:pPr>
        <w:tabs>
          <w:tab w:val="left" w:pos="567"/>
          <w:tab w:val="left" w:pos="720"/>
          <w:tab w:val="left" w:pos="1134"/>
          <w:tab w:val="left" w:pos="1440"/>
          <w:tab w:val="left" w:pos="1646"/>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color w:val="006600"/>
          <w:sz w:val="24"/>
          <w:szCs w:val="24"/>
          <w:lang w:val="en-US"/>
        </w:rPr>
      </w:pPr>
      <w:r w:rsidRPr="00A405C5">
        <w:rPr>
          <w:rFonts w:ascii="Times New Roman" w:hAnsi="Times New Roman" w:cs="Times New Roman"/>
          <w:b/>
          <w:bCs/>
          <w:sz w:val="24"/>
          <w:szCs w:val="24"/>
          <w:lang w:val="en-US"/>
        </w:rPr>
        <w:t>Table SM2.</w:t>
      </w:r>
      <w:r w:rsidRPr="00A405C5">
        <w:rPr>
          <w:rFonts w:ascii="Times New Roman" w:hAnsi="Times New Roman" w:cs="Times New Roman"/>
          <w:sz w:val="24"/>
          <w:szCs w:val="24"/>
          <w:lang w:val="en-US"/>
        </w:rPr>
        <w:t xml:space="preserve"> </w:t>
      </w:r>
      <w:r w:rsidRPr="005967B7">
        <w:rPr>
          <w:rFonts w:ascii="Times New Roman" w:hAnsi="Times New Roman" w:cs="Times New Roman"/>
          <w:sz w:val="24"/>
          <w:szCs w:val="24"/>
          <w:lang w:val="en-US"/>
        </w:rPr>
        <w:t xml:space="preserve">Experimental design layout and main results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134"/>
        <w:gridCol w:w="1134"/>
        <w:gridCol w:w="992"/>
        <w:gridCol w:w="709"/>
        <w:gridCol w:w="888"/>
        <w:gridCol w:w="2303"/>
        <w:gridCol w:w="1439"/>
        <w:gridCol w:w="1754"/>
      </w:tblGrid>
      <w:tr w:rsidR="00B86FE6" w14:paraId="57188D88"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38097C9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Std Order</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FEADC3"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Run order</w:t>
            </w:r>
          </w:p>
        </w:tc>
        <w:tc>
          <w:tcPr>
            <w:tcW w:w="1134" w:type="dxa"/>
            <w:tcBorders>
              <w:top w:val="single" w:sz="4" w:space="0" w:color="auto"/>
              <w:left w:val="single" w:sz="4" w:space="0" w:color="auto"/>
              <w:bottom w:val="single" w:sz="4" w:space="0" w:color="auto"/>
              <w:right w:val="single" w:sz="4" w:space="0" w:color="auto"/>
            </w:tcBorders>
            <w:noWrap/>
            <w:hideMark/>
          </w:tcPr>
          <w:p w14:paraId="6B5CEF0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DF2B8A">
              <w:rPr>
                <w:rFonts w:ascii="Times New Roman" w:hAnsi="Times New Roman" w:cs="Times New Roman"/>
                <w:i/>
              </w:rPr>
              <w:t>C/N</w:t>
            </w:r>
            <w:r>
              <w:rPr>
                <w:rFonts w:ascii="Times New Roman" w:hAnsi="Times New Roman" w:cs="Times New Roman"/>
                <w:vertAlign w:val="superscript"/>
              </w:rPr>
              <w:t>a</w:t>
            </w:r>
          </w:p>
          <w:p w14:paraId="674B9E10" w14:textId="2E24C760"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(g</w:t>
            </w:r>
            <w:r w:rsidR="00DF2B8A">
              <w:rPr>
                <w:rFonts w:ascii="Times New Roman" w:hAnsi="Times New Roman" w:cs="Times New Roman"/>
              </w:rPr>
              <w:t>C</w:t>
            </w:r>
            <w:r>
              <w:rPr>
                <w:rFonts w:ascii="Times New Roman" w:hAnsi="Times New Roman" w:cs="Times New Roman"/>
              </w:rPr>
              <w:t>/g</w:t>
            </w:r>
            <w:r w:rsidR="00DF2B8A">
              <w:rPr>
                <w:rFonts w:ascii="Times New Roman" w:hAnsi="Times New Roman" w:cs="Times New Roman"/>
              </w:rPr>
              <w:t>N</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noWrap/>
            <w:hideMark/>
          </w:tcPr>
          <w:p w14:paraId="5AFBABA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DF2B8A">
              <w:rPr>
                <w:rFonts w:ascii="Times New Roman" w:hAnsi="Times New Roman" w:cs="Times New Roman"/>
                <w:i/>
              </w:rPr>
              <w:t>TS</w:t>
            </w:r>
            <w:r w:rsidRPr="00DF2B8A">
              <w:rPr>
                <w:rFonts w:ascii="Times New Roman" w:hAnsi="Times New Roman" w:cs="Times New Roman"/>
                <w:i/>
                <w:vertAlign w:val="subscript"/>
              </w:rPr>
              <w:t>i</w:t>
            </w:r>
            <w:r>
              <w:rPr>
                <w:rFonts w:ascii="Times New Roman" w:hAnsi="Times New Roman" w:cs="Times New Roman"/>
                <w:vertAlign w:val="superscript"/>
              </w:rPr>
              <w:t>b</w:t>
            </w:r>
          </w:p>
          <w:p w14:paraId="03F4BEF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noWrap/>
            <w:hideMark/>
          </w:tcPr>
          <w:p w14:paraId="5F4FFF3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DF2B8A">
              <w:rPr>
                <w:rFonts w:ascii="Times New Roman" w:hAnsi="Times New Roman" w:cs="Times New Roman"/>
                <w:i/>
              </w:rPr>
              <w:t>T</w:t>
            </w:r>
            <w:r>
              <w:rPr>
                <w:rFonts w:ascii="Times New Roman" w:hAnsi="Times New Roman" w:cs="Times New Roman"/>
                <w:vertAlign w:val="superscript"/>
              </w:rPr>
              <w:t>c</w:t>
            </w:r>
          </w:p>
          <w:p w14:paraId="1B00001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(°C)</w:t>
            </w:r>
          </w:p>
        </w:tc>
        <w:tc>
          <w:tcPr>
            <w:tcW w:w="888" w:type="dxa"/>
            <w:tcBorders>
              <w:top w:val="single" w:sz="4" w:space="0" w:color="auto"/>
              <w:left w:val="single" w:sz="4" w:space="0" w:color="auto"/>
              <w:bottom w:val="single" w:sz="4" w:space="0" w:color="auto"/>
              <w:right w:val="single" w:sz="4" w:space="0" w:color="auto"/>
            </w:tcBorders>
            <w:hideMark/>
          </w:tcPr>
          <w:p w14:paraId="6A100A8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 xml:space="preserve">Initial pH </w:t>
            </w:r>
          </w:p>
          <w:p w14:paraId="0471DD2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1F3CF1EA"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lang w:val="en-US"/>
              </w:rPr>
            </w:pPr>
            <w:r w:rsidRPr="00502A28">
              <w:rPr>
                <w:rFonts w:ascii="Times New Roman" w:hAnsi="Times New Roman" w:cs="Times New Roman"/>
                <w:i/>
                <w:lang w:val="en-US"/>
              </w:rPr>
              <w:t>Y’</w:t>
            </w:r>
            <w:r w:rsidRPr="00502A28">
              <w:rPr>
                <w:rFonts w:ascii="Times New Roman" w:hAnsi="Times New Roman" w:cs="Times New Roman"/>
                <w:i/>
                <w:vertAlign w:val="subscript"/>
                <w:lang w:val="en-US"/>
              </w:rPr>
              <w:t>H</w:t>
            </w:r>
            <w:r w:rsidRPr="00617AFA">
              <w:rPr>
                <w:rFonts w:ascii="Times New Roman" w:hAnsi="Times New Roman" w:cs="Times New Roman"/>
                <w:vertAlign w:val="subscript"/>
                <w:lang w:val="en-US"/>
              </w:rPr>
              <w:t>2</w:t>
            </w:r>
          </w:p>
          <w:p w14:paraId="001956F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lang w:val="en-US"/>
              </w:rPr>
            </w:pPr>
            <w:r w:rsidRPr="00617AFA">
              <w:rPr>
                <w:rFonts w:ascii="Times New Roman" w:hAnsi="Times New Roman" w:cs="Times New Roman"/>
                <w:lang w:val="en-US"/>
              </w:rPr>
              <w:t>Cumulative production of H</w:t>
            </w:r>
            <w:r w:rsidRPr="00617AFA">
              <w:rPr>
                <w:rFonts w:ascii="Times New Roman" w:hAnsi="Times New Roman" w:cs="Times New Roman"/>
                <w:vertAlign w:val="subscript"/>
                <w:lang w:val="en-US"/>
              </w:rPr>
              <w:t>2</w:t>
            </w:r>
            <w:r w:rsidRPr="00617AFA">
              <w:rPr>
                <w:rFonts w:ascii="Times New Roman" w:hAnsi="Times New Roman" w:cs="Times New Roman"/>
                <w:lang w:val="en-US"/>
              </w:rPr>
              <w:t xml:space="preserve"> or yield</w:t>
            </w:r>
          </w:p>
          <w:p w14:paraId="6729AA4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(mmol H</w:t>
            </w:r>
            <w:r w:rsidRPr="00617AFA">
              <w:rPr>
                <w:rFonts w:ascii="Times New Roman" w:hAnsi="Times New Roman" w:cs="Times New Roman"/>
                <w:vertAlign w:val="subscript"/>
              </w:rPr>
              <w:t>2</w:t>
            </w:r>
            <w:r w:rsidRPr="00617AFA">
              <w:rPr>
                <w:rFonts w:ascii="Times New Roman" w:hAnsi="Times New Roman" w:cs="Times New Roman"/>
              </w:rPr>
              <w:t>/g</w:t>
            </w:r>
            <w:r w:rsidRPr="00617AFA">
              <w:rPr>
                <w:rFonts w:ascii="Times New Roman" w:hAnsi="Times New Roman" w:cs="Times New Roman"/>
                <w:i/>
              </w:rPr>
              <w:t>TSi</w:t>
            </w:r>
            <w:r w:rsidRPr="00617AFA">
              <w:rPr>
                <w:rFonts w:ascii="Times New Roman" w:hAnsi="Times New Roman" w:cs="Times New Roman"/>
              </w:rPr>
              <w:t>)</w:t>
            </w:r>
          </w:p>
        </w:tc>
        <w:tc>
          <w:tcPr>
            <w:tcW w:w="1439" w:type="dxa"/>
            <w:tcBorders>
              <w:top w:val="single" w:sz="4" w:space="0" w:color="auto"/>
              <w:left w:val="single" w:sz="4" w:space="0" w:color="auto"/>
              <w:bottom w:val="single" w:sz="4" w:space="0" w:color="auto"/>
              <w:right w:val="single" w:sz="4" w:space="0" w:color="auto"/>
            </w:tcBorders>
            <w:noWrap/>
            <w:vAlign w:val="bottom"/>
            <w:hideMark/>
          </w:tcPr>
          <w:p w14:paraId="4476454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i/>
              </w:rPr>
            </w:pPr>
            <w:r w:rsidRPr="00617AFA">
              <w:rPr>
                <w:rFonts w:ascii="Times New Roman" w:hAnsi="Times New Roman" w:cs="Times New Roman"/>
                <w:i/>
              </w:rPr>
              <w:t>∑VOA</w:t>
            </w:r>
          </w:p>
          <w:p w14:paraId="084B9F7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w:t>
            </w:r>
            <w:r w:rsidRPr="00617AFA">
              <w:rPr>
                <w:rFonts w:ascii="Times New Roman" w:hAnsi="Times New Roman" w:cs="Times New Roman"/>
                <w:lang w:val="en-US"/>
              </w:rPr>
              <w:t>mg COD/kg</w:t>
            </w:r>
            <w:r w:rsidRPr="00617AFA">
              <w:rPr>
                <w:rFonts w:ascii="Times New Roman" w:hAnsi="Times New Roman" w:cs="Times New Roman"/>
                <w:vertAlign w:val="subscript"/>
                <w:lang w:val="en-US"/>
              </w:rPr>
              <w:t>db</w:t>
            </w:r>
            <w:r w:rsidRPr="00617AFA">
              <w:rPr>
                <w:rFonts w:ascii="Times New Roman" w:hAnsi="Times New Roman" w:cs="Times New Roman"/>
                <w:lang w:val="en-US"/>
              </w:rPr>
              <w:t>)</w:t>
            </w:r>
          </w:p>
        </w:tc>
        <w:tc>
          <w:tcPr>
            <w:tcW w:w="1754" w:type="dxa"/>
            <w:tcBorders>
              <w:top w:val="single" w:sz="4" w:space="0" w:color="auto"/>
              <w:left w:val="single" w:sz="4" w:space="0" w:color="auto"/>
              <w:bottom w:val="single" w:sz="4" w:space="0" w:color="auto"/>
              <w:right w:val="single" w:sz="4" w:space="0" w:color="auto"/>
            </w:tcBorders>
            <w:noWrap/>
            <w:vAlign w:val="bottom"/>
            <w:hideMark/>
          </w:tcPr>
          <w:p w14:paraId="58314B5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i/>
              </w:rPr>
            </w:pPr>
            <w:r w:rsidRPr="00617AFA">
              <w:rPr>
                <w:rFonts w:ascii="Times New Roman" w:hAnsi="Times New Roman" w:cs="Times New Roman"/>
                <w:i/>
              </w:rPr>
              <w:t xml:space="preserve">∑SOLV </w:t>
            </w:r>
          </w:p>
          <w:p w14:paraId="7623D11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(mg COD/kg</w:t>
            </w:r>
            <w:r w:rsidRPr="00617AFA">
              <w:rPr>
                <w:rFonts w:ascii="Times New Roman" w:hAnsi="Times New Roman" w:cs="Times New Roman"/>
                <w:vertAlign w:val="subscript"/>
              </w:rPr>
              <w:t>db</w:t>
            </w:r>
            <w:r w:rsidRPr="00617AFA">
              <w:rPr>
                <w:rFonts w:ascii="Times New Roman" w:hAnsi="Times New Roman" w:cs="Times New Roman"/>
              </w:rPr>
              <w:t>)</w:t>
            </w:r>
          </w:p>
        </w:tc>
      </w:tr>
      <w:tr w:rsidR="00B86FE6" w14:paraId="711184A4"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63FA8D1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E04BBA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69EA90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FC7BC2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89DDA4"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31</w:t>
            </w:r>
          </w:p>
        </w:tc>
        <w:tc>
          <w:tcPr>
            <w:tcW w:w="888" w:type="dxa"/>
            <w:tcBorders>
              <w:top w:val="single" w:sz="4" w:space="0" w:color="auto"/>
              <w:left w:val="single" w:sz="4" w:space="0" w:color="auto"/>
              <w:bottom w:val="single" w:sz="4" w:space="0" w:color="auto"/>
              <w:right w:val="single" w:sz="4" w:space="0" w:color="auto"/>
            </w:tcBorders>
            <w:hideMark/>
          </w:tcPr>
          <w:p w14:paraId="40089C5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6.80</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2562A58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0.8615</w:t>
            </w:r>
          </w:p>
        </w:tc>
        <w:tc>
          <w:tcPr>
            <w:tcW w:w="1439" w:type="dxa"/>
            <w:tcBorders>
              <w:top w:val="single" w:sz="4" w:space="0" w:color="auto"/>
              <w:left w:val="single" w:sz="4" w:space="0" w:color="auto"/>
              <w:bottom w:val="single" w:sz="4" w:space="0" w:color="auto"/>
              <w:right w:val="single" w:sz="4" w:space="0" w:color="auto"/>
            </w:tcBorders>
            <w:noWrap/>
            <w:hideMark/>
          </w:tcPr>
          <w:p w14:paraId="5475D3E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9105.33</w:t>
            </w:r>
          </w:p>
        </w:tc>
        <w:tc>
          <w:tcPr>
            <w:tcW w:w="1754" w:type="dxa"/>
            <w:tcBorders>
              <w:top w:val="single" w:sz="4" w:space="0" w:color="auto"/>
              <w:left w:val="single" w:sz="4" w:space="0" w:color="auto"/>
              <w:bottom w:val="single" w:sz="4" w:space="0" w:color="auto"/>
              <w:right w:val="single" w:sz="4" w:space="0" w:color="auto"/>
            </w:tcBorders>
            <w:noWrap/>
            <w:hideMark/>
          </w:tcPr>
          <w:p w14:paraId="47505D2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66.57</w:t>
            </w:r>
          </w:p>
        </w:tc>
      </w:tr>
      <w:tr w:rsidR="00B86FE6" w14:paraId="50F217D7"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481A769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45931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A28D7B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E737D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5699E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888" w:type="dxa"/>
            <w:tcBorders>
              <w:top w:val="single" w:sz="4" w:space="0" w:color="auto"/>
              <w:left w:val="single" w:sz="4" w:space="0" w:color="auto"/>
              <w:bottom w:val="single" w:sz="4" w:space="0" w:color="auto"/>
              <w:right w:val="single" w:sz="4" w:space="0" w:color="auto"/>
            </w:tcBorders>
            <w:hideMark/>
          </w:tcPr>
          <w:p w14:paraId="755A5E5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6.73</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26E16D39"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1.2617</w:t>
            </w:r>
          </w:p>
        </w:tc>
        <w:tc>
          <w:tcPr>
            <w:tcW w:w="1439" w:type="dxa"/>
            <w:tcBorders>
              <w:top w:val="single" w:sz="4" w:space="0" w:color="auto"/>
              <w:left w:val="single" w:sz="4" w:space="0" w:color="auto"/>
              <w:bottom w:val="single" w:sz="4" w:space="0" w:color="auto"/>
              <w:right w:val="single" w:sz="4" w:space="0" w:color="auto"/>
            </w:tcBorders>
            <w:noWrap/>
            <w:hideMark/>
          </w:tcPr>
          <w:p w14:paraId="3127D9E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4079.73</w:t>
            </w:r>
          </w:p>
        </w:tc>
        <w:tc>
          <w:tcPr>
            <w:tcW w:w="1754" w:type="dxa"/>
            <w:tcBorders>
              <w:top w:val="single" w:sz="4" w:space="0" w:color="auto"/>
              <w:left w:val="single" w:sz="4" w:space="0" w:color="auto"/>
              <w:bottom w:val="single" w:sz="4" w:space="0" w:color="auto"/>
              <w:right w:val="single" w:sz="4" w:space="0" w:color="auto"/>
            </w:tcBorders>
            <w:noWrap/>
            <w:hideMark/>
          </w:tcPr>
          <w:p w14:paraId="60DE731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57.60</w:t>
            </w:r>
          </w:p>
        </w:tc>
      </w:tr>
      <w:tr w:rsidR="00B86FE6" w14:paraId="3B75AA1C"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72896ED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D6D2E5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098183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5E62144"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97106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665C6D5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6.60</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02DCB353"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0.5795</w:t>
            </w:r>
          </w:p>
        </w:tc>
        <w:tc>
          <w:tcPr>
            <w:tcW w:w="1439" w:type="dxa"/>
            <w:tcBorders>
              <w:top w:val="single" w:sz="4" w:space="0" w:color="auto"/>
              <w:left w:val="single" w:sz="4" w:space="0" w:color="auto"/>
              <w:bottom w:val="single" w:sz="4" w:space="0" w:color="auto"/>
              <w:right w:val="single" w:sz="4" w:space="0" w:color="auto"/>
            </w:tcBorders>
            <w:noWrap/>
            <w:hideMark/>
          </w:tcPr>
          <w:p w14:paraId="67D83A83"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2211.05</w:t>
            </w:r>
          </w:p>
        </w:tc>
        <w:tc>
          <w:tcPr>
            <w:tcW w:w="1754" w:type="dxa"/>
            <w:tcBorders>
              <w:top w:val="single" w:sz="4" w:space="0" w:color="auto"/>
              <w:left w:val="single" w:sz="4" w:space="0" w:color="auto"/>
              <w:bottom w:val="single" w:sz="4" w:space="0" w:color="auto"/>
              <w:right w:val="single" w:sz="4" w:space="0" w:color="auto"/>
            </w:tcBorders>
            <w:noWrap/>
            <w:hideMark/>
          </w:tcPr>
          <w:p w14:paraId="6D4998B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9.01</w:t>
            </w:r>
          </w:p>
        </w:tc>
      </w:tr>
      <w:tr w:rsidR="00B86FE6" w14:paraId="1B85020B"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2C0BBC0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93939C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36B3E7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44868F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F0CB9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55</w:t>
            </w:r>
          </w:p>
        </w:tc>
        <w:tc>
          <w:tcPr>
            <w:tcW w:w="888" w:type="dxa"/>
            <w:tcBorders>
              <w:top w:val="single" w:sz="4" w:space="0" w:color="auto"/>
              <w:left w:val="single" w:sz="4" w:space="0" w:color="auto"/>
              <w:bottom w:val="single" w:sz="4" w:space="0" w:color="auto"/>
              <w:right w:val="single" w:sz="4" w:space="0" w:color="auto"/>
            </w:tcBorders>
            <w:hideMark/>
          </w:tcPr>
          <w:p w14:paraId="38BF283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6.40</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18777179"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0.2996</w:t>
            </w:r>
          </w:p>
        </w:tc>
        <w:tc>
          <w:tcPr>
            <w:tcW w:w="1439" w:type="dxa"/>
            <w:tcBorders>
              <w:top w:val="single" w:sz="4" w:space="0" w:color="auto"/>
              <w:left w:val="single" w:sz="4" w:space="0" w:color="auto"/>
              <w:bottom w:val="single" w:sz="4" w:space="0" w:color="auto"/>
              <w:right w:val="single" w:sz="4" w:space="0" w:color="auto"/>
            </w:tcBorders>
            <w:noWrap/>
            <w:hideMark/>
          </w:tcPr>
          <w:p w14:paraId="3948E31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2747.92</w:t>
            </w:r>
          </w:p>
        </w:tc>
        <w:tc>
          <w:tcPr>
            <w:tcW w:w="1754" w:type="dxa"/>
            <w:tcBorders>
              <w:top w:val="single" w:sz="4" w:space="0" w:color="auto"/>
              <w:left w:val="single" w:sz="4" w:space="0" w:color="auto"/>
              <w:bottom w:val="single" w:sz="4" w:space="0" w:color="auto"/>
              <w:right w:val="single" w:sz="4" w:space="0" w:color="auto"/>
            </w:tcBorders>
            <w:noWrap/>
            <w:hideMark/>
          </w:tcPr>
          <w:p w14:paraId="3C3D6CD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32.28</w:t>
            </w:r>
          </w:p>
        </w:tc>
      </w:tr>
      <w:tr w:rsidR="00B86FE6" w14:paraId="45170FA2"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58AC319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0F766A3"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E2973E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751167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D815D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55</w:t>
            </w:r>
          </w:p>
        </w:tc>
        <w:tc>
          <w:tcPr>
            <w:tcW w:w="888" w:type="dxa"/>
            <w:tcBorders>
              <w:top w:val="single" w:sz="4" w:space="0" w:color="auto"/>
              <w:left w:val="single" w:sz="4" w:space="0" w:color="auto"/>
              <w:bottom w:val="single" w:sz="4" w:space="0" w:color="auto"/>
              <w:right w:val="single" w:sz="4" w:space="0" w:color="auto"/>
            </w:tcBorders>
            <w:hideMark/>
          </w:tcPr>
          <w:p w14:paraId="78C9E869"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6.56</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74E5FD2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0.7116</w:t>
            </w:r>
          </w:p>
        </w:tc>
        <w:tc>
          <w:tcPr>
            <w:tcW w:w="1439" w:type="dxa"/>
            <w:tcBorders>
              <w:top w:val="single" w:sz="4" w:space="0" w:color="auto"/>
              <w:left w:val="single" w:sz="4" w:space="0" w:color="auto"/>
              <w:bottom w:val="single" w:sz="4" w:space="0" w:color="auto"/>
              <w:right w:val="single" w:sz="4" w:space="0" w:color="auto"/>
            </w:tcBorders>
            <w:noWrap/>
            <w:hideMark/>
          </w:tcPr>
          <w:p w14:paraId="362DA87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481.96</w:t>
            </w:r>
          </w:p>
        </w:tc>
        <w:tc>
          <w:tcPr>
            <w:tcW w:w="1754" w:type="dxa"/>
            <w:tcBorders>
              <w:top w:val="single" w:sz="4" w:space="0" w:color="auto"/>
              <w:left w:val="single" w:sz="4" w:space="0" w:color="auto"/>
              <w:bottom w:val="single" w:sz="4" w:space="0" w:color="auto"/>
              <w:right w:val="single" w:sz="4" w:space="0" w:color="auto"/>
            </w:tcBorders>
            <w:noWrap/>
            <w:hideMark/>
          </w:tcPr>
          <w:p w14:paraId="10A5D633"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50.54</w:t>
            </w:r>
          </w:p>
        </w:tc>
      </w:tr>
      <w:tr w:rsidR="00B86FE6" w14:paraId="5A72DFDC"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20BFA10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29167F3"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F4DD06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7402A3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A0B8C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55</w:t>
            </w:r>
          </w:p>
        </w:tc>
        <w:tc>
          <w:tcPr>
            <w:tcW w:w="888" w:type="dxa"/>
            <w:tcBorders>
              <w:top w:val="single" w:sz="4" w:space="0" w:color="auto"/>
              <w:left w:val="single" w:sz="4" w:space="0" w:color="auto"/>
              <w:bottom w:val="single" w:sz="4" w:space="0" w:color="auto"/>
              <w:right w:val="single" w:sz="4" w:space="0" w:color="auto"/>
            </w:tcBorders>
            <w:hideMark/>
          </w:tcPr>
          <w:p w14:paraId="77DC9B4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6.86</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653CF00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0.4516</w:t>
            </w:r>
          </w:p>
        </w:tc>
        <w:tc>
          <w:tcPr>
            <w:tcW w:w="1439" w:type="dxa"/>
            <w:tcBorders>
              <w:top w:val="single" w:sz="4" w:space="0" w:color="auto"/>
              <w:left w:val="single" w:sz="4" w:space="0" w:color="auto"/>
              <w:bottom w:val="single" w:sz="4" w:space="0" w:color="auto"/>
              <w:right w:val="single" w:sz="4" w:space="0" w:color="auto"/>
            </w:tcBorders>
            <w:noWrap/>
            <w:hideMark/>
          </w:tcPr>
          <w:p w14:paraId="6DD1B15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1363.37</w:t>
            </w:r>
          </w:p>
        </w:tc>
        <w:tc>
          <w:tcPr>
            <w:tcW w:w="1754" w:type="dxa"/>
            <w:tcBorders>
              <w:top w:val="single" w:sz="4" w:space="0" w:color="auto"/>
              <w:left w:val="single" w:sz="4" w:space="0" w:color="auto"/>
              <w:bottom w:val="single" w:sz="4" w:space="0" w:color="auto"/>
              <w:right w:val="single" w:sz="4" w:space="0" w:color="auto"/>
            </w:tcBorders>
            <w:noWrap/>
            <w:hideMark/>
          </w:tcPr>
          <w:p w14:paraId="208CF3D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45.52</w:t>
            </w:r>
          </w:p>
        </w:tc>
      </w:tr>
      <w:tr w:rsidR="00B86FE6" w14:paraId="4CEEA22B"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0402DE9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D219D9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DA6C0A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139C5F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6CAC3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54185E4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6.70</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45E5938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1.0308</w:t>
            </w:r>
          </w:p>
        </w:tc>
        <w:tc>
          <w:tcPr>
            <w:tcW w:w="1439" w:type="dxa"/>
            <w:tcBorders>
              <w:top w:val="single" w:sz="4" w:space="0" w:color="auto"/>
              <w:left w:val="single" w:sz="4" w:space="0" w:color="auto"/>
              <w:bottom w:val="single" w:sz="4" w:space="0" w:color="auto"/>
              <w:right w:val="single" w:sz="4" w:space="0" w:color="auto"/>
            </w:tcBorders>
            <w:noWrap/>
            <w:hideMark/>
          </w:tcPr>
          <w:p w14:paraId="13594B5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6056.06</w:t>
            </w:r>
          </w:p>
        </w:tc>
        <w:tc>
          <w:tcPr>
            <w:tcW w:w="1754" w:type="dxa"/>
            <w:tcBorders>
              <w:top w:val="single" w:sz="4" w:space="0" w:color="auto"/>
              <w:left w:val="single" w:sz="4" w:space="0" w:color="auto"/>
              <w:bottom w:val="single" w:sz="4" w:space="0" w:color="auto"/>
              <w:right w:val="single" w:sz="4" w:space="0" w:color="auto"/>
            </w:tcBorders>
            <w:noWrap/>
            <w:hideMark/>
          </w:tcPr>
          <w:p w14:paraId="63ABB293"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49.05</w:t>
            </w:r>
          </w:p>
        </w:tc>
      </w:tr>
      <w:tr w:rsidR="00B86FE6" w14:paraId="7DE65211"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79D0339E"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59391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0F041E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C1E3D1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1AC8A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61</w:t>
            </w:r>
          </w:p>
        </w:tc>
        <w:tc>
          <w:tcPr>
            <w:tcW w:w="888" w:type="dxa"/>
            <w:tcBorders>
              <w:top w:val="single" w:sz="4" w:space="0" w:color="auto"/>
              <w:left w:val="single" w:sz="4" w:space="0" w:color="auto"/>
              <w:bottom w:val="single" w:sz="4" w:space="0" w:color="auto"/>
              <w:right w:val="single" w:sz="4" w:space="0" w:color="auto"/>
            </w:tcBorders>
            <w:hideMark/>
          </w:tcPr>
          <w:p w14:paraId="619100C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6.76</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12D7455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0.1188</w:t>
            </w:r>
          </w:p>
        </w:tc>
        <w:tc>
          <w:tcPr>
            <w:tcW w:w="1439" w:type="dxa"/>
            <w:tcBorders>
              <w:top w:val="single" w:sz="4" w:space="0" w:color="auto"/>
              <w:left w:val="single" w:sz="4" w:space="0" w:color="auto"/>
              <w:bottom w:val="single" w:sz="4" w:space="0" w:color="auto"/>
              <w:right w:val="single" w:sz="4" w:space="0" w:color="auto"/>
            </w:tcBorders>
            <w:noWrap/>
            <w:hideMark/>
          </w:tcPr>
          <w:p w14:paraId="678B977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1422.76</w:t>
            </w:r>
          </w:p>
        </w:tc>
        <w:tc>
          <w:tcPr>
            <w:tcW w:w="1754" w:type="dxa"/>
            <w:tcBorders>
              <w:top w:val="single" w:sz="4" w:space="0" w:color="auto"/>
              <w:left w:val="single" w:sz="4" w:space="0" w:color="auto"/>
              <w:bottom w:val="single" w:sz="4" w:space="0" w:color="auto"/>
              <w:right w:val="single" w:sz="4" w:space="0" w:color="auto"/>
            </w:tcBorders>
            <w:noWrap/>
            <w:hideMark/>
          </w:tcPr>
          <w:p w14:paraId="713E4B9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13.20</w:t>
            </w:r>
          </w:p>
        </w:tc>
      </w:tr>
      <w:tr w:rsidR="00B86FE6" w14:paraId="54309026"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07E74633"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7CB4E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135838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D03719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297364"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593C8C6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6.83</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02E2694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1.2650</w:t>
            </w:r>
          </w:p>
        </w:tc>
        <w:tc>
          <w:tcPr>
            <w:tcW w:w="1439" w:type="dxa"/>
            <w:tcBorders>
              <w:top w:val="single" w:sz="4" w:space="0" w:color="auto"/>
              <w:left w:val="single" w:sz="4" w:space="0" w:color="auto"/>
              <w:bottom w:val="single" w:sz="4" w:space="0" w:color="auto"/>
              <w:right w:val="single" w:sz="4" w:space="0" w:color="auto"/>
            </w:tcBorders>
            <w:noWrap/>
            <w:hideMark/>
          </w:tcPr>
          <w:p w14:paraId="42ED0B2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968.54</w:t>
            </w:r>
          </w:p>
        </w:tc>
        <w:tc>
          <w:tcPr>
            <w:tcW w:w="1754" w:type="dxa"/>
            <w:tcBorders>
              <w:top w:val="single" w:sz="4" w:space="0" w:color="auto"/>
              <w:left w:val="single" w:sz="4" w:space="0" w:color="auto"/>
              <w:bottom w:val="single" w:sz="4" w:space="0" w:color="auto"/>
              <w:right w:val="single" w:sz="4" w:space="0" w:color="auto"/>
            </w:tcBorders>
            <w:noWrap/>
            <w:hideMark/>
          </w:tcPr>
          <w:p w14:paraId="1AD0B80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198.76</w:t>
            </w:r>
          </w:p>
        </w:tc>
      </w:tr>
      <w:tr w:rsidR="00B86FE6" w14:paraId="46C6E23E"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6616F71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A112B4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FB6366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C52180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0EC7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888" w:type="dxa"/>
            <w:tcBorders>
              <w:top w:val="single" w:sz="4" w:space="0" w:color="auto"/>
              <w:left w:val="single" w:sz="4" w:space="0" w:color="auto"/>
              <w:bottom w:val="single" w:sz="4" w:space="0" w:color="auto"/>
              <w:right w:val="single" w:sz="4" w:space="0" w:color="auto"/>
            </w:tcBorders>
            <w:hideMark/>
          </w:tcPr>
          <w:p w14:paraId="5B2C208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6.59</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46E843E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0.7693</w:t>
            </w:r>
          </w:p>
        </w:tc>
        <w:tc>
          <w:tcPr>
            <w:tcW w:w="1439" w:type="dxa"/>
            <w:tcBorders>
              <w:top w:val="single" w:sz="4" w:space="0" w:color="auto"/>
              <w:left w:val="single" w:sz="4" w:space="0" w:color="auto"/>
              <w:bottom w:val="single" w:sz="4" w:space="0" w:color="auto"/>
              <w:right w:val="single" w:sz="4" w:space="0" w:color="auto"/>
            </w:tcBorders>
            <w:noWrap/>
            <w:hideMark/>
          </w:tcPr>
          <w:p w14:paraId="578156C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1422.18</w:t>
            </w:r>
          </w:p>
        </w:tc>
        <w:tc>
          <w:tcPr>
            <w:tcW w:w="1754" w:type="dxa"/>
            <w:tcBorders>
              <w:top w:val="single" w:sz="4" w:space="0" w:color="auto"/>
              <w:left w:val="single" w:sz="4" w:space="0" w:color="auto"/>
              <w:bottom w:val="single" w:sz="4" w:space="0" w:color="auto"/>
              <w:right w:val="single" w:sz="4" w:space="0" w:color="auto"/>
            </w:tcBorders>
            <w:noWrap/>
            <w:hideMark/>
          </w:tcPr>
          <w:p w14:paraId="17EBA93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167.50</w:t>
            </w:r>
          </w:p>
        </w:tc>
      </w:tr>
      <w:tr w:rsidR="00B86FE6" w14:paraId="77043A72"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56E240C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DB435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6B2696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58221E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B8F6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888" w:type="dxa"/>
            <w:tcBorders>
              <w:top w:val="single" w:sz="4" w:space="0" w:color="auto"/>
              <w:left w:val="single" w:sz="4" w:space="0" w:color="auto"/>
              <w:bottom w:val="single" w:sz="4" w:space="0" w:color="auto"/>
              <w:right w:val="single" w:sz="4" w:space="0" w:color="auto"/>
            </w:tcBorders>
            <w:hideMark/>
          </w:tcPr>
          <w:p w14:paraId="7F9A5A2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6.63</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5F82942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0.6413</w:t>
            </w:r>
          </w:p>
        </w:tc>
        <w:tc>
          <w:tcPr>
            <w:tcW w:w="1439" w:type="dxa"/>
            <w:tcBorders>
              <w:top w:val="single" w:sz="4" w:space="0" w:color="auto"/>
              <w:left w:val="single" w:sz="4" w:space="0" w:color="auto"/>
              <w:bottom w:val="single" w:sz="4" w:space="0" w:color="auto"/>
              <w:right w:val="single" w:sz="4" w:space="0" w:color="auto"/>
            </w:tcBorders>
            <w:noWrap/>
            <w:hideMark/>
          </w:tcPr>
          <w:p w14:paraId="2F7A059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96.22</w:t>
            </w:r>
          </w:p>
        </w:tc>
        <w:tc>
          <w:tcPr>
            <w:tcW w:w="1754" w:type="dxa"/>
            <w:tcBorders>
              <w:top w:val="single" w:sz="4" w:space="0" w:color="auto"/>
              <w:left w:val="single" w:sz="4" w:space="0" w:color="auto"/>
              <w:bottom w:val="single" w:sz="4" w:space="0" w:color="auto"/>
              <w:right w:val="single" w:sz="4" w:space="0" w:color="auto"/>
            </w:tcBorders>
            <w:noWrap/>
            <w:hideMark/>
          </w:tcPr>
          <w:p w14:paraId="77363E6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77.89</w:t>
            </w:r>
          </w:p>
        </w:tc>
      </w:tr>
      <w:tr w:rsidR="00B86FE6" w14:paraId="49A57F0E"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7843299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9E66C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ED9EF0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9B3E0B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C0D26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74539D7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6.95</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46CDC4D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0.2578</w:t>
            </w:r>
          </w:p>
        </w:tc>
        <w:tc>
          <w:tcPr>
            <w:tcW w:w="1439" w:type="dxa"/>
            <w:tcBorders>
              <w:top w:val="single" w:sz="4" w:space="0" w:color="auto"/>
              <w:left w:val="single" w:sz="4" w:space="0" w:color="auto"/>
              <w:bottom w:val="single" w:sz="4" w:space="0" w:color="auto"/>
              <w:right w:val="single" w:sz="4" w:space="0" w:color="auto"/>
            </w:tcBorders>
            <w:noWrap/>
            <w:hideMark/>
          </w:tcPr>
          <w:p w14:paraId="5F052C7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1029.35</w:t>
            </w:r>
          </w:p>
        </w:tc>
        <w:tc>
          <w:tcPr>
            <w:tcW w:w="1754" w:type="dxa"/>
            <w:tcBorders>
              <w:top w:val="single" w:sz="4" w:space="0" w:color="auto"/>
              <w:left w:val="single" w:sz="4" w:space="0" w:color="auto"/>
              <w:bottom w:val="single" w:sz="4" w:space="0" w:color="auto"/>
              <w:right w:val="single" w:sz="4" w:space="0" w:color="auto"/>
            </w:tcBorders>
            <w:noWrap/>
            <w:hideMark/>
          </w:tcPr>
          <w:p w14:paraId="6487D28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137.78</w:t>
            </w:r>
          </w:p>
        </w:tc>
      </w:tr>
      <w:tr w:rsidR="00B86FE6" w14:paraId="3C22E4EA"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6D08246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C68BDC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94691E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359284E"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6C382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58B3789A"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6.73</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78268183"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1.1667</w:t>
            </w:r>
          </w:p>
        </w:tc>
        <w:tc>
          <w:tcPr>
            <w:tcW w:w="1439" w:type="dxa"/>
            <w:tcBorders>
              <w:top w:val="single" w:sz="4" w:space="0" w:color="auto"/>
              <w:left w:val="single" w:sz="4" w:space="0" w:color="auto"/>
              <w:bottom w:val="single" w:sz="4" w:space="0" w:color="auto"/>
              <w:right w:val="single" w:sz="4" w:space="0" w:color="auto"/>
            </w:tcBorders>
            <w:noWrap/>
            <w:hideMark/>
          </w:tcPr>
          <w:p w14:paraId="7843690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1045.39</w:t>
            </w:r>
          </w:p>
        </w:tc>
        <w:tc>
          <w:tcPr>
            <w:tcW w:w="1754" w:type="dxa"/>
            <w:tcBorders>
              <w:top w:val="single" w:sz="4" w:space="0" w:color="auto"/>
              <w:left w:val="single" w:sz="4" w:space="0" w:color="auto"/>
              <w:bottom w:val="single" w:sz="4" w:space="0" w:color="auto"/>
              <w:right w:val="single" w:sz="4" w:space="0" w:color="auto"/>
            </w:tcBorders>
            <w:noWrap/>
            <w:hideMark/>
          </w:tcPr>
          <w:p w14:paraId="4D2268F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0.10</w:t>
            </w:r>
          </w:p>
        </w:tc>
      </w:tr>
      <w:tr w:rsidR="00B86FE6" w14:paraId="442879D7"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21B4BC8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DB14084"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404C7A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66BC78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D3586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55</w:t>
            </w:r>
          </w:p>
        </w:tc>
        <w:tc>
          <w:tcPr>
            <w:tcW w:w="888" w:type="dxa"/>
            <w:tcBorders>
              <w:top w:val="single" w:sz="4" w:space="0" w:color="auto"/>
              <w:left w:val="single" w:sz="4" w:space="0" w:color="auto"/>
              <w:bottom w:val="single" w:sz="4" w:space="0" w:color="auto"/>
              <w:right w:val="single" w:sz="4" w:space="0" w:color="auto"/>
            </w:tcBorders>
            <w:hideMark/>
          </w:tcPr>
          <w:p w14:paraId="59F3E5C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6.89</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7CC3B6A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0.6331</w:t>
            </w:r>
          </w:p>
        </w:tc>
        <w:tc>
          <w:tcPr>
            <w:tcW w:w="1439" w:type="dxa"/>
            <w:tcBorders>
              <w:top w:val="single" w:sz="4" w:space="0" w:color="auto"/>
              <w:left w:val="single" w:sz="4" w:space="0" w:color="auto"/>
              <w:bottom w:val="single" w:sz="4" w:space="0" w:color="auto"/>
              <w:right w:val="single" w:sz="4" w:space="0" w:color="auto"/>
            </w:tcBorders>
            <w:noWrap/>
            <w:hideMark/>
          </w:tcPr>
          <w:p w14:paraId="7B42DB9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1588.33</w:t>
            </w:r>
          </w:p>
        </w:tc>
        <w:tc>
          <w:tcPr>
            <w:tcW w:w="1754" w:type="dxa"/>
            <w:tcBorders>
              <w:top w:val="single" w:sz="4" w:space="0" w:color="auto"/>
              <w:left w:val="single" w:sz="4" w:space="0" w:color="auto"/>
              <w:bottom w:val="single" w:sz="4" w:space="0" w:color="auto"/>
              <w:right w:val="single" w:sz="4" w:space="0" w:color="auto"/>
            </w:tcBorders>
            <w:noWrap/>
            <w:hideMark/>
          </w:tcPr>
          <w:p w14:paraId="4EEF0F3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41.20</w:t>
            </w:r>
          </w:p>
        </w:tc>
      </w:tr>
      <w:tr w:rsidR="00B86FE6" w14:paraId="2693AD49"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5FD70F6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87714F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B6C688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8F2D53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EB690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2029835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6.76</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73A0913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0.9520</w:t>
            </w:r>
          </w:p>
        </w:tc>
        <w:tc>
          <w:tcPr>
            <w:tcW w:w="1439" w:type="dxa"/>
            <w:tcBorders>
              <w:top w:val="single" w:sz="4" w:space="0" w:color="auto"/>
              <w:left w:val="single" w:sz="4" w:space="0" w:color="auto"/>
              <w:bottom w:val="single" w:sz="4" w:space="0" w:color="auto"/>
              <w:right w:val="single" w:sz="4" w:space="0" w:color="auto"/>
            </w:tcBorders>
            <w:noWrap/>
            <w:hideMark/>
          </w:tcPr>
          <w:p w14:paraId="71F011C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1094.54</w:t>
            </w:r>
          </w:p>
        </w:tc>
        <w:tc>
          <w:tcPr>
            <w:tcW w:w="1754" w:type="dxa"/>
            <w:tcBorders>
              <w:top w:val="single" w:sz="4" w:space="0" w:color="auto"/>
              <w:left w:val="single" w:sz="4" w:space="0" w:color="auto"/>
              <w:bottom w:val="single" w:sz="4" w:space="0" w:color="auto"/>
              <w:right w:val="single" w:sz="4" w:space="0" w:color="auto"/>
            </w:tcBorders>
            <w:noWrap/>
            <w:hideMark/>
          </w:tcPr>
          <w:p w14:paraId="21E6994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12.61</w:t>
            </w:r>
          </w:p>
        </w:tc>
      </w:tr>
      <w:tr w:rsidR="00B86FE6" w14:paraId="35D351F6"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0A6B979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CA3866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867CB4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0EE1C9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CA9BE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0CCAB8D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6.89</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5822E3F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1.7729</w:t>
            </w:r>
          </w:p>
        </w:tc>
        <w:tc>
          <w:tcPr>
            <w:tcW w:w="1439" w:type="dxa"/>
            <w:tcBorders>
              <w:top w:val="single" w:sz="4" w:space="0" w:color="auto"/>
              <w:left w:val="single" w:sz="4" w:space="0" w:color="auto"/>
              <w:bottom w:val="single" w:sz="4" w:space="0" w:color="auto"/>
              <w:right w:val="single" w:sz="4" w:space="0" w:color="auto"/>
            </w:tcBorders>
            <w:noWrap/>
            <w:hideMark/>
          </w:tcPr>
          <w:p w14:paraId="4D90EB0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1980.80</w:t>
            </w:r>
          </w:p>
        </w:tc>
        <w:tc>
          <w:tcPr>
            <w:tcW w:w="1754" w:type="dxa"/>
            <w:tcBorders>
              <w:top w:val="single" w:sz="4" w:space="0" w:color="auto"/>
              <w:left w:val="single" w:sz="4" w:space="0" w:color="auto"/>
              <w:bottom w:val="single" w:sz="4" w:space="0" w:color="auto"/>
              <w:right w:val="single" w:sz="4" w:space="0" w:color="auto"/>
            </w:tcBorders>
            <w:noWrap/>
            <w:hideMark/>
          </w:tcPr>
          <w:p w14:paraId="4B95330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29.36</w:t>
            </w:r>
          </w:p>
        </w:tc>
      </w:tr>
      <w:tr w:rsidR="00B86FE6" w14:paraId="15F5EDC9"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06FC099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E0964D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96E444E"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63F20A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D488F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2A979E49"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6.65</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15A02A9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0.9286</w:t>
            </w:r>
          </w:p>
        </w:tc>
        <w:tc>
          <w:tcPr>
            <w:tcW w:w="1439" w:type="dxa"/>
            <w:tcBorders>
              <w:top w:val="single" w:sz="4" w:space="0" w:color="auto"/>
              <w:left w:val="single" w:sz="4" w:space="0" w:color="auto"/>
              <w:bottom w:val="single" w:sz="4" w:space="0" w:color="auto"/>
              <w:right w:val="single" w:sz="4" w:space="0" w:color="auto"/>
            </w:tcBorders>
            <w:noWrap/>
            <w:hideMark/>
          </w:tcPr>
          <w:p w14:paraId="3C8EB50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438.32</w:t>
            </w:r>
          </w:p>
        </w:tc>
        <w:tc>
          <w:tcPr>
            <w:tcW w:w="1754" w:type="dxa"/>
            <w:tcBorders>
              <w:top w:val="single" w:sz="4" w:space="0" w:color="auto"/>
              <w:left w:val="single" w:sz="4" w:space="0" w:color="auto"/>
              <w:bottom w:val="single" w:sz="4" w:space="0" w:color="auto"/>
              <w:right w:val="single" w:sz="4" w:space="0" w:color="auto"/>
            </w:tcBorders>
            <w:noWrap/>
            <w:hideMark/>
          </w:tcPr>
          <w:p w14:paraId="49C4978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0.10</w:t>
            </w:r>
          </w:p>
        </w:tc>
      </w:tr>
      <w:tr w:rsidR="00B86FE6" w14:paraId="03CB583C"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16B0066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9F22A6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A50B55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54985D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A1AFD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65E410F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6.54</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796CAF1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1.1306</w:t>
            </w:r>
          </w:p>
        </w:tc>
        <w:tc>
          <w:tcPr>
            <w:tcW w:w="1439" w:type="dxa"/>
            <w:tcBorders>
              <w:top w:val="single" w:sz="4" w:space="0" w:color="auto"/>
              <w:left w:val="single" w:sz="4" w:space="0" w:color="auto"/>
              <w:bottom w:val="single" w:sz="4" w:space="0" w:color="auto"/>
              <w:right w:val="single" w:sz="4" w:space="0" w:color="auto"/>
            </w:tcBorders>
            <w:noWrap/>
            <w:hideMark/>
          </w:tcPr>
          <w:p w14:paraId="59862F3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872.09</w:t>
            </w:r>
          </w:p>
        </w:tc>
        <w:tc>
          <w:tcPr>
            <w:tcW w:w="1754" w:type="dxa"/>
            <w:tcBorders>
              <w:top w:val="single" w:sz="4" w:space="0" w:color="auto"/>
              <w:left w:val="single" w:sz="4" w:space="0" w:color="auto"/>
              <w:bottom w:val="single" w:sz="4" w:space="0" w:color="auto"/>
              <w:right w:val="single" w:sz="4" w:space="0" w:color="auto"/>
            </w:tcBorders>
            <w:noWrap/>
            <w:hideMark/>
          </w:tcPr>
          <w:p w14:paraId="0BCE48C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13.27</w:t>
            </w:r>
          </w:p>
        </w:tc>
      </w:tr>
      <w:tr w:rsidR="00B86FE6" w14:paraId="261348C4"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2B04AA0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CFB72CE"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7045B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F305C1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48F46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55</w:t>
            </w:r>
          </w:p>
        </w:tc>
        <w:tc>
          <w:tcPr>
            <w:tcW w:w="888" w:type="dxa"/>
            <w:tcBorders>
              <w:top w:val="single" w:sz="4" w:space="0" w:color="auto"/>
              <w:left w:val="single" w:sz="4" w:space="0" w:color="auto"/>
              <w:bottom w:val="single" w:sz="4" w:space="0" w:color="auto"/>
              <w:right w:val="single" w:sz="4" w:space="0" w:color="auto"/>
            </w:tcBorders>
            <w:hideMark/>
          </w:tcPr>
          <w:p w14:paraId="32D519C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6.63</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344A41D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0.3490</w:t>
            </w:r>
          </w:p>
        </w:tc>
        <w:tc>
          <w:tcPr>
            <w:tcW w:w="1439" w:type="dxa"/>
            <w:tcBorders>
              <w:top w:val="single" w:sz="4" w:space="0" w:color="auto"/>
              <w:left w:val="single" w:sz="4" w:space="0" w:color="auto"/>
              <w:bottom w:val="single" w:sz="4" w:space="0" w:color="auto"/>
              <w:right w:val="single" w:sz="4" w:space="0" w:color="auto"/>
            </w:tcBorders>
            <w:noWrap/>
            <w:hideMark/>
          </w:tcPr>
          <w:p w14:paraId="1FCC42C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833.98</w:t>
            </w:r>
          </w:p>
        </w:tc>
        <w:tc>
          <w:tcPr>
            <w:tcW w:w="1754" w:type="dxa"/>
            <w:tcBorders>
              <w:top w:val="single" w:sz="4" w:space="0" w:color="auto"/>
              <w:left w:val="single" w:sz="4" w:space="0" w:color="auto"/>
              <w:bottom w:val="single" w:sz="4" w:space="0" w:color="auto"/>
              <w:right w:val="single" w:sz="4" w:space="0" w:color="auto"/>
            </w:tcBorders>
            <w:noWrap/>
            <w:hideMark/>
          </w:tcPr>
          <w:p w14:paraId="7A29865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39.42</w:t>
            </w:r>
          </w:p>
        </w:tc>
      </w:tr>
      <w:tr w:rsidR="00B86FE6" w14:paraId="02B5B51E"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4CDB519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4D68F5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644A80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2EF2F0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ECA7A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1DE9097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6.64</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101CD28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0.3675</w:t>
            </w:r>
          </w:p>
        </w:tc>
        <w:tc>
          <w:tcPr>
            <w:tcW w:w="1439" w:type="dxa"/>
            <w:tcBorders>
              <w:top w:val="single" w:sz="4" w:space="0" w:color="auto"/>
              <w:left w:val="single" w:sz="4" w:space="0" w:color="auto"/>
              <w:bottom w:val="single" w:sz="4" w:space="0" w:color="auto"/>
              <w:right w:val="single" w:sz="4" w:space="0" w:color="auto"/>
            </w:tcBorders>
            <w:noWrap/>
            <w:hideMark/>
          </w:tcPr>
          <w:p w14:paraId="3CC4622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426.43</w:t>
            </w:r>
          </w:p>
        </w:tc>
        <w:tc>
          <w:tcPr>
            <w:tcW w:w="1754" w:type="dxa"/>
            <w:tcBorders>
              <w:top w:val="single" w:sz="4" w:space="0" w:color="auto"/>
              <w:left w:val="single" w:sz="4" w:space="0" w:color="auto"/>
              <w:bottom w:val="single" w:sz="4" w:space="0" w:color="auto"/>
              <w:right w:val="single" w:sz="4" w:space="0" w:color="auto"/>
            </w:tcBorders>
            <w:noWrap/>
            <w:hideMark/>
          </w:tcPr>
          <w:p w14:paraId="54F629F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58.55</w:t>
            </w:r>
          </w:p>
        </w:tc>
      </w:tr>
      <w:tr w:rsidR="00B86FE6" w14:paraId="22387EFF"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0FF1EA1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AE0B9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FF4FD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A59BA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504AC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55</w:t>
            </w:r>
          </w:p>
        </w:tc>
        <w:tc>
          <w:tcPr>
            <w:tcW w:w="888" w:type="dxa"/>
            <w:tcBorders>
              <w:top w:val="single" w:sz="4" w:space="0" w:color="auto"/>
              <w:left w:val="single" w:sz="4" w:space="0" w:color="auto"/>
              <w:bottom w:val="single" w:sz="4" w:space="0" w:color="auto"/>
              <w:right w:val="single" w:sz="4" w:space="0" w:color="auto"/>
            </w:tcBorders>
            <w:hideMark/>
          </w:tcPr>
          <w:p w14:paraId="7D508ABA"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6.82</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15E6FFC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0.8267</w:t>
            </w:r>
          </w:p>
        </w:tc>
        <w:tc>
          <w:tcPr>
            <w:tcW w:w="1439" w:type="dxa"/>
            <w:tcBorders>
              <w:top w:val="single" w:sz="4" w:space="0" w:color="auto"/>
              <w:left w:val="single" w:sz="4" w:space="0" w:color="auto"/>
              <w:bottom w:val="single" w:sz="4" w:space="0" w:color="auto"/>
              <w:right w:val="single" w:sz="4" w:space="0" w:color="auto"/>
            </w:tcBorders>
            <w:noWrap/>
            <w:hideMark/>
          </w:tcPr>
          <w:p w14:paraId="59EE3E1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889.18</w:t>
            </w:r>
          </w:p>
        </w:tc>
        <w:tc>
          <w:tcPr>
            <w:tcW w:w="1754" w:type="dxa"/>
            <w:tcBorders>
              <w:top w:val="single" w:sz="4" w:space="0" w:color="auto"/>
              <w:left w:val="single" w:sz="4" w:space="0" w:color="auto"/>
              <w:bottom w:val="single" w:sz="4" w:space="0" w:color="auto"/>
              <w:right w:val="single" w:sz="4" w:space="0" w:color="auto"/>
            </w:tcBorders>
            <w:noWrap/>
            <w:hideMark/>
          </w:tcPr>
          <w:p w14:paraId="23D0F44A"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40.19</w:t>
            </w:r>
          </w:p>
        </w:tc>
      </w:tr>
      <w:tr w:rsidR="00B86FE6" w14:paraId="0AC0BEF0"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6C6CB46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150F2D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980D07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DCB0F9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221F4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55</w:t>
            </w:r>
          </w:p>
        </w:tc>
        <w:tc>
          <w:tcPr>
            <w:tcW w:w="888" w:type="dxa"/>
            <w:tcBorders>
              <w:top w:val="single" w:sz="4" w:space="0" w:color="auto"/>
              <w:left w:val="single" w:sz="4" w:space="0" w:color="auto"/>
              <w:bottom w:val="single" w:sz="4" w:space="0" w:color="auto"/>
              <w:right w:val="single" w:sz="4" w:space="0" w:color="auto"/>
            </w:tcBorders>
            <w:hideMark/>
          </w:tcPr>
          <w:p w14:paraId="421781B9"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6.95</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1AD86B4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0.7272</w:t>
            </w:r>
          </w:p>
        </w:tc>
        <w:tc>
          <w:tcPr>
            <w:tcW w:w="1439" w:type="dxa"/>
            <w:tcBorders>
              <w:top w:val="single" w:sz="4" w:space="0" w:color="auto"/>
              <w:left w:val="single" w:sz="4" w:space="0" w:color="auto"/>
              <w:bottom w:val="single" w:sz="4" w:space="0" w:color="auto"/>
              <w:right w:val="single" w:sz="4" w:space="0" w:color="auto"/>
            </w:tcBorders>
            <w:noWrap/>
            <w:hideMark/>
          </w:tcPr>
          <w:p w14:paraId="7B97564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1002.24</w:t>
            </w:r>
          </w:p>
        </w:tc>
        <w:tc>
          <w:tcPr>
            <w:tcW w:w="1754" w:type="dxa"/>
            <w:tcBorders>
              <w:top w:val="single" w:sz="4" w:space="0" w:color="auto"/>
              <w:left w:val="single" w:sz="4" w:space="0" w:color="auto"/>
              <w:bottom w:val="single" w:sz="4" w:space="0" w:color="auto"/>
              <w:right w:val="single" w:sz="4" w:space="0" w:color="auto"/>
            </w:tcBorders>
            <w:noWrap/>
            <w:hideMark/>
          </w:tcPr>
          <w:p w14:paraId="77D6E94A"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43.02</w:t>
            </w:r>
          </w:p>
        </w:tc>
      </w:tr>
      <w:tr w:rsidR="00B86FE6" w14:paraId="14C45492"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1F69A4D4"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2E50FD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89E69A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046FEE3"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AD033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1E600F2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6.58</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6632D07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0.2633</w:t>
            </w:r>
          </w:p>
        </w:tc>
        <w:tc>
          <w:tcPr>
            <w:tcW w:w="1439" w:type="dxa"/>
            <w:tcBorders>
              <w:top w:val="single" w:sz="4" w:space="0" w:color="auto"/>
              <w:left w:val="single" w:sz="4" w:space="0" w:color="auto"/>
              <w:bottom w:val="single" w:sz="4" w:space="0" w:color="auto"/>
              <w:right w:val="single" w:sz="4" w:space="0" w:color="auto"/>
            </w:tcBorders>
            <w:noWrap/>
            <w:hideMark/>
          </w:tcPr>
          <w:p w14:paraId="4673678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653.25</w:t>
            </w:r>
          </w:p>
        </w:tc>
        <w:tc>
          <w:tcPr>
            <w:tcW w:w="1754" w:type="dxa"/>
            <w:tcBorders>
              <w:top w:val="single" w:sz="4" w:space="0" w:color="auto"/>
              <w:left w:val="single" w:sz="4" w:space="0" w:color="auto"/>
              <w:bottom w:val="single" w:sz="4" w:space="0" w:color="auto"/>
              <w:right w:val="single" w:sz="4" w:space="0" w:color="auto"/>
            </w:tcBorders>
            <w:noWrap/>
            <w:hideMark/>
          </w:tcPr>
          <w:p w14:paraId="54567B4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34.75</w:t>
            </w:r>
          </w:p>
        </w:tc>
      </w:tr>
      <w:tr w:rsidR="00B86FE6" w14:paraId="038FAF8F"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4AED2F9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847A9C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49A6D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49254A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58C1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219D166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6.91</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2270DCB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0.9282</w:t>
            </w:r>
          </w:p>
        </w:tc>
        <w:tc>
          <w:tcPr>
            <w:tcW w:w="1439" w:type="dxa"/>
            <w:tcBorders>
              <w:top w:val="single" w:sz="4" w:space="0" w:color="auto"/>
              <w:left w:val="single" w:sz="4" w:space="0" w:color="auto"/>
              <w:bottom w:val="single" w:sz="4" w:space="0" w:color="auto"/>
              <w:right w:val="single" w:sz="4" w:space="0" w:color="auto"/>
            </w:tcBorders>
            <w:noWrap/>
            <w:hideMark/>
          </w:tcPr>
          <w:p w14:paraId="5ECFF88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1291.21</w:t>
            </w:r>
          </w:p>
        </w:tc>
        <w:tc>
          <w:tcPr>
            <w:tcW w:w="1754" w:type="dxa"/>
            <w:tcBorders>
              <w:top w:val="single" w:sz="4" w:space="0" w:color="auto"/>
              <w:left w:val="single" w:sz="4" w:space="0" w:color="auto"/>
              <w:bottom w:val="single" w:sz="4" w:space="0" w:color="auto"/>
              <w:right w:val="single" w:sz="4" w:space="0" w:color="auto"/>
            </w:tcBorders>
            <w:noWrap/>
            <w:hideMark/>
          </w:tcPr>
          <w:p w14:paraId="6B7F092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58.84</w:t>
            </w:r>
          </w:p>
        </w:tc>
      </w:tr>
      <w:tr w:rsidR="00B86FE6" w14:paraId="07BF2FE5"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3A4EBB0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9697FE3"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F5C15D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ABE7BA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9A5F0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888" w:type="dxa"/>
            <w:tcBorders>
              <w:top w:val="single" w:sz="4" w:space="0" w:color="auto"/>
              <w:left w:val="single" w:sz="4" w:space="0" w:color="auto"/>
              <w:bottom w:val="single" w:sz="4" w:space="0" w:color="auto"/>
              <w:right w:val="single" w:sz="4" w:space="0" w:color="auto"/>
            </w:tcBorders>
            <w:hideMark/>
          </w:tcPr>
          <w:p w14:paraId="453C739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6.97</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3B2A94B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1.9755</w:t>
            </w:r>
          </w:p>
        </w:tc>
        <w:tc>
          <w:tcPr>
            <w:tcW w:w="1439" w:type="dxa"/>
            <w:tcBorders>
              <w:top w:val="single" w:sz="4" w:space="0" w:color="auto"/>
              <w:left w:val="single" w:sz="4" w:space="0" w:color="auto"/>
              <w:bottom w:val="single" w:sz="4" w:space="0" w:color="auto"/>
              <w:right w:val="single" w:sz="4" w:space="0" w:color="auto"/>
            </w:tcBorders>
            <w:noWrap/>
            <w:hideMark/>
          </w:tcPr>
          <w:p w14:paraId="6B96E5F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683.39</w:t>
            </w:r>
          </w:p>
        </w:tc>
        <w:tc>
          <w:tcPr>
            <w:tcW w:w="1754" w:type="dxa"/>
            <w:tcBorders>
              <w:top w:val="single" w:sz="4" w:space="0" w:color="auto"/>
              <w:left w:val="single" w:sz="4" w:space="0" w:color="auto"/>
              <w:bottom w:val="single" w:sz="4" w:space="0" w:color="auto"/>
              <w:right w:val="single" w:sz="4" w:space="0" w:color="auto"/>
            </w:tcBorders>
            <w:noWrap/>
            <w:hideMark/>
          </w:tcPr>
          <w:p w14:paraId="1700761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24.47</w:t>
            </w:r>
          </w:p>
        </w:tc>
      </w:tr>
      <w:tr w:rsidR="00B86FE6" w14:paraId="366DBEB8"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4C9D080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F4907D3"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FBDEDF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45FCF8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AA9A4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0DECB2B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6.98</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4C91D18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1.2459</w:t>
            </w:r>
          </w:p>
        </w:tc>
        <w:tc>
          <w:tcPr>
            <w:tcW w:w="1439" w:type="dxa"/>
            <w:tcBorders>
              <w:top w:val="single" w:sz="4" w:space="0" w:color="auto"/>
              <w:left w:val="single" w:sz="4" w:space="0" w:color="auto"/>
              <w:bottom w:val="single" w:sz="4" w:space="0" w:color="auto"/>
              <w:right w:val="single" w:sz="4" w:space="0" w:color="auto"/>
            </w:tcBorders>
            <w:noWrap/>
            <w:hideMark/>
          </w:tcPr>
          <w:p w14:paraId="112106B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654.06</w:t>
            </w:r>
          </w:p>
        </w:tc>
        <w:tc>
          <w:tcPr>
            <w:tcW w:w="1754" w:type="dxa"/>
            <w:tcBorders>
              <w:top w:val="single" w:sz="4" w:space="0" w:color="auto"/>
              <w:left w:val="single" w:sz="4" w:space="0" w:color="auto"/>
              <w:bottom w:val="single" w:sz="4" w:space="0" w:color="auto"/>
              <w:right w:val="single" w:sz="4" w:space="0" w:color="auto"/>
            </w:tcBorders>
            <w:noWrap/>
            <w:hideMark/>
          </w:tcPr>
          <w:p w14:paraId="3B0B2A9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238.70</w:t>
            </w:r>
          </w:p>
        </w:tc>
      </w:tr>
      <w:tr w:rsidR="00B86FE6" w14:paraId="30876322"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2B3A66D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A8849A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97F708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90DB10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4E4C23"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6FCBC3B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6.95</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771F233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1.0741</w:t>
            </w:r>
          </w:p>
        </w:tc>
        <w:tc>
          <w:tcPr>
            <w:tcW w:w="1439" w:type="dxa"/>
            <w:tcBorders>
              <w:top w:val="single" w:sz="4" w:space="0" w:color="auto"/>
              <w:left w:val="single" w:sz="4" w:space="0" w:color="auto"/>
              <w:bottom w:val="single" w:sz="4" w:space="0" w:color="auto"/>
              <w:right w:val="single" w:sz="4" w:space="0" w:color="auto"/>
            </w:tcBorders>
            <w:noWrap/>
            <w:hideMark/>
          </w:tcPr>
          <w:p w14:paraId="0096943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822.66</w:t>
            </w:r>
          </w:p>
        </w:tc>
        <w:tc>
          <w:tcPr>
            <w:tcW w:w="1754" w:type="dxa"/>
            <w:tcBorders>
              <w:top w:val="single" w:sz="4" w:space="0" w:color="auto"/>
              <w:left w:val="single" w:sz="4" w:space="0" w:color="auto"/>
              <w:bottom w:val="single" w:sz="4" w:space="0" w:color="auto"/>
              <w:right w:val="single" w:sz="4" w:space="0" w:color="auto"/>
            </w:tcBorders>
            <w:noWrap/>
            <w:hideMark/>
          </w:tcPr>
          <w:p w14:paraId="2BC1452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181.73</w:t>
            </w:r>
          </w:p>
        </w:tc>
      </w:tr>
      <w:tr w:rsidR="00B86FE6" w14:paraId="2ADD05BD"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54F2CC8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19D4FF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B109A2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6F5CC1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A2729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6913EFB3"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6.95</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3CDF9599"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0.3555</w:t>
            </w:r>
          </w:p>
        </w:tc>
        <w:tc>
          <w:tcPr>
            <w:tcW w:w="1439" w:type="dxa"/>
            <w:tcBorders>
              <w:top w:val="single" w:sz="4" w:space="0" w:color="auto"/>
              <w:left w:val="single" w:sz="4" w:space="0" w:color="auto"/>
              <w:bottom w:val="single" w:sz="4" w:space="0" w:color="auto"/>
              <w:right w:val="single" w:sz="4" w:space="0" w:color="auto"/>
            </w:tcBorders>
            <w:noWrap/>
            <w:hideMark/>
          </w:tcPr>
          <w:p w14:paraId="687AD3D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776.19</w:t>
            </w:r>
          </w:p>
        </w:tc>
        <w:tc>
          <w:tcPr>
            <w:tcW w:w="1754" w:type="dxa"/>
            <w:tcBorders>
              <w:top w:val="single" w:sz="4" w:space="0" w:color="auto"/>
              <w:left w:val="single" w:sz="4" w:space="0" w:color="auto"/>
              <w:bottom w:val="single" w:sz="4" w:space="0" w:color="auto"/>
              <w:right w:val="single" w:sz="4" w:space="0" w:color="auto"/>
            </w:tcBorders>
            <w:noWrap/>
            <w:hideMark/>
          </w:tcPr>
          <w:p w14:paraId="4B1CCC7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27.64</w:t>
            </w:r>
          </w:p>
        </w:tc>
      </w:tr>
      <w:tr w:rsidR="00B86FE6" w14:paraId="6D7E6CD7"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7C31FDF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4E8286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96291B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57D105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E7D09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55</w:t>
            </w:r>
          </w:p>
        </w:tc>
        <w:tc>
          <w:tcPr>
            <w:tcW w:w="888" w:type="dxa"/>
            <w:tcBorders>
              <w:top w:val="single" w:sz="4" w:space="0" w:color="auto"/>
              <w:left w:val="single" w:sz="4" w:space="0" w:color="auto"/>
              <w:bottom w:val="single" w:sz="4" w:space="0" w:color="auto"/>
              <w:right w:val="single" w:sz="4" w:space="0" w:color="auto"/>
            </w:tcBorders>
            <w:hideMark/>
          </w:tcPr>
          <w:p w14:paraId="0D38F5B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6.75</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5D361E7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0.5787</w:t>
            </w:r>
          </w:p>
        </w:tc>
        <w:tc>
          <w:tcPr>
            <w:tcW w:w="1439" w:type="dxa"/>
            <w:tcBorders>
              <w:top w:val="single" w:sz="4" w:space="0" w:color="auto"/>
              <w:left w:val="single" w:sz="4" w:space="0" w:color="auto"/>
              <w:bottom w:val="single" w:sz="4" w:space="0" w:color="auto"/>
              <w:right w:val="single" w:sz="4" w:space="0" w:color="auto"/>
            </w:tcBorders>
            <w:noWrap/>
            <w:hideMark/>
          </w:tcPr>
          <w:p w14:paraId="003B26D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422.46</w:t>
            </w:r>
          </w:p>
        </w:tc>
        <w:tc>
          <w:tcPr>
            <w:tcW w:w="1754" w:type="dxa"/>
            <w:tcBorders>
              <w:top w:val="single" w:sz="4" w:space="0" w:color="auto"/>
              <w:left w:val="single" w:sz="4" w:space="0" w:color="auto"/>
              <w:bottom w:val="single" w:sz="4" w:space="0" w:color="auto"/>
              <w:right w:val="single" w:sz="4" w:space="0" w:color="auto"/>
            </w:tcBorders>
            <w:noWrap/>
            <w:hideMark/>
          </w:tcPr>
          <w:p w14:paraId="784E437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13.13</w:t>
            </w:r>
          </w:p>
        </w:tc>
      </w:tr>
      <w:tr w:rsidR="00B86FE6" w14:paraId="719E60B7"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2622691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1259FD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B72062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063A49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AF2B1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31</w:t>
            </w:r>
          </w:p>
        </w:tc>
        <w:tc>
          <w:tcPr>
            <w:tcW w:w="888" w:type="dxa"/>
            <w:tcBorders>
              <w:top w:val="single" w:sz="4" w:space="0" w:color="auto"/>
              <w:left w:val="single" w:sz="4" w:space="0" w:color="auto"/>
              <w:bottom w:val="single" w:sz="4" w:space="0" w:color="auto"/>
              <w:right w:val="single" w:sz="4" w:space="0" w:color="auto"/>
            </w:tcBorders>
            <w:hideMark/>
          </w:tcPr>
          <w:p w14:paraId="3016296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6.91</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5D3FA99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1.2424</w:t>
            </w:r>
          </w:p>
        </w:tc>
        <w:tc>
          <w:tcPr>
            <w:tcW w:w="1439" w:type="dxa"/>
            <w:tcBorders>
              <w:top w:val="single" w:sz="4" w:space="0" w:color="auto"/>
              <w:left w:val="single" w:sz="4" w:space="0" w:color="auto"/>
              <w:bottom w:val="single" w:sz="4" w:space="0" w:color="auto"/>
              <w:right w:val="single" w:sz="4" w:space="0" w:color="auto"/>
            </w:tcBorders>
            <w:noWrap/>
            <w:hideMark/>
          </w:tcPr>
          <w:p w14:paraId="6E59D6C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590.99</w:t>
            </w:r>
          </w:p>
        </w:tc>
        <w:tc>
          <w:tcPr>
            <w:tcW w:w="1754" w:type="dxa"/>
            <w:tcBorders>
              <w:top w:val="single" w:sz="4" w:space="0" w:color="auto"/>
              <w:left w:val="single" w:sz="4" w:space="0" w:color="auto"/>
              <w:bottom w:val="single" w:sz="4" w:space="0" w:color="auto"/>
              <w:right w:val="single" w:sz="4" w:space="0" w:color="auto"/>
            </w:tcBorders>
            <w:noWrap/>
            <w:hideMark/>
          </w:tcPr>
          <w:p w14:paraId="079170B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30.73</w:t>
            </w:r>
          </w:p>
        </w:tc>
      </w:tr>
      <w:tr w:rsidR="00B86FE6" w14:paraId="6778A8C9"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63F141D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976DA2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F9BBAE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45CD96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0CF67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888" w:type="dxa"/>
            <w:tcBorders>
              <w:top w:val="single" w:sz="4" w:space="0" w:color="auto"/>
              <w:left w:val="single" w:sz="4" w:space="0" w:color="auto"/>
              <w:bottom w:val="single" w:sz="4" w:space="0" w:color="auto"/>
              <w:right w:val="single" w:sz="4" w:space="0" w:color="auto"/>
            </w:tcBorders>
            <w:hideMark/>
          </w:tcPr>
          <w:p w14:paraId="3158405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6.90</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21A864C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0.6654</w:t>
            </w:r>
          </w:p>
        </w:tc>
        <w:tc>
          <w:tcPr>
            <w:tcW w:w="1439" w:type="dxa"/>
            <w:tcBorders>
              <w:top w:val="single" w:sz="4" w:space="0" w:color="auto"/>
              <w:left w:val="single" w:sz="4" w:space="0" w:color="auto"/>
              <w:bottom w:val="single" w:sz="4" w:space="0" w:color="auto"/>
              <w:right w:val="single" w:sz="4" w:space="0" w:color="auto"/>
            </w:tcBorders>
            <w:noWrap/>
            <w:hideMark/>
          </w:tcPr>
          <w:p w14:paraId="542E073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831.38</w:t>
            </w:r>
          </w:p>
        </w:tc>
        <w:tc>
          <w:tcPr>
            <w:tcW w:w="1754" w:type="dxa"/>
            <w:tcBorders>
              <w:top w:val="single" w:sz="4" w:space="0" w:color="auto"/>
              <w:left w:val="single" w:sz="4" w:space="0" w:color="auto"/>
              <w:bottom w:val="single" w:sz="4" w:space="0" w:color="auto"/>
              <w:right w:val="single" w:sz="4" w:space="0" w:color="auto"/>
            </w:tcBorders>
            <w:noWrap/>
            <w:hideMark/>
          </w:tcPr>
          <w:p w14:paraId="04D7D7A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34.12</w:t>
            </w:r>
          </w:p>
        </w:tc>
      </w:tr>
      <w:tr w:rsidR="00B86FE6" w14:paraId="59BF0260"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1AF00AA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D658A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B13D54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2EA2A7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6BBBA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61</w:t>
            </w:r>
          </w:p>
        </w:tc>
        <w:tc>
          <w:tcPr>
            <w:tcW w:w="888" w:type="dxa"/>
            <w:tcBorders>
              <w:top w:val="single" w:sz="4" w:space="0" w:color="auto"/>
              <w:left w:val="single" w:sz="4" w:space="0" w:color="auto"/>
              <w:bottom w:val="single" w:sz="4" w:space="0" w:color="auto"/>
              <w:right w:val="single" w:sz="4" w:space="0" w:color="auto"/>
            </w:tcBorders>
            <w:hideMark/>
          </w:tcPr>
          <w:p w14:paraId="0C0A8D6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6.81</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0BE031F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1.0707</w:t>
            </w:r>
          </w:p>
        </w:tc>
        <w:tc>
          <w:tcPr>
            <w:tcW w:w="1439" w:type="dxa"/>
            <w:tcBorders>
              <w:top w:val="single" w:sz="4" w:space="0" w:color="auto"/>
              <w:left w:val="single" w:sz="4" w:space="0" w:color="auto"/>
              <w:bottom w:val="single" w:sz="4" w:space="0" w:color="auto"/>
              <w:right w:val="single" w:sz="4" w:space="0" w:color="auto"/>
            </w:tcBorders>
            <w:noWrap/>
            <w:hideMark/>
          </w:tcPr>
          <w:p w14:paraId="32E9A06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743.44</w:t>
            </w:r>
          </w:p>
        </w:tc>
        <w:tc>
          <w:tcPr>
            <w:tcW w:w="1754" w:type="dxa"/>
            <w:tcBorders>
              <w:top w:val="single" w:sz="4" w:space="0" w:color="auto"/>
              <w:left w:val="single" w:sz="4" w:space="0" w:color="auto"/>
              <w:bottom w:val="single" w:sz="4" w:space="0" w:color="auto"/>
              <w:right w:val="single" w:sz="4" w:space="0" w:color="auto"/>
            </w:tcBorders>
            <w:noWrap/>
            <w:hideMark/>
          </w:tcPr>
          <w:p w14:paraId="47BA864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23.06</w:t>
            </w:r>
          </w:p>
        </w:tc>
      </w:tr>
      <w:tr w:rsidR="00B86FE6" w14:paraId="3D474893"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0FCB04E1"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A86E3B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3DA8AE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20F3BA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701B94"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00DEF98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6.82</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05174DC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1.5003</w:t>
            </w:r>
          </w:p>
        </w:tc>
        <w:tc>
          <w:tcPr>
            <w:tcW w:w="1439" w:type="dxa"/>
            <w:tcBorders>
              <w:top w:val="single" w:sz="4" w:space="0" w:color="auto"/>
              <w:left w:val="single" w:sz="4" w:space="0" w:color="auto"/>
              <w:bottom w:val="single" w:sz="4" w:space="0" w:color="auto"/>
              <w:right w:val="single" w:sz="4" w:space="0" w:color="auto"/>
            </w:tcBorders>
            <w:noWrap/>
            <w:hideMark/>
          </w:tcPr>
          <w:p w14:paraId="6A101C7E"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735.83</w:t>
            </w:r>
          </w:p>
        </w:tc>
        <w:tc>
          <w:tcPr>
            <w:tcW w:w="1754" w:type="dxa"/>
            <w:tcBorders>
              <w:top w:val="single" w:sz="4" w:space="0" w:color="auto"/>
              <w:left w:val="single" w:sz="4" w:space="0" w:color="auto"/>
              <w:bottom w:val="single" w:sz="4" w:space="0" w:color="auto"/>
              <w:right w:val="single" w:sz="4" w:space="0" w:color="auto"/>
            </w:tcBorders>
            <w:noWrap/>
            <w:hideMark/>
          </w:tcPr>
          <w:p w14:paraId="0721F88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64.20</w:t>
            </w:r>
          </w:p>
        </w:tc>
      </w:tr>
      <w:tr w:rsidR="00B86FE6" w14:paraId="3804F17B"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72B815D4"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B2A4B7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9E125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B323B9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25F61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888" w:type="dxa"/>
            <w:tcBorders>
              <w:top w:val="single" w:sz="4" w:space="0" w:color="auto"/>
              <w:left w:val="single" w:sz="4" w:space="0" w:color="auto"/>
              <w:bottom w:val="single" w:sz="4" w:space="0" w:color="auto"/>
              <w:right w:val="single" w:sz="4" w:space="0" w:color="auto"/>
            </w:tcBorders>
            <w:hideMark/>
          </w:tcPr>
          <w:p w14:paraId="485E941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6.94</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6F6417FC"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2.4760</w:t>
            </w:r>
          </w:p>
        </w:tc>
        <w:tc>
          <w:tcPr>
            <w:tcW w:w="1439" w:type="dxa"/>
            <w:tcBorders>
              <w:top w:val="single" w:sz="4" w:space="0" w:color="auto"/>
              <w:left w:val="single" w:sz="4" w:space="0" w:color="auto"/>
              <w:bottom w:val="single" w:sz="4" w:space="0" w:color="auto"/>
              <w:right w:val="single" w:sz="4" w:space="0" w:color="auto"/>
            </w:tcBorders>
            <w:noWrap/>
            <w:hideMark/>
          </w:tcPr>
          <w:p w14:paraId="6DF9126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1329.11</w:t>
            </w:r>
          </w:p>
        </w:tc>
        <w:tc>
          <w:tcPr>
            <w:tcW w:w="1754" w:type="dxa"/>
            <w:tcBorders>
              <w:top w:val="single" w:sz="4" w:space="0" w:color="auto"/>
              <w:left w:val="single" w:sz="4" w:space="0" w:color="auto"/>
              <w:bottom w:val="single" w:sz="4" w:space="0" w:color="auto"/>
              <w:right w:val="single" w:sz="4" w:space="0" w:color="auto"/>
            </w:tcBorders>
            <w:noWrap/>
            <w:hideMark/>
          </w:tcPr>
          <w:p w14:paraId="074332EA"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24.77</w:t>
            </w:r>
          </w:p>
        </w:tc>
      </w:tr>
      <w:tr w:rsidR="00B86FE6" w14:paraId="62AEB7F1"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30B0D78C"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B49E3D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CB74C2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EF08CB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52420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17BD1889"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6.87</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4C63068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0.7078</w:t>
            </w:r>
          </w:p>
        </w:tc>
        <w:tc>
          <w:tcPr>
            <w:tcW w:w="1439" w:type="dxa"/>
            <w:tcBorders>
              <w:top w:val="single" w:sz="4" w:space="0" w:color="auto"/>
              <w:left w:val="single" w:sz="4" w:space="0" w:color="auto"/>
              <w:bottom w:val="single" w:sz="4" w:space="0" w:color="auto"/>
              <w:right w:val="single" w:sz="4" w:space="0" w:color="auto"/>
            </w:tcBorders>
            <w:noWrap/>
            <w:hideMark/>
          </w:tcPr>
          <w:p w14:paraId="0DFD4853"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685.44</w:t>
            </w:r>
          </w:p>
        </w:tc>
        <w:tc>
          <w:tcPr>
            <w:tcW w:w="1754" w:type="dxa"/>
            <w:tcBorders>
              <w:top w:val="single" w:sz="4" w:space="0" w:color="auto"/>
              <w:left w:val="single" w:sz="4" w:space="0" w:color="auto"/>
              <w:bottom w:val="single" w:sz="4" w:space="0" w:color="auto"/>
              <w:right w:val="single" w:sz="4" w:space="0" w:color="auto"/>
            </w:tcBorders>
            <w:noWrap/>
            <w:hideMark/>
          </w:tcPr>
          <w:p w14:paraId="48CC5A3D"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16.39</w:t>
            </w:r>
          </w:p>
        </w:tc>
      </w:tr>
      <w:tr w:rsidR="00B86FE6" w14:paraId="629F355B"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63D373F6"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214954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AFE118"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85B2BD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AC991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888" w:type="dxa"/>
            <w:tcBorders>
              <w:top w:val="single" w:sz="4" w:space="0" w:color="auto"/>
              <w:left w:val="single" w:sz="4" w:space="0" w:color="auto"/>
              <w:bottom w:val="single" w:sz="4" w:space="0" w:color="auto"/>
              <w:right w:val="single" w:sz="4" w:space="0" w:color="auto"/>
            </w:tcBorders>
            <w:hideMark/>
          </w:tcPr>
          <w:p w14:paraId="2479C89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6.75</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6F123741"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0.6200</w:t>
            </w:r>
          </w:p>
        </w:tc>
        <w:tc>
          <w:tcPr>
            <w:tcW w:w="1439" w:type="dxa"/>
            <w:tcBorders>
              <w:top w:val="single" w:sz="4" w:space="0" w:color="auto"/>
              <w:left w:val="single" w:sz="4" w:space="0" w:color="auto"/>
              <w:bottom w:val="single" w:sz="4" w:space="0" w:color="auto"/>
              <w:right w:val="single" w:sz="4" w:space="0" w:color="auto"/>
            </w:tcBorders>
            <w:noWrap/>
            <w:hideMark/>
          </w:tcPr>
          <w:p w14:paraId="28DE9AF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1003.59</w:t>
            </w:r>
          </w:p>
        </w:tc>
        <w:tc>
          <w:tcPr>
            <w:tcW w:w="1754" w:type="dxa"/>
            <w:tcBorders>
              <w:top w:val="single" w:sz="4" w:space="0" w:color="auto"/>
              <w:left w:val="single" w:sz="4" w:space="0" w:color="auto"/>
              <w:bottom w:val="single" w:sz="4" w:space="0" w:color="auto"/>
              <w:right w:val="single" w:sz="4" w:space="0" w:color="auto"/>
            </w:tcBorders>
            <w:noWrap/>
            <w:hideMark/>
          </w:tcPr>
          <w:p w14:paraId="7EECEF2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22.31</w:t>
            </w:r>
          </w:p>
        </w:tc>
      </w:tr>
      <w:tr w:rsidR="00B86FE6" w14:paraId="5C4B2920"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10CED8E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A62C3A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9F95D1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E756A17"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73BE5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0858C14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6.78</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4FFAAB4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1.6165</w:t>
            </w:r>
          </w:p>
        </w:tc>
        <w:tc>
          <w:tcPr>
            <w:tcW w:w="1439" w:type="dxa"/>
            <w:tcBorders>
              <w:top w:val="single" w:sz="4" w:space="0" w:color="auto"/>
              <w:left w:val="single" w:sz="4" w:space="0" w:color="auto"/>
              <w:bottom w:val="single" w:sz="4" w:space="0" w:color="auto"/>
              <w:right w:val="single" w:sz="4" w:space="0" w:color="auto"/>
            </w:tcBorders>
            <w:noWrap/>
            <w:hideMark/>
          </w:tcPr>
          <w:p w14:paraId="5E8AE797"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554.93</w:t>
            </w:r>
          </w:p>
        </w:tc>
        <w:tc>
          <w:tcPr>
            <w:tcW w:w="1754" w:type="dxa"/>
            <w:tcBorders>
              <w:top w:val="single" w:sz="4" w:space="0" w:color="auto"/>
              <w:left w:val="single" w:sz="4" w:space="0" w:color="auto"/>
              <w:bottom w:val="single" w:sz="4" w:space="0" w:color="auto"/>
              <w:right w:val="single" w:sz="4" w:space="0" w:color="auto"/>
            </w:tcBorders>
            <w:noWrap/>
            <w:hideMark/>
          </w:tcPr>
          <w:p w14:paraId="11E3694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21.02</w:t>
            </w:r>
          </w:p>
        </w:tc>
      </w:tr>
      <w:tr w:rsidR="00B86FE6" w14:paraId="391F4559"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4A75AA62"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F1651D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64D54B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FB85E4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69E0A"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6BE9DF50"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6.74</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0628FFA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0.6717</w:t>
            </w:r>
          </w:p>
        </w:tc>
        <w:tc>
          <w:tcPr>
            <w:tcW w:w="1439" w:type="dxa"/>
            <w:tcBorders>
              <w:top w:val="single" w:sz="4" w:space="0" w:color="auto"/>
              <w:left w:val="single" w:sz="4" w:space="0" w:color="auto"/>
              <w:bottom w:val="single" w:sz="4" w:space="0" w:color="auto"/>
              <w:right w:val="single" w:sz="4" w:space="0" w:color="auto"/>
            </w:tcBorders>
            <w:noWrap/>
            <w:hideMark/>
          </w:tcPr>
          <w:p w14:paraId="6DE5037B"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525.61</w:t>
            </w:r>
          </w:p>
        </w:tc>
        <w:tc>
          <w:tcPr>
            <w:tcW w:w="1754" w:type="dxa"/>
            <w:tcBorders>
              <w:top w:val="single" w:sz="4" w:space="0" w:color="auto"/>
              <w:left w:val="single" w:sz="4" w:space="0" w:color="auto"/>
              <w:bottom w:val="single" w:sz="4" w:space="0" w:color="auto"/>
              <w:right w:val="single" w:sz="4" w:space="0" w:color="auto"/>
            </w:tcBorders>
            <w:noWrap/>
            <w:hideMark/>
          </w:tcPr>
          <w:p w14:paraId="05C3870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15.73</w:t>
            </w:r>
          </w:p>
        </w:tc>
      </w:tr>
      <w:tr w:rsidR="00B86FE6" w14:paraId="3396B8DB"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7FB43734"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FB6B7D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FB83109"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83E165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ECBD6F"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37</w:t>
            </w:r>
          </w:p>
        </w:tc>
        <w:tc>
          <w:tcPr>
            <w:tcW w:w="888" w:type="dxa"/>
            <w:tcBorders>
              <w:top w:val="single" w:sz="4" w:space="0" w:color="auto"/>
              <w:left w:val="single" w:sz="4" w:space="0" w:color="auto"/>
              <w:bottom w:val="single" w:sz="4" w:space="0" w:color="auto"/>
              <w:right w:val="single" w:sz="4" w:space="0" w:color="auto"/>
            </w:tcBorders>
            <w:hideMark/>
          </w:tcPr>
          <w:p w14:paraId="552C2862"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6.72</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1A16285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0.6204</w:t>
            </w:r>
          </w:p>
        </w:tc>
        <w:tc>
          <w:tcPr>
            <w:tcW w:w="1439" w:type="dxa"/>
            <w:tcBorders>
              <w:top w:val="single" w:sz="4" w:space="0" w:color="auto"/>
              <w:left w:val="single" w:sz="4" w:space="0" w:color="auto"/>
              <w:bottom w:val="single" w:sz="4" w:space="0" w:color="auto"/>
              <w:right w:val="single" w:sz="4" w:space="0" w:color="auto"/>
            </w:tcBorders>
            <w:noWrap/>
            <w:hideMark/>
          </w:tcPr>
          <w:p w14:paraId="5F178626"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257.07</w:t>
            </w:r>
          </w:p>
        </w:tc>
        <w:tc>
          <w:tcPr>
            <w:tcW w:w="1754" w:type="dxa"/>
            <w:tcBorders>
              <w:top w:val="single" w:sz="4" w:space="0" w:color="auto"/>
              <w:left w:val="single" w:sz="4" w:space="0" w:color="auto"/>
              <w:bottom w:val="single" w:sz="4" w:space="0" w:color="auto"/>
              <w:right w:val="single" w:sz="4" w:space="0" w:color="auto"/>
            </w:tcBorders>
            <w:noWrap/>
            <w:hideMark/>
          </w:tcPr>
          <w:p w14:paraId="24823E24"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14.83</w:t>
            </w:r>
          </w:p>
        </w:tc>
      </w:tr>
      <w:tr w:rsidR="00B86FE6" w14:paraId="63A7E5F9" w14:textId="77777777" w:rsidTr="00DF2B8A">
        <w:trPr>
          <w:trHeight w:val="144"/>
          <w:jc w:val="center"/>
        </w:trPr>
        <w:tc>
          <w:tcPr>
            <w:tcW w:w="1364" w:type="dxa"/>
            <w:tcBorders>
              <w:top w:val="single" w:sz="4" w:space="0" w:color="auto"/>
              <w:left w:val="single" w:sz="4" w:space="0" w:color="auto"/>
              <w:bottom w:val="single" w:sz="4" w:space="0" w:color="auto"/>
              <w:right w:val="single" w:sz="4" w:space="0" w:color="auto"/>
            </w:tcBorders>
            <w:noWrap/>
            <w:vAlign w:val="bottom"/>
            <w:hideMark/>
          </w:tcPr>
          <w:p w14:paraId="383E71D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A30FFD"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0A93B8B"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75E2D25"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F6C2A0" w14:textId="77777777" w:rsidR="00B86FE6"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Pr>
                <w:rFonts w:ascii="Times New Roman" w:hAnsi="Times New Roman" w:cs="Times New Roman"/>
              </w:rPr>
              <w:t>46</w:t>
            </w:r>
          </w:p>
        </w:tc>
        <w:tc>
          <w:tcPr>
            <w:tcW w:w="888" w:type="dxa"/>
            <w:tcBorders>
              <w:top w:val="single" w:sz="4" w:space="0" w:color="auto"/>
              <w:left w:val="single" w:sz="4" w:space="0" w:color="auto"/>
              <w:bottom w:val="single" w:sz="4" w:space="0" w:color="auto"/>
              <w:right w:val="single" w:sz="4" w:space="0" w:color="auto"/>
            </w:tcBorders>
            <w:hideMark/>
          </w:tcPr>
          <w:p w14:paraId="5F955A53"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6.89</w:t>
            </w:r>
          </w:p>
        </w:tc>
        <w:tc>
          <w:tcPr>
            <w:tcW w:w="2303" w:type="dxa"/>
            <w:tcBorders>
              <w:top w:val="single" w:sz="4" w:space="0" w:color="auto"/>
              <w:left w:val="single" w:sz="4" w:space="0" w:color="auto"/>
              <w:bottom w:val="single" w:sz="4" w:space="0" w:color="auto"/>
              <w:right w:val="single" w:sz="4" w:space="0" w:color="auto"/>
            </w:tcBorders>
            <w:noWrap/>
            <w:vAlign w:val="bottom"/>
            <w:hideMark/>
          </w:tcPr>
          <w:p w14:paraId="7FB7190F"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1.0015</w:t>
            </w:r>
          </w:p>
        </w:tc>
        <w:tc>
          <w:tcPr>
            <w:tcW w:w="1439" w:type="dxa"/>
            <w:tcBorders>
              <w:top w:val="single" w:sz="4" w:space="0" w:color="auto"/>
              <w:left w:val="single" w:sz="4" w:space="0" w:color="auto"/>
              <w:bottom w:val="single" w:sz="4" w:space="0" w:color="auto"/>
              <w:right w:val="single" w:sz="4" w:space="0" w:color="auto"/>
            </w:tcBorders>
            <w:noWrap/>
            <w:hideMark/>
          </w:tcPr>
          <w:p w14:paraId="2E495EC5"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502.91</w:t>
            </w:r>
          </w:p>
        </w:tc>
        <w:tc>
          <w:tcPr>
            <w:tcW w:w="1754" w:type="dxa"/>
            <w:tcBorders>
              <w:top w:val="single" w:sz="4" w:space="0" w:color="auto"/>
              <w:left w:val="single" w:sz="4" w:space="0" w:color="auto"/>
              <w:bottom w:val="single" w:sz="4" w:space="0" w:color="auto"/>
              <w:right w:val="single" w:sz="4" w:space="0" w:color="auto"/>
            </w:tcBorders>
            <w:noWrap/>
            <w:hideMark/>
          </w:tcPr>
          <w:p w14:paraId="4FC56B08" w14:textId="77777777" w:rsidR="00B86FE6" w:rsidRPr="00617AFA" w:rsidRDefault="00B86FE6" w:rsidP="004A3B58">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rPr>
            </w:pPr>
            <w:r w:rsidRPr="00617AFA">
              <w:rPr>
                <w:rFonts w:ascii="Times New Roman" w:hAnsi="Times New Roman" w:cs="Times New Roman"/>
              </w:rPr>
              <w:t>22.39</w:t>
            </w:r>
          </w:p>
        </w:tc>
      </w:tr>
    </w:tbl>
    <w:p w14:paraId="3B2E7A04" w14:textId="77777777" w:rsidR="00B86FE6" w:rsidRDefault="00B86FE6" w:rsidP="00B86FE6">
      <w:pPr>
        <w:tabs>
          <w:tab w:val="left" w:pos="567"/>
          <w:tab w:val="left" w:pos="720"/>
          <w:tab w:val="left" w:pos="1134"/>
          <w:tab w:val="left" w:pos="1440"/>
          <w:tab w:val="left" w:pos="1646"/>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lang w:val="en-US"/>
        </w:rPr>
        <w:sectPr w:rsidR="00B86FE6" w:rsidSect="00502A28">
          <w:pgSz w:w="15840" w:h="12240" w:orient="landscape"/>
          <w:pgMar w:top="1440" w:right="1440" w:bottom="1440" w:left="1440" w:header="720" w:footer="720" w:gutter="0"/>
          <w:cols w:space="720"/>
          <w:docGrid w:linePitch="360"/>
        </w:sectPr>
      </w:pPr>
      <w:r w:rsidRPr="00A405C5">
        <w:rPr>
          <w:rFonts w:ascii="Times New Roman" w:hAnsi="Times New Roman" w:cs="Times New Roman"/>
          <w:lang w:val="en-US"/>
        </w:rPr>
        <w:t xml:space="preserve"> </w:t>
      </w:r>
      <w:r w:rsidRPr="00A405C5">
        <w:rPr>
          <w:rFonts w:ascii="Times New Roman" w:hAnsi="Times New Roman" w:cs="Times New Roman"/>
          <w:vertAlign w:val="superscript"/>
          <w:lang w:val="en-US"/>
        </w:rPr>
        <w:t>a</w:t>
      </w:r>
      <w:r>
        <w:rPr>
          <w:rFonts w:ascii="Times New Roman" w:hAnsi="Times New Roman" w:cs="Times New Roman"/>
          <w:lang w:val="en-US"/>
        </w:rPr>
        <w:t>carbon-to-nitrogen ratio of the feedstock</w:t>
      </w:r>
      <w:r w:rsidRPr="00A405C5">
        <w:rPr>
          <w:rFonts w:ascii="Times New Roman" w:hAnsi="Times New Roman" w:cs="Times New Roman"/>
          <w:lang w:val="en-US"/>
        </w:rPr>
        <w:t xml:space="preserve">; </w:t>
      </w:r>
      <w:r w:rsidRPr="00A405C5">
        <w:rPr>
          <w:rFonts w:ascii="Times New Roman" w:hAnsi="Times New Roman" w:cs="Times New Roman"/>
          <w:vertAlign w:val="superscript"/>
          <w:lang w:val="en-US"/>
        </w:rPr>
        <w:t xml:space="preserve">b </w:t>
      </w:r>
      <w:r w:rsidRPr="00A405C5">
        <w:rPr>
          <w:rFonts w:ascii="Times New Roman" w:hAnsi="Times New Roman" w:cs="Times New Roman"/>
          <w:lang w:val="en-US"/>
        </w:rPr>
        <w:t xml:space="preserve">initial total solids in the feedstock; </w:t>
      </w:r>
      <w:r w:rsidRPr="00A405C5">
        <w:rPr>
          <w:rFonts w:ascii="Times New Roman" w:hAnsi="Times New Roman" w:cs="Times New Roman"/>
          <w:vertAlign w:val="superscript"/>
          <w:lang w:val="en-US"/>
        </w:rPr>
        <w:t>c</w:t>
      </w:r>
      <w:r w:rsidRPr="00A405C5">
        <w:rPr>
          <w:rFonts w:ascii="Times New Roman" w:hAnsi="Times New Roman" w:cs="Times New Roman"/>
          <w:lang w:val="en-US"/>
        </w:rPr>
        <w:t>temperature of operation</w:t>
      </w:r>
    </w:p>
    <w:p w14:paraId="0D62B4E1" w14:textId="5883B01C" w:rsidR="00A712B3" w:rsidRPr="00A660C2" w:rsidRDefault="00A712B3" w:rsidP="00A660C2">
      <w:pPr>
        <w:pStyle w:val="HTMLconformatoprevio"/>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bCs/>
          <w:sz w:val="24"/>
          <w:szCs w:val="24"/>
        </w:rPr>
      </w:pPr>
      <w:r w:rsidRPr="00A660C2">
        <w:rPr>
          <w:rFonts w:ascii="Times New Roman" w:hAnsi="Times New Roman" w:cs="Times New Roman"/>
          <w:b/>
          <w:sz w:val="24"/>
          <w:szCs w:val="24"/>
        </w:rPr>
        <w:t>Table S</w:t>
      </w:r>
      <w:r w:rsidR="00A54610" w:rsidRPr="00A660C2">
        <w:rPr>
          <w:rFonts w:ascii="Times New Roman" w:hAnsi="Times New Roman" w:cs="Times New Roman"/>
          <w:b/>
          <w:sz w:val="24"/>
          <w:szCs w:val="24"/>
        </w:rPr>
        <w:t>M</w:t>
      </w:r>
      <w:r w:rsidRPr="00A660C2">
        <w:rPr>
          <w:rFonts w:ascii="Times New Roman" w:hAnsi="Times New Roman" w:cs="Times New Roman"/>
          <w:b/>
          <w:sz w:val="24"/>
          <w:szCs w:val="24"/>
        </w:rPr>
        <w:t xml:space="preserve">3. </w:t>
      </w:r>
      <w:r w:rsidRPr="00A660C2">
        <w:rPr>
          <w:rFonts w:ascii="Times New Roman" w:hAnsi="Times New Roman" w:cs="Times New Roman"/>
          <w:bCs/>
          <w:sz w:val="24"/>
          <w:szCs w:val="24"/>
        </w:rPr>
        <w:t xml:space="preserve">Analysis of variance for the response surface regression </w:t>
      </w:r>
      <w:r w:rsidR="00DF2B8A" w:rsidRPr="00DF2B8A">
        <w:rPr>
          <w:rFonts w:ascii="Times New Roman" w:hAnsi="Times New Roman" w:cs="Times New Roman"/>
          <w:bCs/>
          <w:i/>
          <w:sz w:val="24"/>
          <w:szCs w:val="24"/>
        </w:rPr>
        <w:t>Y’</w:t>
      </w:r>
      <w:r w:rsidRPr="00DF2B8A">
        <w:rPr>
          <w:rFonts w:ascii="Times New Roman" w:hAnsi="Times New Roman" w:cs="Times New Roman"/>
          <w:bCs/>
          <w:i/>
          <w:sz w:val="24"/>
          <w:szCs w:val="24"/>
          <w:vertAlign w:val="subscript"/>
        </w:rPr>
        <w:t>H2</w:t>
      </w:r>
      <w:r w:rsidRPr="00A660C2">
        <w:rPr>
          <w:rFonts w:ascii="Times New Roman" w:hAnsi="Times New Roman" w:cs="Times New Roman"/>
          <w:bCs/>
          <w:sz w:val="24"/>
          <w:szCs w:val="24"/>
          <w:vertAlign w:val="subscript"/>
        </w:rPr>
        <w:t xml:space="preserve"> </w:t>
      </w:r>
      <w:r w:rsidRPr="00A660C2">
        <w:rPr>
          <w:rFonts w:ascii="Times New Roman" w:hAnsi="Times New Roman" w:cs="Times New Roman"/>
          <w:bCs/>
          <w:sz w:val="24"/>
          <w:szCs w:val="24"/>
        </w:rPr>
        <w:t xml:space="preserve">vs </w:t>
      </w:r>
      <w:r w:rsidRPr="00DF2B8A">
        <w:rPr>
          <w:rFonts w:ascii="Times New Roman" w:hAnsi="Times New Roman" w:cs="Times New Roman"/>
          <w:bCs/>
          <w:i/>
          <w:sz w:val="24"/>
          <w:szCs w:val="24"/>
        </w:rPr>
        <w:t>C/N</w:t>
      </w:r>
      <w:r w:rsidRPr="00A660C2">
        <w:rPr>
          <w:rFonts w:ascii="Times New Roman" w:hAnsi="Times New Roman" w:cs="Times New Roman"/>
          <w:bCs/>
          <w:sz w:val="24"/>
          <w:szCs w:val="24"/>
        </w:rPr>
        <w:t xml:space="preserve">, </w:t>
      </w:r>
      <w:r w:rsidRPr="00DF2B8A">
        <w:rPr>
          <w:rFonts w:ascii="Times New Roman" w:hAnsi="Times New Roman" w:cs="Times New Roman"/>
          <w:bCs/>
          <w:i/>
          <w:sz w:val="24"/>
          <w:szCs w:val="24"/>
        </w:rPr>
        <w:t>TS</w:t>
      </w:r>
      <w:r w:rsidR="00DF2B8A" w:rsidRPr="00DF2B8A">
        <w:rPr>
          <w:rFonts w:ascii="Times New Roman" w:hAnsi="Times New Roman" w:cs="Times New Roman"/>
          <w:bCs/>
          <w:i/>
          <w:sz w:val="24"/>
          <w:szCs w:val="24"/>
          <w:vertAlign w:val="subscript"/>
        </w:rPr>
        <w:t>i</w:t>
      </w:r>
      <w:r w:rsidRPr="00A660C2">
        <w:rPr>
          <w:rFonts w:ascii="Times New Roman" w:hAnsi="Times New Roman" w:cs="Times New Roman"/>
          <w:bCs/>
          <w:sz w:val="24"/>
          <w:szCs w:val="24"/>
        </w:rPr>
        <w:t xml:space="preserve">, </w:t>
      </w:r>
      <w:r w:rsidRPr="00DF2B8A">
        <w:rPr>
          <w:rFonts w:ascii="Times New Roman" w:hAnsi="Times New Roman" w:cs="Times New Roman"/>
          <w:bCs/>
          <w:i/>
          <w:sz w:val="24"/>
          <w:szCs w:val="24"/>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540"/>
        <w:gridCol w:w="1325"/>
        <w:gridCol w:w="1778"/>
        <w:gridCol w:w="1730"/>
        <w:gridCol w:w="798"/>
        <w:gridCol w:w="633"/>
      </w:tblGrid>
      <w:tr w:rsidR="00A614E8" w:rsidRPr="00907A9C" w14:paraId="20D1FA41" w14:textId="77777777" w:rsidTr="00432828">
        <w:trPr>
          <w:trHeight w:val="144"/>
          <w:jc w:val="center"/>
        </w:trPr>
        <w:tc>
          <w:tcPr>
            <w:tcW w:w="0" w:type="auto"/>
            <w:shd w:val="clear" w:color="auto" w:fill="auto"/>
            <w:vAlign w:val="center"/>
          </w:tcPr>
          <w:p w14:paraId="1EC1D05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Source</w:t>
            </w:r>
          </w:p>
        </w:tc>
        <w:tc>
          <w:tcPr>
            <w:tcW w:w="0" w:type="auto"/>
            <w:shd w:val="clear" w:color="auto" w:fill="auto"/>
            <w:vAlign w:val="center"/>
          </w:tcPr>
          <w:p w14:paraId="0C626C3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Degrees of</w:t>
            </w:r>
          </w:p>
          <w:p w14:paraId="36DE4A91" w14:textId="656355C0" w:rsidR="00A712B3" w:rsidRPr="00907A9C" w:rsidRDefault="005D05BF"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F</w:t>
            </w:r>
            <w:r w:rsidR="00A712B3" w:rsidRPr="00907A9C">
              <w:rPr>
                <w:rFonts w:ascii="Times New Roman" w:eastAsia="Calibri" w:hAnsi="Times New Roman" w:cs="Times New Roman"/>
                <w:b/>
              </w:rPr>
              <w:t>reedom</w:t>
            </w:r>
          </w:p>
        </w:tc>
        <w:tc>
          <w:tcPr>
            <w:tcW w:w="0" w:type="auto"/>
            <w:shd w:val="clear" w:color="auto" w:fill="auto"/>
            <w:vAlign w:val="center"/>
          </w:tcPr>
          <w:p w14:paraId="08DF70F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Sum of squares</w:t>
            </w:r>
          </w:p>
        </w:tc>
        <w:tc>
          <w:tcPr>
            <w:tcW w:w="0" w:type="auto"/>
            <w:shd w:val="clear" w:color="auto" w:fill="auto"/>
            <w:vAlign w:val="center"/>
          </w:tcPr>
          <w:p w14:paraId="7EFC514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Mean of the Sum of Squares</w:t>
            </w:r>
          </w:p>
        </w:tc>
        <w:tc>
          <w:tcPr>
            <w:tcW w:w="0" w:type="auto"/>
            <w:shd w:val="clear" w:color="auto" w:fill="auto"/>
            <w:vAlign w:val="center"/>
          </w:tcPr>
          <w:p w14:paraId="30C7AD99" w14:textId="66CE6ECD"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F</w:t>
            </w:r>
            <w:r w:rsidRPr="00907A9C">
              <w:rPr>
                <w:rFonts w:ascii="Times New Roman" w:eastAsia="Calibri" w:hAnsi="Times New Roman" w:cs="Times New Roman"/>
                <w:b/>
                <w:vertAlign w:val="subscript"/>
              </w:rPr>
              <w:t>exp</w:t>
            </w:r>
            <w:r w:rsidRPr="00907A9C">
              <w:rPr>
                <w:rFonts w:ascii="Times New Roman" w:eastAsia="Calibri" w:hAnsi="Times New Roman" w:cs="Times New Roman"/>
                <w:b/>
                <w:vertAlign w:val="superscript"/>
              </w:rPr>
              <w:t>a</w:t>
            </w:r>
          </w:p>
        </w:tc>
        <w:tc>
          <w:tcPr>
            <w:tcW w:w="0" w:type="auto"/>
            <w:shd w:val="clear" w:color="auto" w:fill="auto"/>
            <w:vAlign w:val="center"/>
          </w:tcPr>
          <w:p w14:paraId="775B8A1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i/>
                <w:iCs/>
              </w:rPr>
              <w:t xml:space="preserve">p </w:t>
            </w:r>
            <w:r w:rsidRPr="00907A9C">
              <w:rPr>
                <w:rFonts w:ascii="Times New Roman" w:eastAsia="Calibri" w:hAnsi="Times New Roman" w:cs="Times New Roman"/>
                <w:b/>
              </w:rPr>
              <w:t>value</w:t>
            </w:r>
          </w:p>
        </w:tc>
        <w:tc>
          <w:tcPr>
            <w:tcW w:w="0" w:type="auto"/>
            <w:shd w:val="clear" w:color="auto" w:fill="auto"/>
            <w:vAlign w:val="center"/>
          </w:tcPr>
          <w:p w14:paraId="0DCD877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p>
        </w:tc>
      </w:tr>
      <w:tr w:rsidR="00A614E8" w:rsidRPr="00907A9C" w14:paraId="1CD8FF4E" w14:textId="77777777" w:rsidTr="00432828">
        <w:trPr>
          <w:trHeight w:val="144"/>
          <w:jc w:val="center"/>
        </w:trPr>
        <w:tc>
          <w:tcPr>
            <w:tcW w:w="0" w:type="auto"/>
            <w:shd w:val="clear" w:color="auto" w:fill="auto"/>
          </w:tcPr>
          <w:p w14:paraId="327A614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Model</w:t>
            </w:r>
          </w:p>
        </w:tc>
        <w:tc>
          <w:tcPr>
            <w:tcW w:w="0" w:type="auto"/>
            <w:shd w:val="clear" w:color="auto" w:fill="auto"/>
          </w:tcPr>
          <w:p w14:paraId="1BF306E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9</w:t>
            </w:r>
          </w:p>
        </w:tc>
        <w:tc>
          <w:tcPr>
            <w:tcW w:w="0" w:type="auto"/>
            <w:shd w:val="clear" w:color="auto" w:fill="auto"/>
          </w:tcPr>
          <w:p w14:paraId="555CE6D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6.3702</w:t>
            </w:r>
          </w:p>
        </w:tc>
        <w:tc>
          <w:tcPr>
            <w:tcW w:w="0" w:type="auto"/>
            <w:shd w:val="clear" w:color="auto" w:fill="auto"/>
          </w:tcPr>
          <w:p w14:paraId="6811C4C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0.70780</w:t>
            </w:r>
          </w:p>
        </w:tc>
        <w:tc>
          <w:tcPr>
            <w:tcW w:w="0" w:type="auto"/>
            <w:shd w:val="clear" w:color="auto" w:fill="auto"/>
          </w:tcPr>
          <w:p w14:paraId="0CB65F2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6.58</w:t>
            </w:r>
          </w:p>
        </w:tc>
        <w:tc>
          <w:tcPr>
            <w:tcW w:w="0" w:type="auto"/>
            <w:shd w:val="clear" w:color="auto" w:fill="auto"/>
          </w:tcPr>
          <w:p w14:paraId="4B6E489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0.000</w:t>
            </w:r>
          </w:p>
        </w:tc>
        <w:tc>
          <w:tcPr>
            <w:tcW w:w="0" w:type="auto"/>
            <w:shd w:val="clear" w:color="auto" w:fill="auto"/>
          </w:tcPr>
          <w:p w14:paraId="60E3C3B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10AA931F" w14:textId="77777777" w:rsidTr="00432828">
        <w:trPr>
          <w:trHeight w:val="144"/>
          <w:jc w:val="center"/>
        </w:trPr>
        <w:tc>
          <w:tcPr>
            <w:tcW w:w="0" w:type="auto"/>
            <w:shd w:val="clear" w:color="auto" w:fill="auto"/>
          </w:tcPr>
          <w:p w14:paraId="4BC71E6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Linear</w:t>
            </w:r>
          </w:p>
        </w:tc>
        <w:tc>
          <w:tcPr>
            <w:tcW w:w="0" w:type="auto"/>
            <w:shd w:val="clear" w:color="auto" w:fill="auto"/>
          </w:tcPr>
          <w:p w14:paraId="30E6A27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w:t>
            </w:r>
          </w:p>
        </w:tc>
        <w:tc>
          <w:tcPr>
            <w:tcW w:w="0" w:type="auto"/>
            <w:shd w:val="clear" w:color="auto" w:fill="auto"/>
          </w:tcPr>
          <w:p w14:paraId="1AF4C1B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3.9614</w:t>
            </w:r>
          </w:p>
        </w:tc>
        <w:tc>
          <w:tcPr>
            <w:tcW w:w="0" w:type="auto"/>
            <w:shd w:val="clear" w:color="auto" w:fill="auto"/>
          </w:tcPr>
          <w:p w14:paraId="3AB98D8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1.302048</w:t>
            </w:r>
          </w:p>
        </w:tc>
        <w:tc>
          <w:tcPr>
            <w:tcW w:w="0" w:type="auto"/>
            <w:shd w:val="clear" w:color="auto" w:fill="auto"/>
          </w:tcPr>
          <w:p w14:paraId="7B778FB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12.27</w:t>
            </w:r>
          </w:p>
        </w:tc>
        <w:tc>
          <w:tcPr>
            <w:tcW w:w="0" w:type="auto"/>
            <w:shd w:val="clear" w:color="auto" w:fill="auto"/>
          </w:tcPr>
          <w:p w14:paraId="34D2571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0.000</w:t>
            </w:r>
          </w:p>
        </w:tc>
        <w:tc>
          <w:tcPr>
            <w:tcW w:w="0" w:type="auto"/>
            <w:shd w:val="clear" w:color="auto" w:fill="auto"/>
          </w:tcPr>
          <w:p w14:paraId="0464234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707B6D12" w14:textId="77777777" w:rsidTr="00432828">
        <w:trPr>
          <w:trHeight w:val="144"/>
          <w:jc w:val="center"/>
        </w:trPr>
        <w:tc>
          <w:tcPr>
            <w:tcW w:w="0" w:type="auto"/>
            <w:shd w:val="clear" w:color="auto" w:fill="auto"/>
          </w:tcPr>
          <w:p w14:paraId="7ADAB97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CN</w:t>
            </w:r>
          </w:p>
        </w:tc>
        <w:tc>
          <w:tcPr>
            <w:tcW w:w="0" w:type="auto"/>
            <w:shd w:val="clear" w:color="auto" w:fill="auto"/>
          </w:tcPr>
          <w:p w14:paraId="3409123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5B0BE29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1.0511</w:t>
            </w:r>
          </w:p>
        </w:tc>
        <w:tc>
          <w:tcPr>
            <w:tcW w:w="0" w:type="auto"/>
            <w:shd w:val="clear" w:color="auto" w:fill="auto"/>
          </w:tcPr>
          <w:p w14:paraId="720110F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1.050106</w:t>
            </w:r>
          </w:p>
        </w:tc>
        <w:tc>
          <w:tcPr>
            <w:tcW w:w="0" w:type="auto"/>
            <w:shd w:val="clear" w:color="auto" w:fill="auto"/>
          </w:tcPr>
          <w:p w14:paraId="2DF60BC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9.77</w:t>
            </w:r>
          </w:p>
        </w:tc>
        <w:tc>
          <w:tcPr>
            <w:tcW w:w="0" w:type="auto"/>
            <w:shd w:val="clear" w:color="auto" w:fill="auto"/>
          </w:tcPr>
          <w:p w14:paraId="532EEF5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0.004</w:t>
            </w:r>
          </w:p>
        </w:tc>
        <w:tc>
          <w:tcPr>
            <w:tcW w:w="0" w:type="auto"/>
            <w:shd w:val="clear" w:color="auto" w:fill="auto"/>
          </w:tcPr>
          <w:p w14:paraId="4A9FD35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0364F5E3" w14:textId="77777777" w:rsidTr="00432828">
        <w:trPr>
          <w:trHeight w:val="144"/>
          <w:jc w:val="center"/>
        </w:trPr>
        <w:tc>
          <w:tcPr>
            <w:tcW w:w="0" w:type="auto"/>
            <w:shd w:val="clear" w:color="auto" w:fill="auto"/>
          </w:tcPr>
          <w:p w14:paraId="4A143BC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ST</w:t>
            </w:r>
          </w:p>
        </w:tc>
        <w:tc>
          <w:tcPr>
            <w:tcW w:w="0" w:type="auto"/>
            <w:shd w:val="clear" w:color="auto" w:fill="auto"/>
          </w:tcPr>
          <w:p w14:paraId="0546456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73E0F01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1.5932</w:t>
            </w:r>
          </w:p>
        </w:tc>
        <w:tc>
          <w:tcPr>
            <w:tcW w:w="0" w:type="auto"/>
            <w:shd w:val="clear" w:color="auto" w:fill="auto"/>
          </w:tcPr>
          <w:p w14:paraId="17673EE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1.59316</w:t>
            </w:r>
          </w:p>
        </w:tc>
        <w:tc>
          <w:tcPr>
            <w:tcW w:w="0" w:type="auto"/>
            <w:shd w:val="clear" w:color="auto" w:fill="auto"/>
          </w:tcPr>
          <w:p w14:paraId="6EE505B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14.81</w:t>
            </w:r>
          </w:p>
        </w:tc>
        <w:tc>
          <w:tcPr>
            <w:tcW w:w="0" w:type="auto"/>
            <w:shd w:val="clear" w:color="auto" w:fill="auto"/>
          </w:tcPr>
          <w:p w14:paraId="63187F7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0.001</w:t>
            </w:r>
          </w:p>
        </w:tc>
        <w:tc>
          <w:tcPr>
            <w:tcW w:w="0" w:type="auto"/>
            <w:shd w:val="clear" w:color="auto" w:fill="auto"/>
          </w:tcPr>
          <w:p w14:paraId="3DDDDC9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6CC7926C" w14:textId="77777777" w:rsidTr="00432828">
        <w:trPr>
          <w:trHeight w:val="144"/>
          <w:jc w:val="center"/>
        </w:trPr>
        <w:tc>
          <w:tcPr>
            <w:tcW w:w="0" w:type="auto"/>
            <w:shd w:val="clear" w:color="auto" w:fill="auto"/>
          </w:tcPr>
          <w:p w14:paraId="5339B53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w:t>
            </w:r>
          </w:p>
        </w:tc>
        <w:tc>
          <w:tcPr>
            <w:tcW w:w="0" w:type="auto"/>
            <w:shd w:val="clear" w:color="auto" w:fill="auto"/>
          </w:tcPr>
          <w:p w14:paraId="67E90DB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72BF009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1.3172</w:t>
            </w:r>
          </w:p>
        </w:tc>
        <w:tc>
          <w:tcPr>
            <w:tcW w:w="0" w:type="auto"/>
            <w:shd w:val="clear" w:color="auto" w:fill="auto"/>
          </w:tcPr>
          <w:p w14:paraId="2485762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1.31722</w:t>
            </w:r>
          </w:p>
        </w:tc>
        <w:tc>
          <w:tcPr>
            <w:tcW w:w="0" w:type="auto"/>
            <w:shd w:val="clear" w:color="auto" w:fill="auto"/>
          </w:tcPr>
          <w:p w14:paraId="2F13322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12.24</w:t>
            </w:r>
          </w:p>
        </w:tc>
        <w:tc>
          <w:tcPr>
            <w:tcW w:w="0" w:type="auto"/>
            <w:shd w:val="clear" w:color="auto" w:fill="auto"/>
          </w:tcPr>
          <w:p w14:paraId="0E77D68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0.001</w:t>
            </w:r>
          </w:p>
        </w:tc>
        <w:tc>
          <w:tcPr>
            <w:tcW w:w="0" w:type="auto"/>
            <w:shd w:val="clear" w:color="auto" w:fill="auto"/>
          </w:tcPr>
          <w:p w14:paraId="266E33D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7B875AF8" w14:textId="77777777" w:rsidTr="00432828">
        <w:trPr>
          <w:trHeight w:val="144"/>
          <w:jc w:val="center"/>
        </w:trPr>
        <w:tc>
          <w:tcPr>
            <w:tcW w:w="0" w:type="auto"/>
            <w:shd w:val="clear" w:color="auto" w:fill="auto"/>
          </w:tcPr>
          <w:p w14:paraId="3F4938D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Squares</w:t>
            </w:r>
          </w:p>
        </w:tc>
        <w:tc>
          <w:tcPr>
            <w:tcW w:w="0" w:type="auto"/>
            <w:shd w:val="clear" w:color="auto" w:fill="auto"/>
          </w:tcPr>
          <w:p w14:paraId="7716507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w:t>
            </w:r>
          </w:p>
        </w:tc>
        <w:tc>
          <w:tcPr>
            <w:tcW w:w="0" w:type="auto"/>
            <w:shd w:val="clear" w:color="auto" w:fill="auto"/>
          </w:tcPr>
          <w:p w14:paraId="2E19E68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0.8059</w:t>
            </w:r>
          </w:p>
        </w:tc>
        <w:tc>
          <w:tcPr>
            <w:tcW w:w="0" w:type="auto"/>
            <w:shd w:val="clear" w:color="auto" w:fill="auto"/>
          </w:tcPr>
          <w:p w14:paraId="32AEC33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0.26863</w:t>
            </w:r>
          </w:p>
        </w:tc>
        <w:tc>
          <w:tcPr>
            <w:tcW w:w="0" w:type="auto"/>
            <w:shd w:val="clear" w:color="auto" w:fill="auto"/>
          </w:tcPr>
          <w:p w14:paraId="7583982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2.50</w:t>
            </w:r>
          </w:p>
        </w:tc>
        <w:tc>
          <w:tcPr>
            <w:tcW w:w="0" w:type="auto"/>
            <w:shd w:val="clear" w:color="auto" w:fill="auto"/>
          </w:tcPr>
          <w:p w14:paraId="546FF59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0.079</w:t>
            </w:r>
          </w:p>
        </w:tc>
        <w:tc>
          <w:tcPr>
            <w:tcW w:w="0" w:type="auto"/>
            <w:shd w:val="clear" w:color="auto" w:fill="auto"/>
          </w:tcPr>
          <w:p w14:paraId="662D865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383024DD" w14:textId="77777777" w:rsidTr="00432828">
        <w:trPr>
          <w:trHeight w:val="144"/>
          <w:jc w:val="center"/>
        </w:trPr>
        <w:tc>
          <w:tcPr>
            <w:tcW w:w="0" w:type="auto"/>
            <w:shd w:val="clear" w:color="auto" w:fill="auto"/>
          </w:tcPr>
          <w:p w14:paraId="12B9D21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CN*CN</w:t>
            </w:r>
          </w:p>
        </w:tc>
        <w:tc>
          <w:tcPr>
            <w:tcW w:w="0" w:type="auto"/>
            <w:shd w:val="clear" w:color="auto" w:fill="auto"/>
          </w:tcPr>
          <w:p w14:paraId="7DBE32F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04B53F4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0.6533</w:t>
            </w:r>
          </w:p>
        </w:tc>
        <w:tc>
          <w:tcPr>
            <w:tcW w:w="0" w:type="auto"/>
            <w:shd w:val="clear" w:color="auto" w:fill="auto"/>
          </w:tcPr>
          <w:p w14:paraId="3849B78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0.65326</w:t>
            </w:r>
          </w:p>
        </w:tc>
        <w:tc>
          <w:tcPr>
            <w:tcW w:w="0" w:type="auto"/>
            <w:shd w:val="clear" w:color="auto" w:fill="auto"/>
          </w:tcPr>
          <w:p w14:paraId="7F13628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6.07</w:t>
            </w:r>
          </w:p>
        </w:tc>
        <w:tc>
          <w:tcPr>
            <w:tcW w:w="0" w:type="auto"/>
            <w:shd w:val="clear" w:color="auto" w:fill="auto"/>
          </w:tcPr>
          <w:p w14:paraId="25B6D73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0.020</w:t>
            </w:r>
          </w:p>
        </w:tc>
        <w:tc>
          <w:tcPr>
            <w:tcW w:w="0" w:type="auto"/>
            <w:shd w:val="clear" w:color="auto" w:fill="auto"/>
          </w:tcPr>
          <w:p w14:paraId="726C1A0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04C3B856" w14:textId="77777777" w:rsidTr="00432828">
        <w:trPr>
          <w:trHeight w:val="144"/>
          <w:jc w:val="center"/>
        </w:trPr>
        <w:tc>
          <w:tcPr>
            <w:tcW w:w="0" w:type="auto"/>
            <w:shd w:val="clear" w:color="auto" w:fill="auto"/>
          </w:tcPr>
          <w:p w14:paraId="2A02F85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TS*TS</w:t>
            </w:r>
          </w:p>
        </w:tc>
        <w:tc>
          <w:tcPr>
            <w:tcW w:w="0" w:type="auto"/>
            <w:shd w:val="clear" w:color="auto" w:fill="auto"/>
          </w:tcPr>
          <w:p w14:paraId="4EFE1B7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056F7ED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0.1043</w:t>
            </w:r>
          </w:p>
        </w:tc>
        <w:tc>
          <w:tcPr>
            <w:tcW w:w="0" w:type="auto"/>
            <w:shd w:val="clear" w:color="auto" w:fill="auto"/>
          </w:tcPr>
          <w:p w14:paraId="2162C2B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0.10431</w:t>
            </w:r>
          </w:p>
        </w:tc>
        <w:tc>
          <w:tcPr>
            <w:tcW w:w="0" w:type="auto"/>
            <w:shd w:val="clear" w:color="auto" w:fill="auto"/>
          </w:tcPr>
          <w:p w14:paraId="64D3FB6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0.97</w:t>
            </w:r>
          </w:p>
        </w:tc>
        <w:tc>
          <w:tcPr>
            <w:tcW w:w="0" w:type="auto"/>
            <w:shd w:val="clear" w:color="auto" w:fill="auto"/>
          </w:tcPr>
          <w:p w14:paraId="3360AF5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0.333</w:t>
            </w:r>
          </w:p>
        </w:tc>
        <w:tc>
          <w:tcPr>
            <w:tcW w:w="0" w:type="auto"/>
            <w:shd w:val="clear" w:color="auto" w:fill="auto"/>
          </w:tcPr>
          <w:p w14:paraId="1F330E9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22F7CF6C" w14:textId="77777777" w:rsidTr="00432828">
        <w:trPr>
          <w:trHeight w:val="144"/>
          <w:jc w:val="center"/>
        </w:trPr>
        <w:tc>
          <w:tcPr>
            <w:tcW w:w="0" w:type="auto"/>
            <w:shd w:val="clear" w:color="auto" w:fill="auto"/>
          </w:tcPr>
          <w:p w14:paraId="638369E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T*T</w:t>
            </w:r>
          </w:p>
        </w:tc>
        <w:tc>
          <w:tcPr>
            <w:tcW w:w="0" w:type="auto"/>
            <w:shd w:val="clear" w:color="auto" w:fill="auto"/>
          </w:tcPr>
          <w:p w14:paraId="438362C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2271DA5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0.1200</w:t>
            </w:r>
          </w:p>
        </w:tc>
        <w:tc>
          <w:tcPr>
            <w:tcW w:w="0" w:type="auto"/>
            <w:shd w:val="clear" w:color="auto" w:fill="auto"/>
          </w:tcPr>
          <w:p w14:paraId="04D2183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0.12001</w:t>
            </w:r>
          </w:p>
        </w:tc>
        <w:tc>
          <w:tcPr>
            <w:tcW w:w="0" w:type="auto"/>
            <w:shd w:val="clear" w:color="auto" w:fill="auto"/>
          </w:tcPr>
          <w:p w14:paraId="0AF7E34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1.12</w:t>
            </w:r>
          </w:p>
        </w:tc>
        <w:tc>
          <w:tcPr>
            <w:tcW w:w="0" w:type="auto"/>
            <w:shd w:val="clear" w:color="auto" w:fill="auto"/>
          </w:tcPr>
          <w:p w14:paraId="62D7DB5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0.299</w:t>
            </w:r>
          </w:p>
        </w:tc>
        <w:tc>
          <w:tcPr>
            <w:tcW w:w="0" w:type="auto"/>
            <w:shd w:val="clear" w:color="auto" w:fill="auto"/>
          </w:tcPr>
          <w:p w14:paraId="0E064E5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7BEED05C" w14:textId="77777777" w:rsidTr="00432828">
        <w:trPr>
          <w:trHeight w:val="144"/>
          <w:jc w:val="center"/>
        </w:trPr>
        <w:tc>
          <w:tcPr>
            <w:tcW w:w="0" w:type="auto"/>
            <w:shd w:val="clear" w:color="auto" w:fill="auto"/>
          </w:tcPr>
          <w:p w14:paraId="17DD331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2-factor interaction</w:t>
            </w:r>
          </w:p>
        </w:tc>
        <w:tc>
          <w:tcPr>
            <w:tcW w:w="0" w:type="auto"/>
            <w:shd w:val="clear" w:color="auto" w:fill="auto"/>
          </w:tcPr>
          <w:p w14:paraId="1BFD861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w:t>
            </w:r>
          </w:p>
        </w:tc>
        <w:tc>
          <w:tcPr>
            <w:tcW w:w="0" w:type="auto"/>
            <w:shd w:val="clear" w:color="auto" w:fill="auto"/>
          </w:tcPr>
          <w:p w14:paraId="680E1BE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1.6029</w:t>
            </w:r>
          </w:p>
        </w:tc>
        <w:tc>
          <w:tcPr>
            <w:tcW w:w="0" w:type="auto"/>
            <w:shd w:val="clear" w:color="auto" w:fill="auto"/>
          </w:tcPr>
          <w:p w14:paraId="0051A7A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0.53430</w:t>
            </w:r>
          </w:p>
        </w:tc>
        <w:tc>
          <w:tcPr>
            <w:tcW w:w="0" w:type="auto"/>
            <w:shd w:val="clear" w:color="auto" w:fill="auto"/>
          </w:tcPr>
          <w:p w14:paraId="57990AE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4.97</w:t>
            </w:r>
          </w:p>
        </w:tc>
        <w:tc>
          <w:tcPr>
            <w:tcW w:w="0" w:type="auto"/>
            <w:shd w:val="clear" w:color="auto" w:fill="auto"/>
          </w:tcPr>
          <w:p w14:paraId="254529D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0.006</w:t>
            </w:r>
          </w:p>
        </w:tc>
        <w:tc>
          <w:tcPr>
            <w:tcW w:w="0" w:type="auto"/>
            <w:shd w:val="clear" w:color="auto" w:fill="auto"/>
          </w:tcPr>
          <w:p w14:paraId="696251F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27BADA58" w14:textId="77777777" w:rsidTr="00432828">
        <w:trPr>
          <w:trHeight w:val="144"/>
          <w:jc w:val="center"/>
        </w:trPr>
        <w:tc>
          <w:tcPr>
            <w:tcW w:w="0" w:type="auto"/>
            <w:shd w:val="clear" w:color="auto" w:fill="auto"/>
          </w:tcPr>
          <w:p w14:paraId="13BC47A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CN*TS</w:t>
            </w:r>
          </w:p>
        </w:tc>
        <w:tc>
          <w:tcPr>
            <w:tcW w:w="0" w:type="auto"/>
            <w:shd w:val="clear" w:color="auto" w:fill="auto"/>
          </w:tcPr>
          <w:p w14:paraId="39153FE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7F41A59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0.5808</w:t>
            </w:r>
          </w:p>
        </w:tc>
        <w:tc>
          <w:tcPr>
            <w:tcW w:w="0" w:type="auto"/>
            <w:shd w:val="clear" w:color="auto" w:fill="auto"/>
          </w:tcPr>
          <w:p w14:paraId="147B34F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0.58078</w:t>
            </w:r>
          </w:p>
        </w:tc>
        <w:tc>
          <w:tcPr>
            <w:tcW w:w="0" w:type="auto"/>
            <w:shd w:val="clear" w:color="auto" w:fill="auto"/>
          </w:tcPr>
          <w:p w14:paraId="55AB420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5.40</w:t>
            </w:r>
          </w:p>
        </w:tc>
        <w:tc>
          <w:tcPr>
            <w:tcW w:w="0" w:type="auto"/>
            <w:shd w:val="clear" w:color="auto" w:fill="auto"/>
          </w:tcPr>
          <w:p w14:paraId="26116BD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0.027</w:t>
            </w:r>
          </w:p>
        </w:tc>
        <w:tc>
          <w:tcPr>
            <w:tcW w:w="0" w:type="auto"/>
            <w:shd w:val="clear" w:color="auto" w:fill="auto"/>
          </w:tcPr>
          <w:p w14:paraId="0562509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4274D9C2" w14:textId="77777777" w:rsidTr="00432828">
        <w:trPr>
          <w:trHeight w:val="144"/>
          <w:jc w:val="center"/>
        </w:trPr>
        <w:tc>
          <w:tcPr>
            <w:tcW w:w="0" w:type="auto"/>
            <w:shd w:val="clear" w:color="auto" w:fill="auto"/>
          </w:tcPr>
          <w:p w14:paraId="465736D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CN*T</w:t>
            </w:r>
          </w:p>
        </w:tc>
        <w:tc>
          <w:tcPr>
            <w:tcW w:w="0" w:type="auto"/>
            <w:shd w:val="clear" w:color="auto" w:fill="auto"/>
          </w:tcPr>
          <w:p w14:paraId="1AE08E6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33C4089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0.8319</w:t>
            </w:r>
          </w:p>
        </w:tc>
        <w:tc>
          <w:tcPr>
            <w:tcW w:w="0" w:type="auto"/>
            <w:shd w:val="clear" w:color="auto" w:fill="auto"/>
          </w:tcPr>
          <w:p w14:paraId="028B714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0.83193</w:t>
            </w:r>
          </w:p>
        </w:tc>
        <w:tc>
          <w:tcPr>
            <w:tcW w:w="0" w:type="auto"/>
            <w:shd w:val="clear" w:color="auto" w:fill="auto"/>
          </w:tcPr>
          <w:p w14:paraId="3A84E55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7.73</w:t>
            </w:r>
          </w:p>
        </w:tc>
        <w:tc>
          <w:tcPr>
            <w:tcW w:w="0" w:type="auto"/>
            <w:shd w:val="clear" w:color="auto" w:fill="auto"/>
          </w:tcPr>
          <w:p w14:paraId="175F17D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0.009</w:t>
            </w:r>
          </w:p>
        </w:tc>
        <w:tc>
          <w:tcPr>
            <w:tcW w:w="0" w:type="auto"/>
            <w:shd w:val="clear" w:color="auto" w:fill="auto"/>
          </w:tcPr>
          <w:p w14:paraId="36219C4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3957BED3" w14:textId="77777777" w:rsidTr="00432828">
        <w:trPr>
          <w:trHeight w:val="144"/>
          <w:jc w:val="center"/>
        </w:trPr>
        <w:tc>
          <w:tcPr>
            <w:tcW w:w="0" w:type="auto"/>
            <w:shd w:val="clear" w:color="auto" w:fill="auto"/>
          </w:tcPr>
          <w:p w14:paraId="17D2C76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TS*T</w:t>
            </w:r>
          </w:p>
        </w:tc>
        <w:tc>
          <w:tcPr>
            <w:tcW w:w="0" w:type="auto"/>
            <w:shd w:val="clear" w:color="auto" w:fill="auto"/>
          </w:tcPr>
          <w:p w14:paraId="0C37E7A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w:t>
            </w:r>
          </w:p>
        </w:tc>
        <w:tc>
          <w:tcPr>
            <w:tcW w:w="0" w:type="auto"/>
            <w:shd w:val="clear" w:color="auto" w:fill="auto"/>
          </w:tcPr>
          <w:p w14:paraId="57BDA39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0.1902</w:t>
            </w:r>
          </w:p>
        </w:tc>
        <w:tc>
          <w:tcPr>
            <w:tcW w:w="0" w:type="auto"/>
            <w:shd w:val="clear" w:color="auto" w:fill="auto"/>
          </w:tcPr>
          <w:p w14:paraId="213AAA9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0.19019</w:t>
            </w:r>
          </w:p>
        </w:tc>
        <w:tc>
          <w:tcPr>
            <w:tcW w:w="0" w:type="auto"/>
            <w:shd w:val="clear" w:color="auto" w:fill="auto"/>
          </w:tcPr>
          <w:p w14:paraId="62AFDDB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1.77</w:t>
            </w:r>
          </w:p>
        </w:tc>
        <w:tc>
          <w:tcPr>
            <w:tcW w:w="0" w:type="auto"/>
            <w:shd w:val="clear" w:color="auto" w:fill="auto"/>
          </w:tcPr>
          <w:p w14:paraId="0FD9946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0.194</w:t>
            </w:r>
          </w:p>
        </w:tc>
        <w:tc>
          <w:tcPr>
            <w:tcW w:w="0" w:type="auto"/>
            <w:shd w:val="clear" w:color="auto" w:fill="auto"/>
          </w:tcPr>
          <w:p w14:paraId="291F85A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36ED1A8E" w14:textId="77777777" w:rsidTr="00432828">
        <w:trPr>
          <w:trHeight w:val="144"/>
          <w:jc w:val="center"/>
        </w:trPr>
        <w:tc>
          <w:tcPr>
            <w:tcW w:w="0" w:type="auto"/>
            <w:shd w:val="clear" w:color="auto" w:fill="auto"/>
          </w:tcPr>
          <w:p w14:paraId="764065F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Error</w:t>
            </w:r>
          </w:p>
        </w:tc>
        <w:tc>
          <w:tcPr>
            <w:tcW w:w="0" w:type="auto"/>
            <w:shd w:val="clear" w:color="auto" w:fill="auto"/>
          </w:tcPr>
          <w:p w14:paraId="1F9583B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30</w:t>
            </w:r>
          </w:p>
        </w:tc>
        <w:tc>
          <w:tcPr>
            <w:tcW w:w="0" w:type="auto"/>
            <w:shd w:val="clear" w:color="auto" w:fill="auto"/>
          </w:tcPr>
          <w:p w14:paraId="45EBA1A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3.2279</w:t>
            </w:r>
          </w:p>
        </w:tc>
        <w:tc>
          <w:tcPr>
            <w:tcW w:w="0" w:type="auto"/>
            <w:shd w:val="clear" w:color="auto" w:fill="auto"/>
          </w:tcPr>
          <w:p w14:paraId="7BA491A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0.10760</w:t>
            </w:r>
          </w:p>
        </w:tc>
        <w:tc>
          <w:tcPr>
            <w:tcW w:w="0" w:type="auto"/>
            <w:shd w:val="clear" w:color="auto" w:fill="auto"/>
          </w:tcPr>
          <w:p w14:paraId="737395C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3446718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0D7E075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431E0F79" w14:textId="77777777" w:rsidTr="00432828">
        <w:trPr>
          <w:trHeight w:val="144"/>
          <w:jc w:val="center"/>
        </w:trPr>
        <w:tc>
          <w:tcPr>
            <w:tcW w:w="0" w:type="auto"/>
            <w:shd w:val="clear" w:color="auto" w:fill="auto"/>
          </w:tcPr>
          <w:p w14:paraId="4120940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Lack-of-Fit</w:t>
            </w:r>
          </w:p>
        </w:tc>
        <w:tc>
          <w:tcPr>
            <w:tcW w:w="0" w:type="auto"/>
            <w:shd w:val="clear" w:color="auto" w:fill="auto"/>
          </w:tcPr>
          <w:p w14:paraId="19DB8D3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5</w:t>
            </w:r>
          </w:p>
        </w:tc>
        <w:tc>
          <w:tcPr>
            <w:tcW w:w="0" w:type="auto"/>
            <w:shd w:val="clear" w:color="auto" w:fill="auto"/>
          </w:tcPr>
          <w:p w14:paraId="16C6159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0.7317</w:t>
            </w:r>
          </w:p>
        </w:tc>
        <w:tc>
          <w:tcPr>
            <w:tcW w:w="0" w:type="auto"/>
            <w:shd w:val="clear" w:color="auto" w:fill="auto"/>
          </w:tcPr>
          <w:p w14:paraId="4836C65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0.14634</w:t>
            </w:r>
          </w:p>
        </w:tc>
        <w:tc>
          <w:tcPr>
            <w:tcW w:w="0" w:type="auto"/>
            <w:shd w:val="clear" w:color="auto" w:fill="auto"/>
          </w:tcPr>
          <w:p w14:paraId="786440A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1.47</w:t>
            </w:r>
          </w:p>
        </w:tc>
        <w:tc>
          <w:tcPr>
            <w:tcW w:w="0" w:type="auto"/>
            <w:shd w:val="clear" w:color="auto" w:fill="auto"/>
          </w:tcPr>
          <w:p w14:paraId="3910942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0.236</w:t>
            </w:r>
          </w:p>
        </w:tc>
        <w:tc>
          <w:tcPr>
            <w:tcW w:w="0" w:type="auto"/>
            <w:shd w:val="clear" w:color="auto" w:fill="auto"/>
          </w:tcPr>
          <w:p w14:paraId="4C10FF4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3ABE6A9B" w14:textId="77777777" w:rsidTr="00432828">
        <w:trPr>
          <w:trHeight w:val="144"/>
          <w:jc w:val="center"/>
        </w:trPr>
        <w:tc>
          <w:tcPr>
            <w:tcW w:w="0" w:type="auto"/>
            <w:shd w:val="clear" w:color="auto" w:fill="auto"/>
          </w:tcPr>
          <w:p w14:paraId="7344762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Pure error</w:t>
            </w:r>
          </w:p>
        </w:tc>
        <w:tc>
          <w:tcPr>
            <w:tcW w:w="0" w:type="auto"/>
            <w:shd w:val="clear" w:color="auto" w:fill="auto"/>
          </w:tcPr>
          <w:p w14:paraId="24750D1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25</w:t>
            </w:r>
          </w:p>
        </w:tc>
        <w:tc>
          <w:tcPr>
            <w:tcW w:w="0" w:type="auto"/>
            <w:shd w:val="clear" w:color="auto" w:fill="auto"/>
          </w:tcPr>
          <w:p w14:paraId="3984B05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2.4962</w:t>
            </w:r>
          </w:p>
        </w:tc>
        <w:tc>
          <w:tcPr>
            <w:tcW w:w="0" w:type="auto"/>
            <w:shd w:val="clear" w:color="auto" w:fill="auto"/>
          </w:tcPr>
          <w:p w14:paraId="326D797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0.09985</w:t>
            </w:r>
          </w:p>
        </w:tc>
        <w:tc>
          <w:tcPr>
            <w:tcW w:w="0" w:type="auto"/>
            <w:shd w:val="clear" w:color="auto" w:fill="auto"/>
          </w:tcPr>
          <w:p w14:paraId="2CD9496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26E1F4B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4575294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591EE622" w14:textId="77777777" w:rsidTr="00432828">
        <w:trPr>
          <w:trHeight w:val="144"/>
          <w:jc w:val="center"/>
        </w:trPr>
        <w:tc>
          <w:tcPr>
            <w:tcW w:w="0" w:type="auto"/>
            <w:shd w:val="clear" w:color="auto" w:fill="auto"/>
          </w:tcPr>
          <w:p w14:paraId="360C8AE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Total</w:t>
            </w:r>
          </w:p>
        </w:tc>
        <w:tc>
          <w:tcPr>
            <w:tcW w:w="0" w:type="auto"/>
            <w:shd w:val="clear" w:color="auto" w:fill="auto"/>
          </w:tcPr>
          <w:p w14:paraId="1A39D4E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39</w:t>
            </w:r>
          </w:p>
        </w:tc>
        <w:tc>
          <w:tcPr>
            <w:tcW w:w="0" w:type="auto"/>
            <w:shd w:val="clear" w:color="auto" w:fill="auto"/>
          </w:tcPr>
          <w:p w14:paraId="37A8731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9.5981</w:t>
            </w:r>
          </w:p>
        </w:tc>
        <w:tc>
          <w:tcPr>
            <w:tcW w:w="0" w:type="auto"/>
            <w:shd w:val="clear" w:color="auto" w:fill="auto"/>
          </w:tcPr>
          <w:p w14:paraId="5454DBE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5685FC5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6D2FAA3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58A1FAC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7D08CFCE" w14:textId="77777777" w:rsidTr="00432828">
        <w:trPr>
          <w:trHeight w:val="144"/>
          <w:jc w:val="center"/>
        </w:trPr>
        <w:tc>
          <w:tcPr>
            <w:tcW w:w="0" w:type="auto"/>
            <w:gridSpan w:val="7"/>
            <w:shd w:val="clear" w:color="auto" w:fill="A6A6A6"/>
          </w:tcPr>
          <w:p w14:paraId="116F7C8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b/>
              </w:rPr>
            </w:pPr>
            <w:r w:rsidRPr="00907A9C">
              <w:rPr>
                <w:rFonts w:ascii="Times New Roman" w:eastAsia="Calibri" w:hAnsi="Times New Roman" w:cs="Times New Roman"/>
                <w:b/>
              </w:rPr>
              <w:t>Model Summary</w:t>
            </w:r>
          </w:p>
        </w:tc>
      </w:tr>
      <w:tr w:rsidR="00A614E8" w:rsidRPr="00907A9C" w14:paraId="1875E14F" w14:textId="77777777" w:rsidTr="00432828">
        <w:trPr>
          <w:trHeight w:val="144"/>
          <w:jc w:val="center"/>
        </w:trPr>
        <w:tc>
          <w:tcPr>
            <w:tcW w:w="0" w:type="auto"/>
            <w:shd w:val="clear" w:color="auto" w:fill="auto"/>
          </w:tcPr>
          <w:p w14:paraId="56191BB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 xml:space="preserve">S </w:t>
            </w:r>
            <w:r w:rsidRPr="00907A9C">
              <w:rPr>
                <w:rFonts w:ascii="Times New Roman" w:eastAsia="Calibri" w:hAnsi="Times New Roman" w:cs="Times New Roman"/>
                <w:b/>
                <w:vertAlign w:val="superscript"/>
              </w:rPr>
              <w:t>b</w:t>
            </w:r>
          </w:p>
        </w:tc>
        <w:tc>
          <w:tcPr>
            <w:tcW w:w="0" w:type="auto"/>
            <w:shd w:val="clear" w:color="auto" w:fill="auto"/>
          </w:tcPr>
          <w:p w14:paraId="1C48AAA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R</w:t>
            </w:r>
            <w:r w:rsidRPr="00907A9C">
              <w:rPr>
                <w:rFonts w:ascii="Times New Roman" w:eastAsia="Calibri" w:hAnsi="Times New Roman" w:cs="Times New Roman"/>
                <w:b/>
                <w:vertAlign w:val="superscript"/>
              </w:rPr>
              <w:t>2 c</w:t>
            </w:r>
          </w:p>
        </w:tc>
        <w:tc>
          <w:tcPr>
            <w:tcW w:w="0" w:type="auto"/>
            <w:shd w:val="clear" w:color="auto" w:fill="auto"/>
          </w:tcPr>
          <w:p w14:paraId="2AC6749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Adjusted R</w:t>
            </w:r>
            <w:r w:rsidRPr="00907A9C">
              <w:rPr>
                <w:rFonts w:ascii="Times New Roman" w:eastAsia="Calibri" w:hAnsi="Times New Roman" w:cs="Times New Roman"/>
                <w:b/>
                <w:vertAlign w:val="superscript"/>
              </w:rPr>
              <w:t>2</w:t>
            </w:r>
            <w:r w:rsidRPr="00907A9C">
              <w:rPr>
                <w:rFonts w:ascii="Times New Roman" w:eastAsia="Calibri" w:hAnsi="Times New Roman" w:cs="Times New Roman"/>
                <w:b/>
              </w:rPr>
              <w:t xml:space="preserve"> </w:t>
            </w:r>
          </w:p>
        </w:tc>
        <w:tc>
          <w:tcPr>
            <w:tcW w:w="0" w:type="auto"/>
            <w:shd w:val="clear" w:color="auto" w:fill="auto"/>
          </w:tcPr>
          <w:p w14:paraId="1A74CFF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Predicted R</w:t>
            </w:r>
            <w:r w:rsidRPr="00907A9C">
              <w:rPr>
                <w:rFonts w:ascii="Times New Roman" w:eastAsia="Calibri" w:hAnsi="Times New Roman" w:cs="Times New Roman"/>
                <w:b/>
                <w:vertAlign w:val="superscript"/>
              </w:rPr>
              <w:t>2</w:t>
            </w:r>
            <w:r w:rsidRPr="00907A9C">
              <w:rPr>
                <w:rFonts w:ascii="Times New Roman" w:eastAsia="Calibri" w:hAnsi="Times New Roman" w:cs="Times New Roman"/>
                <w:b/>
              </w:rPr>
              <w:t xml:space="preserve"> </w:t>
            </w:r>
          </w:p>
        </w:tc>
        <w:tc>
          <w:tcPr>
            <w:tcW w:w="0" w:type="auto"/>
            <w:shd w:val="clear" w:color="auto" w:fill="auto"/>
          </w:tcPr>
          <w:p w14:paraId="0E5A957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p>
        </w:tc>
        <w:tc>
          <w:tcPr>
            <w:tcW w:w="0" w:type="auto"/>
            <w:shd w:val="clear" w:color="auto" w:fill="auto"/>
          </w:tcPr>
          <w:p w14:paraId="4424B73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p>
        </w:tc>
        <w:tc>
          <w:tcPr>
            <w:tcW w:w="0" w:type="auto"/>
            <w:shd w:val="clear" w:color="auto" w:fill="auto"/>
          </w:tcPr>
          <w:p w14:paraId="4F94BF2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p>
        </w:tc>
      </w:tr>
      <w:tr w:rsidR="00A614E8" w:rsidRPr="00907A9C" w14:paraId="1BBC8D17" w14:textId="77777777" w:rsidTr="00432828">
        <w:trPr>
          <w:trHeight w:val="144"/>
          <w:jc w:val="center"/>
        </w:trPr>
        <w:tc>
          <w:tcPr>
            <w:tcW w:w="0" w:type="auto"/>
            <w:shd w:val="clear" w:color="auto" w:fill="auto"/>
          </w:tcPr>
          <w:p w14:paraId="7D5158A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0.33</w:t>
            </w:r>
          </w:p>
        </w:tc>
        <w:tc>
          <w:tcPr>
            <w:tcW w:w="0" w:type="auto"/>
            <w:shd w:val="clear" w:color="auto" w:fill="auto"/>
          </w:tcPr>
          <w:p w14:paraId="34C21CE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66.3 %</w:t>
            </w:r>
          </w:p>
        </w:tc>
        <w:tc>
          <w:tcPr>
            <w:tcW w:w="0" w:type="auto"/>
            <w:shd w:val="clear" w:color="auto" w:fill="auto"/>
          </w:tcPr>
          <w:p w14:paraId="15DB08C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56.28%</w:t>
            </w:r>
          </w:p>
        </w:tc>
        <w:tc>
          <w:tcPr>
            <w:tcW w:w="0" w:type="auto"/>
            <w:shd w:val="clear" w:color="auto" w:fill="auto"/>
          </w:tcPr>
          <w:p w14:paraId="0EEDA69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37.36%</w:t>
            </w:r>
          </w:p>
        </w:tc>
        <w:tc>
          <w:tcPr>
            <w:tcW w:w="0" w:type="auto"/>
            <w:shd w:val="clear" w:color="auto" w:fill="auto"/>
          </w:tcPr>
          <w:p w14:paraId="4E1CF44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47D51B1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557C46F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04DC9559" w14:textId="77777777" w:rsidTr="00432828">
        <w:trPr>
          <w:trHeight w:val="144"/>
          <w:jc w:val="center"/>
        </w:trPr>
        <w:tc>
          <w:tcPr>
            <w:tcW w:w="0" w:type="auto"/>
            <w:gridSpan w:val="7"/>
            <w:shd w:val="clear" w:color="auto" w:fill="A6A6A6"/>
          </w:tcPr>
          <w:p w14:paraId="2B7D66C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Coded Coefficients</w:t>
            </w:r>
          </w:p>
        </w:tc>
      </w:tr>
      <w:tr w:rsidR="00A614E8" w:rsidRPr="00907A9C" w14:paraId="538DC513" w14:textId="77777777" w:rsidTr="00432828">
        <w:trPr>
          <w:trHeight w:val="144"/>
          <w:jc w:val="center"/>
        </w:trPr>
        <w:tc>
          <w:tcPr>
            <w:tcW w:w="0" w:type="auto"/>
            <w:shd w:val="clear" w:color="auto" w:fill="auto"/>
          </w:tcPr>
          <w:p w14:paraId="1D5A1B8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b/>
              </w:rPr>
            </w:pPr>
            <w:r w:rsidRPr="00907A9C">
              <w:rPr>
                <w:rFonts w:ascii="Times New Roman" w:eastAsia="Calibri" w:hAnsi="Times New Roman" w:cs="Times New Roman"/>
                <w:b/>
              </w:rPr>
              <w:t>Term</w:t>
            </w:r>
          </w:p>
        </w:tc>
        <w:tc>
          <w:tcPr>
            <w:tcW w:w="0" w:type="auto"/>
            <w:shd w:val="clear" w:color="auto" w:fill="auto"/>
          </w:tcPr>
          <w:p w14:paraId="24DEB34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Effect</w:t>
            </w:r>
          </w:p>
        </w:tc>
        <w:tc>
          <w:tcPr>
            <w:tcW w:w="0" w:type="auto"/>
            <w:shd w:val="clear" w:color="auto" w:fill="auto"/>
          </w:tcPr>
          <w:p w14:paraId="0E8F9AB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Coefficient</w:t>
            </w:r>
          </w:p>
        </w:tc>
        <w:tc>
          <w:tcPr>
            <w:tcW w:w="0" w:type="auto"/>
            <w:shd w:val="clear" w:color="auto" w:fill="auto"/>
          </w:tcPr>
          <w:p w14:paraId="362EE04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Standard error</w:t>
            </w:r>
          </w:p>
        </w:tc>
        <w:tc>
          <w:tcPr>
            <w:tcW w:w="0" w:type="auto"/>
            <w:shd w:val="clear" w:color="auto" w:fill="auto"/>
          </w:tcPr>
          <w:p w14:paraId="3F5EEB6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 xml:space="preserve"> T value</w:t>
            </w:r>
          </w:p>
        </w:tc>
        <w:tc>
          <w:tcPr>
            <w:tcW w:w="0" w:type="auto"/>
            <w:shd w:val="clear" w:color="auto" w:fill="auto"/>
          </w:tcPr>
          <w:p w14:paraId="377A49B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 xml:space="preserve">  P value</w:t>
            </w:r>
          </w:p>
        </w:tc>
        <w:tc>
          <w:tcPr>
            <w:tcW w:w="0" w:type="auto"/>
            <w:shd w:val="clear" w:color="auto" w:fill="auto"/>
          </w:tcPr>
          <w:p w14:paraId="696B46F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VIF</w:t>
            </w:r>
            <w:r w:rsidRPr="00907A9C">
              <w:rPr>
                <w:rFonts w:ascii="Times New Roman" w:eastAsia="Calibri" w:hAnsi="Times New Roman" w:cs="Times New Roman"/>
                <w:b/>
                <w:vertAlign w:val="superscript"/>
              </w:rPr>
              <w:t>d</w:t>
            </w:r>
          </w:p>
        </w:tc>
      </w:tr>
      <w:tr w:rsidR="00A614E8" w:rsidRPr="00907A9C" w14:paraId="2F9B2909" w14:textId="77777777" w:rsidTr="00432828">
        <w:trPr>
          <w:trHeight w:val="144"/>
          <w:jc w:val="center"/>
        </w:trPr>
        <w:tc>
          <w:tcPr>
            <w:tcW w:w="0" w:type="auto"/>
            <w:shd w:val="clear" w:color="auto" w:fill="auto"/>
          </w:tcPr>
          <w:p w14:paraId="00CE39D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Constant</w:t>
            </w:r>
          </w:p>
        </w:tc>
        <w:tc>
          <w:tcPr>
            <w:tcW w:w="0" w:type="auto"/>
            <w:shd w:val="clear" w:color="auto" w:fill="auto"/>
          </w:tcPr>
          <w:p w14:paraId="028E32C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tcPr>
          <w:p w14:paraId="243E697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1.0861</w:t>
            </w:r>
          </w:p>
        </w:tc>
        <w:tc>
          <w:tcPr>
            <w:tcW w:w="0" w:type="auto"/>
            <w:shd w:val="clear" w:color="auto" w:fill="auto"/>
          </w:tcPr>
          <w:p w14:paraId="0961AF0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0.0942</w:t>
            </w:r>
          </w:p>
        </w:tc>
        <w:tc>
          <w:tcPr>
            <w:tcW w:w="0" w:type="auto"/>
            <w:shd w:val="clear" w:color="auto" w:fill="auto"/>
          </w:tcPr>
          <w:p w14:paraId="0385274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11.53</w:t>
            </w:r>
          </w:p>
        </w:tc>
        <w:tc>
          <w:tcPr>
            <w:tcW w:w="0" w:type="auto"/>
            <w:shd w:val="clear" w:color="auto" w:fill="auto"/>
          </w:tcPr>
          <w:p w14:paraId="263FBA2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0.000</w:t>
            </w:r>
          </w:p>
        </w:tc>
        <w:tc>
          <w:tcPr>
            <w:tcW w:w="0" w:type="auto"/>
            <w:shd w:val="clear" w:color="auto" w:fill="auto"/>
          </w:tcPr>
          <w:p w14:paraId="75D60C1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382BC09F" w14:textId="77777777" w:rsidTr="00432828">
        <w:trPr>
          <w:trHeight w:val="144"/>
          <w:jc w:val="center"/>
        </w:trPr>
        <w:tc>
          <w:tcPr>
            <w:tcW w:w="0" w:type="auto"/>
            <w:shd w:val="clear" w:color="auto" w:fill="auto"/>
          </w:tcPr>
          <w:p w14:paraId="6E82099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CN</w:t>
            </w:r>
          </w:p>
        </w:tc>
        <w:tc>
          <w:tcPr>
            <w:tcW w:w="0" w:type="auto"/>
            <w:shd w:val="clear" w:color="auto" w:fill="auto"/>
          </w:tcPr>
          <w:p w14:paraId="0DB614F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0.640</w:t>
            </w:r>
          </w:p>
        </w:tc>
        <w:tc>
          <w:tcPr>
            <w:tcW w:w="0" w:type="auto"/>
            <w:shd w:val="clear" w:color="auto" w:fill="auto"/>
          </w:tcPr>
          <w:p w14:paraId="1D4DE81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0.320</w:t>
            </w:r>
          </w:p>
        </w:tc>
        <w:tc>
          <w:tcPr>
            <w:tcW w:w="0" w:type="auto"/>
            <w:shd w:val="clear" w:color="auto" w:fill="auto"/>
          </w:tcPr>
          <w:p w14:paraId="50CCCCC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0.102</w:t>
            </w:r>
          </w:p>
        </w:tc>
        <w:tc>
          <w:tcPr>
            <w:tcW w:w="0" w:type="auto"/>
            <w:shd w:val="clear" w:color="auto" w:fill="auto"/>
          </w:tcPr>
          <w:p w14:paraId="5BDA0BF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3.13</w:t>
            </w:r>
          </w:p>
        </w:tc>
        <w:tc>
          <w:tcPr>
            <w:tcW w:w="0" w:type="auto"/>
            <w:shd w:val="clear" w:color="auto" w:fill="auto"/>
          </w:tcPr>
          <w:p w14:paraId="570A231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0.004</w:t>
            </w:r>
          </w:p>
        </w:tc>
        <w:tc>
          <w:tcPr>
            <w:tcW w:w="0" w:type="auto"/>
            <w:shd w:val="clear" w:color="auto" w:fill="auto"/>
          </w:tcPr>
          <w:p w14:paraId="3AF0850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10467E8B" w14:textId="77777777" w:rsidTr="00432828">
        <w:trPr>
          <w:trHeight w:val="144"/>
          <w:jc w:val="center"/>
        </w:trPr>
        <w:tc>
          <w:tcPr>
            <w:tcW w:w="0" w:type="auto"/>
            <w:shd w:val="clear" w:color="auto" w:fill="auto"/>
          </w:tcPr>
          <w:p w14:paraId="0189694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TS</w:t>
            </w:r>
          </w:p>
        </w:tc>
        <w:tc>
          <w:tcPr>
            <w:tcW w:w="0" w:type="auto"/>
            <w:shd w:val="clear" w:color="auto" w:fill="auto"/>
          </w:tcPr>
          <w:p w14:paraId="0F97C61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-0.788</w:t>
            </w:r>
          </w:p>
        </w:tc>
        <w:tc>
          <w:tcPr>
            <w:tcW w:w="0" w:type="auto"/>
            <w:shd w:val="clear" w:color="auto" w:fill="auto"/>
          </w:tcPr>
          <w:p w14:paraId="4C984F2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-0.394</w:t>
            </w:r>
          </w:p>
        </w:tc>
        <w:tc>
          <w:tcPr>
            <w:tcW w:w="0" w:type="auto"/>
            <w:shd w:val="clear" w:color="auto" w:fill="auto"/>
          </w:tcPr>
          <w:p w14:paraId="0A208F5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0.102</w:t>
            </w:r>
          </w:p>
        </w:tc>
        <w:tc>
          <w:tcPr>
            <w:tcW w:w="0" w:type="auto"/>
            <w:shd w:val="clear" w:color="auto" w:fill="auto"/>
          </w:tcPr>
          <w:p w14:paraId="1E28302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-3.85</w:t>
            </w:r>
          </w:p>
        </w:tc>
        <w:tc>
          <w:tcPr>
            <w:tcW w:w="0" w:type="auto"/>
            <w:shd w:val="clear" w:color="auto" w:fill="auto"/>
          </w:tcPr>
          <w:p w14:paraId="06CB6A4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0.004</w:t>
            </w:r>
          </w:p>
        </w:tc>
        <w:tc>
          <w:tcPr>
            <w:tcW w:w="0" w:type="auto"/>
            <w:shd w:val="clear" w:color="auto" w:fill="auto"/>
          </w:tcPr>
          <w:p w14:paraId="44B9358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5A6AE381" w14:textId="77777777" w:rsidTr="00432828">
        <w:trPr>
          <w:trHeight w:val="144"/>
          <w:jc w:val="center"/>
        </w:trPr>
        <w:tc>
          <w:tcPr>
            <w:tcW w:w="0" w:type="auto"/>
            <w:shd w:val="clear" w:color="auto" w:fill="auto"/>
          </w:tcPr>
          <w:p w14:paraId="7B71447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w:t>
            </w:r>
          </w:p>
        </w:tc>
        <w:tc>
          <w:tcPr>
            <w:tcW w:w="0" w:type="auto"/>
            <w:shd w:val="clear" w:color="auto" w:fill="auto"/>
          </w:tcPr>
          <w:p w14:paraId="435C0B8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-0.735</w:t>
            </w:r>
          </w:p>
        </w:tc>
        <w:tc>
          <w:tcPr>
            <w:tcW w:w="0" w:type="auto"/>
            <w:shd w:val="clear" w:color="auto" w:fill="auto"/>
          </w:tcPr>
          <w:p w14:paraId="3D34125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-0.367</w:t>
            </w:r>
          </w:p>
        </w:tc>
        <w:tc>
          <w:tcPr>
            <w:tcW w:w="0" w:type="auto"/>
            <w:shd w:val="clear" w:color="auto" w:fill="auto"/>
          </w:tcPr>
          <w:p w14:paraId="11B05F9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0.105</w:t>
            </w:r>
          </w:p>
        </w:tc>
        <w:tc>
          <w:tcPr>
            <w:tcW w:w="0" w:type="auto"/>
            <w:shd w:val="clear" w:color="auto" w:fill="auto"/>
          </w:tcPr>
          <w:p w14:paraId="364FB80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-3.50</w:t>
            </w:r>
          </w:p>
        </w:tc>
        <w:tc>
          <w:tcPr>
            <w:tcW w:w="0" w:type="auto"/>
            <w:shd w:val="clear" w:color="auto" w:fill="auto"/>
          </w:tcPr>
          <w:p w14:paraId="2B531F9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0.001</w:t>
            </w:r>
          </w:p>
        </w:tc>
        <w:tc>
          <w:tcPr>
            <w:tcW w:w="0" w:type="auto"/>
            <w:shd w:val="clear" w:color="auto" w:fill="auto"/>
          </w:tcPr>
          <w:p w14:paraId="2EF0795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39C5EA3F" w14:textId="77777777" w:rsidTr="00432828">
        <w:trPr>
          <w:trHeight w:val="144"/>
          <w:jc w:val="center"/>
        </w:trPr>
        <w:tc>
          <w:tcPr>
            <w:tcW w:w="0" w:type="auto"/>
            <w:shd w:val="clear" w:color="auto" w:fill="auto"/>
          </w:tcPr>
          <w:p w14:paraId="51A6A5D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CN*CN</w:t>
            </w:r>
          </w:p>
        </w:tc>
        <w:tc>
          <w:tcPr>
            <w:tcW w:w="0" w:type="auto"/>
            <w:shd w:val="clear" w:color="auto" w:fill="auto"/>
          </w:tcPr>
          <w:p w14:paraId="01357BC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-0.831</w:t>
            </w:r>
          </w:p>
        </w:tc>
        <w:tc>
          <w:tcPr>
            <w:tcW w:w="0" w:type="auto"/>
            <w:shd w:val="clear" w:color="auto" w:fill="auto"/>
          </w:tcPr>
          <w:p w14:paraId="7BDB5EF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-0.415</w:t>
            </w:r>
          </w:p>
        </w:tc>
        <w:tc>
          <w:tcPr>
            <w:tcW w:w="0" w:type="auto"/>
            <w:shd w:val="clear" w:color="auto" w:fill="auto"/>
          </w:tcPr>
          <w:p w14:paraId="29D7B88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0.169</w:t>
            </w:r>
          </w:p>
        </w:tc>
        <w:tc>
          <w:tcPr>
            <w:tcW w:w="0" w:type="auto"/>
            <w:shd w:val="clear" w:color="auto" w:fill="auto"/>
          </w:tcPr>
          <w:p w14:paraId="53CEBCE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-2.46</w:t>
            </w:r>
          </w:p>
        </w:tc>
        <w:tc>
          <w:tcPr>
            <w:tcW w:w="0" w:type="auto"/>
            <w:shd w:val="clear" w:color="auto" w:fill="auto"/>
          </w:tcPr>
          <w:p w14:paraId="3D32BE8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0.020</w:t>
            </w:r>
          </w:p>
        </w:tc>
        <w:tc>
          <w:tcPr>
            <w:tcW w:w="0" w:type="auto"/>
            <w:shd w:val="clear" w:color="auto" w:fill="auto"/>
          </w:tcPr>
          <w:p w14:paraId="5EC4AA4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1.01</w:t>
            </w:r>
          </w:p>
        </w:tc>
      </w:tr>
      <w:tr w:rsidR="00A614E8" w:rsidRPr="00907A9C" w14:paraId="37C7912F" w14:textId="77777777" w:rsidTr="00432828">
        <w:trPr>
          <w:trHeight w:val="144"/>
          <w:jc w:val="center"/>
        </w:trPr>
        <w:tc>
          <w:tcPr>
            <w:tcW w:w="0" w:type="auto"/>
            <w:shd w:val="clear" w:color="auto" w:fill="auto"/>
          </w:tcPr>
          <w:p w14:paraId="78B8350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TS*TS</w:t>
            </w:r>
          </w:p>
        </w:tc>
        <w:tc>
          <w:tcPr>
            <w:tcW w:w="0" w:type="auto"/>
            <w:shd w:val="clear" w:color="auto" w:fill="auto"/>
          </w:tcPr>
          <w:p w14:paraId="4DD7F61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-0.332</w:t>
            </w:r>
          </w:p>
        </w:tc>
        <w:tc>
          <w:tcPr>
            <w:tcW w:w="0" w:type="auto"/>
            <w:shd w:val="clear" w:color="auto" w:fill="auto"/>
          </w:tcPr>
          <w:p w14:paraId="7109679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-0.166</w:t>
            </w:r>
          </w:p>
        </w:tc>
        <w:tc>
          <w:tcPr>
            <w:tcW w:w="0" w:type="auto"/>
            <w:shd w:val="clear" w:color="auto" w:fill="auto"/>
          </w:tcPr>
          <w:p w14:paraId="10D8CAE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0.169</w:t>
            </w:r>
          </w:p>
        </w:tc>
        <w:tc>
          <w:tcPr>
            <w:tcW w:w="0" w:type="auto"/>
            <w:shd w:val="clear" w:color="auto" w:fill="auto"/>
          </w:tcPr>
          <w:p w14:paraId="67ECC3E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-0.98</w:t>
            </w:r>
          </w:p>
        </w:tc>
        <w:tc>
          <w:tcPr>
            <w:tcW w:w="0" w:type="auto"/>
            <w:shd w:val="clear" w:color="auto" w:fill="auto"/>
          </w:tcPr>
          <w:p w14:paraId="01235EE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0.333</w:t>
            </w:r>
          </w:p>
        </w:tc>
        <w:tc>
          <w:tcPr>
            <w:tcW w:w="0" w:type="auto"/>
            <w:shd w:val="clear" w:color="auto" w:fill="auto"/>
          </w:tcPr>
          <w:p w14:paraId="44FCF81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1.01</w:t>
            </w:r>
          </w:p>
        </w:tc>
      </w:tr>
      <w:tr w:rsidR="00A614E8" w:rsidRPr="00907A9C" w14:paraId="204A9708" w14:textId="77777777" w:rsidTr="00432828">
        <w:trPr>
          <w:trHeight w:val="144"/>
          <w:jc w:val="center"/>
        </w:trPr>
        <w:tc>
          <w:tcPr>
            <w:tcW w:w="0" w:type="auto"/>
            <w:shd w:val="clear" w:color="auto" w:fill="auto"/>
          </w:tcPr>
          <w:p w14:paraId="7E1987C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T*T</w:t>
            </w:r>
          </w:p>
        </w:tc>
        <w:tc>
          <w:tcPr>
            <w:tcW w:w="0" w:type="auto"/>
            <w:shd w:val="clear" w:color="auto" w:fill="auto"/>
          </w:tcPr>
          <w:p w14:paraId="347B812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-0.362</w:t>
            </w:r>
          </w:p>
        </w:tc>
        <w:tc>
          <w:tcPr>
            <w:tcW w:w="0" w:type="auto"/>
            <w:shd w:val="clear" w:color="auto" w:fill="auto"/>
          </w:tcPr>
          <w:p w14:paraId="0116087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-0.181</w:t>
            </w:r>
          </w:p>
        </w:tc>
        <w:tc>
          <w:tcPr>
            <w:tcW w:w="0" w:type="auto"/>
            <w:shd w:val="clear" w:color="auto" w:fill="auto"/>
          </w:tcPr>
          <w:p w14:paraId="454E79A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0.172</w:t>
            </w:r>
          </w:p>
        </w:tc>
        <w:tc>
          <w:tcPr>
            <w:tcW w:w="0" w:type="auto"/>
            <w:shd w:val="clear" w:color="auto" w:fill="auto"/>
          </w:tcPr>
          <w:p w14:paraId="6E9E6BD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-1.06</w:t>
            </w:r>
          </w:p>
        </w:tc>
        <w:tc>
          <w:tcPr>
            <w:tcW w:w="0" w:type="auto"/>
            <w:shd w:val="clear" w:color="auto" w:fill="auto"/>
          </w:tcPr>
          <w:p w14:paraId="4E9AF5E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0.299</w:t>
            </w:r>
          </w:p>
        </w:tc>
        <w:tc>
          <w:tcPr>
            <w:tcW w:w="0" w:type="auto"/>
            <w:shd w:val="clear" w:color="auto" w:fill="auto"/>
          </w:tcPr>
          <w:p w14:paraId="29D9B6E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1.01</w:t>
            </w:r>
          </w:p>
        </w:tc>
      </w:tr>
      <w:tr w:rsidR="00A614E8" w:rsidRPr="00907A9C" w14:paraId="57EBE612" w14:textId="77777777" w:rsidTr="00432828">
        <w:trPr>
          <w:trHeight w:val="144"/>
          <w:jc w:val="center"/>
        </w:trPr>
        <w:tc>
          <w:tcPr>
            <w:tcW w:w="0" w:type="auto"/>
            <w:shd w:val="clear" w:color="auto" w:fill="auto"/>
          </w:tcPr>
          <w:p w14:paraId="6890E2F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CN*TS</w:t>
            </w:r>
          </w:p>
        </w:tc>
        <w:tc>
          <w:tcPr>
            <w:tcW w:w="0" w:type="auto"/>
            <w:shd w:val="clear" w:color="auto" w:fill="auto"/>
          </w:tcPr>
          <w:p w14:paraId="195F645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-0.975</w:t>
            </w:r>
          </w:p>
        </w:tc>
        <w:tc>
          <w:tcPr>
            <w:tcW w:w="0" w:type="auto"/>
            <w:shd w:val="clear" w:color="auto" w:fill="auto"/>
          </w:tcPr>
          <w:p w14:paraId="7B990BD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-0.488</w:t>
            </w:r>
          </w:p>
        </w:tc>
        <w:tc>
          <w:tcPr>
            <w:tcW w:w="0" w:type="auto"/>
            <w:shd w:val="clear" w:color="auto" w:fill="auto"/>
          </w:tcPr>
          <w:p w14:paraId="3967ED5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0.210</w:t>
            </w:r>
          </w:p>
        </w:tc>
        <w:tc>
          <w:tcPr>
            <w:tcW w:w="0" w:type="auto"/>
            <w:shd w:val="clear" w:color="auto" w:fill="auto"/>
          </w:tcPr>
          <w:p w14:paraId="6309830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-2.32</w:t>
            </w:r>
          </w:p>
        </w:tc>
        <w:tc>
          <w:tcPr>
            <w:tcW w:w="0" w:type="auto"/>
            <w:shd w:val="clear" w:color="auto" w:fill="auto"/>
          </w:tcPr>
          <w:p w14:paraId="7EF40AD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0.027</w:t>
            </w:r>
          </w:p>
        </w:tc>
        <w:tc>
          <w:tcPr>
            <w:tcW w:w="0" w:type="auto"/>
            <w:shd w:val="clear" w:color="auto" w:fill="auto"/>
          </w:tcPr>
          <w:p w14:paraId="734FD00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43DCB65D" w14:textId="77777777" w:rsidTr="00432828">
        <w:trPr>
          <w:trHeight w:val="144"/>
          <w:jc w:val="center"/>
        </w:trPr>
        <w:tc>
          <w:tcPr>
            <w:tcW w:w="0" w:type="auto"/>
            <w:shd w:val="clear" w:color="auto" w:fill="auto"/>
          </w:tcPr>
          <w:p w14:paraId="0FE6186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CN*T</w:t>
            </w:r>
          </w:p>
        </w:tc>
        <w:tc>
          <w:tcPr>
            <w:tcW w:w="0" w:type="auto"/>
            <w:shd w:val="clear" w:color="auto" w:fill="auto"/>
          </w:tcPr>
          <w:p w14:paraId="0944104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-1.216</w:t>
            </w:r>
          </w:p>
        </w:tc>
        <w:tc>
          <w:tcPr>
            <w:tcW w:w="0" w:type="auto"/>
            <w:shd w:val="clear" w:color="auto" w:fill="auto"/>
          </w:tcPr>
          <w:p w14:paraId="13311EE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-0.608</w:t>
            </w:r>
          </w:p>
        </w:tc>
        <w:tc>
          <w:tcPr>
            <w:tcW w:w="0" w:type="auto"/>
            <w:shd w:val="clear" w:color="auto" w:fill="auto"/>
          </w:tcPr>
          <w:p w14:paraId="5E7A623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0.219</w:t>
            </w:r>
          </w:p>
        </w:tc>
        <w:tc>
          <w:tcPr>
            <w:tcW w:w="0" w:type="auto"/>
            <w:shd w:val="clear" w:color="auto" w:fill="auto"/>
          </w:tcPr>
          <w:p w14:paraId="1816FF4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-2.7</w:t>
            </w:r>
          </w:p>
        </w:tc>
        <w:tc>
          <w:tcPr>
            <w:tcW w:w="0" w:type="auto"/>
            <w:shd w:val="clear" w:color="auto" w:fill="auto"/>
          </w:tcPr>
          <w:p w14:paraId="454CD13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0.009</w:t>
            </w:r>
          </w:p>
        </w:tc>
        <w:tc>
          <w:tcPr>
            <w:tcW w:w="0" w:type="auto"/>
            <w:shd w:val="clear" w:color="auto" w:fill="auto"/>
          </w:tcPr>
          <w:p w14:paraId="2F03E7B4"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2C69C621" w14:textId="77777777" w:rsidTr="00432828">
        <w:trPr>
          <w:trHeight w:val="144"/>
          <w:jc w:val="center"/>
        </w:trPr>
        <w:tc>
          <w:tcPr>
            <w:tcW w:w="0" w:type="auto"/>
            <w:shd w:val="clear" w:color="auto" w:fill="auto"/>
          </w:tcPr>
          <w:p w14:paraId="054CDCB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TS*T</w:t>
            </w:r>
          </w:p>
        </w:tc>
        <w:tc>
          <w:tcPr>
            <w:tcW w:w="0" w:type="auto"/>
            <w:shd w:val="clear" w:color="auto" w:fill="auto"/>
          </w:tcPr>
          <w:p w14:paraId="70BB09A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0.851</w:t>
            </w:r>
          </w:p>
        </w:tc>
        <w:tc>
          <w:tcPr>
            <w:tcW w:w="0" w:type="auto"/>
            <w:shd w:val="clear" w:color="auto" w:fill="auto"/>
          </w:tcPr>
          <w:p w14:paraId="526F257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0.291</w:t>
            </w:r>
          </w:p>
        </w:tc>
        <w:tc>
          <w:tcPr>
            <w:tcW w:w="0" w:type="auto"/>
            <w:shd w:val="clear" w:color="auto" w:fill="auto"/>
          </w:tcPr>
          <w:p w14:paraId="0CFD043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0.219</w:t>
            </w:r>
          </w:p>
        </w:tc>
        <w:tc>
          <w:tcPr>
            <w:tcW w:w="0" w:type="auto"/>
            <w:shd w:val="clear" w:color="auto" w:fill="auto"/>
          </w:tcPr>
          <w:p w14:paraId="6196D45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1.33</w:t>
            </w:r>
          </w:p>
        </w:tc>
        <w:tc>
          <w:tcPr>
            <w:tcW w:w="0" w:type="auto"/>
            <w:shd w:val="clear" w:color="auto" w:fill="auto"/>
          </w:tcPr>
          <w:p w14:paraId="725C25AD"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0.194</w:t>
            </w:r>
          </w:p>
        </w:tc>
        <w:tc>
          <w:tcPr>
            <w:tcW w:w="0" w:type="auto"/>
            <w:shd w:val="clear" w:color="auto" w:fill="auto"/>
          </w:tcPr>
          <w:p w14:paraId="541E608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41CC908C" w14:textId="77777777" w:rsidTr="00432828">
        <w:trPr>
          <w:trHeight w:val="144"/>
          <w:jc w:val="center"/>
        </w:trPr>
        <w:tc>
          <w:tcPr>
            <w:tcW w:w="0" w:type="auto"/>
            <w:gridSpan w:val="7"/>
            <w:shd w:val="clear" w:color="auto" w:fill="A6A6A6"/>
          </w:tcPr>
          <w:p w14:paraId="70E2A478"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b/>
              </w:rPr>
            </w:pPr>
            <w:r w:rsidRPr="00907A9C">
              <w:rPr>
                <w:rFonts w:ascii="Times New Roman" w:eastAsia="Calibri" w:hAnsi="Times New Roman" w:cs="Times New Roman"/>
                <w:b/>
              </w:rPr>
              <w:t xml:space="preserve">Predictions and diagnostics for outliers </w:t>
            </w:r>
          </w:p>
        </w:tc>
      </w:tr>
      <w:tr w:rsidR="00A614E8" w:rsidRPr="00907A9C" w14:paraId="3BD448EC" w14:textId="77777777" w:rsidTr="00432828">
        <w:trPr>
          <w:trHeight w:val="144"/>
          <w:jc w:val="center"/>
        </w:trPr>
        <w:tc>
          <w:tcPr>
            <w:tcW w:w="0" w:type="auto"/>
            <w:shd w:val="clear" w:color="auto" w:fill="auto"/>
            <w:vAlign w:val="center"/>
          </w:tcPr>
          <w:p w14:paraId="5FD2159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Observation</w:t>
            </w:r>
          </w:p>
          <w:p w14:paraId="199212D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p>
        </w:tc>
        <w:tc>
          <w:tcPr>
            <w:tcW w:w="0" w:type="auto"/>
            <w:shd w:val="clear" w:color="auto" w:fill="auto"/>
            <w:vAlign w:val="center"/>
          </w:tcPr>
          <w:p w14:paraId="13E8F681"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Experimental P</w:t>
            </w:r>
            <w:r w:rsidRPr="00907A9C">
              <w:rPr>
                <w:rFonts w:ascii="Times New Roman" w:eastAsia="Calibri" w:hAnsi="Times New Roman" w:cs="Times New Roman"/>
                <w:b/>
                <w:vertAlign w:val="subscript"/>
              </w:rPr>
              <w:t>H2</w:t>
            </w:r>
          </w:p>
        </w:tc>
        <w:tc>
          <w:tcPr>
            <w:tcW w:w="0" w:type="auto"/>
            <w:shd w:val="clear" w:color="auto" w:fill="auto"/>
            <w:vAlign w:val="center"/>
          </w:tcPr>
          <w:p w14:paraId="6B45822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Predicted</w:t>
            </w:r>
          </w:p>
          <w:p w14:paraId="649E594C"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P</w:t>
            </w:r>
            <w:r w:rsidRPr="00907A9C">
              <w:rPr>
                <w:rFonts w:ascii="Times New Roman" w:eastAsia="Calibri" w:hAnsi="Times New Roman" w:cs="Times New Roman"/>
                <w:b/>
                <w:vertAlign w:val="subscript"/>
              </w:rPr>
              <w:t>H2</w:t>
            </w:r>
          </w:p>
        </w:tc>
        <w:tc>
          <w:tcPr>
            <w:tcW w:w="0" w:type="auto"/>
            <w:shd w:val="clear" w:color="auto" w:fill="auto"/>
            <w:vAlign w:val="center"/>
          </w:tcPr>
          <w:p w14:paraId="29D497B2"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Residual</w:t>
            </w:r>
          </w:p>
          <w:p w14:paraId="5BCC4E65"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p>
        </w:tc>
        <w:tc>
          <w:tcPr>
            <w:tcW w:w="0" w:type="auto"/>
            <w:shd w:val="clear" w:color="auto" w:fill="auto"/>
            <w:vAlign w:val="center"/>
          </w:tcPr>
          <w:p w14:paraId="47E86483"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Standardized Residual</w:t>
            </w:r>
          </w:p>
        </w:tc>
        <w:tc>
          <w:tcPr>
            <w:tcW w:w="0" w:type="auto"/>
            <w:shd w:val="clear" w:color="auto" w:fill="auto"/>
            <w:vAlign w:val="center"/>
          </w:tcPr>
          <w:p w14:paraId="3964DE0A"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0" w:type="auto"/>
            <w:shd w:val="clear" w:color="auto" w:fill="auto"/>
            <w:vAlign w:val="center"/>
          </w:tcPr>
          <w:p w14:paraId="6DA7076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r>
      <w:tr w:rsidR="00A614E8" w:rsidRPr="00907A9C" w14:paraId="3F4E9527" w14:textId="77777777" w:rsidTr="00432828">
        <w:trPr>
          <w:trHeight w:val="144"/>
          <w:jc w:val="center"/>
        </w:trPr>
        <w:tc>
          <w:tcPr>
            <w:tcW w:w="0" w:type="auto"/>
            <w:shd w:val="clear" w:color="auto" w:fill="auto"/>
          </w:tcPr>
          <w:p w14:paraId="59FE504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r w:rsidRPr="00907A9C">
              <w:rPr>
                <w:rFonts w:ascii="Times New Roman" w:eastAsia="Calibri" w:hAnsi="Times New Roman" w:cs="Times New Roman"/>
              </w:rPr>
              <w:t>28</w:t>
            </w:r>
          </w:p>
        </w:tc>
        <w:tc>
          <w:tcPr>
            <w:tcW w:w="0" w:type="auto"/>
            <w:shd w:val="clear" w:color="auto" w:fill="auto"/>
          </w:tcPr>
          <w:p w14:paraId="0C5AF676"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0.355</w:t>
            </w:r>
          </w:p>
        </w:tc>
        <w:tc>
          <w:tcPr>
            <w:tcW w:w="0" w:type="auto"/>
            <w:shd w:val="clear" w:color="auto" w:fill="auto"/>
          </w:tcPr>
          <w:p w14:paraId="18ADBC99"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0.991</w:t>
            </w:r>
          </w:p>
        </w:tc>
        <w:tc>
          <w:tcPr>
            <w:tcW w:w="0" w:type="auto"/>
            <w:shd w:val="clear" w:color="auto" w:fill="auto"/>
          </w:tcPr>
          <w:p w14:paraId="5C29081B"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-0.635</w:t>
            </w:r>
          </w:p>
        </w:tc>
        <w:tc>
          <w:tcPr>
            <w:tcW w:w="0" w:type="auto"/>
            <w:shd w:val="clear" w:color="auto" w:fill="auto"/>
          </w:tcPr>
          <w:p w14:paraId="2D28DB70"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-2.30 R</w:t>
            </w:r>
            <w:r w:rsidRPr="00907A9C">
              <w:rPr>
                <w:rFonts w:ascii="Times New Roman" w:eastAsia="Calibri" w:hAnsi="Times New Roman" w:cs="Times New Roman"/>
                <w:vertAlign w:val="superscript"/>
              </w:rPr>
              <w:t>e</w:t>
            </w:r>
          </w:p>
        </w:tc>
        <w:tc>
          <w:tcPr>
            <w:tcW w:w="0" w:type="auto"/>
            <w:shd w:val="clear" w:color="auto" w:fill="auto"/>
          </w:tcPr>
          <w:p w14:paraId="1377132F"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p>
        </w:tc>
        <w:tc>
          <w:tcPr>
            <w:tcW w:w="0" w:type="auto"/>
            <w:shd w:val="clear" w:color="auto" w:fill="auto"/>
          </w:tcPr>
          <w:p w14:paraId="5A27AE17"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p>
        </w:tc>
      </w:tr>
      <w:tr w:rsidR="00A614E8" w:rsidRPr="00907A9C" w14:paraId="197C5679" w14:textId="77777777" w:rsidTr="00432828">
        <w:trPr>
          <w:trHeight w:val="144"/>
          <w:jc w:val="center"/>
        </w:trPr>
        <w:tc>
          <w:tcPr>
            <w:tcW w:w="0" w:type="auto"/>
            <w:gridSpan w:val="7"/>
            <w:shd w:val="clear" w:color="auto" w:fill="auto"/>
          </w:tcPr>
          <w:p w14:paraId="44BCC91E" w14:textId="77777777"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Calibri" w:hAnsi="Times New Roman" w:cs="Times New Roman"/>
              </w:rPr>
            </w:pPr>
          </w:p>
        </w:tc>
      </w:tr>
    </w:tbl>
    <w:p w14:paraId="02038FE1" w14:textId="2C0FDB55" w:rsidR="00A712B3" w:rsidRPr="00907A9C" w:rsidRDefault="00A712B3"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both"/>
        <w:rPr>
          <w:rFonts w:ascii="Times New Roman" w:eastAsia="Calibri" w:hAnsi="Times New Roman" w:cs="Times New Roman"/>
        </w:rPr>
      </w:pPr>
      <w:r w:rsidRPr="00907A9C">
        <w:rPr>
          <w:rFonts w:ascii="Times New Roman" w:hAnsi="Times New Roman" w:cs="Times New Roman"/>
          <w:vertAlign w:val="superscript"/>
        </w:rPr>
        <w:t>a</w:t>
      </w:r>
      <w:r w:rsidRPr="00907A9C">
        <w:rPr>
          <w:rFonts w:ascii="Times New Roman" w:hAnsi="Times New Roman" w:cs="Times New Roman"/>
        </w:rPr>
        <w:t xml:space="preserve">value of the Fisher statistic based on experimental results; </w:t>
      </w:r>
      <w:r w:rsidRPr="00907A9C">
        <w:rPr>
          <w:rFonts w:ascii="Times New Roman" w:hAnsi="Times New Roman" w:cs="Times New Roman"/>
          <w:vertAlign w:val="superscript"/>
        </w:rPr>
        <w:t>b</w:t>
      </w:r>
      <w:r w:rsidRPr="00907A9C">
        <w:rPr>
          <w:rFonts w:ascii="Times New Roman" w:hAnsi="Times New Roman" w:cs="Times New Roman"/>
        </w:rPr>
        <w:t>s</w:t>
      </w:r>
      <w:r w:rsidRPr="00907A9C">
        <w:rPr>
          <w:rFonts w:ascii="Times New Roman" w:eastAsia="Calibri" w:hAnsi="Times New Roman" w:cs="Times New Roman"/>
        </w:rPr>
        <w:t>tandard deviation of model</w:t>
      </w:r>
      <w:r w:rsidRPr="00907A9C">
        <w:rPr>
          <w:rFonts w:ascii="Times New Roman" w:hAnsi="Times New Roman" w:cs="Times New Roman"/>
        </w:rPr>
        <w:t xml:space="preserve">; </w:t>
      </w:r>
      <w:r w:rsidRPr="00907A9C">
        <w:rPr>
          <w:rFonts w:ascii="Times New Roman" w:hAnsi="Times New Roman" w:cs="Times New Roman"/>
          <w:vertAlign w:val="superscript"/>
        </w:rPr>
        <w:t>c</w:t>
      </w:r>
      <w:r w:rsidRPr="00907A9C">
        <w:rPr>
          <w:rFonts w:ascii="Times New Roman" w:hAnsi="Times New Roman" w:cs="Times New Roman"/>
        </w:rPr>
        <w:t xml:space="preserve">correlation coefficient of model; </w:t>
      </w:r>
      <w:r w:rsidRPr="00907A9C">
        <w:rPr>
          <w:rFonts w:ascii="Times New Roman" w:eastAsia="Calibri" w:hAnsi="Times New Roman" w:cs="Times New Roman"/>
          <w:vertAlign w:val="superscript"/>
        </w:rPr>
        <w:t>d</w:t>
      </w:r>
      <w:r w:rsidRPr="00907A9C">
        <w:rPr>
          <w:rFonts w:ascii="Times New Roman" w:eastAsia="Calibri" w:hAnsi="Times New Roman" w:cs="Times New Roman"/>
        </w:rPr>
        <w:t xml:space="preserve">VIF Inflation factor of the variance, </w:t>
      </w:r>
      <w:r w:rsidRPr="00907A9C">
        <w:rPr>
          <w:rFonts w:ascii="Times New Roman" w:hAnsi="Times New Roman" w:cs="Times New Roman"/>
          <w:vertAlign w:val="superscript"/>
        </w:rPr>
        <w:t>e</w:t>
      </w:r>
      <w:r w:rsidRPr="00907A9C">
        <w:rPr>
          <w:rFonts w:ascii="Times New Roman" w:eastAsia="Calibri" w:hAnsi="Times New Roman" w:cs="Times New Roman"/>
        </w:rPr>
        <w:t>R large residue</w:t>
      </w:r>
    </w:p>
    <w:p w14:paraId="775E177A" w14:textId="6FB7AE16" w:rsidR="00A54610" w:rsidRPr="00907A9C" w:rsidRDefault="00A5461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both"/>
        <w:rPr>
          <w:rFonts w:ascii="Times New Roman" w:eastAsia="Calibri" w:hAnsi="Times New Roman" w:cs="Times New Roman"/>
          <w:sz w:val="24"/>
          <w:szCs w:val="24"/>
        </w:rPr>
      </w:pPr>
    </w:p>
    <w:p w14:paraId="749E6B1D" w14:textId="14C9AF7C" w:rsidR="00A54610" w:rsidRPr="00907A9C" w:rsidRDefault="00A5461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both"/>
        <w:rPr>
          <w:rFonts w:ascii="Times New Roman" w:eastAsia="Calibri" w:hAnsi="Times New Roman" w:cs="Times New Roman"/>
          <w:sz w:val="24"/>
          <w:szCs w:val="24"/>
        </w:rPr>
      </w:pPr>
    </w:p>
    <w:p w14:paraId="185DE39E" w14:textId="592F1A48" w:rsidR="00132ECD" w:rsidRPr="00907A9C" w:rsidRDefault="00A5461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60" w:line="480" w:lineRule="auto"/>
        <w:rPr>
          <w:rFonts w:ascii="Times New Roman" w:eastAsia="Calibri" w:hAnsi="Times New Roman" w:cs="Times New Roman"/>
          <w:sz w:val="24"/>
          <w:szCs w:val="24"/>
        </w:rPr>
      </w:pPr>
      <w:r w:rsidRPr="00907A9C">
        <w:rPr>
          <w:rFonts w:ascii="Times New Roman" w:eastAsia="Calibri" w:hAnsi="Times New Roman" w:cs="Times New Roman"/>
          <w:sz w:val="24"/>
          <w:szCs w:val="24"/>
        </w:rPr>
        <w:br w:type="page"/>
      </w:r>
    </w:p>
    <w:p w14:paraId="1C32FAD3" w14:textId="7F649BE1" w:rsidR="00132ECD" w:rsidRPr="00A660C2" w:rsidRDefault="00132ECD" w:rsidP="00A660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hAnsi="Times New Roman" w:cs="Times New Roman"/>
          <w:sz w:val="24"/>
          <w:szCs w:val="24"/>
        </w:rPr>
      </w:pPr>
      <w:r w:rsidRPr="00A660C2">
        <w:rPr>
          <w:rFonts w:ascii="Times New Roman" w:hAnsi="Times New Roman" w:cs="Times New Roman"/>
          <w:b/>
          <w:sz w:val="24"/>
          <w:szCs w:val="24"/>
        </w:rPr>
        <w:t>Table SM4.</w:t>
      </w:r>
      <w:r w:rsidRPr="00A660C2">
        <w:rPr>
          <w:rFonts w:ascii="Times New Roman" w:hAnsi="Times New Roman" w:cs="Times New Roman"/>
          <w:sz w:val="24"/>
          <w:szCs w:val="24"/>
        </w:rPr>
        <w:t xml:space="preserve"> Analysis of variance for the response surface regression: sum of solvents </w:t>
      </w:r>
      <w:r w:rsidRPr="00DF2B8A">
        <w:rPr>
          <w:rFonts w:ascii="Times New Roman" w:hAnsi="Times New Roman" w:cs="Times New Roman"/>
          <w:i/>
          <w:sz w:val="24"/>
          <w:szCs w:val="24"/>
        </w:rPr>
        <w:t>ΣSOL</w:t>
      </w:r>
      <w:r w:rsidR="00DF2B8A" w:rsidRPr="00DF2B8A">
        <w:rPr>
          <w:rFonts w:ascii="Times New Roman" w:hAnsi="Times New Roman" w:cs="Times New Roman"/>
          <w:i/>
          <w:sz w:val="24"/>
          <w:szCs w:val="24"/>
        </w:rPr>
        <w:t>V</w:t>
      </w:r>
      <w:r w:rsidRPr="00A660C2">
        <w:rPr>
          <w:rFonts w:ascii="Times New Roman" w:hAnsi="Times New Roman" w:cs="Times New Roman"/>
          <w:sz w:val="24"/>
          <w:szCs w:val="24"/>
        </w:rPr>
        <w:t xml:space="preserve"> vs </w:t>
      </w:r>
      <w:r w:rsidRPr="00DF2B8A">
        <w:rPr>
          <w:rFonts w:ascii="Times New Roman" w:hAnsi="Times New Roman" w:cs="Times New Roman"/>
          <w:i/>
          <w:sz w:val="24"/>
          <w:szCs w:val="24"/>
        </w:rPr>
        <w:t>C/N</w:t>
      </w:r>
      <w:r w:rsidRPr="00A660C2">
        <w:rPr>
          <w:rFonts w:ascii="Times New Roman" w:hAnsi="Times New Roman" w:cs="Times New Roman"/>
          <w:sz w:val="24"/>
          <w:szCs w:val="24"/>
        </w:rPr>
        <w:t xml:space="preserve">, </w:t>
      </w:r>
      <w:r w:rsidRPr="00DF2B8A">
        <w:rPr>
          <w:rFonts w:ascii="Times New Roman" w:hAnsi="Times New Roman" w:cs="Times New Roman"/>
          <w:i/>
          <w:sz w:val="24"/>
          <w:szCs w:val="24"/>
        </w:rPr>
        <w:t>TS</w:t>
      </w:r>
      <w:r w:rsidRPr="00DF2B8A">
        <w:rPr>
          <w:rFonts w:ascii="Times New Roman" w:hAnsi="Times New Roman" w:cs="Times New Roman"/>
          <w:i/>
          <w:sz w:val="24"/>
          <w:szCs w:val="24"/>
          <w:vertAlign w:val="subscript"/>
        </w:rPr>
        <w:t>i</w:t>
      </w:r>
      <w:r w:rsidRPr="00A660C2">
        <w:rPr>
          <w:rFonts w:ascii="Times New Roman" w:hAnsi="Times New Roman" w:cs="Times New Roman"/>
          <w:sz w:val="24"/>
          <w:szCs w:val="24"/>
        </w:rPr>
        <w:t xml:space="preserve">, </w:t>
      </w:r>
      <w:r w:rsidR="00DF2B8A">
        <w:rPr>
          <w:rFonts w:ascii="Times New Roman" w:hAnsi="Times New Roman" w:cs="Times New Roman"/>
          <w:sz w:val="24"/>
          <w:szCs w:val="24"/>
        </w:rPr>
        <w:t xml:space="preserve">and </w:t>
      </w:r>
      <w:r w:rsidRPr="00DF2B8A">
        <w:rPr>
          <w:rFonts w:ascii="Times New Roman" w:hAnsi="Times New Roman" w:cs="Times New Roman"/>
          <w:i/>
          <w:sz w:val="24"/>
          <w:szCs w:val="24"/>
        </w:rPr>
        <w:t>T</w:t>
      </w:r>
    </w:p>
    <w:tbl>
      <w:tblPr>
        <w:tblStyle w:val="Tablaconcuadrcula"/>
        <w:tblW w:w="0" w:type="auto"/>
        <w:tblLook w:val="04A0" w:firstRow="1" w:lastRow="0" w:firstColumn="1" w:lastColumn="0" w:noHBand="0" w:noVBand="1"/>
      </w:tblPr>
      <w:tblGrid>
        <w:gridCol w:w="1261"/>
        <w:gridCol w:w="1261"/>
        <w:gridCol w:w="1261"/>
        <w:gridCol w:w="1261"/>
        <w:gridCol w:w="1262"/>
        <w:gridCol w:w="1262"/>
        <w:gridCol w:w="1262"/>
      </w:tblGrid>
      <w:tr w:rsidR="00A614E8" w:rsidRPr="00907A9C" w14:paraId="76920D31" w14:textId="77777777" w:rsidTr="00132ECD">
        <w:tc>
          <w:tcPr>
            <w:tcW w:w="1261" w:type="dxa"/>
            <w:vAlign w:val="center"/>
          </w:tcPr>
          <w:p w14:paraId="6ACD21F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b/>
              </w:rPr>
            </w:pPr>
            <w:r w:rsidRPr="00907A9C">
              <w:rPr>
                <w:rFonts w:ascii="Times New Roman" w:eastAsia="Calibri" w:hAnsi="Times New Roman" w:cs="Times New Roman"/>
                <w:b/>
              </w:rPr>
              <w:t>Source</w:t>
            </w:r>
          </w:p>
        </w:tc>
        <w:tc>
          <w:tcPr>
            <w:tcW w:w="1261" w:type="dxa"/>
            <w:vAlign w:val="center"/>
          </w:tcPr>
          <w:p w14:paraId="5A9C7B6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b/>
              </w:rPr>
            </w:pPr>
            <w:r w:rsidRPr="00907A9C">
              <w:rPr>
                <w:rFonts w:ascii="Times New Roman" w:eastAsia="Calibri" w:hAnsi="Times New Roman" w:cs="Times New Roman"/>
                <w:b/>
              </w:rPr>
              <w:t>Degrees of</w:t>
            </w:r>
          </w:p>
          <w:p w14:paraId="40374908" w14:textId="51CEA163"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b/>
              </w:rPr>
            </w:pPr>
            <w:r w:rsidRPr="00907A9C">
              <w:rPr>
                <w:rFonts w:ascii="Times New Roman" w:eastAsia="Calibri" w:hAnsi="Times New Roman" w:cs="Times New Roman"/>
                <w:b/>
              </w:rPr>
              <w:t>Freedom</w:t>
            </w:r>
          </w:p>
        </w:tc>
        <w:tc>
          <w:tcPr>
            <w:tcW w:w="1261" w:type="dxa"/>
            <w:vAlign w:val="center"/>
          </w:tcPr>
          <w:p w14:paraId="23F9823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b/>
              </w:rPr>
            </w:pPr>
            <w:r w:rsidRPr="00907A9C">
              <w:rPr>
                <w:rFonts w:ascii="Times New Roman" w:eastAsia="Calibri" w:hAnsi="Times New Roman" w:cs="Times New Roman"/>
                <w:b/>
              </w:rPr>
              <w:t>Sum of squares</w:t>
            </w:r>
          </w:p>
        </w:tc>
        <w:tc>
          <w:tcPr>
            <w:tcW w:w="1261" w:type="dxa"/>
            <w:vAlign w:val="center"/>
          </w:tcPr>
          <w:p w14:paraId="360618D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b/>
              </w:rPr>
            </w:pPr>
            <w:r w:rsidRPr="00907A9C">
              <w:rPr>
                <w:rFonts w:ascii="Times New Roman" w:eastAsia="Calibri" w:hAnsi="Times New Roman" w:cs="Times New Roman"/>
                <w:b/>
              </w:rPr>
              <w:t>Mean of the Sum of Squares</w:t>
            </w:r>
          </w:p>
        </w:tc>
        <w:tc>
          <w:tcPr>
            <w:tcW w:w="1262" w:type="dxa"/>
            <w:vAlign w:val="center"/>
          </w:tcPr>
          <w:p w14:paraId="22F35F7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b/>
              </w:rPr>
            </w:pPr>
            <w:r w:rsidRPr="00907A9C">
              <w:rPr>
                <w:rFonts w:ascii="Times New Roman" w:eastAsia="Calibri" w:hAnsi="Times New Roman" w:cs="Times New Roman"/>
                <w:b/>
              </w:rPr>
              <w:t>Fexp</w:t>
            </w:r>
            <w:r w:rsidRPr="00907A9C">
              <w:rPr>
                <w:rFonts w:ascii="Times New Roman" w:eastAsia="Calibri" w:hAnsi="Times New Roman" w:cs="Times New Roman"/>
                <w:b/>
                <w:vertAlign w:val="superscript"/>
              </w:rPr>
              <w:t>a</w:t>
            </w:r>
          </w:p>
        </w:tc>
        <w:tc>
          <w:tcPr>
            <w:tcW w:w="1262" w:type="dxa"/>
            <w:vAlign w:val="center"/>
          </w:tcPr>
          <w:p w14:paraId="6DA2725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b/>
              </w:rPr>
            </w:pPr>
            <w:r w:rsidRPr="00907A9C">
              <w:rPr>
                <w:rFonts w:ascii="Times New Roman" w:eastAsia="Calibri" w:hAnsi="Times New Roman" w:cs="Times New Roman"/>
                <w:b/>
              </w:rPr>
              <w:t>P value</w:t>
            </w:r>
          </w:p>
        </w:tc>
        <w:tc>
          <w:tcPr>
            <w:tcW w:w="1262" w:type="dxa"/>
          </w:tcPr>
          <w:p w14:paraId="0C09FF4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3AA2B9CC" w14:textId="77777777" w:rsidTr="00132ECD">
        <w:tc>
          <w:tcPr>
            <w:tcW w:w="1261" w:type="dxa"/>
            <w:vMerge w:val="restart"/>
          </w:tcPr>
          <w:p w14:paraId="5C1113E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b/>
              </w:rPr>
            </w:pPr>
            <w:r w:rsidRPr="00907A9C">
              <w:rPr>
                <w:rFonts w:ascii="Times New Roman" w:eastAsia="Calibri" w:hAnsi="Times New Roman" w:cs="Times New Roman"/>
                <w:b/>
              </w:rPr>
              <w:t>Linear model</w:t>
            </w:r>
          </w:p>
        </w:tc>
        <w:tc>
          <w:tcPr>
            <w:tcW w:w="1261" w:type="dxa"/>
          </w:tcPr>
          <w:p w14:paraId="1636402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9</w:t>
            </w:r>
          </w:p>
        </w:tc>
        <w:tc>
          <w:tcPr>
            <w:tcW w:w="1261" w:type="dxa"/>
          </w:tcPr>
          <w:p w14:paraId="3A47852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23188</w:t>
            </w:r>
          </w:p>
        </w:tc>
        <w:tc>
          <w:tcPr>
            <w:tcW w:w="1261" w:type="dxa"/>
          </w:tcPr>
          <w:p w14:paraId="64CB644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2576.5</w:t>
            </w:r>
          </w:p>
        </w:tc>
        <w:tc>
          <w:tcPr>
            <w:tcW w:w="1262" w:type="dxa"/>
          </w:tcPr>
          <w:p w14:paraId="69D4074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0.79</w:t>
            </w:r>
          </w:p>
        </w:tc>
        <w:tc>
          <w:tcPr>
            <w:tcW w:w="1262" w:type="dxa"/>
          </w:tcPr>
          <w:p w14:paraId="06294F0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0.624</w:t>
            </w:r>
          </w:p>
        </w:tc>
        <w:tc>
          <w:tcPr>
            <w:tcW w:w="1262" w:type="dxa"/>
          </w:tcPr>
          <w:p w14:paraId="79C94D2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2236C6F6" w14:textId="77777777" w:rsidTr="00132ECD">
        <w:tc>
          <w:tcPr>
            <w:tcW w:w="1261" w:type="dxa"/>
            <w:vMerge/>
          </w:tcPr>
          <w:p w14:paraId="0FBEAA1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p>
        </w:tc>
        <w:tc>
          <w:tcPr>
            <w:tcW w:w="1261" w:type="dxa"/>
          </w:tcPr>
          <w:p w14:paraId="20900C2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w:t>
            </w:r>
          </w:p>
        </w:tc>
        <w:tc>
          <w:tcPr>
            <w:tcW w:w="1261" w:type="dxa"/>
          </w:tcPr>
          <w:p w14:paraId="512FC95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6669</w:t>
            </w:r>
          </w:p>
        </w:tc>
        <w:tc>
          <w:tcPr>
            <w:tcW w:w="1261" w:type="dxa"/>
          </w:tcPr>
          <w:p w14:paraId="314B711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2223.1</w:t>
            </w:r>
          </w:p>
        </w:tc>
        <w:tc>
          <w:tcPr>
            <w:tcW w:w="1262" w:type="dxa"/>
          </w:tcPr>
          <w:p w14:paraId="363E1D1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0.69</w:t>
            </w:r>
          </w:p>
        </w:tc>
        <w:tc>
          <w:tcPr>
            <w:tcW w:w="1262" w:type="dxa"/>
          </w:tcPr>
          <w:p w14:paraId="07EF4C8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0.568</w:t>
            </w:r>
          </w:p>
        </w:tc>
        <w:tc>
          <w:tcPr>
            <w:tcW w:w="1262" w:type="dxa"/>
          </w:tcPr>
          <w:p w14:paraId="0258C2D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2E0E7C8C" w14:textId="77777777" w:rsidTr="00132ECD">
        <w:tc>
          <w:tcPr>
            <w:tcW w:w="1261" w:type="dxa"/>
          </w:tcPr>
          <w:p w14:paraId="2A7B889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C/N</w:t>
            </w:r>
          </w:p>
        </w:tc>
        <w:tc>
          <w:tcPr>
            <w:tcW w:w="1261" w:type="dxa"/>
          </w:tcPr>
          <w:p w14:paraId="6033BC5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3BCCDA8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201</w:t>
            </w:r>
          </w:p>
        </w:tc>
        <w:tc>
          <w:tcPr>
            <w:tcW w:w="1261" w:type="dxa"/>
          </w:tcPr>
          <w:p w14:paraId="3CE92C9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200.8</w:t>
            </w:r>
          </w:p>
        </w:tc>
        <w:tc>
          <w:tcPr>
            <w:tcW w:w="1262" w:type="dxa"/>
          </w:tcPr>
          <w:p w14:paraId="5861514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0.06</w:t>
            </w:r>
          </w:p>
        </w:tc>
        <w:tc>
          <w:tcPr>
            <w:tcW w:w="1262" w:type="dxa"/>
          </w:tcPr>
          <w:p w14:paraId="2877431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0.805</w:t>
            </w:r>
          </w:p>
        </w:tc>
        <w:tc>
          <w:tcPr>
            <w:tcW w:w="1262" w:type="dxa"/>
          </w:tcPr>
          <w:p w14:paraId="0255BBB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2DEBD8DB" w14:textId="77777777" w:rsidTr="00132ECD">
        <w:tc>
          <w:tcPr>
            <w:tcW w:w="1261" w:type="dxa"/>
          </w:tcPr>
          <w:p w14:paraId="7CCCDB6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TS</w:t>
            </w:r>
          </w:p>
        </w:tc>
        <w:tc>
          <w:tcPr>
            <w:tcW w:w="1261" w:type="dxa"/>
          </w:tcPr>
          <w:p w14:paraId="5A0904E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270D3AA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4685</w:t>
            </w:r>
          </w:p>
        </w:tc>
        <w:tc>
          <w:tcPr>
            <w:tcW w:w="1261" w:type="dxa"/>
          </w:tcPr>
          <w:p w14:paraId="418EF4E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4684.7</w:t>
            </w:r>
          </w:p>
        </w:tc>
        <w:tc>
          <w:tcPr>
            <w:tcW w:w="1262" w:type="dxa"/>
          </w:tcPr>
          <w:p w14:paraId="24550CA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1.44</w:t>
            </w:r>
          </w:p>
        </w:tc>
        <w:tc>
          <w:tcPr>
            <w:tcW w:w="1262" w:type="dxa"/>
          </w:tcPr>
          <w:p w14:paraId="6DD3C70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0.239</w:t>
            </w:r>
          </w:p>
        </w:tc>
        <w:tc>
          <w:tcPr>
            <w:tcW w:w="1262" w:type="dxa"/>
          </w:tcPr>
          <w:p w14:paraId="708809C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4B30F13C" w14:textId="77777777" w:rsidTr="00132ECD">
        <w:tc>
          <w:tcPr>
            <w:tcW w:w="1261" w:type="dxa"/>
          </w:tcPr>
          <w:p w14:paraId="4BEB210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T</w:t>
            </w:r>
          </w:p>
        </w:tc>
        <w:tc>
          <w:tcPr>
            <w:tcW w:w="1261" w:type="dxa"/>
          </w:tcPr>
          <w:p w14:paraId="165DD5D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28E2697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1784</w:t>
            </w:r>
          </w:p>
        </w:tc>
        <w:tc>
          <w:tcPr>
            <w:tcW w:w="1261" w:type="dxa"/>
          </w:tcPr>
          <w:p w14:paraId="10F4961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1783.7</w:t>
            </w:r>
          </w:p>
        </w:tc>
        <w:tc>
          <w:tcPr>
            <w:tcW w:w="1262" w:type="dxa"/>
          </w:tcPr>
          <w:p w14:paraId="122F532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0.55</w:t>
            </w:r>
          </w:p>
        </w:tc>
        <w:tc>
          <w:tcPr>
            <w:tcW w:w="1262" w:type="dxa"/>
          </w:tcPr>
          <w:p w14:paraId="3C96456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0.464</w:t>
            </w:r>
          </w:p>
        </w:tc>
        <w:tc>
          <w:tcPr>
            <w:tcW w:w="1262" w:type="dxa"/>
          </w:tcPr>
          <w:p w14:paraId="6BF2584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4D824A8B" w14:textId="77777777" w:rsidTr="00132ECD">
        <w:tc>
          <w:tcPr>
            <w:tcW w:w="1261" w:type="dxa"/>
          </w:tcPr>
          <w:p w14:paraId="2FA35E0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Square</w:t>
            </w:r>
          </w:p>
        </w:tc>
        <w:tc>
          <w:tcPr>
            <w:tcW w:w="1261" w:type="dxa"/>
          </w:tcPr>
          <w:p w14:paraId="295B9E4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w:t>
            </w:r>
          </w:p>
        </w:tc>
        <w:tc>
          <w:tcPr>
            <w:tcW w:w="1261" w:type="dxa"/>
          </w:tcPr>
          <w:p w14:paraId="3AD3817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10231</w:t>
            </w:r>
          </w:p>
        </w:tc>
        <w:tc>
          <w:tcPr>
            <w:tcW w:w="1261" w:type="dxa"/>
          </w:tcPr>
          <w:p w14:paraId="5F1AF8F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3410.5</w:t>
            </w:r>
          </w:p>
        </w:tc>
        <w:tc>
          <w:tcPr>
            <w:tcW w:w="1262" w:type="dxa"/>
          </w:tcPr>
          <w:p w14:paraId="28CD044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1.05</w:t>
            </w:r>
          </w:p>
        </w:tc>
        <w:tc>
          <w:tcPr>
            <w:tcW w:w="1262" w:type="dxa"/>
          </w:tcPr>
          <w:p w14:paraId="5C2AD42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0.384</w:t>
            </w:r>
          </w:p>
        </w:tc>
        <w:tc>
          <w:tcPr>
            <w:tcW w:w="1262" w:type="dxa"/>
          </w:tcPr>
          <w:p w14:paraId="72193E9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27C1F597" w14:textId="77777777" w:rsidTr="00132ECD">
        <w:tc>
          <w:tcPr>
            <w:tcW w:w="1261" w:type="dxa"/>
          </w:tcPr>
          <w:p w14:paraId="1A7298B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CN*CN</w:t>
            </w:r>
          </w:p>
        </w:tc>
        <w:tc>
          <w:tcPr>
            <w:tcW w:w="1261" w:type="dxa"/>
          </w:tcPr>
          <w:p w14:paraId="3959F66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4B4FB22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6909</w:t>
            </w:r>
          </w:p>
        </w:tc>
        <w:tc>
          <w:tcPr>
            <w:tcW w:w="1261" w:type="dxa"/>
          </w:tcPr>
          <w:p w14:paraId="4B7253F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6909.3</w:t>
            </w:r>
          </w:p>
        </w:tc>
        <w:tc>
          <w:tcPr>
            <w:tcW w:w="1262" w:type="dxa"/>
          </w:tcPr>
          <w:p w14:paraId="7C0CF83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2.13</w:t>
            </w:r>
          </w:p>
        </w:tc>
        <w:tc>
          <w:tcPr>
            <w:tcW w:w="1262" w:type="dxa"/>
          </w:tcPr>
          <w:p w14:paraId="189C022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0.155</w:t>
            </w:r>
          </w:p>
        </w:tc>
        <w:tc>
          <w:tcPr>
            <w:tcW w:w="1262" w:type="dxa"/>
          </w:tcPr>
          <w:p w14:paraId="340B121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4448724F" w14:textId="77777777" w:rsidTr="00132ECD">
        <w:tc>
          <w:tcPr>
            <w:tcW w:w="1261" w:type="dxa"/>
          </w:tcPr>
          <w:p w14:paraId="56F777A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TS*TS</w:t>
            </w:r>
          </w:p>
        </w:tc>
        <w:tc>
          <w:tcPr>
            <w:tcW w:w="1261" w:type="dxa"/>
          </w:tcPr>
          <w:p w14:paraId="6EB5F45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556ABF8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199</w:t>
            </w:r>
          </w:p>
        </w:tc>
        <w:tc>
          <w:tcPr>
            <w:tcW w:w="1261" w:type="dxa"/>
          </w:tcPr>
          <w:p w14:paraId="7B42CB3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199.1</w:t>
            </w:r>
          </w:p>
        </w:tc>
        <w:tc>
          <w:tcPr>
            <w:tcW w:w="1262" w:type="dxa"/>
          </w:tcPr>
          <w:p w14:paraId="4C7A5AF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0.06</w:t>
            </w:r>
          </w:p>
        </w:tc>
        <w:tc>
          <w:tcPr>
            <w:tcW w:w="1262" w:type="dxa"/>
          </w:tcPr>
          <w:p w14:paraId="0D007DE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0.806</w:t>
            </w:r>
          </w:p>
        </w:tc>
        <w:tc>
          <w:tcPr>
            <w:tcW w:w="1262" w:type="dxa"/>
          </w:tcPr>
          <w:p w14:paraId="66EA443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337FB645" w14:textId="77777777" w:rsidTr="00132ECD">
        <w:tc>
          <w:tcPr>
            <w:tcW w:w="1261" w:type="dxa"/>
          </w:tcPr>
          <w:p w14:paraId="2A56299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T*T</w:t>
            </w:r>
          </w:p>
        </w:tc>
        <w:tc>
          <w:tcPr>
            <w:tcW w:w="1261" w:type="dxa"/>
          </w:tcPr>
          <w:p w14:paraId="4686B7C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3946694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3472</w:t>
            </w:r>
          </w:p>
        </w:tc>
        <w:tc>
          <w:tcPr>
            <w:tcW w:w="1261" w:type="dxa"/>
          </w:tcPr>
          <w:p w14:paraId="5D40890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3471.1</w:t>
            </w:r>
          </w:p>
        </w:tc>
        <w:tc>
          <w:tcPr>
            <w:tcW w:w="1262" w:type="dxa"/>
          </w:tcPr>
          <w:p w14:paraId="0FD6988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1.07</w:t>
            </w:r>
          </w:p>
        </w:tc>
        <w:tc>
          <w:tcPr>
            <w:tcW w:w="1262" w:type="dxa"/>
          </w:tcPr>
          <w:p w14:paraId="36A666F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0.309</w:t>
            </w:r>
          </w:p>
        </w:tc>
        <w:tc>
          <w:tcPr>
            <w:tcW w:w="1262" w:type="dxa"/>
          </w:tcPr>
          <w:p w14:paraId="28C89EC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1FD057AC" w14:textId="77777777" w:rsidTr="00132ECD">
        <w:tc>
          <w:tcPr>
            <w:tcW w:w="1261" w:type="dxa"/>
          </w:tcPr>
          <w:p w14:paraId="4580529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2- Way Interaction</w:t>
            </w:r>
          </w:p>
        </w:tc>
        <w:tc>
          <w:tcPr>
            <w:tcW w:w="1261" w:type="dxa"/>
          </w:tcPr>
          <w:p w14:paraId="66ECC59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w:t>
            </w:r>
          </w:p>
        </w:tc>
        <w:tc>
          <w:tcPr>
            <w:tcW w:w="1261" w:type="dxa"/>
          </w:tcPr>
          <w:p w14:paraId="24660DA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6288</w:t>
            </w:r>
          </w:p>
        </w:tc>
        <w:tc>
          <w:tcPr>
            <w:tcW w:w="1261" w:type="dxa"/>
          </w:tcPr>
          <w:p w14:paraId="7A27601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2095.9</w:t>
            </w:r>
          </w:p>
        </w:tc>
        <w:tc>
          <w:tcPr>
            <w:tcW w:w="1262" w:type="dxa"/>
          </w:tcPr>
          <w:p w14:paraId="539D4B2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0.65</w:t>
            </w:r>
          </w:p>
        </w:tc>
        <w:tc>
          <w:tcPr>
            <w:tcW w:w="1262" w:type="dxa"/>
          </w:tcPr>
          <w:p w14:paraId="545A303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0.591</w:t>
            </w:r>
          </w:p>
        </w:tc>
        <w:tc>
          <w:tcPr>
            <w:tcW w:w="1262" w:type="dxa"/>
          </w:tcPr>
          <w:p w14:paraId="22F8047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3B8828F9" w14:textId="77777777" w:rsidTr="00132ECD">
        <w:tc>
          <w:tcPr>
            <w:tcW w:w="1261" w:type="dxa"/>
          </w:tcPr>
          <w:p w14:paraId="16C0206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CN*TS</w:t>
            </w:r>
          </w:p>
        </w:tc>
        <w:tc>
          <w:tcPr>
            <w:tcW w:w="1261" w:type="dxa"/>
          </w:tcPr>
          <w:p w14:paraId="63A8BF4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5BBDE94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607</w:t>
            </w:r>
          </w:p>
        </w:tc>
        <w:tc>
          <w:tcPr>
            <w:tcW w:w="1261" w:type="dxa"/>
          </w:tcPr>
          <w:p w14:paraId="1FABC36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606.8</w:t>
            </w:r>
          </w:p>
        </w:tc>
        <w:tc>
          <w:tcPr>
            <w:tcW w:w="1262" w:type="dxa"/>
          </w:tcPr>
          <w:p w14:paraId="1B751CF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0.19</w:t>
            </w:r>
          </w:p>
        </w:tc>
        <w:tc>
          <w:tcPr>
            <w:tcW w:w="1262" w:type="dxa"/>
          </w:tcPr>
          <w:p w14:paraId="76E6016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0.668</w:t>
            </w:r>
          </w:p>
        </w:tc>
        <w:tc>
          <w:tcPr>
            <w:tcW w:w="1262" w:type="dxa"/>
          </w:tcPr>
          <w:p w14:paraId="70D1CBE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2D71EC5E" w14:textId="77777777" w:rsidTr="00132ECD">
        <w:tc>
          <w:tcPr>
            <w:tcW w:w="1261" w:type="dxa"/>
          </w:tcPr>
          <w:p w14:paraId="71989A0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CN*T</w:t>
            </w:r>
          </w:p>
        </w:tc>
        <w:tc>
          <w:tcPr>
            <w:tcW w:w="1261" w:type="dxa"/>
          </w:tcPr>
          <w:p w14:paraId="0659893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33F0A21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1876</w:t>
            </w:r>
          </w:p>
        </w:tc>
        <w:tc>
          <w:tcPr>
            <w:tcW w:w="1261" w:type="dxa"/>
          </w:tcPr>
          <w:p w14:paraId="3188552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1875.8</w:t>
            </w:r>
          </w:p>
        </w:tc>
        <w:tc>
          <w:tcPr>
            <w:tcW w:w="1262" w:type="dxa"/>
          </w:tcPr>
          <w:p w14:paraId="5636B2F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0.58</w:t>
            </w:r>
          </w:p>
        </w:tc>
        <w:tc>
          <w:tcPr>
            <w:tcW w:w="1262" w:type="dxa"/>
          </w:tcPr>
          <w:p w14:paraId="0B7CC81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0.453</w:t>
            </w:r>
          </w:p>
        </w:tc>
        <w:tc>
          <w:tcPr>
            <w:tcW w:w="1262" w:type="dxa"/>
          </w:tcPr>
          <w:p w14:paraId="4D14AE5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7BC8D614" w14:textId="77777777" w:rsidTr="00132ECD">
        <w:tc>
          <w:tcPr>
            <w:tcW w:w="1261" w:type="dxa"/>
          </w:tcPr>
          <w:p w14:paraId="0685B00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TS*T</w:t>
            </w:r>
          </w:p>
        </w:tc>
        <w:tc>
          <w:tcPr>
            <w:tcW w:w="1261" w:type="dxa"/>
          </w:tcPr>
          <w:p w14:paraId="51BF139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w:t>
            </w:r>
          </w:p>
        </w:tc>
        <w:tc>
          <w:tcPr>
            <w:tcW w:w="1261" w:type="dxa"/>
          </w:tcPr>
          <w:p w14:paraId="2A5FB59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3805</w:t>
            </w:r>
          </w:p>
        </w:tc>
        <w:tc>
          <w:tcPr>
            <w:tcW w:w="1261" w:type="dxa"/>
          </w:tcPr>
          <w:p w14:paraId="34C72A7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3805.1</w:t>
            </w:r>
          </w:p>
        </w:tc>
        <w:tc>
          <w:tcPr>
            <w:tcW w:w="1262" w:type="dxa"/>
          </w:tcPr>
          <w:p w14:paraId="57B5F12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1.17</w:t>
            </w:r>
          </w:p>
        </w:tc>
        <w:tc>
          <w:tcPr>
            <w:tcW w:w="1262" w:type="dxa"/>
          </w:tcPr>
          <w:p w14:paraId="79F2172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0.287</w:t>
            </w:r>
          </w:p>
        </w:tc>
        <w:tc>
          <w:tcPr>
            <w:tcW w:w="1262" w:type="dxa"/>
          </w:tcPr>
          <w:p w14:paraId="576FEC4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18072C39" w14:textId="77777777" w:rsidTr="00132ECD">
        <w:tc>
          <w:tcPr>
            <w:tcW w:w="1261" w:type="dxa"/>
          </w:tcPr>
          <w:p w14:paraId="62C9BF7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Error</w:t>
            </w:r>
          </w:p>
        </w:tc>
        <w:tc>
          <w:tcPr>
            <w:tcW w:w="1261" w:type="dxa"/>
          </w:tcPr>
          <w:p w14:paraId="70C412E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30</w:t>
            </w:r>
          </w:p>
        </w:tc>
        <w:tc>
          <w:tcPr>
            <w:tcW w:w="1261" w:type="dxa"/>
          </w:tcPr>
          <w:p w14:paraId="2D16D2E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97307</w:t>
            </w:r>
          </w:p>
        </w:tc>
        <w:tc>
          <w:tcPr>
            <w:tcW w:w="1261" w:type="dxa"/>
          </w:tcPr>
          <w:p w14:paraId="5FA4F85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3243.6</w:t>
            </w:r>
          </w:p>
        </w:tc>
        <w:tc>
          <w:tcPr>
            <w:tcW w:w="1262" w:type="dxa"/>
          </w:tcPr>
          <w:p w14:paraId="56D85CC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c>
          <w:tcPr>
            <w:tcW w:w="1262" w:type="dxa"/>
          </w:tcPr>
          <w:p w14:paraId="456C0E1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c>
          <w:tcPr>
            <w:tcW w:w="1262" w:type="dxa"/>
          </w:tcPr>
          <w:p w14:paraId="5D65735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
                <w:bCs/>
              </w:rPr>
            </w:pPr>
          </w:p>
        </w:tc>
      </w:tr>
      <w:tr w:rsidR="00A614E8" w:rsidRPr="00907A9C" w14:paraId="6ABDB3BD" w14:textId="77777777" w:rsidTr="00132ECD">
        <w:tc>
          <w:tcPr>
            <w:tcW w:w="1261" w:type="dxa"/>
          </w:tcPr>
          <w:p w14:paraId="6638491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Lack-of-Fit</w:t>
            </w:r>
          </w:p>
        </w:tc>
        <w:tc>
          <w:tcPr>
            <w:tcW w:w="1261" w:type="dxa"/>
          </w:tcPr>
          <w:p w14:paraId="1858F50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5</w:t>
            </w:r>
          </w:p>
        </w:tc>
        <w:tc>
          <w:tcPr>
            <w:tcW w:w="1261" w:type="dxa"/>
          </w:tcPr>
          <w:p w14:paraId="27BC3F0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2736</w:t>
            </w:r>
          </w:p>
        </w:tc>
        <w:tc>
          <w:tcPr>
            <w:tcW w:w="1261" w:type="dxa"/>
          </w:tcPr>
          <w:p w14:paraId="7BCA6ED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547.3</w:t>
            </w:r>
          </w:p>
        </w:tc>
        <w:tc>
          <w:tcPr>
            <w:tcW w:w="1262" w:type="dxa"/>
          </w:tcPr>
          <w:p w14:paraId="200C228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0.140</w:t>
            </w:r>
          </w:p>
        </w:tc>
        <w:tc>
          <w:tcPr>
            <w:tcW w:w="1262" w:type="dxa"/>
          </w:tcPr>
          <w:p w14:paraId="0C94590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0.980</w:t>
            </w:r>
          </w:p>
        </w:tc>
        <w:tc>
          <w:tcPr>
            <w:tcW w:w="1262" w:type="dxa"/>
          </w:tcPr>
          <w:p w14:paraId="3229055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r>
      <w:tr w:rsidR="00A614E8" w:rsidRPr="00907A9C" w14:paraId="6F3D07DB" w14:textId="77777777" w:rsidTr="00132ECD">
        <w:tc>
          <w:tcPr>
            <w:tcW w:w="1261" w:type="dxa"/>
          </w:tcPr>
          <w:p w14:paraId="0AA5462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Pure error</w:t>
            </w:r>
          </w:p>
        </w:tc>
        <w:tc>
          <w:tcPr>
            <w:tcW w:w="1261" w:type="dxa"/>
          </w:tcPr>
          <w:p w14:paraId="018146F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25</w:t>
            </w:r>
          </w:p>
        </w:tc>
        <w:tc>
          <w:tcPr>
            <w:tcW w:w="1261" w:type="dxa"/>
          </w:tcPr>
          <w:p w14:paraId="578C7B2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94571</w:t>
            </w:r>
          </w:p>
        </w:tc>
        <w:tc>
          <w:tcPr>
            <w:tcW w:w="1261" w:type="dxa"/>
          </w:tcPr>
          <w:p w14:paraId="435D3F9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3782.8</w:t>
            </w:r>
          </w:p>
        </w:tc>
        <w:tc>
          <w:tcPr>
            <w:tcW w:w="1262" w:type="dxa"/>
          </w:tcPr>
          <w:p w14:paraId="6B5D608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c>
          <w:tcPr>
            <w:tcW w:w="1262" w:type="dxa"/>
          </w:tcPr>
          <w:p w14:paraId="784D826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c>
          <w:tcPr>
            <w:tcW w:w="1262" w:type="dxa"/>
          </w:tcPr>
          <w:p w14:paraId="50913F7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r>
      <w:tr w:rsidR="00A614E8" w:rsidRPr="00907A9C" w14:paraId="05406C3E" w14:textId="77777777" w:rsidTr="00132ECD">
        <w:tc>
          <w:tcPr>
            <w:tcW w:w="1261" w:type="dxa"/>
          </w:tcPr>
          <w:p w14:paraId="136342E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eastAsia="Calibri" w:hAnsi="Times New Roman" w:cs="Times New Roman"/>
              </w:rPr>
            </w:pPr>
            <w:r w:rsidRPr="00907A9C">
              <w:rPr>
                <w:rFonts w:ascii="Times New Roman" w:eastAsia="Calibri" w:hAnsi="Times New Roman" w:cs="Times New Roman"/>
              </w:rPr>
              <w:t>Total</w:t>
            </w:r>
          </w:p>
        </w:tc>
        <w:tc>
          <w:tcPr>
            <w:tcW w:w="1261" w:type="dxa"/>
          </w:tcPr>
          <w:p w14:paraId="620AC34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39</w:t>
            </w:r>
          </w:p>
        </w:tc>
        <w:tc>
          <w:tcPr>
            <w:tcW w:w="1261" w:type="dxa"/>
          </w:tcPr>
          <w:p w14:paraId="51F2647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r w:rsidRPr="00907A9C">
              <w:rPr>
                <w:rFonts w:ascii="Times New Roman" w:hAnsi="Times New Roman" w:cs="Times New Roman"/>
                <w:bCs/>
              </w:rPr>
              <w:t>120496</w:t>
            </w:r>
          </w:p>
        </w:tc>
        <w:tc>
          <w:tcPr>
            <w:tcW w:w="1261" w:type="dxa"/>
          </w:tcPr>
          <w:p w14:paraId="5B04213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c>
          <w:tcPr>
            <w:tcW w:w="1262" w:type="dxa"/>
          </w:tcPr>
          <w:p w14:paraId="487BE10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c>
          <w:tcPr>
            <w:tcW w:w="1262" w:type="dxa"/>
          </w:tcPr>
          <w:p w14:paraId="53738D8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c>
          <w:tcPr>
            <w:tcW w:w="1262" w:type="dxa"/>
          </w:tcPr>
          <w:p w14:paraId="130A17D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jc w:val="center"/>
              <w:rPr>
                <w:rFonts w:ascii="Times New Roman" w:hAnsi="Times New Roman" w:cs="Times New Roman"/>
                <w:bCs/>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473"/>
        <w:gridCol w:w="1360"/>
        <w:gridCol w:w="1289"/>
        <w:gridCol w:w="1472"/>
        <w:gridCol w:w="950"/>
        <w:gridCol w:w="815"/>
      </w:tblGrid>
      <w:tr w:rsidR="00A614E8" w:rsidRPr="00907A9C" w14:paraId="7BDAA377" w14:textId="77777777" w:rsidTr="00132ECD">
        <w:tc>
          <w:tcPr>
            <w:tcW w:w="8830" w:type="dxa"/>
            <w:gridSpan w:val="7"/>
            <w:shd w:val="clear" w:color="auto" w:fill="A6A6A6"/>
          </w:tcPr>
          <w:p w14:paraId="13854CA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Model summary</w:t>
            </w:r>
          </w:p>
        </w:tc>
      </w:tr>
      <w:tr w:rsidR="00A614E8" w:rsidRPr="00907A9C" w14:paraId="258F095D" w14:textId="77777777" w:rsidTr="00132ECD">
        <w:tc>
          <w:tcPr>
            <w:tcW w:w="1471" w:type="dxa"/>
            <w:shd w:val="clear" w:color="auto" w:fill="auto"/>
          </w:tcPr>
          <w:p w14:paraId="0DBE15A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S</w:t>
            </w:r>
            <w:r w:rsidRPr="00907A9C">
              <w:rPr>
                <w:rFonts w:ascii="Times New Roman" w:eastAsia="Calibri" w:hAnsi="Times New Roman" w:cs="Times New Roman"/>
                <w:b/>
                <w:vertAlign w:val="superscript"/>
              </w:rPr>
              <w:t>b</w:t>
            </w:r>
          </w:p>
        </w:tc>
        <w:tc>
          <w:tcPr>
            <w:tcW w:w="1473" w:type="dxa"/>
            <w:shd w:val="clear" w:color="auto" w:fill="auto"/>
          </w:tcPr>
          <w:p w14:paraId="5051603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R</w:t>
            </w:r>
            <w:r w:rsidRPr="00907A9C">
              <w:rPr>
                <w:rFonts w:ascii="Times New Roman" w:eastAsia="Calibri" w:hAnsi="Times New Roman" w:cs="Times New Roman"/>
                <w:b/>
                <w:vertAlign w:val="superscript"/>
              </w:rPr>
              <w:t>2 c</w:t>
            </w:r>
          </w:p>
        </w:tc>
        <w:tc>
          <w:tcPr>
            <w:tcW w:w="1360" w:type="dxa"/>
            <w:shd w:val="clear" w:color="auto" w:fill="auto"/>
          </w:tcPr>
          <w:p w14:paraId="5CE5E351" w14:textId="1BB0399A"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Adjusted R</w:t>
            </w:r>
            <w:r w:rsidRPr="00907A9C">
              <w:rPr>
                <w:rFonts w:ascii="Times New Roman" w:eastAsia="Calibri" w:hAnsi="Times New Roman" w:cs="Times New Roman"/>
                <w:b/>
                <w:vertAlign w:val="superscript"/>
              </w:rPr>
              <w:t>2</w:t>
            </w:r>
          </w:p>
        </w:tc>
        <w:tc>
          <w:tcPr>
            <w:tcW w:w="1289" w:type="dxa"/>
            <w:shd w:val="clear" w:color="auto" w:fill="auto"/>
          </w:tcPr>
          <w:p w14:paraId="7A4E8E7D" w14:textId="529E96B8"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Predicted R</w:t>
            </w:r>
            <w:r w:rsidRPr="00907A9C">
              <w:rPr>
                <w:rFonts w:ascii="Times New Roman" w:eastAsia="Calibri" w:hAnsi="Times New Roman" w:cs="Times New Roman"/>
                <w:b/>
                <w:vertAlign w:val="superscript"/>
              </w:rPr>
              <w:t>2</w:t>
            </w:r>
          </w:p>
        </w:tc>
        <w:tc>
          <w:tcPr>
            <w:tcW w:w="1472" w:type="dxa"/>
            <w:shd w:val="clear" w:color="auto" w:fill="auto"/>
          </w:tcPr>
          <w:p w14:paraId="32BD391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950" w:type="dxa"/>
            <w:shd w:val="clear" w:color="auto" w:fill="auto"/>
          </w:tcPr>
          <w:p w14:paraId="2044D00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815" w:type="dxa"/>
            <w:shd w:val="clear" w:color="auto" w:fill="auto"/>
          </w:tcPr>
          <w:p w14:paraId="0AEC47E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strike/>
              </w:rPr>
            </w:pPr>
          </w:p>
        </w:tc>
      </w:tr>
      <w:tr w:rsidR="00A614E8" w:rsidRPr="00907A9C" w14:paraId="06CA9281" w14:textId="77777777" w:rsidTr="00132ECD">
        <w:tc>
          <w:tcPr>
            <w:tcW w:w="1471" w:type="dxa"/>
            <w:shd w:val="clear" w:color="auto" w:fill="auto"/>
          </w:tcPr>
          <w:p w14:paraId="7B670135" w14:textId="2299A717" w:rsidR="00132ECD" w:rsidRPr="000C01B8"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56.95</w:t>
            </w:r>
          </w:p>
        </w:tc>
        <w:tc>
          <w:tcPr>
            <w:tcW w:w="1473" w:type="dxa"/>
            <w:shd w:val="clear" w:color="auto" w:fill="auto"/>
          </w:tcPr>
          <w:p w14:paraId="06AD87D2" w14:textId="7BABD540" w:rsidR="000C01B8" w:rsidRPr="000C01B8"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sz w:val="22"/>
                <w:szCs w:val="22"/>
              </w:rPr>
            </w:pPr>
            <w:r w:rsidRPr="000C01B8">
              <w:rPr>
                <w:rFonts w:ascii="Times New Roman" w:hAnsi="Times New Roman" w:cs="Times New Roman"/>
                <w:sz w:val="22"/>
                <w:szCs w:val="22"/>
              </w:rPr>
              <w:t>23.19%</w:t>
            </w:r>
          </w:p>
          <w:p w14:paraId="39A658F2" w14:textId="77777777" w:rsidR="00132ECD" w:rsidRPr="000C01B8"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Calibri" w:hAnsi="Times New Roman" w:cs="Times New Roman"/>
                <w:sz w:val="22"/>
                <w:szCs w:val="22"/>
              </w:rPr>
            </w:pPr>
          </w:p>
        </w:tc>
        <w:tc>
          <w:tcPr>
            <w:tcW w:w="1360" w:type="dxa"/>
            <w:shd w:val="clear" w:color="auto" w:fill="auto"/>
          </w:tcPr>
          <w:p w14:paraId="173C09D8" w14:textId="0A20E56D" w:rsidR="000C01B8" w:rsidRPr="000C01B8"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sz w:val="22"/>
                <w:szCs w:val="22"/>
              </w:rPr>
            </w:pPr>
            <w:r w:rsidRPr="000C01B8">
              <w:rPr>
                <w:rFonts w:ascii="Times New Roman" w:hAnsi="Times New Roman" w:cs="Times New Roman"/>
                <w:sz w:val="22"/>
                <w:szCs w:val="22"/>
              </w:rPr>
              <w:t>7.95%</w:t>
            </w:r>
          </w:p>
          <w:p w14:paraId="3DAF1E25" w14:textId="46F3EF9C" w:rsidR="00132ECD" w:rsidRPr="000C01B8"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z w:val="22"/>
                <w:szCs w:val="22"/>
              </w:rPr>
            </w:pPr>
          </w:p>
        </w:tc>
        <w:tc>
          <w:tcPr>
            <w:tcW w:w="1289" w:type="dxa"/>
            <w:shd w:val="clear" w:color="auto" w:fill="auto"/>
          </w:tcPr>
          <w:p w14:paraId="0224504E" w14:textId="77777777" w:rsidR="00132ECD" w:rsidRPr="000C01B8"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z w:val="22"/>
                <w:szCs w:val="22"/>
              </w:rPr>
            </w:pPr>
            <w:r w:rsidRPr="000C01B8">
              <w:rPr>
                <w:rFonts w:ascii="Times New Roman" w:eastAsia="Calibri" w:hAnsi="Times New Roman" w:cs="Times New Roman"/>
                <w:sz w:val="22"/>
                <w:szCs w:val="22"/>
              </w:rPr>
              <w:t>0.00%</w:t>
            </w:r>
          </w:p>
        </w:tc>
        <w:tc>
          <w:tcPr>
            <w:tcW w:w="1472" w:type="dxa"/>
            <w:shd w:val="clear" w:color="auto" w:fill="auto"/>
          </w:tcPr>
          <w:p w14:paraId="4629722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950" w:type="dxa"/>
            <w:shd w:val="clear" w:color="auto" w:fill="auto"/>
          </w:tcPr>
          <w:p w14:paraId="3F0D871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815" w:type="dxa"/>
            <w:shd w:val="clear" w:color="auto" w:fill="auto"/>
          </w:tcPr>
          <w:p w14:paraId="0504089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trike/>
              </w:rPr>
            </w:pPr>
          </w:p>
        </w:tc>
      </w:tr>
      <w:tr w:rsidR="00A614E8" w:rsidRPr="00907A9C" w14:paraId="05E35AE1" w14:textId="77777777" w:rsidTr="00132ECD">
        <w:tc>
          <w:tcPr>
            <w:tcW w:w="8830" w:type="dxa"/>
            <w:gridSpan w:val="7"/>
            <w:shd w:val="clear" w:color="auto" w:fill="A6A6A6"/>
          </w:tcPr>
          <w:p w14:paraId="246305D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Coded Coefficients</w:t>
            </w:r>
          </w:p>
        </w:tc>
      </w:tr>
      <w:tr w:rsidR="00A614E8" w:rsidRPr="00907A9C" w14:paraId="1D4FF851" w14:textId="77777777" w:rsidTr="00132ECD">
        <w:tc>
          <w:tcPr>
            <w:tcW w:w="1471" w:type="dxa"/>
            <w:shd w:val="clear" w:color="auto" w:fill="auto"/>
          </w:tcPr>
          <w:p w14:paraId="7E221A7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Term</w:t>
            </w:r>
          </w:p>
        </w:tc>
        <w:tc>
          <w:tcPr>
            <w:tcW w:w="1473" w:type="dxa"/>
            <w:shd w:val="clear" w:color="auto" w:fill="auto"/>
          </w:tcPr>
          <w:p w14:paraId="7D5D3D6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Effect</w:t>
            </w:r>
          </w:p>
        </w:tc>
        <w:tc>
          <w:tcPr>
            <w:tcW w:w="1360" w:type="dxa"/>
            <w:shd w:val="clear" w:color="auto" w:fill="auto"/>
          </w:tcPr>
          <w:p w14:paraId="7D0ACA2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Coefficient</w:t>
            </w:r>
          </w:p>
        </w:tc>
        <w:tc>
          <w:tcPr>
            <w:tcW w:w="1289" w:type="dxa"/>
            <w:shd w:val="clear" w:color="auto" w:fill="auto"/>
          </w:tcPr>
          <w:p w14:paraId="21FB0E1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Standard error</w:t>
            </w:r>
          </w:p>
        </w:tc>
        <w:tc>
          <w:tcPr>
            <w:tcW w:w="1472" w:type="dxa"/>
            <w:shd w:val="clear" w:color="auto" w:fill="auto"/>
          </w:tcPr>
          <w:p w14:paraId="375972C9" w14:textId="2908FF84"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T value</w:t>
            </w:r>
          </w:p>
        </w:tc>
        <w:tc>
          <w:tcPr>
            <w:tcW w:w="950" w:type="dxa"/>
            <w:shd w:val="clear" w:color="auto" w:fill="auto"/>
          </w:tcPr>
          <w:p w14:paraId="7D955358" w14:textId="593F294B"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P value</w:t>
            </w:r>
          </w:p>
        </w:tc>
        <w:tc>
          <w:tcPr>
            <w:tcW w:w="815" w:type="dxa"/>
            <w:shd w:val="clear" w:color="auto" w:fill="auto"/>
          </w:tcPr>
          <w:p w14:paraId="64AB5E5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b/>
              </w:rPr>
            </w:pPr>
            <w:r w:rsidRPr="00907A9C">
              <w:rPr>
                <w:rFonts w:ascii="Times New Roman" w:eastAsia="Calibri" w:hAnsi="Times New Roman" w:cs="Times New Roman"/>
                <w:b/>
              </w:rPr>
              <w:t>VIF</w:t>
            </w:r>
            <w:r w:rsidRPr="00907A9C">
              <w:rPr>
                <w:rFonts w:ascii="Times New Roman" w:eastAsia="Calibri" w:hAnsi="Times New Roman" w:cs="Times New Roman"/>
                <w:b/>
                <w:vertAlign w:val="superscript"/>
              </w:rPr>
              <w:t>d</w:t>
            </w:r>
          </w:p>
        </w:tc>
      </w:tr>
      <w:tr w:rsidR="00A614E8" w:rsidRPr="00907A9C" w14:paraId="64C477D7" w14:textId="77777777" w:rsidTr="00132ECD">
        <w:tc>
          <w:tcPr>
            <w:tcW w:w="1471" w:type="dxa"/>
            <w:shd w:val="clear" w:color="auto" w:fill="auto"/>
          </w:tcPr>
          <w:p w14:paraId="1FF60FC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Constant</w:t>
            </w:r>
          </w:p>
        </w:tc>
        <w:tc>
          <w:tcPr>
            <w:tcW w:w="1473" w:type="dxa"/>
            <w:shd w:val="clear" w:color="auto" w:fill="auto"/>
          </w:tcPr>
          <w:p w14:paraId="3DC8CCD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1360" w:type="dxa"/>
            <w:shd w:val="clear" w:color="auto" w:fill="auto"/>
          </w:tcPr>
          <w:p w14:paraId="5B66413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67.9</w:t>
            </w:r>
          </w:p>
        </w:tc>
        <w:tc>
          <w:tcPr>
            <w:tcW w:w="1289" w:type="dxa"/>
            <w:shd w:val="clear" w:color="auto" w:fill="auto"/>
          </w:tcPr>
          <w:p w14:paraId="7CE1E71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16.4</w:t>
            </w:r>
          </w:p>
        </w:tc>
        <w:tc>
          <w:tcPr>
            <w:tcW w:w="1472" w:type="dxa"/>
            <w:shd w:val="clear" w:color="auto" w:fill="auto"/>
          </w:tcPr>
          <w:p w14:paraId="016C9D4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4.15</w:t>
            </w:r>
          </w:p>
        </w:tc>
        <w:tc>
          <w:tcPr>
            <w:tcW w:w="950" w:type="dxa"/>
            <w:shd w:val="clear" w:color="auto" w:fill="auto"/>
          </w:tcPr>
          <w:p w14:paraId="3EDA80F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0.000</w:t>
            </w:r>
          </w:p>
        </w:tc>
        <w:tc>
          <w:tcPr>
            <w:tcW w:w="815" w:type="dxa"/>
            <w:shd w:val="clear" w:color="auto" w:fill="auto"/>
          </w:tcPr>
          <w:p w14:paraId="5F91505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trike/>
              </w:rPr>
            </w:pPr>
          </w:p>
        </w:tc>
      </w:tr>
      <w:tr w:rsidR="00A614E8" w:rsidRPr="00907A9C" w14:paraId="3C8733E2" w14:textId="77777777" w:rsidTr="00132ECD">
        <w:tc>
          <w:tcPr>
            <w:tcW w:w="1471" w:type="dxa"/>
            <w:shd w:val="clear" w:color="auto" w:fill="auto"/>
          </w:tcPr>
          <w:p w14:paraId="6036699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CN</w:t>
            </w:r>
          </w:p>
        </w:tc>
        <w:tc>
          <w:tcPr>
            <w:tcW w:w="1473" w:type="dxa"/>
            <w:shd w:val="clear" w:color="auto" w:fill="auto"/>
          </w:tcPr>
          <w:p w14:paraId="227CC03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8.9</w:t>
            </w:r>
          </w:p>
        </w:tc>
        <w:tc>
          <w:tcPr>
            <w:tcW w:w="1360" w:type="dxa"/>
            <w:shd w:val="clear" w:color="auto" w:fill="auto"/>
          </w:tcPr>
          <w:p w14:paraId="26E5A31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4.4</w:t>
            </w:r>
          </w:p>
        </w:tc>
        <w:tc>
          <w:tcPr>
            <w:tcW w:w="1289" w:type="dxa"/>
            <w:shd w:val="clear" w:color="auto" w:fill="auto"/>
          </w:tcPr>
          <w:p w14:paraId="52AF79C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17.8</w:t>
            </w:r>
          </w:p>
        </w:tc>
        <w:tc>
          <w:tcPr>
            <w:tcW w:w="1472" w:type="dxa"/>
            <w:shd w:val="clear" w:color="auto" w:fill="auto"/>
          </w:tcPr>
          <w:p w14:paraId="30DFDD3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0.25</w:t>
            </w:r>
          </w:p>
        </w:tc>
        <w:tc>
          <w:tcPr>
            <w:tcW w:w="950" w:type="dxa"/>
            <w:shd w:val="clear" w:color="auto" w:fill="auto"/>
          </w:tcPr>
          <w:p w14:paraId="1736BF4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0.805</w:t>
            </w:r>
          </w:p>
        </w:tc>
        <w:tc>
          <w:tcPr>
            <w:tcW w:w="815" w:type="dxa"/>
            <w:shd w:val="clear" w:color="auto" w:fill="auto"/>
          </w:tcPr>
          <w:p w14:paraId="2A55E6E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3275C3B7" w14:textId="77777777" w:rsidTr="00132ECD">
        <w:tc>
          <w:tcPr>
            <w:tcW w:w="1471" w:type="dxa"/>
            <w:shd w:val="clear" w:color="auto" w:fill="auto"/>
          </w:tcPr>
          <w:p w14:paraId="29DE3F6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TS</w:t>
            </w:r>
          </w:p>
        </w:tc>
        <w:tc>
          <w:tcPr>
            <w:tcW w:w="1473" w:type="dxa"/>
            <w:shd w:val="clear" w:color="auto" w:fill="auto"/>
          </w:tcPr>
          <w:p w14:paraId="4E32B47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42.8</w:t>
            </w:r>
          </w:p>
        </w:tc>
        <w:tc>
          <w:tcPr>
            <w:tcW w:w="1360" w:type="dxa"/>
            <w:shd w:val="clear" w:color="auto" w:fill="auto"/>
          </w:tcPr>
          <w:p w14:paraId="0A41607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21.4</w:t>
            </w:r>
          </w:p>
        </w:tc>
        <w:tc>
          <w:tcPr>
            <w:tcW w:w="1289" w:type="dxa"/>
            <w:shd w:val="clear" w:color="auto" w:fill="auto"/>
          </w:tcPr>
          <w:p w14:paraId="091D9F8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17.8</w:t>
            </w:r>
          </w:p>
        </w:tc>
        <w:tc>
          <w:tcPr>
            <w:tcW w:w="1472" w:type="dxa"/>
            <w:shd w:val="clear" w:color="auto" w:fill="auto"/>
          </w:tcPr>
          <w:p w14:paraId="507DB4A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1.20</w:t>
            </w:r>
          </w:p>
        </w:tc>
        <w:tc>
          <w:tcPr>
            <w:tcW w:w="950" w:type="dxa"/>
            <w:shd w:val="clear" w:color="auto" w:fill="auto"/>
          </w:tcPr>
          <w:p w14:paraId="0188C79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0.239</w:t>
            </w:r>
          </w:p>
        </w:tc>
        <w:tc>
          <w:tcPr>
            <w:tcW w:w="815" w:type="dxa"/>
            <w:shd w:val="clear" w:color="auto" w:fill="auto"/>
          </w:tcPr>
          <w:p w14:paraId="775C7EB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0269453E" w14:textId="77777777" w:rsidTr="00132ECD">
        <w:tc>
          <w:tcPr>
            <w:tcW w:w="1471" w:type="dxa"/>
            <w:shd w:val="clear" w:color="auto" w:fill="auto"/>
          </w:tcPr>
          <w:p w14:paraId="6AE2205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T</w:t>
            </w:r>
          </w:p>
        </w:tc>
        <w:tc>
          <w:tcPr>
            <w:tcW w:w="1473" w:type="dxa"/>
            <w:shd w:val="clear" w:color="auto" w:fill="auto"/>
          </w:tcPr>
          <w:p w14:paraId="7FFE9F4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-27.0</w:t>
            </w:r>
          </w:p>
        </w:tc>
        <w:tc>
          <w:tcPr>
            <w:tcW w:w="1360" w:type="dxa"/>
            <w:shd w:val="clear" w:color="auto" w:fill="auto"/>
          </w:tcPr>
          <w:p w14:paraId="6631A80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-13.5</w:t>
            </w:r>
          </w:p>
        </w:tc>
        <w:tc>
          <w:tcPr>
            <w:tcW w:w="1289" w:type="dxa"/>
            <w:shd w:val="clear" w:color="auto" w:fill="auto"/>
          </w:tcPr>
          <w:p w14:paraId="1A08262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18.2</w:t>
            </w:r>
          </w:p>
        </w:tc>
        <w:tc>
          <w:tcPr>
            <w:tcW w:w="1472" w:type="dxa"/>
            <w:shd w:val="clear" w:color="auto" w:fill="auto"/>
          </w:tcPr>
          <w:p w14:paraId="45AB970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-0.74</w:t>
            </w:r>
          </w:p>
        </w:tc>
        <w:tc>
          <w:tcPr>
            <w:tcW w:w="950" w:type="dxa"/>
            <w:shd w:val="clear" w:color="auto" w:fill="auto"/>
          </w:tcPr>
          <w:p w14:paraId="62CED07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0.464</w:t>
            </w:r>
          </w:p>
        </w:tc>
        <w:tc>
          <w:tcPr>
            <w:tcW w:w="815" w:type="dxa"/>
            <w:shd w:val="clear" w:color="auto" w:fill="auto"/>
          </w:tcPr>
          <w:p w14:paraId="33208A6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6EB266EF" w14:textId="77777777" w:rsidTr="00132ECD">
        <w:tc>
          <w:tcPr>
            <w:tcW w:w="1471" w:type="dxa"/>
            <w:shd w:val="clear" w:color="auto" w:fill="auto"/>
          </w:tcPr>
          <w:p w14:paraId="1B92102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CN*CN</w:t>
            </w:r>
          </w:p>
        </w:tc>
        <w:tc>
          <w:tcPr>
            <w:tcW w:w="1473" w:type="dxa"/>
            <w:shd w:val="clear" w:color="auto" w:fill="auto"/>
          </w:tcPr>
          <w:p w14:paraId="4D8162B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-85.4</w:t>
            </w:r>
          </w:p>
        </w:tc>
        <w:tc>
          <w:tcPr>
            <w:tcW w:w="1360" w:type="dxa"/>
            <w:shd w:val="clear" w:color="auto" w:fill="auto"/>
          </w:tcPr>
          <w:p w14:paraId="77B59F3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-42.7</w:t>
            </w:r>
          </w:p>
        </w:tc>
        <w:tc>
          <w:tcPr>
            <w:tcW w:w="1289" w:type="dxa"/>
            <w:shd w:val="clear" w:color="auto" w:fill="auto"/>
          </w:tcPr>
          <w:p w14:paraId="0DAAB1F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29.3</w:t>
            </w:r>
          </w:p>
        </w:tc>
        <w:tc>
          <w:tcPr>
            <w:tcW w:w="1472" w:type="dxa"/>
            <w:shd w:val="clear" w:color="auto" w:fill="auto"/>
          </w:tcPr>
          <w:p w14:paraId="687928D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-1.46</w:t>
            </w:r>
          </w:p>
        </w:tc>
        <w:tc>
          <w:tcPr>
            <w:tcW w:w="950" w:type="dxa"/>
            <w:shd w:val="clear" w:color="auto" w:fill="auto"/>
          </w:tcPr>
          <w:p w14:paraId="0B1FB19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0.155</w:t>
            </w:r>
          </w:p>
        </w:tc>
        <w:tc>
          <w:tcPr>
            <w:tcW w:w="815" w:type="dxa"/>
            <w:shd w:val="clear" w:color="auto" w:fill="auto"/>
          </w:tcPr>
          <w:p w14:paraId="59ECDBA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1.01</w:t>
            </w:r>
          </w:p>
        </w:tc>
      </w:tr>
      <w:tr w:rsidR="00A614E8" w:rsidRPr="00907A9C" w14:paraId="742C6BF0" w14:textId="77777777" w:rsidTr="00132ECD">
        <w:tc>
          <w:tcPr>
            <w:tcW w:w="1471" w:type="dxa"/>
            <w:shd w:val="clear" w:color="auto" w:fill="auto"/>
          </w:tcPr>
          <w:p w14:paraId="4D23C88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TS*TS</w:t>
            </w:r>
          </w:p>
        </w:tc>
        <w:tc>
          <w:tcPr>
            <w:tcW w:w="1473" w:type="dxa"/>
            <w:shd w:val="clear" w:color="auto" w:fill="auto"/>
          </w:tcPr>
          <w:p w14:paraId="70D1881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14.5</w:t>
            </w:r>
          </w:p>
        </w:tc>
        <w:tc>
          <w:tcPr>
            <w:tcW w:w="1360" w:type="dxa"/>
            <w:shd w:val="clear" w:color="auto" w:fill="auto"/>
          </w:tcPr>
          <w:p w14:paraId="315E9D0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7.3</w:t>
            </w:r>
          </w:p>
        </w:tc>
        <w:tc>
          <w:tcPr>
            <w:tcW w:w="1289" w:type="dxa"/>
            <w:shd w:val="clear" w:color="auto" w:fill="auto"/>
          </w:tcPr>
          <w:p w14:paraId="15BB7BF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29.3</w:t>
            </w:r>
          </w:p>
        </w:tc>
        <w:tc>
          <w:tcPr>
            <w:tcW w:w="1472" w:type="dxa"/>
            <w:shd w:val="clear" w:color="auto" w:fill="auto"/>
          </w:tcPr>
          <w:p w14:paraId="548EE1A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0.25</w:t>
            </w:r>
          </w:p>
        </w:tc>
        <w:tc>
          <w:tcPr>
            <w:tcW w:w="950" w:type="dxa"/>
            <w:shd w:val="clear" w:color="auto" w:fill="auto"/>
          </w:tcPr>
          <w:p w14:paraId="0873D5B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0.806</w:t>
            </w:r>
          </w:p>
        </w:tc>
        <w:tc>
          <w:tcPr>
            <w:tcW w:w="815" w:type="dxa"/>
            <w:shd w:val="clear" w:color="auto" w:fill="auto"/>
          </w:tcPr>
          <w:p w14:paraId="5EDA34E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1.01</w:t>
            </w:r>
          </w:p>
        </w:tc>
      </w:tr>
      <w:tr w:rsidR="00A614E8" w:rsidRPr="00907A9C" w14:paraId="54598E12" w14:textId="77777777" w:rsidTr="00132ECD">
        <w:tc>
          <w:tcPr>
            <w:tcW w:w="1471" w:type="dxa"/>
            <w:shd w:val="clear" w:color="auto" w:fill="auto"/>
          </w:tcPr>
          <w:p w14:paraId="6735D73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T*T</w:t>
            </w:r>
          </w:p>
        </w:tc>
        <w:tc>
          <w:tcPr>
            <w:tcW w:w="1473" w:type="dxa"/>
            <w:shd w:val="clear" w:color="auto" w:fill="auto"/>
          </w:tcPr>
          <w:p w14:paraId="178E2AB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-61.1</w:t>
            </w:r>
          </w:p>
        </w:tc>
        <w:tc>
          <w:tcPr>
            <w:tcW w:w="1360" w:type="dxa"/>
            <w:shd w:val="clear" w:color="auto" w:fill="auto"/>
          </w:tcPr>
          <w:p w14:paraId="440A01E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-30.8</w:t>
            </w:r>
          </w:p>
        </w:tc>
        <w:tc>
          <w:tcPr>
            <w:tcW w:w="1289" w:type="dxa"/>
            <w:shd w:val="clear" w:color="auto" w:fill="auto"/>
          </w:tcPr>
          <w:p w14:paraId="4EF8D19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29.8</w:t>
            </w:r>
          </w:p>
        </w:tc>
        <w:tc>
          <w:tcPr>
            <w:tcW w:w="1472" w:type="dxa"/>
            <w:shd w:val="clear" w:color="auto" w:fill="auto"/>
          </w:tcPr>
          <w:p w14:paraId="3A8C73C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-1.03</w:t>
            </w:r>
          </w:p>
        </w:tc>
        <w:tc>
          <w:tcPr>
            <w:tcW w:w="950" w:type="dxa"/>
            <w:shd w:val="clear" w:color="auto" w:fill="auto"/>
          </w:tcPr>
          <w:p w14:paraId="39436E4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0.309</w:t>
            </w:r>
          </w:p>
        </w:tc>
        <w:tc>
          <w:tcPr>
            <w:tcW w:w="815" w:type="dxa"/>
            <w:shd w:val="clear" w:color="auto" w:fill="auto"/>
          </w:tcPr>
          <w:p w14:paraId="6AEAFF8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1.01</w:t>
            </w:r>
          </w:p>
        </w:tc>
      </w:tr>
      <w:tr w:rsidR="00A614E8" w:rsidRPr="00907A9C" w14:paraId="30614384" w14:textId="77777777" w:rsidTr="00132ECD">
        <w:tc>
          <w:tcPr>
            <w:tcW w:w="1471" w:type="dxa"/>
            <w:shd w:val="clear" w:color="auto" w:fill="auto"/>
          </w:tcPr>
          <w:p w14:paraId="0AAC330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CN*TS</w:t>
            </w:r>
          </w:p>
        </w:tc>
        <w:tc>
          <w:tcPr>
            <w:tcW w:w="1473" w:type="dxa"/>
            <w:shd w:val="clear" w:color="auto" w:fill="auto"/>
          </w:tcPr>
          <w:p w14:paraId="0B2DD83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31.5</w:t>
            </w:r>
          </w:p>
        </w:tc>
        <w:tc>
          <w:tcPr>
            <w:tcW w:w="1360" w:type="dxa"/>
            <w:shd w:val="clear" w:color="auto" w:fill="auto"/>
          </w:tcPr>
          <w:p w14:paraId="78CBFBC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15.8</w:t>
            </w:r>
          </w:p>
        </w:tc>
        <w:tc>
          <w:tcPr>
            <w:tcW w:w="1289" w:type="dxa"/>
            <w:shd w:val="clear" w:color="auto" w:fill="auto"/>
          </w:tcPr>
          <w:p w14:paraId="44863C82"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36.4</w:t>
            </w:r>
          </w:p>
        </w:tc>
        <w:tc>
          <w:tcPr>
            <w:tcW w:w="1472" w:type="dxa"/>
            <w:shd w:val="clear" w:color="auto" w:fill="auto"/>
          </w:tcPr>
          <w:p w14:paraId="6CCC2AF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0.43</w:t>
            </w:r>
          </w:p>
        </w:tc>
        <w:tc>
          <w:tcPr>
            <w:tcW w:w="950" w:type="dxa"/>
            <w:shd w:val="clear" w:color="auto" w:fill="auto"/>
          </w:tcPr>
          <w:p w14:paraId="6F98C9C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0.668</w:t>
            </w:r>
          </w:p>
        </w:tc>
        <w:tc>
          <w:tcPr>
            <w:tcW w:w="815" w:type="dxa"/>
            <w:shd w:val="clear" w:color="auto" w:fill="auto"/>
          </w:tcPr>
          <w:p w14:paraId="5381A9F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23871A4F" w14:textId="77777777" w:rsidTr="00132ECD">
        <w:tc>
          <w:tcPr>
            <w:tcW w:w="1471" w:type="dxa"/>
            <w:shd w:val="clear" w:color="auto" w:fill="auto"/>
          </w:tcPr>
          <w:p w14:paraId="1E67E4F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CN*T</w:t>
            </w:r>
          </w:p>
        </w:tc>
        <w:tc>
          <w:tcPr>
            <w:tcW w:w="1473" w:type="dxa"/>
            <w:shd w:val="clear" w:color="auto" w:fill="auto"/>
          </w:tcPr>
          <w:p w14:paraId="12C697B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-57.7</w:t>
            </w:r>
          </w:p>
        </w:tc>
        <w:tc>
          <w:tcPr>
            <w:tcW w:w="1360" w:type="dxa"/>
            <w:shd w:val="clear" w:color="auto" w:fill="auto"/>
          </w:tcPr>
          <w:p w14:paraId="67B6263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-28.9</w:t>
            </w:r>
          </w:p>
        </w:tc>
        <w:tc>
          <w:tcPr>
            <w:tcW w:w="1289" w:type="dxa"/>
            <w:shd w:val="clear" w:color="auto" w:fill="auto"/>
          </w:tcPr>
          <w:p w14:paraId="51E5A9D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38.0</w:t>
            </w:r>
          </w:p>
        </w:tc>
        <w:tc>
          <w:tcPr>
            <w:tcW w:w="1472" w:type="dxa"/>
            <w:shd w:val="clear" w:color="auto" w:fill="auto"/>
          </w:tcPr>
          <w:p w14:paraId="72B128A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-0.76</w:t>
            </w:r>
          </w:p>
        </w:tc>
        <w:tc>
          <w:tcPr>
            <w:tcW w:w="950" w:type="dxa"/>
            <w:shd w:val="clear" w:color="auto" w:fill="auto"/>
          </w:tcPr>
          <w:p w14:paraId="11711AB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0.453</w:t>
            </w:r>
          </w:p>
        </w:tc>
        <w:tc>
          <w:tcPr>
            <w:tcW w:w="815" w:type="dxa"/>
            <w:shd w:val="clear" w:color="auto" w:fill="auto"/>
          </w:tcPr>
          <w:p w14:paraId="3B1B5B3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573935FF" w14:textId="77777777" w:rsidTr="00132ECD">
        <w:tc>
          <w:tcPr>
            <w:tcW w:w="1471" w:type="dxa"/>
            <w:shd w:val="clear" w:color="auto" w:fill="auto"/>
          </w:tcPr>
          <w:p w14:paraId="11090D9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TS*T</w:t>
            </w:r>
          </w:p>
        </w:tc>
        <w:tc>
          <w:tcPr>
            <w:tcW w:w="1473" w:type="dxa"/>
            <w:shd w:val="clear" w:color="auto" w:fill="auto"/>
          </w:tcPr>
          <w:p w14:paraId="2359FE0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-82.2</w:t>
            </w:r>
          </w:p>
        </w:tc>
        <w:tc>
          <w:tcPr>
            <w:tcW w:w="1360" w:type="dxa"/>
            <w:shd w:val="clear" w:color="auto" w:fill="auto"/>
          </w:tcPr>
          <w:p w14:paraId="4E72BBD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-41.1</w:t>
            </w:r>
          </w:p>
        </w:tc>
        <w:tc>
          <w:tcPr>
            <w:tcW w:w="1289" w:type="dxa"/>
            <w:shd w:val="clear" w:color="auto" w:fill="auto"/>
          </w:tcPr>
          <w:p w14:paraId="229CFF8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38.0</w:t>
            </w:r>
          </w:p>
        </w:tc>
        <w:tc>
          <w:tcPr>
            <w:tcW w:w="1472" w:type="dxa"/>
            <w:shd w:val="clear" w:color="auto" w:fill="auto"/>
          </w:tcPr>
          <w:p w14:paraId="7C03780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-1.08</w:t>
            </w:r>
          </w:p>
        </w:tc>
        <w:tc>
          <w:tcPr>
            <w:tcW w:w="950" w:type="dxa"/>
            <w:shd w:val="clear" w:color="auto" w:fill="auto"/>
          </w:tcPr>
          <w:p w14:paraId="2C2118F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0.287</w:t>
            </w:r>
          </w:p>
        </w:tc>
        <w:tc>
          <w:tcPr>
            <w:tcW w:w="815" w:type="dxa"/>
            <w:shd w:val="clear" w:color="auto" w:fill="auto"/>
          </w:tcPr>
          <w:p w14:paraId="0CC75CA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1.00</w:t>
            </w:r>
          </w:p>
        </w:tc>
      </w:tr>
      <w:tr w:rsidR="00A614E8" w:rsidRPr="00907A9C" w14:paraId="57B51D59" w14:textId="77777777" w:rsidTr="00132ECD">
        <w:tc>
          <w:tcPr>
            <w:tcW w:w="8830" w:type="dxa"/>
            <w:gridSpan w:val="7"/>
            <w:shd w:val="clear" w:color="auto" w:fill="A6A6A6"/>
          </w:tcPr>
          <w:p w14:paraId="48D9699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Predictions and diagnostics for outliers</w:t>
            </w:r>
          </w:p>
        </w:tc>
      </w:tr>
      <w:tr w:rsidR="00A614E8" w:rsidRPr="00907A9C" w14:paraId="6B2277DA" w14:textId="77777777" w:rsidTr="00132ECD">
        <w:tc>
          <w:tcPr>
            <w:tcW w:w="1471" w:type="dxa"/>
            <w:shd w:val="clear" w:color="auto" w:fill="auto"/>
            <w:vAlign w:val="center"/>
          </w:tcPr>
          <w:p w14:paraId="5A33C87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Observation</w:t>
            </w:r>
          </w:p>
        </w:tc>
        <w:tc>
          <w:tcPr>
            <w:tcW w:w="1473" w:type="dxa"/>
            <w:shd w:val="clear" w:color="auto" w:fill="auto"/>
            <w:vAlign w:val="center"/>
          </w:tcPr>
          <w:p w14:paraId="0F9E044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Experimental</w:t>
            </w:r>
          </w:p>
          <w:p w14:paraId="3C16CE1E"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∑SOLV</w:t>
            </w:r>
          </w:p>
        </w:tc>
        <w:tc>
          <w:tcPr>
            <w:tcW w:w="1360" w:type="dxa"/>
            <w:shd w:val="clear" w:color="auto" w:fill="auto"/>
            <w:vAlign w:val="center"/>
          </w:tcPr>
          <w:p w14:paraId="51EE22D3"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Predicted ΣSOLV</w:t>
            </w:r>
          </w:p>
        </w:tc>
        <w:tc>
          <w:tcPr>
            <w:tcW w:w="1289" w:type="dxa"/>
            <w:shd w:val="clear" w:color="auto" w:fill="auto"/>
            <w:vAlign w:val="center"/>
          </w:tcPr>
          <w:p w14:paraId="37BACEE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Residual</w:t>
            </w:r>
          </w:p>
        </w:tc>
        <w:tc>
          <w:tcPr>
            <w:tcW w:w="1472" w:type="dxa"/>
            <w:shd w:val="clear" w:color="auto" w:fill="auto"/>
            <w:vAlign w:val="center"/>
          </w:tcPr>
          <w:p w14:paraId="14A003A8"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Standardized Residual</w:t>
            </w:r>
          </w:p>
        </w:tc>
        <w:tc>
          <w:tcPr>
            <w:tcW w:w="950" w:type="dxa"/>
            <w:shd w:val="clear" w:color="auto" w:fill="auto"/>
            <w:vAlign w:val="center"/>
          </w:tcPr>
          <w:p w14:paraId="59B8FD0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815" w:type="dxa"/>
            <w:shd w:val="clear" w:color="auto" w:fill="auto"/>
            <w:vAlign w:val="center"/>
          </w:tcPr>
          <w:p w14:paraId="28D0BE5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trike/>
              </w:rPr>
            </w:pPr>
          </w:p>
        </w:tc>
      </w:tr>
      <w:tr w:rsidR="00A614E8" w:rsidRPr="00907A9C" w14:paraId="6DEEC01F" w14:textId="77777777" w:rsidTr="00132ECD">
        <w:tc>
          <w:tcPr>
            <w:tcW w:w="1471" w:type="dxa"/>
            <w:shd w:val="clear" w:color="auto" w:fill="auto"/>
          </w:tcPr>
          <w:p w14:paraId="245CD02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9</w:t>
            </w:r>
          </w:p>
        </w:tc>
        <w:tc>
          <w:tcPr>
            <w:tcW w:w="1473" w:type="dxa"/>
            <w:shd w:val="clear" w:color="auto" w:fill="auto"/>
          </w:tcPr>
          <w:p w14:paraId="17A9EF4A"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198.8</w:t>
            </w:r>
          </w:p>
        </w:tc>
        <w:tc>
          <w:tcPr>
            <w:tcW w:w="1360" w:type="dxa"/>
            <w:shd w:val="clear" w:color="auto" w:fill="auto"/>
          </w:tcPr>
          <w:p w14:paraId="6D4DA72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67.9</w:t>
            </w:r>
          </w:p>
        </w:tc>
        <w:tc>
          <w:tcPr>
            <w:tcW w:w="1289" w:type="dxa"/>
            <w:shd w:val="clear" w:color="auto" w:fill="auto"/>
          </w:tcPr>
          <w:p w14:paraId="5713332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130.8</w:t>
            </w:r>
          </w:p>
        </w:tc>
        <w:tc>
          <w:tcPr>
            <w:tcW w:w="1472" w:type="dxa"/>
            <w:shd w:val="clear" w:color="auto" w:fill="auto"/>
          </w:tcPr>
          <w:p w14:paraId="169E35DD"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2.4. R</w:t>
            </w:r>
            <w:r w:rsidRPr="00907A9C">
              <w:rPr>
                <w:rFonts w:ascii="Times New Roman" w:eastAsia="Calibri" w:hAnsi="Times New Roman" w:cs="Times New Roman"/>
                <w:vertAlign w:val="superscript"/>
              </w:rPr>
              <w:t>e</w:t>
            </w:r>
          </w:p>
        </w:tc>
        <w:tc>
          <w:tcPr>
            <w:tcW w:w="950" w:type="dxa"/>
            <w:shd w:val="clear" w:color="auto" w:fill="auto"/>
          </w:tcPr>
          <w:p w14:paraId="4E8518D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815" w:type="dxa"/>
            <w:shd w:val="clear" w:color="auto" w:fill="auto"/>
          </w:tcPr>
          <w:p w14:paraId="63166A09"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trike/>
              </w:rPr>
            </w:pPr>
          </w:p>
        </w:tc>
      </w:tr>
      <w:tr w:rsidR="00A614E8" w:rsidRPr="00907A9C" w14:paraId="03CFAC6B" w14:textId="77777777" w:rsidTr="00132ECD">
        <w:tc>
          <w:tcPr>
            <w:tcW w:w="1471" w:type="dxa"/>
            <w:shd w:val="clear" w:color="auto" w:fill="auto"/>
          </w:tcPr>
          <w:p w14:paraId="7B4D51D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26</w:t>
            </w:r>
          </w:p>
        </w:tc>
        <w:tc>
          <w:tcPr>
            <w:tcW w:w="1473" w:type="dxa"/>
            <w:shd w:val="clear" w:color="auto" w:fill="auto"/>
          </w:tcPr>
          <w:p w14:paraId="604939D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238.7</w:t>
            </w:r>
          </w:p>
        </w:tc>
        <w:tc>
          <w:tcPr>
            <w:tcW w:w="1360" w:type="dxa"/>
            <w:shd w:val="clear" w:color="auto" w:fill="auto"/>
          </w:tcPr>
          <w:p w14:paraId="743D92E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67.9</w:t>
            </w:r>
          </w:p>
        </w:tc>
        <w:tc>
          <w:tcPr>
            <w:tcW w:w="1289" w:type="dxa"/>
            <w:shd w:val="clear" w:color="auto" w:fill="auto"/>
          </w:tcPr>
          <w:p w14:paraId="7939638F"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170.8</w:t>
            </w:r>
          </w:p>
        </w:tc>
        <w:tc>
          <w:tcPr>
            <w:tcW w:w="1472" w:type="dxa"/>
            <w:shd w:val="clear" w:color="auto" w:fill="auto"/>
          </w:tcPr>
          <w:p w14:paraId="29AD5545"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3.13 R</w:t>
            </w:r>
          </w:p>
        </w:tc>
        <w:tc>
          <w:tcPr>
            <w:tcW w:w="950" w:type="dxa"/>
            <w:shd w:val="clear" w:color="auto" w:fill="auto"/>
          </w:tcPr>
          <w:p w14:paraId="79ACF65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815" w:type="dxa"/>
            <w:shd w:val="clear" w:color="auto" w:fill="auto"/>
          </w:tcPr>
          <w:p w14:paraId="7B72F28B"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trike/>
              </w:rPr>
            </w:pPr>
          </w:p>
        </w:tc>
      </w:tr>
      <w:tr w:rsidR="00A614E8" w:rsidRPr="00907A9C" w14:paraId="169ECB25" w14:textId="77777777" w:rsidTr="00132ECD">
        <w:tc>
          <w:tcPr>
            <w:tcW w:w="1471" w:type="dxa"/>
            <w:shd w:val="clear" w:color="auto" w:fill="auto"/>
          </w:tcPr>
          <w:p w14:paraId="51164A5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27</w:t>
            </w:r>
          </w:p>
        </w:tc>
        <w:tc>
          <w:tcPr>
            <w:tcW w:w="1473" w:type="dxa"/>
            <w:shd w:val="clear" w:color="auto" w:fill="auto"/>
          </w:tcPr>
          <w:p w14:paraId="5F2E60F7"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181.7</w:t>
            </w:r>
          </w:p>
        </w:tc>
        <w:tc>
          <w:tcPr>
            <w:tcW w:w="1360" w:type="dxa"/>
            <w:shd w:val="clear" w:color="auto" w:fill="auto"/>
          </w:tcPr>
          <w:p w14:paraId="114AC584"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67.9</w:t>
            </w:r>
          </w:p>
        </w:tc>
        <w:tc>
          <w:tcPr>
            <w:tcW w:w="1289" w:type="dxa"/>
            <w:shd w:val="clear" w:color="auto" w:fill="auto"/>
          </w:tcPr>
          <w:p w14:paraId="7C880E00"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113.8</w:t>
            </w:r>
          </w:p>
        </w:tc>
        <w:tc>
          <w:tcPr>
            <w:tcW w:w="1472" w:type="dxa"/>
            <w:shd w:val="clear" w:color="auto" w:fill="auto"/>
          </w:tcPr>
          <w:p w14:paraId="0A8E06EC"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r w:rsidRPr="00907A9C">
              <w:rPr>
                <w:rFonts w:ascii="Times New Roman" w:eastAsia="Calibri" w:hAnsi="Times New Roman" w:cs="Times New Roman"/>
              </w:rPr>
              <w:t>2.09 R</w:t>
            </w:r>
          </w:p>
        </w:tc>
        <w:tc>
          <w:tcPr>
            <w:tcW w:w="950" w:type="dxa"/>
            <w:shd w:val="clear" w:color="auto" w:fill="auto"/>
          </w:tcPr>
          <w:p w14:paraId="05AC3506"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rPr>
            </w:pPr>
          </w:p>
        </w:tc>
        <w:tc>
          <w:tcPr>
            <w:tcW w:w="815" w:type="dxa"/>
            <w:shd w:val="clear" w:color="auto" w:fill="auto"/>
          </w:tcPr>
          <w:p w14:paraId="3A7ADDE1" w14:textId="77777777"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Calibri" w:hAnsi="Times New Roman" w:cs="Times New Roman"/>
                <w:strike/>
              </w:rPr>
            </w:pPr>
          </w:p>
        </w:tc>
      </w:tr>
    </w:tbl>
    <w:p w14:paraId="64E40C14" w14:textId="2F6DC86F" w:rsidR="00132ECD" w:rsidRPr="00907A9C" w:rsidRDefault="00132ECD"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40" w:lineRule="auto"/>
        <w:jc w:val="both"/>
        <w:rPr>
          <w:rFonts w:ascii="Times New Roman" w:hAnsi="Times New Roman" w:cs="Times New Roman"/>
          <w:b/>
        </w:rPr>
      </w:pPr>
      <w:r w:rsidRPr="00907A9C">
        <w:rPr>
          <w:rFonts w:ascii="Times New Roman" w:hAnsi="Times New Roman" w:cs="Times New Roman"/>
          <w:vertAlign w:val="superscript"/>
        </w:rPr>
        <w:t>a</w:t>
      </w:r>
      <w:r w:rsidRPr="00907A9C">
        <w:rPr>
          <w:rFonts w:ascii="Times New Roman" w:hAnsi="Times New Roman" w:cs="Times New Roman"/>
        </w:rPr>
        <w:t xml:space="preserve">value of the Fisher statistic based on experimental results; </w:t>
      </w:r>
      <w:r w:rsidRPr="00907A9C">
        <w:rPr>
          <w:rFonts w:ascii="Times New Roman" w:hAnsi="Times New Roman" w:cs="Times New Roman"/>
          <w:vertAlign w:val="superscript"/>
        </w:rPr>
        <w:t>b</w:t>
      </w:r>
      <w:r w:rsidRPr="00907A9C">
        <w:rPr>
          <w:rFonts w:ascii="Times New Roman" w:hAnsi="Times New Roman" w:cs="Times New Roman"/>
        </w:rPr>
        <w:t>s</w:t>
      </w:r>
      <w:r w:rsidRPr="00907A9C">
        <w:rPr>
          <w:rFonts w:ascii="Times New Roman" w:eastAsia="Calibri" w:hAnsi="Times New Roman" w:cs="Times New Roman"/>
        </w:rPr>
        <w:t>tandard deviation of model</w:t>
      </w:r>
      <w:r w:rsidRPr="00907A9C">
        <w:rPr>
          <w:rFonts w:ascii="Times New Roman" w:hAnsi="Times New Roman" w:cs="Times New Roman"/>
        </w:rPr>
        <w:t xml:space="preserve">; </w:t>
      </w:r>
      <w:r w:rsidRPr="00907A9C">
        <w:rPr>
          <w:rFonts w:ascii="Times New Roman" w:hAnsi="Times New Roman" w:cs="Times New Roman"/>
          <w:vertAlign w:val="superscript"/>
        </w:rPr>
        <w:t>c</w:t>
      </w:r>
      <w:r w:rsidRPr="00907A9C">
        <w:rPr>
          <w:rFonts w:ascii="Times New Roman" w:hAnsi="Times New Roman" w:cs="Times New Roman"/>
        </w:rPr>
        <w:t xml:space="preserve">correlation coefficient of model; </w:t>
      </w:r>
      <w:r w:rsidRPr="00907A9C">
        <w:rPr>
          <w:rFonts w:ascii="Times New Roman" w:eastAsia="Calibri" w:hAnsi="Times New Roman" w:cs="Times New Roman"/>
          <w:vertAlign w:val="superscript"/>
        </w:rPr>
        <w:t>d</w:t>
      </w:r>
      <w:r w:rsidRPr="00907A9C">
        <w:rPr>
          <w:rFonts w:ascii="Times New Roman" w:eastAsia="Calibri" w:hAnsi="Times New Roman" w:cs="Times New Roman"/>
        </w:rPr>
        <w:t xml:space="preserve">VIF Inflation factor of the variance, </w:t>
      </w:r>
      <w:r w:rsidRPr="00907A9C">
        <w:rPr>
          <w:rFonts w:ascii="Times New Roman" w:hAnsi="Times New Roman" w:cs="Times New Roman"/>
          <w:vertAlign w:val="superscript"/>
        </w:rPr>
        <w:t>e</w:t>
      </w:r>
      <w:r w:rsidRPr="00907A9C">
        <w:rPr>
          <w:rFonts w:ascii="Times New Roman" w:eastAsia="Calibri" w:hAnsi="Times New Roman" w:cs="Times New Roman"/>
        </w:rPr>
        <w:t>R large residue</w:t>
      </w:r>
    </w:p>
    <w:p w14:paraId="5EAC89E5" w14:textId="77777777" w:rsidR="00A54610" w:rsidRPr="00907A9C" w:rsidRDefault="00A5461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60" w:line="480" w:lineRule="auto"/>
        <w:rPr>
          <w:rFonts w:ascii="Times New Roman" w:eastAsia="Calibri" w:hAnsi="Times New Roman" w:cs="Times New Roman"/>
          <w:sz w:val="24"/>
          <w:szCs w:val="24"/>
        </w:rPr>
      </w:pPr>
    </w:p>
    <w:p w14:paraId="2F468347" w14:textId="2D9812F7" w:rsidR="00CB3CAE" w:rsidRPr="00907A9C" w:rsidRDefault="00CB3CAE"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both"/>
        <w:rPr>
          <w:rFonts w:ascii="Times New Roman" w:eastAsia="Calibri" w:hAnsi="Times New Roman" w:cs="Times New Roman"/>
          <w:sz w:val="24"/>
          <w:szCs w:val="24"/>
        </w:rPr>
      </w:pPr>
      <w:r w:rsidRPr="00907A9C">
        <w:rPr>
          <w:rFonts w:ascii="Times New Roman" w:eastAsia="Calibri" w:hAnsi="Times New Roman" w:cs="Times New Roman"/>
          <w:sz w:val="24"/>
          <w:szCs w:val="24"/>
        </w:rPr>
        <w:br/>
      </w:r>
    </w:p>
    <w:p w14:paraId="49E0586E" w14:textId="68FD1F91"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rPr>
          <w:rFonts w:ascii="Times New Roman" w:hAnsi="Times New Roman" w:cs="Times New Roman"/>
          <w:sz w:val="24"/>
          <w:szCs w:val="24"/>
        </w:rPr>
      </w:pPr>
      <w:r w:rsidRPr="00907A9C">
        <w:rPr>
          <w:rFonts w:ascii="Times New Roman" w:hAnsi="Times New Roman" w:cs="Times New Roman"/>
          <w:b/>
          <w:sz w:val="24"/>
          <w:szCs w:val="24"/>
        </w:rPr>
        <w:t>Table SM5.</w:t>
      </w:r>
      <w:r w:rsidRPr="00907A9C">
        <w:rPr>
          <w:rFonts w:ascii="Times New Roman" w:hAnsi="Times New Roman" w:cs="Times New Roman"/>
          <w:sz w:val="24"/>
          <w:szCs w:val="24"/>
        </w:rPr>
        <w:t xml:space="preserve"> Optimization of the response for sum of solvents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83"/>
        <w:gridCol w:w="1249"/>
        <w:gridCol w:w="2184"/>
        <w:gridCol w:w="1703"/>
        <w:gridCol w:w="1560"/>
      </w:tblGrid>
      <w:tr w:rsidR="00A614E8" w:rsidRPr="00907A9C" w14:paraId="7E55983D" w14:textId="77777777" w:rsidTr="00453AC0">
        <w:tc>
          <w:tcPr>
            <w:tcW w:w="0" w:type="auto"/>
            <w:shd w:val="clear" w:color="auto" w:fill="auto"/>
            <w:vAlign w:val="center"/>
          </w:tcPr>
          <w:p w14:paraId="3EAD41A9"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rPr>
            </w:pPr>
            <w:r w:rsidRPr="00907A9C">
              <w:rPr>
                <w:rFonts w:ascii="Times New Roman" w:hAnsi="Times New Roman" w:cs="Times New Roman"/>
              </w:rPr>
              <w:t>Response variable</w:t>
            </w:r>
          </w:p>
        </w:tc>
        <w:tc>
          <w:tcPr>
            <w:tcW w:w="0" w:type="auto"/>
            <w:shd w:val="clear" w:color="auto" w:fill="auto"/>
            <w:vAlign w:val="center"/>
          </w:tcPr>
          <w:p w14:paraId="17BCD819"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Goal</w:t>
            </w:r>
          </w:p>
        </w:tc>
        <w:tc>
          <w:tcPr>
            <w:tcW w:w="0" w:type="auto"/>
            <w:shd w:val="clear" w:color="auto" w:fill="auto"/>
            <w:vAlign w:val="center"/>
          </w:tcPr>
          <w:p w14:paraId="42BAF98B"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 xml:space="preserve">Lower </w:t>
            </w:r>
          </w:p>
        </w:tc>
        <w:tc>
          <w:tcPr>
            <w:tcW w:w="2184" w:type="dxa"/>
            <w:shd w:val="clear" w:color="auto" w:fill="auto"/>
            <w:vAlign w:val="center"/>
          </w:tcPr>
          <w:p w14:paraId="1A0427C2"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 xml:space="preserve">Upper </w:t>
            </w:r>
          </w:p>
        </w:tc>
        <w:tc>
          <w:tcPr>
            <w:tcW w:w="1703" w:type="dxa"/>
            <w:shd w:val="clear" w:color="auto" w:fill="auto"/>
            <w:vAlign w:val="center"/>
          </w:tcPr>
          <w:p w14:paraId="2C760449"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Weight</w:t>
            </w:r>
          </w:p>
        </w:tc>
        <w:tc>
          <w:tcPr>
            <w:tcW w:w="1560" w:type="dxa"/>
            <w:shd w:val="clear" w:color="auto" w:fill="auto"/>
            <w:vAlign w:val="center"/>
          </w:tcPr>
          <w:p w14:paraId="468F30F2"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Importance</w:t>
            </w:r>
          </w:p>
        </w:tc>
      </w:tr>
      <w:tr w:rsidR="00A614E8" w:rsidRPr="00907A9C" w14:paraId="0492744A" w14:textId="77777777" w:rsidTr="00453AC0">
        <w:tc>
          <w:tcPr>
            <w:tcW w:w="0" w:type="auto"/>
            <w:shd w:val="clear" w:color="auto" w:fill="auto"/>
            <w:vAlign w:val="center"/>
          </w:tcPr>
          <w:p w14:paraId="34BE64AE" w14:textId="1FF20849"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rPr>
                <w:rFonts w:ascii="Times New Roman" w:hAnsi="Times New Roman" w:cs="Times New Roman"/>
                <w:b/>
                <w:lang w:val="es-ES"/>
              </w:rPr>
            </w:pPr>
            <w:r w:rsidRPr="00907A9C">
              <w:rPr>
                <w:rFonts w:ascii="Times New Roman" w:hAnsi="Times New Roman" w:cs="Times New Roman"/>
                <w:b/>
                <w:lang w:val="es-ES"/>
              </w:rPr>
              <w:t>∑SOLV</w:t>
            </w:r>
            <w:r w:rsidRPr="00907A9C">
              <w:rPr>
                <w:rFonts w:ascii="Times New Roman" w:hAnsi="Times New Roman" w:cs="Times New Roman"/>
                <w:vertAlign w:val="superscript"/>
                <w:lang w:val="es-ES"/>
              </w:rPr>
              <w:t>a</w:t>
            </w:r>
          </w:p>
        </w:tc>
        <w:tc>
          <w:tcPr>
            <w:tcW w:w="0" w:type="auto"/>
            <w:shd w:val="clear" w:color="auto" w:fill="auto"/>
            <w:vAlign w:val="center"/>
          </w:tcPr>
          <w:p w14:paraId="07293F41"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Minimizar</w:t>
            </w:r>
          </w:p>
        </w:tc>
        <w:tc>
          <w:tcPr>
            <w:tcW w:w="0" w:type="auto"/>
            <w:shd w:val="clear" w:color="auto" w:fill="auto"/>
            <w:vAlign w:val="center"/>
          </w:tcPr>
          <w:p w14:paraId="546C647F"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0</w:t>
            </w:r>
          </w:p>
        </w:tc>
        <w:tc>
          <w:tcPr>
            <w:tcW w:w="2184" w:type="dxa"/>
            <w:shd w:val="clear" w:color="auto" w:fill="auto"/>
            <w:vAlign w:val="center"/>
          </w:tcPr>
          <w:p w14:paraId="5D584BB4"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238.71</w:t>
            </w:r>
          </w:p>
        </w:tc>
        <w:tc>
          <w:tcPr>
            <w:tcW w:w="1703" w:type="dxa"/>
            <w:shd w:val="clear" w:color="auto" w:fill="auto"/>
            <w:vAlign w:val="center"/>
          </w:tcPr>
          <w:p w14:paraId="1F5D23FD"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1</w:t>
            </w:r>
          </w:p>
        </w:tc>
        <w:tc>
          <w:tcPr>
            <w:tcW w:w="1560" w:type="dxa"/>
            <w:shd w:val="clear" w:color="auto" w:fill="auto"/>
            <w:vAlign w:val="center"/>
          </w:tcPr>
          <w:p w14:paraId="533A7474"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1</w:t>
            </w:r>
          </w:p>
        </w:tc>
      </w:tr>
      <w:tr w:rsidR="00A614E8" w:rsidRPr="00907A9C" w14:paraId="3D6D5051" w14:textId="77777777" w:rsidTr="00453AC0">
        <w:tc>
          <w:tcPr>
            <w:tcW w:w="0" w:type="auto"/>
            <w:gridSpan w:val="6"/>
            <w:shd w:val="clear" w:color="auto" w:fill="A6A6A6"/>
            <w:vAlign w:val="center"/>
          </w:tcPr>
          <w:p w14:paraId="0183EED0"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Solution</w:t>
            </w:r>
          </w:p>
        </w:tc>
      </w:tr>
      <w:tr w:rsidR="00A614E8" w:rsidRPr="00907A9C" w14:paraId="2691FA15" w14:textId="77777777" w:rsidTr="00453AC0">
        <w:trPr>
          <w:trHeight w:val="70"/>
        </w:trPr>
        <w:tc>
          <w:tcPr>
            <w:tcW w:w="0" w:type="auto"/>
            <w:shd w:val="clear" w:color="auto" w:fill="auto"/>
            <w:vAlign w:val="center"/>
          </w:tcPr>
          <w:p w14:paraId="25AF1A75"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Solution</w:t>
            </w:r>
          </w:p>
        </w:tc>
        <w:tc>
          <w:tcPr>
            <w:tcW w:w="0" w:type="auto"/>
            <w:shd w:val="clear" w:color="auto" w:fill="auto"/>
            <w:vAlign w:val="center"/>
          </w:tcPr>
          <w:p w14:paraId="4996B014" w14:textId="23349583"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C/N</w:t>
            </w:r>
            <w:r w:rsidRPr="00907A9C">
              <w:rPr>
                <w:rFonts w:ascii="Times New Roman" w:hAnsi="Times New Roman" w:cs="Times New Roman"/>
                <w:vertAlign w:val="superscript"/>
                <w:lang w:val="es-ES"/>
              </w:rPr>
              <w:t>b</w:t>
            </w:r>
          </w:p>
        </w:tc>
        <w:tc>
          <w:tcPr>
            <w:tcW w:w="0" w:type="auto"/>
            <w:shd w:val="clear" w:color="auto" w:fill="auto"/>
            <w:vAlign w:val="center"/>
          </w:tcPr>
          <w:p w14:paraId="34EDC43C" w14:textId="33B90ABF"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TS</w:t>
            </w:r>
            <w:r w:rsidRPr="00907A9C">
              <w:rPr>
                <w:rFonts w:ascii="Times New Roman" w:hAnsi="Times New Roman" w:cs="Times New Roman"/>
                <w:b/>
                <w:vertAlign w:val="subscript"/>
                <w:lang w:val="es-ES"/>
              </w:rPr>
              <w:t>i</w:t>
            </w:r>
            <w:r w:rsidRPr="00907A9C">
              <w:rPr>
                <w:rFonts w:ascii="Times New Roman" w:hAnsi="Times New Roman" w:cs="Times New Roman"/>
                <w:vertAlign w:val="superscript"/>
                <w:lang w:val="es-ES"/>
              </w:rPr>
              <w:t>c</w:t>
            </w:r>
          </w:p>
        </w:tc>
        <w:tc>
          <w:tcPr>
            <w:tcW w:w="2184" w:type="dxa"/>
            <w:shd w:val="clear" w:color="auto" w:fill="auto"/>
            <w:vAlign w:val="center"/>
          </w:tcPr>
          <w:p w14:paraId="208E0AE4" w14:textId="5CDE0532"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T</w:t>
            </w:r>
            <w:r w:rsidRPr="00907A9C">
              <w:rPr>
                <w:rFonts w:ascii="Times New Roman" w:hAnsi="Times New Roman" w:cs="Times New Roman"/>
                <w:vertAlign w:val="superscript"/>
                <w:lang w:val="es-ES"/>
              </w:rPr>
              <w:t>d</w:t>
            </w:r>
          </w:p>
        </w:tc>
        <w:tc>
          <w:tcPr>
            <w:tcW w:w="1703" w:type="dxa"/>
            <w:shd w:val="clear" w:color="auto" w:fill="auto"/>
            <w:vAlign w:val="center"/>
          </w:tcPr>
          <w:p w14:paraId="04447F2F"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Predicted</w:t>
            </w:r>
          </w:p>
          <w:p w14:paraId="52CFE3F2"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∑SOLV</w:t>
            </w:r>
          </w:p>
        </w:tc>
        <w:tc>
          <w:tcPr>
            <w:tcW w:w="1560" w:type="dxa"/>
            <w:shd w:val="clear" w:color="auto" w:fill="auto"/>
            <w:vAlign w:val="center"/>
          </w:tcPr>
          <w:p w14:paraId="0C68ABC2"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Composite Desirability</w:t>
            </w:r>
          </w:p>
        </w:tc>
      </w:tr>
      <w:tr w:rsidR="00A614E8" w:rsidRPr="00907A9C" w14:paraId="46D3BDBD" w14:textId="77777777" w:rsidTr="00453AC0">
        <w:tc>
          <w:tcPr>
            <w:tcW w:w="0" w:type="auto"/>
            <w:shd w:val="clear" w:color="auto" w:fill="auto"/>
            <w:vAlign w:val="center"/>
          </w:tcPr>
          <w:p w14:paraId="4933D1D8"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1</w:t>
            </w:r>
          </w:p>
        </w:tc>
        <w:tc>
          <w:tcPr>
            <w:tcW w:w="0" w:type="auto"/>
            <w:shd w:val="clear" w:color="auto" w:fill="auto"/>
            <w:vAlign w:val="center"/>
          </w:tcPr>
          <w:p w14:paraId="6406199E"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27</w:t>
            </w:r>
          </w:p>
        </w:tc>
        <w:tc>
          <w:tcPr>
            <w:tcW w:w="0" w:type="auto"/>
            <w:shd w:val="clear" w:color="auto" w:fill="auto"/>
            <w:vAlign w:val="center"/>
          </w:tcPr>
          <w:p w14:paraId="5911AD8B"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12</w:t>
            </w:r>
          </w:p>
        </w:tc>
        <w:tc>
          <w:tcPr>
            <w:tcW w:w="2184" w:type="dxa"/>
            <w:shd w:val="clear" w:color="auto" w:fill="auto"/>
            <w:vAlign w:val="center"/>
          </w:tcPr>
          <w:p w14:paraId="163BA3F6"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31</w:t>
            </w:r>
          </w:p>
        </w:tc>
        <w:tc>
          <w:tcPr>
            <w:tcW w:w="1703" w:type="dxa"/>
            <w:shd w:val="clear" w:color="auto" w:fill="auto"/>
            <w:vAlign w:val="center"/>
          </w:tcPr>
          <w:p w14:paraId="090DCE84"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-64.88</w:t>
            </w:r>
          </w:p>
        </w:tc>
        <w:tc>
          <w:tcPr>
            <w:tcW w:w="1560" w:type="dxa"/>
            <w:shd w:val="clear" w:color="auto" w:fill="auto"/>
            <w:vAlign w:val="center"/>
          </w:tcPr>
          <w:p w14:paraId="71B84FA1"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1</w:t>
            </w:r>
          </w:p>
        </w:tc>
      </w:tr>
      <w:tr w:rsidR="00A614E8" w:rsidRPr="00907A9C" w14:paraId="6F35ACD3" w14:textId="77777777" w:rsidTr="00453AC0">
        <w:tc>
          <w:tcPr>
            <w:tcW w:w="0" w:type="auto"/>
            <w:shd w:val="clear" w:color="auto" w:fill="auto"/>
            <w:vAlign w:val="center"/>
          </w:tcPr>
          <w:p w14:paraId="4422C504"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rPr>
            </w:pPr>
            <w:r w:rsidRPr="00907A9C">
              <w:rPr>
                <w:rFonts w:ascii="Times New Roman" w:hAnsi="Times New Roman" w:cs="Times New Roman"/>
                <w:b/>
              </w:rPr>
              <w:t>Response</w:t>
            </w:r>
          </w:p>
        </w:tc>
        <w:tc>
          <w:tcPr>
            <w:tcW w:w="0" w:type="auto"/>
            <w:shd w:val="clear" w:color="auto" w:fill="auto"/>
            <w:vAlign w:val="center"/>
          </w:tcPr>
          <w:p w14:paraId="04ECFDA1"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Predicted value</w:t>
            </w:r>
          </w:p>
        </w:tc>
        <w:tc>
          <w:tcPr>
            <w:tcW w:w="0" w:type="auto"/>
            <w:shd w:val="clear" w:color="auto" w:fill="auto"/>
            <w:vAlign w:val="center"/>
          </w:tcPr>
          <w:p w14:paraId="12CAAE6E"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Standard error</w:t>
            </w:r>
          </w:p>
        </w:tc>
        <w:tc>
          <w:tcPr>
            <w:tcW w:w="2184" w:type="dxa"/>
            <w:shd w:val="clear" w:color="auto" w:fill="auto"/>
            <w:vAlign w:val="center"/>
          </w:tcPr>
          <w:p w14:paraId="04927A7F"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95% confidence interval)</w:t>
            </w:r>
          </w:p>
        </w:tc>
        <w:tc>
          <w:tcPr>
            <w:tcW w:w="1703" w:type="dxa"/>
            <w:shd w:val="clear" w:color="auto" w:fill="auto"/>
            <w:vAlign w:val="center"/>
          </w:tcPr>
          <w:p w14:paraId="02720706"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95%</w:t>
            </w:r>
          </w:p>
          <w:p w14:paraId="6B841D16"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prediction interval)</w:t>
            </w:r>
          </w:p>
        </w:tc>
        <w:tc>
          <w:tcPr>
            <w:tcW w:w="1560" w:type="dxa"/>
            <w:shd w:val="clear" w:color="auto" w:fill="auto"/>
            <w:vAlign w:val="center"/>
          </w:tcPr>
          <w:p w14:paraId="465CBFC4"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p>
        </w:tc>
      </w:tr>
      <w:tr w:rsidR="00A614E8" w:rsidRPr="00907A9C" w14:paraId="12220B45" w14:textId="77777777" w:rsidTr="00453AC0">
        <w:tc>
          <w:tcPr>
            <w:tcW w:w="0" w:type="auto"/>
            <w:shd w:val="clear" w:color="auto" w:fill="auto"/>
            <w:vAlign w:val="center"/>
          </w:tcPr>
          <w:p w14:paraId="793406B2"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rPr>
                <w:rFonts w:ascii="Times New Roman" w:hAnsi="Times New Roman" w:cs="Times New Roman"/>
                <w:b/>
                <w:lang w:val="es-ES"/>
              </w:rPr>
            </w:pPr>
            <w:r w:rsidRPr="00907A9C">
              <w:rPr>
                <w:rFonts w:ascii="Times New Roman" w:hAnsi="Times New Roman" w:cs="Times New Roman"/>
                <w:b/>
                <w:lang w:val="es-ES"/>
              </w:rPr>
              <w:t>∑SOLV</w:t>
            </w:r>
          </w:p>
        </w:tc>
        <w:tc>
          <w:tcPr>
            <w:tcW w:w="0" w:type="auto"/>
            <w:shd w:val="clear" w:color="auto" w:fill="auto"/>
          </w:tcPr>
          <w:p w14:paraId="5BF1D82B"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b/>
                <w:lang w:val="es-ES"/>
              </w:rPr>
            </w:pPr>
            <w:r w:rsidRPr="00907A9C">
              <w:rPr>
                <w:rFonts w:ascii="Times New Roman" w:hAnsi="Times New Roman" w:cs="Times New Roman"/>
                <w:b/>
                <w:lang w:val="es-ES"/>
              </w:rPr>
              <w:t>-64.9</w:t>
            </w:r>
          </w:p>
        </w:tc>
        <w:tc>
          <w:tcPr>
            <w:tcW w:w="0" w:type="auto"/>
            <w:shd w:val="clear" w:color="auto" w:fill="auto"/>
          </w:tcPr>
          <w:p w14:paraId="67FECD0C"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83.1</w:t>
            </w:r>
          </w:p>
        </w:tc>
        <w:tc>
          <w:tcPr>
            <w:tcW w:w="2184" w:type="dxa"/>
            <w:shd w:val="clear" w:color="auto" w:fill="auto"/>
          </w:tcPr>
          <w:p w14:paraId="350D46FC"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(-234.5,104.8)</w:t>
            </w:r>
          </w:p>
        </w:tc>
        <w:tc>
          <w:tcPr>
            <w:tcW w:w="1703" w:type="dxa"/>
            <w:shd w:val="clear" w:color="auto" w:fill="auto"/>
          </w:tcPr>
          <w:p w14:paraId="59691487"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hAnsi="Times New Roman" w:cs="Times New Roman"/>
                <w:lang w:val="es-ES"/>
              </w:rPr>
            </w:pPr>
            <w:r w:rsidRPr="00907A9C">
              <w:rPr>
                <w:rFonts w:ascii="Times New Roman" w:hAnsi="Times New Roman" w:cs="Times New Roman"/>
                <w:lang w:val="es-ES"/>
              </w:rPr>
              <w:t>(-270.6,140.8)</w:t>
            </w:r>
          </w:p>
        </w:tc>
        <w:tc>
          <w:tcPr>
            <w:tcW w:w="1560" w:type="dxa"/>
            <w:shd w:val="clear" w:color="auto" w:fill="auto"/>
          </w:tcPr>
          <w:p w14:paraId="2F4556DC" w14:textId="77777777"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both"/>
              <w:rPr>
                <w:rFonts w:ascii="Times New Roman" w:hAnsi="Times New Roman" w:cs="Times New Roman"/>
                <w:lang w:val="es-ES"/>
              </w:rPr>
            </w:pPr>
          </w:p>
        </w:tc>
      </w:tr>
    </w:tbl>
    <w:p w14:paraId="29FAE9A0" w14:textId="5EB0EF0B" w:rsidR="00E67191" w:rsidRPr="00907A9C" w:rsidRDefault="00E67191" w:rsidP="001621E9">
      <w:pPr>
        <w:tabs>
          <w:tab w:val="left" w:pos="567"/>
          <w:tab w:val="left" w:pos="1134"/>
          <w:tab w:val="left" w:pos="164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both"/>
        <w:rPr>
          <w:rFonts w:ascii="Times New Roman" w:hAnsi="Times New Roman" w:cs="Times New Roman"/>
        </w:rPr>
      </w:pPr>
      <w:r w:rsidRPr="00907A9C">
        <w:rPr>
          <w:rFonts w:ascii="Times New Roman" w:hAnsi="Times New Roman" w:cs="Times New Roman"/>
          <w:vertAlign w:val="superscript"/>
          <w:lang w:val="en-US"/>
        </w:rPr>
        <w:t>a</w:t>
      </w:r>
      <w:r w:rsidRPr="00907A9C">
        <w:rPr>
          <w:rFonts w:ascii="Times New Roman" w:hAnsi="Times New Roman" w:cs="Times New Roman"/>
          <w:lang w:val="en-US"/>
        </w:rPr>
        <w:t xml:space="preserve">sum of solvents; </w:t>
      </w:r>
      <w:r w:rsidRPr="00907A9C">
        <w:rPr>
          <w:rFonts w:ascii="Times New Roman" w:hAnsi="Times New Roman" w:cs="Times New Roman"/>
          <w:vertAlign w:val="superscript"/>
          <w:lang w:val="en-US"/>
        </w:rPr>
        <w:t>b</w:t>
      </w:r>
      <w:r w:rsidRPr="00907A9C">
        <w:rPr>
          <w:rFonts w:ascii="Times New Roman" w:hAnsi="Times New Roman" w:cs="Times New Roman"/>
          <w:lang w:val="en-US"/>
        </w:rPr>
        <w:t>carbon-to-nitrogen ratio of the feedstock</w:t>
      </w:r>
      <w:r w:rsidRPr="00907A9C">
        <w:rPr>
          <w:rFonts w:ascii="Times New Roman" w:hAnsi="Times New Roman" w:cs="Times New Roman"/>
        </w:rPr>
        <w:t xml:space="preserve">; </w:t>
      </w:r>
      <w:r w:rsidRPr="00907A9C">
        <w:rPr>
          <w:rFonts w:ascii="Times New Roman" w:hAnsi="Times New Roman" w:cs="Times New Roman"/>
          <w:vertAlign w:val="superscript"/>
        </w:rPr>
        <w:t>c</w:t>
      </w:r>
      <w:r w:rsidRPr="00907A9C">
        <w:rPr>
          <w:rFonts w:ascii="Times New Roman" w:hAnsi="Times New Roman" w:cs="Times New Roman"/>
        </w:rPr>
        <w:t xml:space="preserve">initial total solids in the feedstock; </w:t>
      </w:r>
      <w:r w:rsidRPr="00907A9C">
        <w:rPr>
          <w:rFonts w:ascii="Times New Roman" w:hAnsi="Times New Roman" w:cs="Times New Roman"/>
          <w:vertAlign w:val="superscript"/>
        </w:rPr>
        <w:t>d</w:t>
      </w:r>
      <w:r w:rsidRPr="00907A9C">
        <w:rPr>
          <w:rFonts w:ascii="Times New Roman" w:hAnsi="Times New Roman" w:cs="Times New Roman"/>
        </w:rPr>
        <w:t>temperature of operation</w:t>
      </w:r>
    </w:p>
    <w:p w14:paraId="28FE163F" w14:textId="6ABBB385" w:rsidR="00E67191" w:rsidRPr="00907A9C" w:rsidRDefault="00E67191"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567"/>
        <w:jc w:val="both"/>
        <w:rPr>
          <w:rFonts w:ascii="Times New Roman" w:hAnsi="Times New Roman" w:cs="Times New Roman"/>
          <w:sz w:val="24"/>
          <w:szCs w:val="24"/>
        </w:rPr>
      </w:pPr>
      <w:bookmarkStart w:id="2" w:name="_Toc480747951"/>
      <w:r w:rsidRPr="00907A9C">
        <w:rPr>
          <w:rFonts w:ascii="Times New Roman" w:hAnsi="Times New Roman" w:cs="Times New Roman"/>
          <w:sz w:val="24"/>
          <w:szCs w:val="24"/>
        </w:rPr>
        <w:t>The R</w:t>
      </w:r>
      <w:r w:rsidRPr="00907A9C">
        <w:rPr>
          <w:rFonts w:ascii="Times New Roman" w:hAnsi="Times New Roman" w:cs="Times New Roman"/>
          <w:sz w:val="24"/>
          <w:szCs w:val="24"/>
          <w:vertAlign w:val="superscript"/>
        </w:rPr>
        <w:t>2</w:t>
      </w:r>
      <w:r w:rsidRPr="00907A9C">
        <w:rPr>
          <w:rFonts w:ascii="Times New Roman" w:hAnsi="Times New Roman" w:cs="Times New Roman"/>
          <w:sz w:val="24"/>
          <w:szCs w:val="24"/>
        </w:rPr>
        <w:t xml:space="preserve"> statistic for the analysis of variance of </w:t>
      </w:r>
      <w:r w:rsidRPr="00907A9C">
        <w:rPr>
          <w:rFonts w:ascii="Times New Roman" w:hAnsi="Times New Roman" w:cs="Times New Roman"/>
          <w:sz w:val="24"/>
          <w:szCs w:val="24"/>
          <w:lang w:val="es-ES"/>
        </w:rPr>
        <w:t>Σ</w:t>
      </w:r>
      <w:r w:rsidRPr="00907A9C">
        <w:rPr>
          <w:rFonts w:ascii="Times New Roman" w:hAnsi="Times New Roman" w:cs="Times New Roman"/>
          <w:sz w:val="24"/>
          <w:szCs w:val="24"/>
        </w:rPr>
        <w:t xml:space="preserve">SOLV explained 23.19% of the experimental variation, which is also a poor value </w:t>
      </w:r>
      <w:r w:rsidR="000C01B8">
        <w:rPr>
          <w:rFonts w:ascii="Times New Roman" w:hAnsi="Times New Roman" w:cs="Times New Roman"/>
          <w:sz w:val="24"/>
          <w:szCs w:val="24"/>
        </w:rPr>
        <w:t xml:space="preserve">whereas </w:t>
      </w:r>
      <w:r w:rsidRPr="00907A9C">
        <w:rPr>
          <w:rFonts w:ascii="Times New Roman" w:hAnsi="Times New Roman" w:cs="Times New Roman"/>
          <w:sz w:val="24"/>
          <w:szCs w:val="24"/>
        </w:rPr>
        <w:t>the adjusted R</w:t>
      </w:r>
      <w:r w:rsidRPr="00907A9C">
        <w:rPr>
          <w:rFonts w:ascii="Times New Roman" w:hAnsi="Times New Roman" w:cs="Times New Roman"/>
          <w:sz w:val="24"/>
          <w:szCs w:val="24"/>
          <w:vertAlign w:val="superscript"/>
        </w:rPr>
        <w:t>2</w:t>
      </w:r>
      <w:r w:rsidRPr="00907A9C">
        <w:rPr>
          <w:rFonts w:ascii="Times New Roman" w:hAnsi="Times New Roman" w:cs="Times New Roman"/>
          <w:sz w:val="24"/>
          <w:szCs w:val="24"/>
        </w:rPr>
        <w:t xml:space="preserve"> </w:t>
      </w:r>
      <w:r w:rsidR="000C01B8">
        <w:rPr>
          <w:rFonts w:ascii="Times New Roman" w:hAnsi="Times New Roman" w:cs="Times New Roman"/>
          <w:sz w:val="24"/>
          <w:szCs w:val="24"/>
        </w:rPr>
        <w:t xml:space="preserve">was only </w:t>
      </w:r>
      <w:r w:rsidRPr="00907A9C">
        <w:rPr>
          <w:rFonts w:ascii="Times New Roman" w:hAnsi="Times New Roman" w:cs="Times New Roman"/>
          <w:sz w:val="24"/>
          <w:szCs w:val="24"/>
        </w:rPr>
        <w:t>7.95% with a standard deviation of the residuals of 8.69</w:t>
      </w:r>
      <w:r w:rsidR="000C01B8">
        <w:rPr>
          <w:rFonts w:ascii="Times New Roman" w:hAnsi="Times New Roman" w:cs="Times New Roman"/>
          <w:sz w:val="24"/>
          <w:szCs w:val="24"/>
        </w:rPr>
        <w:t xml:space="preserve">. The </w:t>
      </w:r>
      <w:r w:rsidRPr="00907A9C">
        <w:rPr>
          <w:rFonts w:ascii="Times New Roman" w:hAnsi="Times New Roman" w:cs="Times New Roman"/>
          <w:sz w:val="24"/>
          <w:szCs w:val="24"/>
        </w:rPr>
        <w:t xml:space="preserve">P values greater than 0.05 indicate that there is no significant difference in this response, except for the amount of </w:t>
      </w:r>
      <w:r w:rsidR="000235E7">
        <w:rPr>
          <w:rFonts w:ascii="Times New Roman" w:hAnsi="Times New Roman" w:cs="Times New Roman"/>
          <w:sz w:val="24"/>
          <w:szCs w:val="24"/>
        </w:rPr>
        <w:t>T</w:t>
      </w:r>
      <w:r w:rsidRPr="00907A9C">
        <w:rPr>
          <w:rFonts w:ascii="Times New Roman" w:hAnsi="Times New Roman" w:cs="Times New Roman"/>
          <w:sz w:val="24"/>
          <w:szCs w:val="24"/>
        </w:rPr>
        <w:t>S</w:t>
      </w:r>
      <w:r w:rsidRPr="00907A9C">
        <w:rPr>
          <w:rFonts w:ascii="Times New Roman" w:hAnsi="Times New Roman" w:cs="Times New Roman"/>
          <w:sz w:val="24"/>
          <w:szCs w:val="24"/>
          <w:vertAlign w:val="subscript"/>
        </w:rPr>
        <w:t>i</w:t>
      </w:r>
      <w:r w:rsidR="000C01B8">
        <w:rPr>
          <w:rFonts w:ascii="Times New Roman" w:hAnsi="Times New Roman" w:cs="Times New Roman"/>
          <w:sz w:val="24"/>
          <w:szCs w:val="24"/>
        </w:rPr>
        <w:t xml:space="preserve"> (Table SM4</w:t>
      </w:r>
      <w:r w:rsidRPr="00907A9C">
        <w:rPr>
          <w:rFonts w:ascii="Times New Roman" w:hAnsi="Times New Roman" w:cs="Times New Roman"/>
          <w:sz w:val="24"/>
          <w:szCs w:val="24"/>
        </w:rPr>
        <w:t>).</w:t>
      </w:r>
    </w:p>
    <w:p w14:paraId="3AB6A063" w14:textId="42E6F5AF" w:rsidR="005D085F" w:rsidRDefault="005D085F">
      <w:pPr>
        <w:rPr>
          <w:rFonts w:eastAsia="Times New Roman"/>
          <w:b/>
          <w:bCs/>
          <w:sz w:val="24"/>
          <w:szCs w:val="24"/>
          <w:lang w:val="en-US"/>
        </w:rPr>
      </w:pPr>
      <w:r>
        <w:rPr>
          <w:rFonts w:eastAsia="Times New Roman"/>
          <w:b/>
          <w:bCs/>
          <w:sz w:val="24"/>
          <w:szCs w:val="24"/>
          <w:lang w:val="en-US"/>
        </w:rPr>
        <w:br w:type="page"/>
      </w:r>
    </w:p>
    <w:p w14:paraId="4E3BC5AA" w14:textId="0030D723" w:rsidR="00F12E80" w:rsidRPr="00617AFA"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jc w:val="center"/>
        <w:rPr>
          <w:rFonts w:ascii="Times New Roman" w:eastAsia="Times New Roman" w:hAnsi="Times New Roman" w:cs="Times New Roman"/>
          <w:b/>
          <w:bCs/>
          <w:sz w:val="24"/>
          <w:szCs w:val="24"/>
          <w:lang w:val="en-US"/>
        </w:rPr>
      </w:pPr>
      <w:r w:rsidRPr="00617AFA">
        <w:rPr>
          <w:rFonts w:ascii="Times New Roman" w:eastAsia="Times New Roman" w:hAnsi="Times New Roman" w:cs="Times New Roman"/>
          <w:b/>
          <w:bCs/>
          <w:sz w:val="24"/>
          <w:szCs w:val="24"/>
          <w:lang w:val="en-US"/>
        </w:rPr>
        <w:t>Table SM</w:t>
      </w:r>
      <w:r w:rsidR="00432828" w:rsidRPr="00617AFA">
        <w:rPr>
          <w:rFonts w:ascii="Times New Roman" w:eastAsia="Times New Roman" w:hAnsi="Times New Roman" w:cs="Times New Roman"/>
          <w:b/>
          <w:bCs/>
          <w:sz w:val="24"/>
          <w:szCs w:val="24"/>
          <w:lang w:val="en-US"/>
        </w:rPr>
        <w:t>6</w:t>
      </w:r>
      <w:r w:rsidRPr="00617AFA">
        <w:rPr>
          <w:rFonts w:ascii="Times New Roman" w:eastAsia="Times New Roman" w:hAnsi="Times New Roman" w:cs="Times New Roman"/>
          <w:b/>
          <w:bCs/>
          <w:sz w:val="24"/>
          <w:szCs w:val="24"/>
          <w:lang w:val="en-US"/>
        </w:rPr>
        <w:t xml:space="preserve">. </w:t>
      </w:r>
      <w:r w:rsidRPr="00617AFA">
        <w:rPr>
          <w:rFonts w:ascii="Times New Roman" w:eastAsia="Times New Roman" w:hAnsi="Times New Roman" w:cs="Times New Roman"/>
          <w:sz w:val="24"/>
          <w:szCs w:val="24"/>
          <w:lang w:val="en-US"/>
        </w:rPr>
        <w:t xml:space="preserve">Composition of organic fraction of </w:t>
      </w:r>
      <w:r w:rsidR="001679C3" w:rsidRPr="00617AFA">
        <w:rPr>
          <w:rFonts w:ascii="Times New Roman" w:eastAsia="Times New Roman" w:hAnsi="Times New Roman" w:cs="Times New Roman"/>
          <w:sz w:val="24"/>
          <w:szCs w:val="24"/>
          <w:lang w:val="en-US"/>
        </w:rPr>
        <w:t xml:space="preserve">waste </w:t>
      </w:r>
      <w:r w:rsidRPr="00617AFA">
        <w:rPr>
          <w:rFonts w:ascii="Times New Roman" w:eastAsia="Times New Roman" w:hAnsi="Times New Roman" w:cs="Times New Roman"/>
          <w:sz w:val="24"/>
          <w:szCs w:val="24"/>
          <w:lang w:val="en-US"/>
        </w:rPr>
        <w:t>diapers (</w:t>
      </w:r>
      <w:r w:rsidRPr="00617AFA">
        <w:rPr>
          <w:rFonts w:ascii="Times New Roman" w:eastAsia="Times New Roman" w:hAnsi="Times New Roman" w:cs="Times New Roman"/>
          <w:i/>
          <w:iCs/>
          <w:sz w:val="24"/>
          <w:szCs w:val="24"/>
          <w:lang w:val="en-US"/>
        </w:rPr>
        <w:t>OF</w:t>
      </w:r>
      <w:r w:rsidR="001679C3" w:rsidRPr="00617AFA">
        <w:rPr>
          <w:rFonts w:ascii="Times New Roman" w:eastAsia="Times New Roman" w:hAnsi="Times New Roman" w:cs="Times New Roman"/>
          <w:i/>
          <w:iCs/>
          <w:sz w:val="24"/>
          <w:szCs w:val="24"/>
          <w:lang w:val="en-US"/>
        </w:rPr>
        <w:t>WD</w:t>
      </w:r>
      <w:r w:rsidRPr="00617AFA">
        <w:rPr>
          <w:rFonts w:ascii="Times New Roman" w:eastAsia="Times New Roman" w:hAnsi="Times New Roman" w:cs="Times New Roman"/>
          <w:sz w:val="24"/>
          <w:szCs w:val="24"/>
          <w:lang w:val="en-US"/>
        </w:rPr>
        <w:t>)</w:t>
      </w:r>
    </w:p>
    <w:tbl>
      <w:tblPr>
        <w:tblStyle w:val="Tablaconcuadrcula"/>
        <w:tblW w:w="0" w:type="auto"/>
        <w:jc w:val="center"/>
        <w:tblLook w:val="04A0" w:firstRow="1" w:lastRow="0" w:firstColumn="1" w:lastColumn="0" w:noHBand="0" w:noVBand="1"/>
      </w:tblPr>
      <w:tblGrid>
        <w:gridCol w:w="3085"/>
        <w:gridCol w:w="3085"/>
      </w:tblGrid>
      <w:tr w:rsidR="00617AFA" w:rsidRPr="00617AFA" w14:paraId="2A2F86B8" w14:textId="77777777" w:rsidTr="00150FE1">
        <w:trPr>
          <w:jc w:val="center"/>
        </w:trPr>
        <w:tc>
          <w:tcPr>
            <w:tcW w:w="3085" w:type="dxa"/>
          </w:tcPr>
          <w:p w14:paraId="2FA6DFEE" w14:textId="77777777" w:rsidR="00F12E80" w:rsidRPr="00617AFA"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sz w:val="24"/>
                <w:szCs w:val="24"/>
                <w:lang w:val="en-US"/>
              </w:rPr>
            </w:pPr>
            <w:r w:rsidRPr="00617AFA">
              <w:rPr>
                <w:rFonts w:ascii="Times New Roman" w:eastAsia="Times New Roman" w:hAnsi="Times New Roman" w:cs="Times New Roman"/>
                <w:b/>
                <w:sz w:val="24"/>
                <w:szCs w:val="24"/>
                <w:lang w:val="en-US"/>
              </w:rPr>
              <w:t>Parameter</w:t>
            </w:r>
          </w:p>
        </w:tc>
        <w:tc>
          <w:tcPr>
            <w:tcW w:w="3085" w:type="dxa"/>
          </w:tcPr>
          <w:p w14:paraId="2FE974B8" w14:textId="3492D944" w:rsidR="00F12E80" w:rsidRPr="00617AFA"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i/>
                <w:iCs/>
                <w:sz w:val="24"/>
                <w:szCs w:val="24"/>
                <w:lang w:val="en-US"/>
              </w:rPr>
            </w:pPr>
            <w:r w:rsidRPr="00617AFA">
              <w:rPr>
                <w:rFonts w:ascii="Times New Roman" w:eastAsia="Times New Roman" w:hAnsi="Times New Roman" w:cs="Times New Roman"/>
                <w:b/>
                <w:i/>
                <w:iCs/>
                <w:sz w:val="24"/>
                <w:szCs w:val="24"/>
                <w:lang w:val="en-US"/>
              </w:rPr>
              <w:t>OF</w:t>
            </w:r>
            <w:r w:rsidR="00E70A19" w:rsidRPr="00617AFA">
              <w:rPr>
                <w:rFonts w:ascii="Times New Roman" w:eastAsia="Times New Roman" w:hAnsi="Times New Roman" w:cs="Times New Roman"/>
                <w:b/>
                <w:i/>
                <w:iCs/>
                <w:sz w:val="24"/>
                <w:szCs w:val="24"/>
                <w:lang w:val="en-US"/>
              </w:rPr>
              <w:t>WD</w:t>
            </w:r>
          </w:p>
        </w:tc>
      </w:tr>
      <w:tr w:rsidR="00617AFA" w:rsidRPr="00617AFA" w14:paraId="0FBB1C0E" w14:textId="77777777" w:rsidTr="00150FE1">
        <w:trPr>
          <w:jc w:val="center"/>
        </w:trPr>
        <w:tc>
          <w:tcPr>
            <w:tcW w:w="3085" w:type="dxa"/>
          </w:tcPr>
          <w:p w14:paraId="7C500C71" w14:textId="77777777" w:rsidR="00F12E80" w:rsidRPr="00617AFA"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617AFA">
              <w:rPr>
                <w:rFonts w:ascii="Times New Roman" w:eastAsia="Times New Roman" w:hAnsi="Times New Roman" w:cs="Times New Roman"/>
                <w:lang w:val="en-US"/>
              </w:rPr>
              <w:t>pH</w:t>
            </w:r>
          </w:p>
        </w:tc>
        <w:tc>
          <w:tcPr>
            <w:tcW w:w="3085" w:type="dxa"/>
          </w:tcPr>
          <w:p w14:paraId="25FA55D2" w14:textId="77777777" w:rsidR="00F12E80" w:rsidRPr="00617AFA"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617AFA">
              <w:rPr>
                <w:rFonts w:ascii="Times New Roman" w:eastAsia="Times New Roman" w:hAnsi="Times New Roman" w:cs="Times New Roman"/>
                <w:lang w:val="en-US"/>
              </w:rPr>
              <w:t>6.81 ± 0.16</w:t>
            </w:r>
          </w:p>
        </w:tc>
      </w:tr>
      <w:tr w:rsidR="00A614E8" w:rsidRPr="00907A9C" w14:paraId="1D2984CC" w14:textId="77777777" w:rsidTr="00150FE1">
        <w:trPr>
          <w:jc w:val="center"/>
        </w:trPr>
        <w:tc>
          <w:tcPr>
            <w:tcW w:w="3085" w:type="dxa"/>
          </w:tcPr>
          <w:p w14:paraId="182FF27F"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Alkalinity (mg CaCO</w:t>
            </w:r>
            <w:r w:rsidRPr="00907A9C">
              <w:rPr>
                <w:rFonts w:ascii="Times New Roman" w:eastAsia="Times New Roman" w:hAnsi="Times New Roman" w:cs="Times New Roman"/>
                <w:vertAlign w:val="subscript"/>
                <w:lang w:val="en-US"/>
              </w:rPr>
              <w:t>3</w:t>
            </w:r>
            <w:r w:rsidRPr="00907A9C">
              <w:rPr>
                <w:rFonts w:ascii="Times New Roman" w:eastAsia="Times New Roman" w:hAnsi="Times New Roman" w:cs="Times New Roman"/>
                <w:lang w:val="en-US"/>
              </w:rPr>
              <w:t>/kg)</w:t>
            </w:r>
          </w:p>
        </w:tc>
        <w:tc>
          <w:tcPr>
            <w:tcW w:w="3085" w:type="dxa"/>
          </w:tcPr>
          <w:p w14:paraId="0276A877" w14:textId="77777777" w:rsidR="00F12E80" w:rsidRPr="00D5513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eastAsia="Times New Roman" w:hAnsi="Times New Roman" w:cs="Times New Roman"/>
                <w:lang w:val="en-US"/>
              </w:rPr>
              <w:t>844 ± 41</w:t>
            </w:r>
          </w:p>
        </w:tc>
      </w:tr>
      <w:tr w:rsidR="00A614E8" w:rsidRPr="00907A9C" w14:paraId="357D27A5" w14:textId="77777777" w:rsidTr="00150FE1">
        <w:trPr>
          <w:jc w:val="center"/>
        </w:trPr>
        <w:tc>
          <w:tcPr>
            <w:tcW w:w="3085" w:type="dxa"/>
          </w:tcPr>
          <w:p w14:paraId="32277E3B"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VS (% TS)</w:t>
            </w:r>
          </w:p>
        </w:tc>
        <w:tc>
          <w:tcPr>
            <w:tcW w:w="3085" w:type="dxa"/>
          </w:tcPr>
          <w:p w14:paraId="302278B3" w14:textId="77777777" w:rsidR="00F12E80" w:rsidRPr="00D5513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eastAsia="Times New Roman" w:hAnsi="Times New Roman" w:cs="Times New Roman"/>
                <w:lang w:val="en-US"/>
              </w:rPr>
              <w:t>84.82 ± 1.41</w:t>
            </w:r>
          </w:p>
        </w:tc>
      </w:tr>
      <w:tr w:rsidR="00A614E8" w:rsidRPr="00907A9C" w14:paraId="6424D4DB" w14:textId="77777777" w:rsidTr="00150FE1">
        <w:trPr>
          <w:jc w:val="center"/>
        </w:trPr>
        <w:tc>
          <w:tcPr>
            <w:tcW w:w="3085" w:type="dxa"/>
          </w:tcPr>
          <w:p w14:paraId="1D66BCC3"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Ashes (% TS)</w:t>
            </w:r>
          </w:p>
        </w:tc>
        <w:tc>
          <w:tcPr>
            <w:tcW w:w="3085" w:type="dxa"/>
          </w:tcPr>
          <w:p w14:paraId="096433D3" w14:textId="77777777" w:rsidR="00F12E80" w:rsidRPr="00D5513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eastAsia="Times New Roman" w:hAnsi="Times New Roman" w:cs="Times New Roman"/>
                <w:lang w:val="en-US"/>
              </w:rPr>
              <w:t>15.12 ± 1.65</w:t>
            </w:r>
          </w:p>
        </w:tc>
      </w:tr>
      <w:tr w:rsidR="00A614E8" w:rsidRPr="00907A9C" w14:paraId="5ABC65B0" w14:textId="77777777" w:rsidTr="00150FE1">
        <w:trPr>
          <w:jc w:val="center"/>
        </w:trPr>
        <w:tc>
          <w:tcPr>
            <w:tcW w:w="3085" w:type="dxa"/>
          </w:tcPr>
          <w:p w14:paraId="7406C007"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TKN (% TS)</w:t>
            </w:r>
          </w:p>
        </w:tc>
        <w:tc>
          <w:tcPr>
            <w:tcW w:w="3085" w:type="dxa"/>
          </w:tcPr>
          <w:p w14:paraId="4201D104" w14:textId="77777777" w:rsidR="00F12E80" w:rsidRPr="00D5513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eastAsia="Times New Roman" w:hAnsi="Times New Roman" w:cs="Times New Roman"/>
                <w:lang w:val="en-US"/>
              </w:rPr>
              <w:t>0.47 ± 0.04</w:t>
            </w:r>
          </w:p>
        </w:tc>
      </w:tr>
      <w:tr w:rsidR="00A614E8" w:rsidRPr="00907A9C" w14:paraId="165D43AB" w14:textId="77777777" w:rsidTr="00150FE1">
        <w:trPr>
          <w:jc w:val="center"/>
        </w:trPr>
        <w:tc>
          <w:tcPr>
            <w:tcW w:w="3085" w:type="dxa"/>
          </w:tcPr>
          <w:p w14:paraId="0895E59C"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C/N</w:t>
            </w:r>
          </w:p>
        </w:tc>
        <w:tc>
          <w:tcPr>
            <w:tcW w:w="3085" w:type="dxa"/>
          </w:tcPr>
          <w:p w14:paraId="79964EE3" w14:textId="1FAC13D1" w:rsidR="00F12E80" w:rsidRPr="00D5513C" w:rsidRDefault="00D5513C"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eastAsia="Times New Roman" w:hAnsi="Times New Roman" w:cs="Times New Roman"/>
                <w:lang w:val="en-US"/>
              </w:rPr>
              <w:t>104.67±1.</w:t>
            </w:r>
            <w:r w:rsidR="009E405F">
              <w:rPr>
                <w:rFonts w:ascii="Times New Roman" w:eastAsia="Times New Roman" w:hAnsi="Times New Roman" w:cs="Times New Roman"/>
                <w:lang w:val="en-US"/>
              </w:rPr>
              <w:t>05</w:t>
            </w:r>
          </w:p>
        </w:tc>
      </w:tr>
      <w:tr w:rsidR="00A614E8" w:rsidRPr="00907A9C" w14:paraId="7F426AB0" w14:textId="77777777" w:rsidTr="00150FE1">
        <w:trPr>
          <w:jc w:val="center"/>
        </w:trPr>
        <w:tc>
          <w:tcPr>
            <w:tcW w:w="3085" w:type="dxa"/>
          </w:tcPr>
          <w:p w14:paraId="12F9AB80" w14:textId="70E9691A"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Cellulose (% </w:t>
            </w:r>
            <w:r w:rsidR="004A3B58">
              <w:rPr>
                <w:rFonts w:ascii="Times New Roman" w:eastAsia="Times New Roman" w:hAnsi="Times New Roman" w:cs="Times New Roman"/>
                <w:lang w:val="en-US"/>
              </w:rPr>
              <w:t>V</w:t>
            </w:r>
            <w:r w:rsidRPr="00907A9C">
              <w:rPr>
                <w:rFonts w:ascii="Times New Roman" w:eastAsia="Times New Roman" w:hAnsi="Times New Roman" w:cs="Times New Roman"/>
                <w:lang w:val="en-US"/>
              </w:rPr>
              <w:t>S)</w:t>
            </w:r>
          </w:p>
        </w:tc>
        <w:tc>
          <w:tcPr>
            <w:tcW w:w="3085" w:type="dxa"/>
          </w:tcPr>
          <w:p w14:paraId="0F34FFB5" w14:textId="011818B7" w:rsidR="00F12E80" w:rsidRPr="00D5513C" w:rsidRDefault="00D5513C" w:rsidP="00D551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hAnsi="Times New Roman" w:cs="Times New Roman"/>
                <w:lang w:val="en-US"/>
              </w:rPr>
              <w:t>60.95±3.24</w:t>
            </w:r>
          </w:p>
        </w:tc>
      </w:tr>
      <w:tr w:rsidR="00A614E8" w:rsidRPr="00907A9C" w14:paraId="79906386" w14:textId="77777777" w:rsidTr="00150FE1">
        <w:trPr>
          <w:jc w:val="center"/>
        </w:trPr>
        <w:tc>
          <w:tcPr>
            <w:tcW w:w="3085" w:type="dxa"/>
          </w:tcPr>
          <w:p w14:paraId="3203DB06" w14:textId="4137E943"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Hemicellulose (% </w:t>
            </w:r>
            <w:r w:rsidR="004A3B58">
              <w:rPr>
                <w:rFonts w:ascii="Times New Roman" w:eastAsia="Times New Roman" w:hAnsi="Times New Roman" w:cs="Times New Roman"/>
                <w:lang w:val="en-US"/>
              </w:rPr>
              <w:t>V</w:t>
            </w:r>
            <w:r w:rsidRPr="00907A9C">
              <w:rPr>
                <w:rFonts w:ascii="Times New Roman" w:eastAsia="Times New Roman" w:hAnsi="Times New Roman" w:cs="Times New Roman"/>
                <w:lang w:val="en-US"/>
              </w:rPr>
              <w:t>S)</w:t>
            </w:r>
          </w:p>
        </w:tc>
        <w:tc>
          <w:tcPr>
            <w:tcW w:w="3085" w:type="dxa"/>
          </w:tcPr>
          <w:p w14:paraId="58F63D09" w14:textId="236F3F07" w:rsidR="00F12E80" w:rsidRPr="00D5513C" w:rsidRDefault="00D5513C" w:rsidP="00D551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hAnsi="Times New Roman" w:cs="Times New Roman"/>
                <w:lang w:val="en-US"/>
              </w:rPr>
              <w:t>12.54</w:t>
            </w:r>
            <w:r w:rsidR="00F12E80" w:rsidRPr="00D5513C">
              <w:rPr>
                <w:rFonts w:ascii="Times New Roman" w:eastAsia="Times New Roman" w:hAnsi="Times New Roman" w:cs="Times New Roman"/>
                <w:lang w:val="en-US"/>
              </w:rPr>
              <w:t>± 3.61</w:t>
            </w:r>
          </w:p>
        </w:tc>
      </w:tr>
      <w:tr w:rsidR="00A614E8" w:rsidRPr="00907A9C" w14:paraId="7F8ECC17" w14:textId="77777777" w:rsidTr="00150FE1">
        <w:trPr>
          <w:jc w:val="center"/>
        </w:trPr>
        <w:tc>
          <w:tcPr>
            <w:tcW w:w="3085" w:type="dxa"/>
          </w:tcPr>
          <w:p w14:paraId="3347030B" w14:textId="29EE297B"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Lignin (% </w:t>
            </w:r>
            <w:r w:rsidR="004A3B58">
              <w:rPr>
                <w:rFonts w:ascii="Times New Roman" w:eastAsia="Times New Roman" w:hAnsi="Times New Roman" w:cs="Times New Roman"/>
                <w:lang w:val="en-US"/>
              </w:rPr>
              <w:t>V</w:t>
            </w:r>
            <w:r w:rsidRPr="00907A9C">
              <w:rPr>
                <w:rFonts w:ascii="Times New Roman" w:eastAsia="Times New Roman" w:hAnsi="Times New Roman" w:cs="Times New Roman"/>
                <w:lang w:val="en-US"/>
              </w:rPr>
              <w:t>S)</w:t>
            </w:r>
          </w:p>
        </w:tc>
        <w:tc>
          <w:tcPr>
            <w:tcW w:w="3085" w:type="dxa"/>
          </w:tcPr>
          <w:p w14:paraId="464C7E1C" w14:textId="477A56C8" w:rsidR="00F12E80" w:rsidRPr="00D5513C" w:rsidRDefault="00D5513C" w:rsidP="00D551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hAnsi="Times New Roman" w:cs="Times New Roman"/>
                <w:lang w:val="en-US"/>
              </w:rPr>
              <w:t>8.79</w:t>
            </w:r>
            <w:r w:rsidR="00F12E80" w:rsidRPr="00D5513C">
              <w:rPr>
                <w:rFonts w:ascii="Times New Roman" w:eastAsia="Times New Roman" w:hAnsi="Times New Roman" w:cs="Times New Roman"/>
                <w:lang w:val="en-US"/>
              </w:rPr>
              <w:t>± 0.75</w:t>
            </w:r>
          </w:p>
        </w:tc>
      </w:tr>
      <w:tr w:rsidR="00A614E8" w:rsidRPr="00907A9C" w14:paraId="1FF8CD83" w14:textId="77777777" w:rsidTr="00150FE1">
        <w:trPr>
          <w:jc w:val="center"/>
        </w:trPr>
        <w:tc>
          <w:tcPr>
            <w:tcW w:w="3085" w:type="dxa"/>
          </w:tcPr>
          <w:p w14:paraId="243878FB"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Soluble COD (mg/L)</w:t>
            </w:r>
          </w:p>
        </w:tc>
        <w:tc>
          <w:tcPr>
            <w:tcW w:w="3085" w:type="dxa"/>
          </w:tcPr>
          <w:p w14:paraId="2585FAF2" w14:textId="77777777" w:rsidR="00F12E80" w:rsidRPr="00D5513C" w:rsidRDefault="00F12E80" w:rsidP="00D551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sidRPr="00D5513C">
              <w:rPr>
                <w:rFonts w:ascii="Times New Roman" w:eastAsia="Times New Roman" w:hAnsi="Times New Roman" w:cs="Times New Roman"/>
                <w:lang w:val="en-US"/>
              </w:rPr>
              <w:t>1840 ± 423</w:t>
            </w:r>
          </w:p>
        </w:tc>
      </w:tr>
      <w:tr w:rsidR="00F12E80" w:rsidRPr="00907A9C" w14:paraId="363085B5" w14:textId="77777777" w:rsidTr="00150FE1">
        <w:trPr>
          <w:jc w:val="center"/>
        </w:trPr>
        <w:tc>
          <w:tcPr>
            <w:tcW w:w="3085" w:type="dxa"/>
          </w:tcPr>
          <w:p w14:paraId="26F0EBE4" w14:textId="6FB3B365"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Protein (% </w:t>
            </w:r>
            <w:r w:rsidR="004A3B58">
              <w:rPr>
                <w:rFonts w:ascii="Times New Roman" w:eastAsia="Times New Roman" w:hAnsi="Times New Roman" w:cs="Times New Roman"/>
                <w:lang w:val="en-US"/>
              </w:rPr>
              <w:t>V</w:t>
            </w:r>
            <w:r w:rsidRPr="00907A9C">
              <w:rPr>
                <w:rFonts w:ascii="Times New Roman" w:eastAsia="Times New Roman" w:hAnsi="Times New Roman" w:cs="Times New Roman"/>
                <w:lang w:val="en-US"/>
              </w:rPr>
              <w:t>S)</w:t>
            </w:r>
          </w:p>
        </w:tc>
        <w:tc>
          <w:tcPr>
            <w:tcW w:w="3085" w:type="dxa"/>
          </w:tcPr>
          <w:p w14:paraId="03964061" w14:textId="4C2902B3" w:rsidR="00F12E80" w:rsidRPr="00D5513C" w:rsidRDefault="00D5513C" w:rsidP="00D551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lang w:val="en-US"/>
              </w:rPr>
            </w:pPr>
            <w:r>
              <w:rPr>
                <w:rFonts w:ascii="Times New Roman" w:eastAsia="Times New Roman" w:hAnsi="Times New Roman" w:cs="Times New Roman"/>
                <w:lang w:val="en-US"/>
              </w:rPr>
              <w:t>2</w:t>
            </w:r>
            <w:r w:rsidR="00F12E80" w:rsidRPr="00D5513C">
              <w:rPr>
                <w:rFonts w:ascii="Times New Roman" w:eastAsia="Times New Roman" w:hAnsi="Times New Roman" w:cs="Times New Roman"/>
                <w:lang w:val="en-US"/>
              </w:rPr>
              <w:t>.81 ± 0.12</w:t>
            </w:r>
          </w:p>
        </w:tc>
      </w:tr>
    </w:tbl>
    <w:p w14:paraId="7E863AA1" w14:textId="70A1F01D" w:rsidR="005D085F" w:rsidRDefault="005D085F"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rPr>
          <w:rFonts w:ascii="Times New Roman" w:eastAsia="Times New Roman" w:hAnsi="Times New Roman" w:cs="Times New Roman"/>
          <w:sz w:val="24"/>
          <w:szCs w:val="24"/>
          <w:lang w:val="en-US"/>
        </w:rPr>
      </w:pPr>
    </w:p>
    <w:p w14:paraId="0F856D3E" w14:textId="77777777" w:rsidR="005D085F" w:rsidRDefault="005D085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5839BC22" w14:textId="4EF69D79"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b/>
          <w:bCs/>
          <w:sz w:val="24"/>
          <w:szCs w:val="24"/>
          <w:lang w:val="en-US"/>
        </w:rPr>
        <w:t>Table SM7</w:t>
      </w:r>
      <w:r w:rsidRPr="00617AFA">
        <w:rPr>
          <w:rFonts w:ascii="Times New Roman" w:eastAsia="Times New Roman" w:hAnsi="Times New Roman" w:cs="Times New Roman"/>
          <w:sz w:val="24"/>
          <w:szCs w:val="24"/>
          <w:lang w:val="en-US"/>
        </w:rPr>
        <w:t>. Adjustment of Carbo</w:t>
      </w:r>
      <w:r w:rsidR="008A4469" w:rsidRPr="00617AFA">
        <w:rPr>
          <w:rFonts w:ascii="Times New Roman" w:eastAsia="Times New Roman" w:hAnsi="Times New Roman" w:cs="Times New Roman"/>
          <w:sz w:val="24"/>
          <w:szCs w:val="24"/>
          <w:lang w:val="en-US"/>
        </w:rPr>
        <w:t>n</w:t>
      </w:r>
      <w:r w:rsidRPr="00617AFA">
        <w:rPr>
          <w:rFonts w:ascii="Times New Roman" w:eastAsia="Times New Roman" w:hAnsi="Times New Roman" w:cs="Times New Roman"/>
          <w:sz w:val="24"/>
          <w:szCs w:val="24"/>
          <w:lang w:val="en-US"/>
        </w:rPr>
        <w:t>-Nitrogen ratio</w:t>
      </w:r>
    </w:p>
    <w:tbl>
      <w:tblPr>
        <w:tblStyle w:val="Tablaconcuadrcula"/>
        <w:tblW w:w="0" w:type="auto"/>
        <w:jc w:val="center"/>
        <w:tblLook w:val="04A0" w:firstRow="1" w:lastRow="0" w:firstColumn="1" w:lastColumn="0" w:noHBand="0" w:noVBand="1"/>
      </w:tblPr>
      <w:tblGrid>
        <w:gridCol w:w="1270"/>
        <w:gridCol w:w="937"/>
        <w:gridCol w:w="896"/>
      </w:tblGrid>
      <w:tr w:rsidR="00617AFA" w:rsidRPr="00617AFA" w14:paraId="367A7CFE" w14:textId="77777777" w:rsidTr="00F40F09">
        <w:trPr>
          <w:trHeight w:val="318"/>
          <w:jc w:val="center"/>
        </w:trPr>
        <w:tc>
          <w:tcPr>
            <w:tcW w:w="0" w:type="auto"/>
            <w:hideMark/>
          </w:tcPr>
          <w:p w14:paraId="6C18C848" w14:textId="77777777" w:rsidR="00DF2B8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DF2B8A">
              <w:rPr>
                <w:rFonts w:ascii="Times New Roman" w:eastAsia="Times New Roman" w:hAnsi="Times New Roman" w:cs="Times New Roman"/>
                <w:b/>
                <w:bCs/>
                <w:i/>
                <w:sz w:val="24"/>
                <w:szCs w:val="24"/>
                <w:lang w:val="en-US"/>
              </w:rPr>
              <w:t>C/N</w:t>
            </w:r>
            <w:r w:rsidRPr="00617AFA">
              <w:rPr>
                <w:rFonts w:ascii="Times New Roman" w:eastAsia="Times New Roman" w:hAnsi="Times New Roman" w:cs="Times New Roman"/>
                <w:b/>
                <w:bCs/>
                <w:sz w:val="24"/>
                <w:szCs w:val="24"/>
                <w:lang w:val="en-US"/>
              </w:rPr>
              <w:t xml:space="preserve"> </w:t>
            </w:r>
          </w:p>
          <w:p w14:paraId="39F33F17" w14:textId="0DC867B9"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617AFA">
              <w:rPr>
                <w:rFonts w:ascii="Times New Roman" w:eastAsia="Times New Roman" w:hAnsi="Times New Roman" w:cs="Times New Roman"/>
                <w:b/>
                <w:bCs/>
                <w:sz w:val="24"/>
                <w:szCs w:val="24"/>
                <w:lang w:val="en-US"/>
              </w:rPr>
              <w:t>(required)</w:t>
            </w:r>
          </w:p>
        </w:tc>
        <w:tc>
          <w:tcPr>
            <w:tcW w:w="0" w:type="auto"/>
            <w:hideMark/>
          </w:tcPr>
          <w:p w14:paraId="51BD0FA2" w14:textId="77777777" w:rsidR="00DF2B8A" w:rsidRDefault="00B747B4"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DF2B8A">
              <w:rPr>
                <w:rFonts w:ascii="Times New Roman" w:eastAsia="Times New Roman" w:hAnsi="Times New Roman" w:cs="Times New Roman"/>
                <w:b/>
                <w:i/>
                <w:iCs/>
                <w:sz w:val="24"/>
                <w:szCs w:val="24"/>
                <w:lang w:val="en-US"/>
              </w:rPr>
              <w:t>OFWD</w:t>
            </w:r>
            <w:r w:rsidR="000C01B8" w:rsidRPr="00617AFA">
              <w:rPr>
                <w:rFonts w:ascii="Times New Roman" w:eastAsia="Times New Roman" w:hAnsi="Times New Roman" w:cs="Times New Roman"/>
                <w:b/>
                <w:bCs/>
                <w:sz w:val="24"/>
                <w:szCs w:val="24"/>
                <w:lang w:val="en-US"/>
              </w:rPr>
              <w:t xml:space="preserve"> </w:t>
            </w:r>
          </w:p>
          <w:p w14:paraId="43C82DEC" w14:textId="5D0D8E4B"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617AFA">
              <w:rPr>
                <w:rFonts w:ascii="Times New Roman" w:eastAsia="Times New Roman" w:hAnsi="Times New Roman" w:cs="Times New Roman"/>
                <w:b/>
                <w:bCs/>
                <w:sz w:val="24"/>
                <w:szCs w:val="24"/>
                <w:lang w:val="en-US"/>
              </w:rPr>
              <w:t>(g)</w:t>
            </w:r>
          </w:p>
        </w:tc>
        <w:tc>
          <w:tcPr>
            <w:tcW w:w="0" w:type="auto"/>
            <w:hideMark/>
          </w:tcPr>
          <w:p w14:paraId="5C3FD788" w14:textId="77777777" w:rsidR="00DF2B8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617AFA">
              <w:rPr>
                <w:rFonts w:ascii="Times New Roman" w:eastAsia="Times New Roman" w:hAnsi="Times New Roman" w:cs="Times New Roman"/>
                <w:b/>
                <w:bCs/>
                <w:sz w:val="24"/>
                <w:szCs w:val="24"/>
                <w:lang w:val="en-US"/>
              </w:rPr>
              <w:t>NH</w:t>
            </w:r>
            <w:r w:rsidRPr="00617AFA">
              <w:rPr>
                <w:rFonts w:ascii="Times New Roman" w:eastAsia="Times New Roman" w:hAnsi="Times New Roman" w:cs="Times New Roman"/>
                <w:b/>
                <w:bCs/>
                <w:sz w:val="24"/>
                <w:szCs w:val="24"/>
                <w:vertAlign w:val="subscript"/>
                <w:lang w:val="en-US"/>
              </w:rPr>
              <w:t>4</w:t>
            </w:r>
            <w:r w:rsidRPr="00617AFA">
              <w:rPr>
                <w:rFonts w:ascii="Times New Roman" w:eastAsia="Times New Roman" w:hAnsi="Times New Roman" w:cs="Times New Roman"/>
                <w:b/>
                <w:bCs/>
                <w:sz w:val="24"/>
                <w:szCs w:val="24"/>
                <w:lang w:val="en-US"/>
              </w:rPr>
              <w:t xml:space="preserve">Cl </w:t>
            </w:r>
          </w:p>
          <w:p w14:paraId="71968508" w14:textId="183C6682"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617AFA">
              <w:rPr>
                <w:rFonts w:ascii="Times New Roman" w:eastAsia="Times New Roman" w:hAnsi="Times New Roman" w:cs="Times New Roman"/>
                <w:b/>
                <w:bCs/>
                <w:sz w:val="24"/>
                <w:szCs w:val="24"/>
                <w:lang w:val="en-US"/>
              </w:rPr>
              <w:t>(g)</w:t>
            </w:r>
          </w:p>
        </w:tc>
      </w:tr>
      <w:tr w:rsidR="00617AFA" w:rsidRPr="00617AFA" w14:paraId="21518181" w14:textId="77777777" w:rsidTr="00F40F09">
        <w:trPr>
          <w:trHeight w:val="288"/>
          <w:jc w:val="center"/>
        </w:trPr>
        <w:tc>
          <w:tcPr>
            <w:tcW w:w="0" w:type="auto"/>
            <w:noWrap/>
            <w:hideMark/>
          </w:tcPr>
          <w:p w14:paraId="1419E422"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27</w:t>
            </w:r>
          </w:p>
        </w:tc>
        <w:tc>
          <w:tcPr>
            <w:tcW w:w="0" w:type="auto"/>
            <w:noWrap/>
            <w:hideMark/>
          </w:tcPr>
          <w:p w14:paraId="4051A73F"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0.96</w:t>
            </w:r>
          </w:p>
        </w:tc>
        <w:tc>
          <w:tcPr>
            <w:tcW w:w="0" w:type="auto"/>
            <w:noWrap/>
            <w:hideMark/>
          </w:tcPr>
          <w:p w14:paraId="1789ECE3"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0.04</w:t>
            </w:r>
          </w:p>
        </w:tc>
      </w:tr>
      <w:tr w:rsidR="00617AFA" w:rsidRPr="00617AFA" w14:paraId="57D2333D" w14:textId="77777777" w:rsidTr="00F40F09">
        <w:trPr>
          <w:trHeight w:val="288"/>
          <w:jc w:val="center"/>
        </w:trPr>
        <w:tc>
          <w:tcPr>
            <w:tcW w:w="0" w:type="auto"/>
            <w:noWrap/>
            <w:hideMark/>
          </w:tcPr>
          <w:p w14:paraId="4EE1FED0"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30</w:t>
            </w:r>
          </w:p>
        </w:tc>
        <w:tc>
          <w:tcPr>
            <w:tcW w:w="0" w:type="auto"/>
            <w:noWrap/>
            <w:hideMark/>
          </w:tcPr>
          <w:p w14:paraId="4EF9604E"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0.97</w:t>
            </w:r>
          </w:p>
        </w:tc>
        <w:tc>
          <w:tcPr>
            <w:tcW w:w="0" w:type="auto"/>
            <w:noWrap/>
            <w:hideMark/>
          </w:tcPr>
          <w:p w14:paraId="4FF07C02"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0.03</w:t>
            </w:r>
          </w:p>
        </w:tc>
      </w:tr>
      <w:tr w:rsidR="00617AFA" w:rsidRPr="00617AFA" w14:paraId="538F8066" w14:textId="77777777" w:rsidTr="00F40F09">
        <w:trPr>
          <w:trHeight w:val="288"/>
          <w:jc w:val="center"/>
        </w:trPr>
        <w:tc>
          <w:tcPr>
            <w:tcW w:w="0" w:type="auto"/>
            <w:noWrap/>
            <w:hideMark/>
          </w:tcPr>
          <w:p w14:paraId="3604952F"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35</w:t>
            </w:r>
          </w:p>
        </w:tc>
        <w:tc>
          <w:tcPr>
            <w:tcW w:w="0" w:type="auto"/>
            <w:noWrap/>
            <w:hideMark/>
          </w:tcPr>
          <w:p w14:paraId="68DC06BC"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0.98</w:t>
            </w:r>
          </w:p>
        </w:tc>
        <w:tc>
          <w:tcPr>
            <w:tcW w:w="0" w:type="auto"/>
            <w:noWrap/>
            <w:hideMark/>
          </w:tcPr>
          <w:p w14:paraId="5BFB5241"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0.02</w:t>
            </w:r>
          </w:p>
        </w:tc>
      </w:tr>
      <w:tr w:rsidR="00617AFA" w:rsidRPr="00617AFA" w14:paraId="0293FDCD" w14:textId="77777777" w:rsidTr="00F40F09">
        <w:trPr>
          <w:trHeight w:val="288"/>
          <w:jc w:val="center"/>
        </w:trPr>
        <w:tc>
          <w:tcPr>
            <w:tcW w:w="0" w:type="auto"/>
            <w:noWrap/>
            <w:hideMark/>
          </w:tcPr>
          <w:p w14:paraId="433D9B67"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40</w:t>
            </w:r>
          </w:p>
        </w:tc>
        <w:tc>
          <w:tcPr>
            <w:tcW w:w="0" w:type="auto"/>
            <w:noWrap/>
            <w:hideMark/>
          </w:tcPr>
          <w:p w14:paraId="2D7F89CC"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0.98</w:t>
            </w:r>
          </w:p>
        </w:tc>
        <w:tc>
          <w:tcPr>
            <w:tcW w:w="0" w:type="auto"/>
            <w:noWrap/>
            <w:hideMark/>
          </w:tcPr>
          <w:p w14:paraId="10D6269D"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0.02</w:t>
            </w:r>
          </w:p>
        </w:tc>
      </w:tr>
      <w:tr w:rsidR="000C01B8" w:rsidRPr="00617AFA" w14:paraId="3415F353" w14:textId="77777777" w:rsidTr="00F40F09">
        <w:trPr>
          <w:trHeight w:val="288"/>
          <w:jc w:val="center"/>
        </w:trPr>
        <w:tc>
          <w:tcPr>
            <w:tcW w:w="0" w:type="auto"/>
            <w:noWrap/>
            <w:hideMark/>
          </w:tcPr>
          <w:p w14:paraId="027C4DC2"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43</w:t>
            </w:r>
          </w:p>
        </w:tc>
        <w:tc>
          <w:tcPr>
            <w:tcW w:w="0" w:type="auto"/>
            <w:noWrap/>
            <w:hideMark/>
          </w:tcPr>
          <w:p w14:paraId="75BFCC5D"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0.99</w:t>
            </w:r>
          </w:p>
        </w:tc>
        <w:tc>
          <w:tcPr>
            <w:tcW w:w="0" w:type="auto"/>
            <w:noWrap/>
            <w:hideMark/>
          </w:tcPr>
          <w:p w14:paraId="5A100829" w14:textId="77777777" w:rsidR="000C01B8" w:rsidRPr="00617AFA"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617AFA">
              <w:rPr>
                <w:rFonts w:ascii="Times New Roman" w:eastAsia="Times New Roman" w:hAnsi="Times New Roman" w:cs="Times New Roman"/>
                <w:sz w:val="24"/>
                <w:szCs w:val="24"/>
                <w:lang w:val="en-US"/>
              </w:rPr>
              <w:t>0.01</w:t>
            </w:r>
          </w:p>
        </w:tc>
      </w:tr>
    </w:tbl>
    <w:p w14:paraId="3A9D910E" w14:textId="536D6B86" w:rsidR="008E5F95" w:rsidRPr="00617AFA" w:rsidRDefault="008E5F95"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ind w:firstLine="567"/>
        <w:jc w:val="both"/>
        <w:rPr>
          <w:sz w:val="24"/>
          <w:szCs w:val="24"/>
        </w:rPr>
      </w:pPr>
    </w:p>
    <w:p w14:paraId="27C2D47D" w14:textId="77777777" w:rsidR="008E5F95" w:rsidRDefault="008E5F95">
      <w:pPr>
        <w:rPr>
          <w:sz w:val="24"/>
          <w:szCs w:val="24"/>
        </w:rPr>
      </w:pPr>
      <w:r>
        <w:rPr>
          <w:sz w:val="24"/>
          <w:szCs w:val="24"/>
        </w:rPr>
        <w:br w:type="page"/>
      </w:r>
    </w:p>
    <w:p w14:paraId="785E8CF5" w14:textId="3BDE439F" w:rsidR="008E5F95" w:rsidRPr="00617AFA" w:rsidRDefault="008E5F95" w:rsidP="008E5F95">
      <w:pPr>
        <w:tabs>
          <w:tab w:val="left" w:pos="576"/>
          <w:tab w:val="left" w:pos="1152"/>
          <w:tab w:val="left" w:pos="1728"/>
          <w:tab w:val="left" w:pos="2304"/>
          <w:tab w:val="left" w:pos="2880"/>
        </w:tabs>
        <w:spacing w:after="0" w:line="240" w:lineRule="auto"/>
        <w:jc w:val="both"/>
        <w:rPr>
          <w:rFonts w:ascii="Times New Roman" w:hAnsi="Times New Roman" w:cs="Times New Roman"/>
          <w:bCs/>
          <w:sz w:val="24"/>
          <w:szCs w:val="24"/>
          <w:lang w:val="en-US"/>
        </w:rPr>
      </w:pPr>
      <w:r w:rsidRPr="00617AFA">
        <w:rPr>
          <w:rFonts w:ascii="Times New Roman" w:hAnsi="Times New Roman" w:cs="Times New Roman"/>
          <w:b/>
          <w:sz w:val="24"/>
          <w:szCs w:val="24"/>
          <w:lang w:val="en-US"/>
        </w:rPr>
        <w:t>Table SM8</w:t>
      </w:r>
      <w:r w:rsidR="005D085F" w:rsidRPr="00617AFA">
        <w:rPr>
          <w:rFonts w:ascii="Times New Roman" w:hAnsi="Times New Roman" w:cs="Times New Roman"/>
          <w:b/>
          <w:sz w:val="24"/>
          <w:szCs w:val="24"/>
          <w:lang w:val="en-US"/>
        </w:rPr>
        <w:t>.</w:t>
      </w:r>
      <w:r w:rsidRPr="00617AFA">
        <w:rPr>
          <w:rFonts w:ascii="Times New Roman" w:hAnsi="Times New Roman" w:cs="Times New Roman"/>
          <w:sz w:val="24"/>
          <w:szCs w:val="24"/>
          <w:lang w:val="en-US"/>
        </w:rPr>
        <w:t xml:space="preserve"> </w:t>
      </w:r>
      <w:r w:rsidRPr="00617AFA">
        <w:rPr>
          <w:rFonts w:ascii="Times New Roman" w:hAnsi="Times New Roman" w:cs="Times New Roman"/>
          <w:bCs/>
          <w:sz w:val="24"/>
          <w:szCs w:val="24"/>
          <w:lang w:val="en-US"/>
        </w:rPr>
        <w:t>Values of coefficients in the equation of the response hypersurface of acetic acid concentration</w:t>
      </w:r>
    </w:p>
    <w:tbl>
      <w:tblPr>
        <w:tblW w:w="0" w:type="auto"/>
        <w:jc w:val="center"/>
        <w:tblLayout w:type="fixed"/>
        <w:tblCellMar>
          <w:left w:w="40" w:type="dxa"/>
          <w:right w:w="40" w:type="dxa"/>
        </w:tblCellMar>
        <w:tblLook w:val="04A0" w:firstRow="1" w:lastRow="0" w:firstColumn="1" w:lastColumn="0" w:noHBand="0" w:noVBand="1"/>
      </w:tblPr>
      <w:tblGrid>
        <w:gridCol w:w="1845"/>
        <w:gridCol w:w="1559"/>
      </w:tblGrid>
      <w:tr w:rsidR="00617AFA" w:rsidRPr="00617AFA" w14:paraId="4AA29856"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5E529321"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i/>
                <w:iCs/>
                <w:sz w:val="24"/>
                <w:szCs w:val="24"/>
              </w:rPr>
              <w:t>Coefficient</w:t>
            </w:r>
          </w:p>
        </w:tc>
        <w:tc>
          <w:tcPr>
            <w:tcW w:w="1559" w:type="dxa"/>
            <w:tcBorders>
              <w:top w:val="single" w:sz="6" w:space="0" w:color="auto"/>
              <w:left w:val="single" w:sz="6" w:space="0" w:color="auto"/>
              <w:bottom w:val="single" w:sz="6" w:space="0" w:color="auto"/>
              <w:right w:val="single" w:sz="6" w:space="0" w:color="auto"/>
            </w:tcBorders>
            <w:hideMark/>
          </w:tcPr>
          <w:p w14:paraId="20E34A35"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i/>
                <w:iCs/>
                <w:sz w:val="24"/>
                <w:szCs w:val="24"/>
              </w:rPr>
              <w:t>Estimation</w:t>
            </w:r>
          </w:p>
        </w:tc>
      </w:tr>
      <w:tr w:rsidR="00617AFA" w:rsidRPr="00617AFA" w14:paraId="1BCA94E8"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5ABB0736"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constant</w:t>
            </w:r>
          </w:p>
        </w:tc>
        <w:tc>
          <w:tcPr>
            <w:tcW w:w="1559" w:type="dxa"/>
            <w:tcBorders>
              <w:top w:val="single" w:sz="6" w:space="0" w:color="auto"/>
              <w:left w:val="single" w:sz="6" w:space="0" w:color="auto"/>
              <w:bottom w:val="single" w:sz="6" w:space="0" w:color="auto"/>
              <w:right w:val="single" w:sz="6" w:space="0" w:color="auto"/>
            </w:tcBorders>
            <w:hideMark/>
          </w:tcPr>
          <w:p w14:paraId="54109901"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-2111.15</w:t>
            </w:r>
          </w:p>
        </w:tc>
      </w:tr>
      <w:tr w:rsidR="00617AFA" w:rsidRPr="00617AFA" w14:paraId="025D84CF"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45BF3E14"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A:C:N</w:t>
            </w:r>
            <w:r w:rsidRPr="00617AFA">
              <w:rPr>
                <w:rFonts w:ascii="Times New Roman" w:hAnsi="Times New Roman" w:cs="Times New Roman"/>
                <w:sz w:val="24"/>
                <w:szCs w:val="24"/>
                <w:vertAlign w:val="superscript"/>
              </w:rPr>
              <w:t>a</w:t>
            </w:r>
          </w:p>
        </w:tc>
        <w:tc>
          <w:tcPr>
            <w:tcW w:w="1559" w:type="dxa"/>
            <w:tcBorders>
              <w:top w:val="single" w:sz="6" w:space="0" w:color="auto"/>
              <w:left w:val="single" w:sz="6" w:space="0" w:color="auto"/>
              <w:bottom w:val="single" w:sz="6" w:space="0" w:color="auto"/>
              <w:right w:val="single" w:sz="6" w:space="0" w:color="auto"/>
            </w:tcBorders>
            <w:hideMark/>
          </w:tcPr>
          <w:p w14:paraId="54BD6F23"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636.30</w:t>
            </w:r>
          </w:p>
        </w:tc>
      </w:tr>
      <w:tr w:rsidR="00617AFA" w:rsidRPr="00617AFA" w14:paraId="0386F0B6"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58BCACAC"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B:Temperature</w:t>
            </w:r>
          </w:p>
        </w:tc>
        <w:tc>
          <w:tcPr>
            <w:tcW w:w="1559" w:type="dxa"/>
            <w:tcBorders>
              <w:top w:val="single" w:sz="6" w:space="0" w:color="auto"/>
              <w:left w:val="single" w:sz="6" w:space="0" w:color="auto"/>
              <w:bottom w:val="single" w:sz="6" w:space="0" w:color="auto"/>
              <w:right w:val="single" w:sz="6" w:space="0" w:color="auto"/>
            </w:tcBorders>
            <w:hideMark/>
          </w:tcPr>
          <w:p w14:paraId="59393A85"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-302.77</w:t>
            </w:r>
          </w:p>
        </w:tc>
      </w:tr>
      <w:tr w:rsidR="00617AFA" w:rsidRPr="00617AFA" w14:paraId="51F10B90"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6ACD3B46"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C:TS</w:t>
            </w:r>
            <w:r w:rsidRPr="00617AFA">
              <w:rPr>
                <w:rFonts w:ascii="Times New Roman" w:hAnsi="Times New Roman" w:cs="Times New Roman"/>
                <w:sz w:val="24"/>
                <w:szCs w:val="24"/>
                <w:vertAlign w:val="subscript"/>
              </w:rPr>
              <w:t>i</w:t>
            </w:r>
            <w:r w:rsidRPr="00617AFA">
              <w:rPr>
                <w:rFonts w:ascii="Times New Roman" w:hAnsi="Times New Roman" w:cs="Times New Roman"/>
                <w:sz w:val="24"/>
                <w:szCs w:val="24"/>
                <w:vertAlign w:val="superscript"/>
              </w:rPr>
              <w:t>b</w:t>
            </w:r>
          </w:p>
        </w:tc>
        <w:tc>
          <w:tcPr>
            <w:tcW w:w="1559" w:type="dxa"/>
            <w:tcBorders>
              <w:top w:val="single" w:sz="6" w:space="0" w:color="auto"/>
              <w:left w:val="single" w:sz="6" w:space="0" w:color="auto"/>
              <w:bottom w:val="single" w:sz="6" w:space="0" w:color="auto"/>
              <w:right w:val="single" w:sz="6" w:space="0" w:color="auto"/>
            </w:tcBorders>
            <w:hideMark/>
          </w:tcPr>
          <w:p w14:paraId="5E67DF5E"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-102.21</w:t>
            </w:r>
          </w:p>
        </w:tc>
      </w:tr>
      <w:tr w:rsidR="00617AFA" w:rsidRPr="00617AFA" w14:paraId="0A05650D"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27557B2A"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AA</w:t>
            </w:r>
          </w:p>
        </w:tc>
        <w:tc>
          <w:tcPr>
            <w:tcW w:w="1559" w:type="dxa"/>
            <w:tcBorders>
              <w:top w:val="single" w:sz="6" w:space="0" w:color="auto"/>
              <w:left w:val="single" w:sz="6" w:space="0" w:color="auto"/>
              <w:bottom w:val="single" w:sz="6" w:space="0" w:color="auto"/>
              <w:right w:val="single" w:sz="6" w:space="0" w:color="auto"/>
            </w:tcBorders>
            <w:hideMark/>
          </w:tcPr>
          <w:p w14:paraId="1562CAA9"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-10.41</w:t>
            </w:r>
          </w:p>
        </w:tc>
      </w:tr>
      <w:tr w:rsidR="00617AFA" w:rsidRPr="00617AFA" w14:paraId="7DCF859C"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0C026B48"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AB</w:t>
            </w:r>
          </w:p>
        </w:tc>
        <w:tc>
          <w:tcPr>
            <w:tcW w:w="1559" w:type="dxa"/>
            <w:tcBorders>
              <w:top w:val="single" w:sz="6" w:space="0" w:color="auto"/>
              <w:left w:val="single" w:sz="6" w:space="0" w:color="auto"/>
              <w:bottom w:val="single" w:sz="6" w:space="0" w:color="auto"/>
              <w:right w:val="single" w:sz="6" w:space="0" w:color="auto"/>
            </w:tcBorders>
            <w:hideMark/>
          </w:tcPr>
          <w:p w14:paraId="53DA6E8A"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-2.61</w:t>
            </w:r>
          </w:p>
        </w:tc>
      </w:tr>
      <w:tr w:rsidR="00617AFA" w:rsidRPr="00617AFA" w14:paraId="36482E26"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1D45BDF1"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AC</w:t>
            </w:r>
          </w:p>
        </w:tc>
        <w:tc>
          <w:tcPr>
            <w:tcW w:w="1559" w:type="dxa"/>
            <w:tcBorders>
              <w:top w:val="single" w:sz="6" w:space="0" w:color="auto"/>
              <w:left w:val="single" w:sz="6" w:space="0" w:color="auto"/>
              <w:bottom w:val="single" w:sz="6" w:space="0" w:color="auto"/>
              <w:right w:val="single" w:sz="6" w:space="0" w:color="auto"/>
            </w:tcBorders>
            <w:hideMark/>
          </w:tcPr>
          <w:p w14:paraId="17947B3A"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12.17</w:t>
            </w:r>
          </w:p>
        </w:tc>
      </w:tr>
      <w:tr w:rsidR="00617AFA" w:rsidRPr="00617AFA" w14:paraId="74123550"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0A1F25A0"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BB</w:t>
            </w:r>
          </w:p>
        </w:tc>
        <w:tc>
          <w:tcPr>
            <w:tcW w:w="1559" w:type="dxa"/>
            <w:tcBorders>
              <w:top w:val="single" w:sz="6" w:space="0" w:color="auto"/>
              <w:left w:val="single" w:sz="6" w:space="0" w:color="auto"/>
              <w:bottom w:val="single" w:sz="6" w:space="0" w:color="auto"/>
              <w:right w:val="single" w:sz="6" w:space="0" w:color="auto"/>
            </w:tcBorders>
            <w:hideMark/>
          </w:tcPr>
          <w:p w14:paraId="67F318FB"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4.51</w:t>
            </w:r>
          </w:p>
        </w:tc>
      </w:tr>
      <w:tr w:rsidR="00617AFA" w:rsidRPr="00617AFA" w14:paraId="6E46E790"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79943FFC"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BC</w:t>
            </w:r>
          </w:p>
        </w:tc>
        <w:tc>
          <w:tcPr>
            <w:tcW w:w="1559" w:type="dxa"/>
            <w:tcBorders>
              <w:top w:val="single" w:sz="6" w:space="0" w:color="auto"/>
              <w:left w:val="single" w:sz="6" w:space="0" w:color="auto"/>
              <w:bottom w:val="single" w:sz="6" w:space="0" w:color="auto"/>
              <w:right w:val="single" w:sz="6" w:space="0" w:color="auto"/>
            </w:tcBorders>
            <w:hideMark/>
          </w:tcPr>
          <w:p w14:paraId="4767A58D"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-2.48</w:t>
            </w:r>
          </w:p>
        </w:tc>
      </w:tr>
      <w:tr w:rsidR="00617AFA" w:rsidRPr="00617AFA" w14:paraId="714F4B7C"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312E7B3F"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CC</w:t>
            </w:r>
          </w:p>
        </w:tc>
        <w:tc>
          <w:tcPr>
            <w:tcW w:w="1559" w:type="dxa"/>
            <w:tcBorders>
              <w:top w:val="single" w:sz="6" w:space="0" w:color="auto"/>
              <w:left w:val="single" w:sz="6" w:space="0" w:color="auto"/>
              <w:bottom w:val="single" w:sz="6" w:space="0" w:color="auto"/>
              <w:right w:val="single" w:sz="6" w:space="0" w:color="auto"/>
            </w:tcBorders>
            <w:hideMark/>
          </w:tcPr>
          <w:p w14:paraId="5F3AE425"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-5.38</w:t>
            </w:r>
          </w:p>
        </w:tc>
      </w:tr>
    </w:tbl>
    <w:p w14:paraId="0A0FD168" w14:textId="77777777" w:rsidR="008E5F95" w:rsidRPr="00DF2B8A" w:rsidRDefault="008E5F95" w:rsidP="008E5F95">
      <w:pPr>
        <w:autoSpaceDE w:val="0"/>
        <w:autoSpaceDN w:val="0"/>
        <w:adjustRightInd w:val="0"/>
        <w:spacing w:after="0" w:line="240" w:lineRule="auto"/>
        <w:jc w:val="both"/>
        <w:rPr>
          <w:rFonts w:ascii="Times New Roman" w:hAnsi="Times New Roman" w:cs="Times New Roman"/>
          <w:lang w:val="en-US"/>
        </w:rPr>
      </w:pPr>
      <w:r w:rsidRPr="00DF2B8A">
        <w:rPr>
          <w:rFonts w:ascii="Times New Roman" w:hAnsi="Times New Roman" w:cs="Times New Roman"/>
          <w:vertAlign w:val="superscript"/>
          <w:lang w:val="en-US"/>
        </w:rPr>
        <w:t>a</w:t>
      </w:r>
      <w:r w:rsidRPr="00DF2B8A">
        <w:rPr>
          <w:rFonts w:ascii="Times New Roman" w:hAnsi="Times New Roman" w:cs="Times New Roman"/>
          <w:lang w:val="en-US"/>
        </w:rPr>
        <w:t xml:space="preserve">carbon-to-nitrogen ratio of the feedstock; </w:t>
      </w:r>
      <w:r w:rsidRPr="00DF2B8A">
        <w:rPr>
          <w:rFonts w:ascii="Times New Roman" w:hAnsi="Times New Roman" w:cs="Times New Roman"/>
          <w:vertAlign w:val="superscript"/>
          <w:lang w:val="en-US"/>
        </w:rPr>
        <w:t xml:space="preserve">b </w:t>
      </w:r>
      <w:r w:rsidRPr="00DF2B8A">
        <w:rPr>
          <w:rFonts w:ascii="Times New Roman" w:hAnsi="Times New Roman" w:cs="Times New Roman"/>
          <w:lang w:val="en-US"/>
        </w:rPr>
        <w:t>initial total solids in the feedstock</w:t>
      </w:r>
    </w:p>
    <w:p w14:paraId="1BE131EA"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both"/>
        <w:rPr>
          <w:rFonts w:ascii="Times New Roman" w:hAnsi="Times New Roman" w:cs="Times New Roman"/>
          <w:bCs/>
          <w:sz w:val="24"/>
          <w:szCs w:val="24"/>
          <w:lang w:val="en-US"/>
        </w:rPr>
      </w:pPr>
    </w:p>
    <w:p w14:paraId="29449B27"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both"/>
        <w:rPr>
          <w:rFonts w:ascii="Times New Roman" w:hAnsi="Times New Roman" w:cs="Times New Roman"/>
          <w:bCs/>
          <w:sz w:val="24"/>
          <w:szCs w:val="24"/>
          <w:lang w:val="en-US"/>
        </w:rPr>
      </w:pPr>
      <w:r w:rsidRPr="00617AFA">
        <w:rPr>
          <w:rFonts w:ascii="Times New Roman" w:hAnsi="Times New Roman" w:cs="Times New Roman"/>
          <w:bCs/>
          <w:sz w:val="24"/>
          <w:szCs w:val="24"/>
          <w:lang w:val="en-US"/>
        </w:rPr>
        <w:tab/>
        <w:t>The values of the factors should be introduced in the Eq. 6 in their natural values-units.</w:t>
      </w:r>
    </w:p>
    <w:p w14:paraId="4800E309" w14:textId="77777777" w:rsidR="008E5F95" w:rsidRPr="00617AFA" w:rsidRDefault="008E5F95" w:rsidP="008E5F95">
      <w:pPr>
        <w:rPr>
          <w:sz w:val="24"/>
          <w:szCs w:val="24"/>
          <w:lang w:val="en-US"/>
        </w:rPr>
      </w:pPr>
      <w:r w:rsidRPr="00617AFA">
        <w:rPr>
          <w:sz w:val="24"/>
          <w:szCs w:val="24"/>
          <w:lang w:val="en-US"/>
        </w:rPr>
        <w:br w:type="page"/>
      </w:r>
    </w:p>
    <w:p w14:paraId="3B23D180" w14:textId="79D8F1EC"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both"/>
        <w:rPr>
          <w:rFonts w:ascii="Times New Roman" w:hAnsi="Times New Roman" w:cs="Times New Roman"/>
          <w:bCs/>
          <w:sz w:val="24"/>
          <w:szCs w:val="24"/>
          <w:lang w:val="en-US"/>
        </w:rPr>
      </w:pPr>
      <w:r w:rsidRPr="00617AFA">
        <w:rPr>
          <w:rFonts w:ascii="Times New Roman" w:hAnsi="Times New Roman" w:cs="Times New Roman"/>
          <w:b/>
          <w:sz w:val="24"/>
          <w:szCs w:val="24"/>
          <w:lang w:val="en-US"/>
        </w:rPr>
        <w:t>Table SM9.</w:t>
      </w:r>
      <w:r w:rsidRPr="00617AFA">
        <w:rPr>
          <w:rFonts w:ascii="Times New Roman" w:hAnsi="Times New Roman" w:cs="Times New Roman"/>
          <w:bCs/>
          <w:sz w:val="24"/>
          <w:szCs w:val="24"/>
          <w:lang w:val="en-US"/>
        </w:rPr>
        <w:t xml:space="preserve"> Values of coefficients in the equation of the response hypersurface of lactic acid concentration</w:t>
      </w:r>
    </w:p>
    <w:tbl>
      <w:tblPr>
        <w:tblW w:w="0" w:type="auto"/>
        <w:jc w:val="center"/>
        <w:tblLayout w:type="fixed"/>
        <w:tblCellMar>
          <w:left w:w="40" w:type="dxa"/>
          <w:right w:w="40" w:type="dxa"/>
        </w:tblCellMar>
        <w:tblLook w:val="04A0" w:firstRow="1" w:lastRow="0" w:firstColumn="1" w:lastColumn="0" w:noHBand="0" w:noVBand="1"/>
      </w:tblPr>
      <w:tblGrid>
        <w:gridCol w:w="1845"/>
        <w:gridCol w:w="1559"/>
      </w:tblGrid>
      <w:tr w:rsidR="00617AFA" w:rsidRPr="00617AFA" w14:paraId="70A1568E"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6828F723"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i/>
                <w:iCs/>
                <w:sz w:val="24"/>
                <w:szCs w:val="24"/>
                <w:lang w:val="en-US"/>
              </w:rPr>
              <w:t>Coefficient</w:t>
            </w:r>
          </w:p>
        </w:tc>
        <w:tc>
          <w:tcPr>
            <w:tcW w:w="1559" w:type="dxa"/>
            <w:tcBorders>
              <w:top w:val="single" w:sz="6" w:space="0" w:color="auto"/>
              <w:left w:val="single" w:sz="6" w:space="0" w:color="auto"/>
              <w:bottom w:val="single" w:sz="6" w:space="0" w:color="auto"/>
              <w:right w:val="single" w:sz="6" w:space="0" w:color="auto"/>
            </w:tcBorders>
            <w:hideMark/>
          </w:tcPr>
          <w:p w14:paraId="069DD92D"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i/>
                <w:iCs/>
                <w:sz w:val="24"/>
                <w:szCs w:val="24"/>
                <w:lang w:val="en-US"/>
              </w:rPr>
              <w:t>Estimation</w:t>
            </w:r>
          </w:p>
        </w:tc>
      </w:tr>
      <w:tr w:rsidR="00617AFA" w:rsidRPr="00617AFA" w14:paraId="012B4062"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7882832A"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sz w:val="24"/>
                <w:szCs w:val="24"/>
                <w:lang w:val="en-US"/>
              </w:rPr>
              <w:t>constant</w:t>
            </w:r>
          </w:p>
        </w:tc>
        <w:tc>
          <w:tcPr>
            <w:tcW w:w="1559" w:type="dxa"/>
            <w:tcBorders>
              <w:top w:val="single" w:sz="6" w:space="0" w:color="auto"/>
              <w:left w:val="single" w:sz="6" w:space="0" w:color="auto"/>
              <w:bottom w:val="single" w:sz="6" w:space="0" w:color="auto"/>
              <w:right w:val="single" w:sz="6" w:space="0" w:color="auto"/>
            </w:tcBorders>
            <w:hideMark/>
          </w:tcPr>
          <w:p w14:paraId="41EECC95"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617AFA">
              <w:rPr>
                <w:rFonts w:ascii="Times New Roman" w:hAnsi="Times New Roman" w:cs="Times New Roman"/>
                <w:sz w:val="24"/>
                <w:szCs w:val="24"/>
                <w:lang w:val="en-US"/>
              </w:rPr>
              <w:t>-24801.20</w:t>
            </w:r>
          </w:p>
        </w:tc>
      </w:tr>
      <w:tr w:rsidR="00617AFA" w:rsidRPr="00617AFA" w14:paraId="1F0F5F1B"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73519151"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sz w:val="24"/>
                <w:szCs w:val="24"/>
                <w:lang w:val="en-US"/>
              </w:rPr>
              <w:t>A:C:N</w:t>
            </w:r>
            <w:r w:rsidRPr="00617AFA">
              <w:rPr>
                <w:rFonts w:ascii="Times New Roman" w:hAnsi="Times New Roman" w:cs="Times New Roman"/>
                <w:sz w:val="24"/>
                <w:szCs w:val="24"/>
                <w:vertAlign w:val="superscript"/>
                <w:lang w:val="en-US"/>
              </w:rPr>
              <w:t>a</w:t>
            </w:r>
          </w:p>
        </w:tc>
        <w:tc>
          <w:tcPr>
            <w:tcW w:w="1559" w:type="dxa"/>
            <w:tcBorders>
              <w:top w:val="single" w:sz="6" w:space="0" w:color="auto"/>
              <w:left w:val="single" w:sz="6" w:space="0" w:color="auto"/>
              <w:bottom w:val="single" w:sz="6" w:space="0" w:color="auto"/>
              <w:right w:val="single" w:sz="6" w:space="0" w:color="auto"/>
            </w:tcBorders>
            <w:hideMark/>
          </w:tcPr>
          <w:p w14:paraId="1B40C697"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617AFA">
              <w:rPr>
                <w:rFonts w:ascii="Times New Roman" w:hAnsi="Times New Roman" w:cs="Times New Roman"/>
                <w:sz w:val="24"/>
                <w:szCs w:val="24"/>
                <w:lang w:val="en-US"/>
              </w:rPr>
              <w:t>4065.52</w:t>
            </w:r>
          </w:p>
        </w:tc>
      </w:tr>
      <w:tr w:rsidR="00617AFA" w:rsidRPr="00617AFA" w14:paraId="77D33D1F"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2BC056E4"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sz w:val="24"/>
                <w:szCs w:val="24"/>
                <w:lang w:val="en-US"/>
              </w:rPr>
              <w:t>B:Temperature</w:t>
            </w:r>
          </w:p>
        </w:tc>
        <w:tc>
          <w:tcPr>
            <w:tcW w:w="1559" w:type="dxa"/>
            <w:tcBorders>
              <w:top w:val="single" w:sz="6" w:space="0" w:color="auto"/>
              <w:left w:val="single" w:sz="6" w:space="0" w:color="auto"/>
              <w:bottom w:val="single" w:sz="6" w:space="0" w:color="auto"/>
              <w:right w:val="single" w:sz="6" w:space="0" w:color="auto"/>
            </w:tcBorders>
            <w:hideMark/>
          </w:tcPr>
          <w:p w14:paraId="0CD238A1"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617AFA">
              <w:rPr>
                <w:rFonts w:ascii="Times New Roman" w:hAnsi="Times New Roman" w:cs="Times New Roman"/>
                <w:sz w:val="24"/>
                <w:szCs w:val="24"/>
                <w:lang w:val="en-US"/>
              </w:rPr>
              <w:t>-2157.16</w:t>
            </w:r>
          </w:p>
        </w:tc>
      </w:tr>
      <w:tr w:rsidR="00617AFA" w:rsidRPr="00617AFA" w14:paraId="6B81ADCD"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7DDCB6C9"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sz w:val="24"/>
                <w:szCs w:val="24"/>
                <w:lang w:val="en-US"/>
              </w:rPr>
              <w:t>C:TS</w:t>
            </w:r>
            <w:r w:rsidRPr="00617AFA">
              <w:rPr>
                <w:rFonts w:ascii="Times New Roman" w:hAnsi="Times New Roman" w:cs="Times New Roman"/>
                <w:sz w:val="24"/>
                <w:szCs w:val="24"/>
                <w:vertAlign w:val="subscript"/>
                <w:lang w:val="en-US"/>
              </w:rPr>
              <w:t>i</w:t>
            </w:r>
            <w:r w:rsidRPr="00617AFA">
              <w:rPr>
                <w:rFonts w:ascii="Times New Roman" w:hAnsi="Times New Roman" w:cs="Times New Roman"/>
                <w:sz w:val="24"/>
                <w:szCs w:val="24"/>
                <w:vertAlign w:val="superscript"/>
                <w:lang w:val="en-US"/>
              </w:rPr>
              <w:t>b</w:t>
            </w:r>
          </w:p>
        </w:tc>
        <w:tc>
          <w:tcPr>
            <w:tcW w:w="1559" w:type="dxa"/>
            <w:tcBorders>
              <w:top w:val="single" w:sz="6" w:space="0" w:color="auto"/>
              <w:left w:val="single" w:sz="6" w:space="0" w:color="auto"/>
              <w:bottom w:val="single" w:sz="6" w:space="0" w:color="auto"/>
              <w:right w:val="single" w:sz="6" w:space="0" w:color="auto"/>
            </w:tcBorders>
            <w:hideMark/>
          </w:tcPr>
          <w:p w14:paraId="175D25D9"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617AFA">
              <w:rPr>
                <w:rFonts w:ascii="Times New Roman" w:hAnsi="Times New Roman" w:cs="Times New Roman"/>
                <w:sz w:val="24"/>
                <w:szCs w:val="24"/>
                <w:lang w:val="en-US"/>
              </w:rPr>
              <w:t>2541.52</w:t>
            </w:r>
          </w:p>
        </w:tc>
      </w:tr>
      <w:tr w:rsidR="00617AFA" w:rsidRPr="00617AFA" w14:paraId="4200CE0D"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68F5859C"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sz w:val="24"/>
                <w:szCs w:val="24"/>
                <w:lang w:val="en-US"/>
              </w:rPr>
              <w:t>AA</w:t>
            </w:r>
          </w:p>
        </w:tc>
        <w:tc>
          <w:tcPr>
            <w:tcW w:w="1559" w:type="dxa"/>
            <w:tcBorders>
              <w:top w:val="single" w:sz="6" w:space="0" w:color="auto"/>
              <w:left w:val="single" w:sz="6" w:space="0" w:color="auto"/>
              <w:bottom w:val="single" w:sz="6" w:space="0" w:color="auto"/>
              <w:right w:val="single" w:sz="6" w:space="0" w:color="auto"/>
            </w:tcBorders>
            <w:hideMark/>
          </w:tcPr>
          <w:p w14:paraId="2E13A07E"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617AFA">
              <w:rPr>
                <w:rFonts w:ascii="Times New Roman" w:hAnsi="Times New Roman" w:cs="Times New Roman"/>
                <w:sz w:val="24"/>
                <w:szCs w:val="24"/>
                <w:lang w:val="en-US"/>
              </w:rPr>
              <w:t>-70.30</w:t>
            </w:r>
          </w:p>
        </w:tc>
      </w:tr>
      <w:tr w:rsidR="00617AFA" w:rsidRPr="00617AFA" w14:paraId="553678F7"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33ED9F1E"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sz w:val="24"/>
                <w:szCs w:val="24"/>
                <w:lang w:val="en-US"/>
              </w:rPr>
              <w:t>AB</w:t>
            </w:r>
          </w:p>
        </w:tc>
        <w:tc>
          <w:tcPr>
            <w:tcW w:w="1559" w:type="dxa"/>
            <w:tcBorders>
              <w:top w:val="single" w:sz="6" w:space="0" w:color="auto"/>
              <w:left w:val="single" w:sz="6" w:space="0" w:color="auto"/>
              <w:bottom w:val="single" w:sz="6" w:space="0" w:color="auto"/>
              <w:right w:val="single" w:sz="6" w:space="0" w:color="auto"/>
            </w:tcBorders>
            <w:hideMark/>
          </w:tcPr>
          <w:p w14:paraId="3DFE05EF"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617AFA">
              <w:rPr>
                <w:rFonts w:ascii="Times New Roman" w:hAnsi="Times New Roman" w:cs="Times New Roman"/>
                <w:sz w:val="24"/>
                <w:szCs w:val="24"/>
                <w:lang w:val="en-US"/>
              </w:rPr>
              <w:t>-4.79</w:t>
            </w:r>
          </w:p>
        </w:tc>
      </w:tr>
      <w:tr w:rsidR="00617AFA" w:rsidRPr="00617AFA" w14:paraId="7F3D2E9E"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25CB7F16"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617AFA">
              <w:rPr>
                <w:rFonts w:ascii="Times New Roman" w:hAnsi="Times New Roman" w:cs="Times New Roman"/>
                <w:sz w:val="24"/>
                <w:szCs w:val="24"/>
                <w:lang w:val="en-US"/>
              </w:rPr>
              <w:t>AC</w:t>
            </w:r>
          </w:p>
        </w:tc>
        <w:tc>
          <w:tcPr>
            <w:tcW w:w="1559" w:type="dxa"/>
            <w:tcBorders>
              <w:top w:val="single" w:sz="6" w:space="0" w:color="auto"/>
              <w:left w:val="single" w:sz="6" w:space="0" w:color="auto"/>
              <w:bottom w:val="single" w:sz="6" w:space="0" w:color="auto"/>
              <w:right w:val="single" w:sz="6" w:space="0" w:color="auto"/>
            </w:tcBorders>
            <w:hideMark/>
          </w:tcPr>
          <w:p w14:paraId="0AD7434A"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lang w:val="en-US"/>
              </w:rPr>
              <w:t>43.</w:t>
            </w:r>
            <w:r w:rsidRPr="00617AFA">
              <w:rPr>
                <w:rFonts w:ascii="Times New Roman" w:hAnsi="Times New Roman" w:cs="Times New Roman"/>
                <w:sz w:val="24"/>
                <w:szCs w:val="24"/>
              </w:rPr>
              <w:t>40</w:t>
            </w:r>
          </w:p>
        </w:tc>
      </w:tr>
      <w:tr w:rsidR="00617AFA" w:rsidRPr="00617AFA" w14:paraId="2B091629"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69326133"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BB</w:t>
            </w:r>
          </w:p>
        </w:tc>
        <w:tc>
          <w:tcPr>
            <w:tcW w:w="1559" w:type="dxa"/>
            <w:tcBorders>
              <w:top w:val="single" w:sz="6" w:space="0" w:color="auto"/>
              <w:left w:val="single" w:sz="6" w:space="0" w:color="auto"/>
              <w:bottom w:val="single" w:sz="6" w:space="0" w:color="auto"/>
              <w:right w:val="single" w:sz="6" w:space="0" w:color="auto"/>
            </w:tcBorders>
            <w:hideMark/>
          </w:tcPr>
          <w:p w14:paraId="4CC7E0D4"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20.96</w:t>
            </w:r>
          </w:p>
        </w:tc>
      </w:tr>
      <w:tr w:rsidR="00617AFA" w:rsidRPr="00617AFA" w14:paraId="08ABBCF1"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16A3E103"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BC</w:t>
            </w:r>
          </w:p>
        </w:tc>
        <w:tc>
          <w:tcPr>
            <w:tcW w:w="1559" w:type="dxa"/>
            <w:tcBorders>
              <w:top w:val="single" w:sz="6" w:space="0" w:color="auto"/>
              <w:left w:val="single" w:sz="6" w:space="0" w:color="auto"/>
              <w:bottom w:val="single" w:sz="6" w:space="0" w:color="auto"/>
              <w:right w:val="single" w:sz="6" w:space="0" w:color="auto"/>
            </w:tcBorders>
            <w:hideMark/>
          </w:tcPr>
          <w:p w14:paraId="27FBF9D2"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-3.82</w:t>
            </w:r>
          </w:p>
        </w:tc>
      </w:tr>
      <w:tr w:rsidR="00617AFA" w:rsidRPr="00617AFA" w14:paraId="20C24BAC" w14:textId="77777777" w:rsidTr="00FE1346">
        <w:trPr>
          <w:jc w:val="center"/>
        </w:trPr>
        <w:tc>
          <w:tcPr>
            <w:tcW w:w="1845" w:type="dxa"/>
            <w:tcBorders>
              <w:top w:val="single" w:sz="6" w:space="0" w:color="auto"/>
              <w:left w:val="single" w:sz="6" w:space="0" w:color="auto"/>
              <w:bottom w:val="single" w:sz="6" w:space="0" w:color="auto"/>
              <w:right w:val="single" w:sz="6" w:space="0" w:color="auto"/>
            </w:tcBorders>
            <w:hideMark/>
          </w:tcPr>
          <w:p w14:paraId="3F7C2040"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rPr>
            </w:pPr>
            <w:r w:rsidRPr="00617AFA">
              <w:rPr>
                <w:rFonts w:ascii="Times New Roman" w:hAnsi="Times New Roman" w:cs="Times New Roman"/>
                <w:sz w:val="24"/>
                <w:szCs w:val="24"/>
              </w:rPr>
              <w:t>CC</w:t>
            </w:r>
          </w:p>
        </w:tc>
        <w:tc>
          <w:tcPr>
            <w:tcW w:w="1559" w:type="dxa"/>
            <w:tcBorders>
              <w:top w:val="single" w:sz="6" w:space="0" w:color="auto"/>
              <w:left w:val="single" w:sz="6" w:space="0" w:color="auto"/>
              <w:bottom w:val="single" w:sz="6" w:space="0" w:color="auto"/>
              <w:right w:val="single" w:sz="6" w:space="0" w:color="auto"/>
            </w:tcBorders>
            <w:hideMark/>
          </w:tcPr>
          <w:p w14:paraId="17EE01A8"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617AFA">
              <w:rPr>
                <w:rFonts w:ascii="Times New Roman" w:hAnsi="Times New Roman" w:cs="Times New Roman"/>
                <w:sz w:val="24"/>
                <w:szCs w:val="24"/>
              </w:rPr>
              <w:t>-99.16</w:t>
            </w:r>
          </w:p>
        </w:tc>
      </w:tr>
    </w:tbl>
    <w:p w14:paraId="58DDBD74" w14:textId="77777777" w:rsidR="008E5F95" w:rsidRPr="00617AFA"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lang w:val="en-US"/>
        </w:rPr>
      </w:pPr>
      <w:r w:rsidRPr="00617AFA">
        <w:rPr>
          <w:rFonts w:ascii="Times New Roman" w:hAnsi="Times New Roman" w:cs="Times New Roman"/>
          <w:sz w:val="24"/>
          <w:szCs w:val="24"/>
          <w:vertAlign w:val="superscript"/>
          <w:lang w:val="en-US"/>
        </w:rPr>
        <w:t>a</w:t>
      </w:r>
      <w:r w:rsidRPr="00617AFA">
        <w:rPr>
          <w:rFonts w:ascii="Times New Roman" w:hAnsi="Times New Roman" w:cs="Times New Roman"/>
          <w:sz w:val="24"/>
          <w:szCs w:val="24"/>
          <w:lang w:val="en-US"/>
        </w:rPr>
        <w:t xml:space="preserve">carbon-to-nitrogen ratio of the feedstock; </w:t>
      </w:r>
      <w:r w:rsidRPr="00617AFA">
        <w:rPr>
          <w:rFonts w:ascii="Times New Roman" w:hAnsi="Times New Roman" w:cs="Times New Roman"/>
          <w:sz w:val="24"/>
          <w:szCs w:val="24"/>
          <w:vertAlign w:val="superscript"/>
          <w:lang w:val="en-US"/>
        </w:rPr>
        <w:t xml:space="preserve">b </w:t>
      </w:r>
      <w:r w:rsidRPr="00617AFA">
        <w:rPr>
          <w:rFonts w:ascii="Times New Roman" w:hAnsi="Times New Roman" w:cs="Times New Roman"/>
          <w:sz w:val="24"/>
          <w:szCs w:val="24"/>
          <w:lang w:val="en-US"/>
        </w:rPr>
        <w:t>initial total solids in the feedstock</w:t>
      </w:r>
    </w:p>
    <w:p w14:paraId="4DB9FF47" w14:textId="77777777"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both"/>
        <w:rPr>
          <w:rFonts w:ascii="Times New Roman" w:hAnsi="Times New Roman" w:cs="Times New Roman"/>
          <w:bCs/>
          <w:sz w:val="24"/>
          <w:szCs w:val="24"/>
          <w:lang w:val="en-US"/>
        </w:rPr>
      </w:pPr>
    </w:p>
    <w:p w14:paraId="73833576" w14:textId="50FDA3E6" w:rsidR="008E5F95" w:rsidRPr="00617AFA" w:rsidRDefault="008E5F95" w:rsidP="008E5F95">
      <w:pPr>
        <w:tabs>
          <w:tab w:val="left" w:pos="576"/>
          <w:tab w:val="left" w:pos="1152"/>
          <w:tab w:val="left" w:pos="1728"/>
          <w:tab w:val="left" w:pos="2304"/>
          <w:tab w:val="left" w:pos="2880"/>
        </w:tabs>
        <w:autoSpaceDE w:val="0"/>
        <w:autoSpaceDN w:val="0"/>
        <w:adjustRightInd w:val="0"/>
        <w:spacing w:after="0" w:line="240" w:lineRule="auto"/>
        <w:jc w:val="both"/>
        <w:rPr>
          <w:rFonts w:ascii="Times New Roman" w:hAnsi="Times New Roman" w:cs="Times New Roman"/>
          <w:bCs/>
          <w:sz w:val="24"/>
          <w:szCs w:val="24"/>
          <w:lang w:val="en-US"/>
        </w:rPr>
      </w:pPr>
      <w:r w:rsidRPr="00617AFA">
        <w:rPr>
          <w:rFonts w:ascii="Times New Roman" w:hAnsi="Times New Roman" w:cs="Times New Roman"/>
          <w:bCs/>
          <w:sz w:val="24"/>
          <w:szCs w:val="24"/>
          <w:lang w:val="en-US"/>
        </w:rPr>
        <w:tab/>
        <w:t xml:space="preserve">The values of the factors should be introduced in the </w:t>
      </w:r>
      <w:r w:rsidR="00FE1346">
        <w:rPr>
          <w:rFonts w:ascii="Times New Roman" w:hAnsi="Times New Roman" w:cs="Times New Roman"/>
          <w:bCs/>
          <w:sz w:val="24"/>
          <w:szCs w:val="24"/>
          <w:lang w:val="en-US"/>
        </w:rPr>
        <w:t>corresponding equation</w:t>
      </w:r>
      <w:r w:rsidRPr="00617AFA">
        <w:rPr>
          <w:rFonts w:ascii="Times New Roman" w:hAnsi="Times New Roman" w:cs="Times New Roman"/>
          <w:bCs/>
          <w:sz w:val="24"/>
          <w:szCs w:val="24"/>
          <w:lang w:val="en-US"/>
        </w:rPr>
        <w:t xml:space="preserve"> in their natural values-units (not standardized).</w:t>
      </w:r>
    </w:p>
    <w:p w14:paraId="0BA6D493" w14:textId="77777777" w:rsidR="008E5F95" w:rsidRPr="00617AFA" w:rsidRDefault="008E5F95" w:rsidP="008E5F95">
      <w:pPr>
        <w:spacing w:after="0" w:line="240" w:lineRule="auto"/>
        <w:rPr>
          <w:sz w:val="18"/>
          <w:szCs w:val="18"/>
          <w:lang w:val="en-US"/>
        </w:rPr>
      </w:pPr>
      <w:r w:rsidRPr="00617AFA">
        <w:rPr>
          <w:rFonts w:ascii="Times New Roman" w:hAnsi="Times New Roman" w:cs="Times New Roman"/>
          <w:lang w:val="en-US"/>
        </w:rPr>
        <w:br w:type="page"/>
      </w:r>
    </w:p>
    <w:p w14:paraId="24EA0306" w14:textId="77777777" w:rsidR="008E5F95" w:rsidRDefault="008E5F95" w:rsidP="008E5F95">
      <w:pPr>
        <w:tabs>
          <w:tab w:val="left" w:pos="576"/>
          <w:tab w:val="left" w:pos="1152"/>
          <w:tab w:val="left" w:pos="1728"/>
          <w:tab w:val="left" w:pos="2304"/>
          <w:tab w:val="left" w:pos="2880"/>
        </w:tabs>
        <w:autoSpaceDE w:val="0"/>
        <w:autoSpaceDN w:val="0"/>
        <w:adjustRightInd w:val="0"/>
        <w:rPr>
          <w:rFonts w:ascii="Times New Roman" w:hAnsi="Times New Roman" w:cs="Times New Roman"/>
          <w:bCs/>
          <w:dstrike/>
          <w:color w:val="006600"/>
          <w:lang w:val="en-US"/>
        </w:rPr>
        <w:sectPr w:rsidR="008E5F95" w:rsidSect="005D085F">
          <w:pgSz w:w="11906" w:h="16838"/>
          <w:pgMar w:top="1411" w:right="1411" w:bottom="1411" w:left="1411" w:header="706" w:footer="706" w:gutter="0"/>
          <w:cols w:space="708"/>
          <w:titlePg/>
          <w:docGrid w:linePitch="360"/>
        </w:sectPr>
      </w:pPr>
    </w:p>
    <w:p w14:paraId="5484F332" w14:textId="50DFD311"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Cs/>
          <w:sz w:val="24"/>
          <w:szCs w:val="24"/>
          <w:lang w:val="en-US"/>
        </w:rPr>
      </w:pPr>
      <w:r w:rsidRPr="004A25D9">
        <w:rPr>
          <w:rFonts w:ascii="Times New Roman" w:hAnsi="Times New Roman" w:cs="Times New Roman"/>
          <w:b/>
          <w:sz w:val="24"/>
          <w:szCs w:val="24"/>
          <w:lang w:val="en-US"/>
        </w:rPr>
        <w:t>Table SM10.</w:t>
      </w:r>
      <w:r w:rsidRPr="004A25D9">
        <w:rPr>
          <w:rFonts w:ascii="Times New Roman" w:hAnsi="Times New Roman" w:cs="Times New Roman"/>
          <w:bCs/>
          <w:sz w:val="24"/>
          <w:szCs w:val="24"/>
          <w:lang w:val="en-US"/>
        </w:rPr>
        <w:t xml:space="preserve"> Pearson correlation matrix</w:t>
      </w:r>
    </w:p>
    <w:tbl>
      <w:tblPr>
        <w:tblW w:w="0" w:type="auto"/>
        <w:jc w:val="center"/>
        <w:tblCellMar>
          <w:left w:w="40" w:type="dxa"/>
          <w:right w:w="40" w:type="dxa"/>
        </w:tblCellMar>
        <w:tblLook w:val="04A0" w:firstRow="1" w:lastRow="0" w:firstColumn="1" w:lastColumn="0" w:noHBand="0" w:noVBand="1"/>
      </w:tblPr>
      <w:tblGrid>
        <w:gridCol w:w="1441"/>
        <w:gridCol w:w="787"/>
        <w:gridCol w:w="821"/>
        <w:gridCol w:w="786"/>
        <w:gridCol w:w="786"/>
        <w:gridCol w:w="786"/>
        <w:gridCol w:w="887"/>
        <w:gridCol w:w="980"/>
        <w:gridCol w:w="786"/>
        <w:gridCol w:w="1440"/>
      </w:tblGrid>
      <w:tr w:rsidR="008E5F95" w:rsidRPr="005D085F" w14:paraId="78C0312C"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0B72AA05"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6" w:space="0" w:color="auto"/>
              <w:left w:val="single" w:sz="6" w:space="0" w:color="auto"/>
              <w:bottom w:val="single" w:sz="6" w:space="0" w:color="auto"/>
              <w:right w:val="single" w:sz="6" w:space="0" w:color="auto"/>
            </w:tcBorders>
            <w:hideMark/>
          </w:tcPr>
          <w:p w14:paraId="48F14806" w14:textId="5562EFCE" w:rsidR="008E5F95" w:rsidRPr="005D085F" w:rsidRDefault="00DF2B8A"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sidRPr="00DF2B8A">
              <w:rPr>
                <w:rFonts w:ascii="Times New Roman" w:hAnsi="Times New Roman" w:cs="Times New Roman"/>
                <w:b/>
                <w:i/>
                <w:sz w:val="24"/>
                <w:szCs w:val="24"/>
                <w:lang w:val="en-US"/>
              </w:rPr>
              <w:t>C/</w:t>
            </w:r>
            <w:r w:rsidR="008E5F95" w:rsidRPr="00DF2B8A">
              <w:rPr>
                <w:rFonts w:ascii="Times New Roman" w:hAnsi="Times New Roman" w:cs="Times New Roman"/>
                <w:b/>
                <w:i/>
                <w:sz w:val="24"/>
                <w:szCs w:val="24"/>
                <w:lang w:val="en-US"/>
              </w:rPr>
              <w:t>N</w:t>
            </w:r>
            <w:r w:rsidR="008E5F95" w:rsidRPr="005D085F">
              <w:rPr>
                <w:rFonts w:ascii="Times New Roman" w:hAnsi="Times New Roman" w:cs="Times New Roman"/>
                <w:b/>
                <w:sz w:val="24"/>
                <w:szCs w:val="24"/>
                <w:vertAlign w:val="superscript"/>
                <w:lang w:val="en-US"/>
              </w:rPr>
              <w:t>a</w:t>
            </w:r>
          </w:p>
        </w:tc>
        <w:tc>
          <w:tcPr>
            <w:tcW w:w="0" w:type="auto"/>
            <w:tcBorders>
              <w:top w:val="single" w:sz="6" w:space="0" w:color="auto"/>
              <w:left w:val="single" w:sz="6" w:space="0" w:color="auto"/>
              <w:bottom w:val="single" w:sz="6" w:space="0" w:color="auto"/>
              <w:right w:val="single" w:sz="6" w:space="0" w:color="auto"/>
            </w:tcBorders>
            <w:hideMark/>
          </w:tcPr>
          <w:p w14:paraId="6B64EF96"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sidRPr="005D085F">
              <w:rPr>
                <w:rFonts w:ascii="Times New Roman" w:hAnsi="Times New Roman" w:cs="Times New Roman"/>
                <w:b/>
                <w:i/>
                <w:sz w:val="24"/>
                <w:szCs w:val="24"/>
                <w:lang w:val="en-US"/>
              </w:rPr>
              <w:t xml:space="preserve">HAc  </w:t>
            </w:r>
            <w:r w:rsidRPr="005D085F">
              <w:rPr>
                <w:rFonts w:ascii="Times New Roman" w:hAnsi="Times New Roman" w:cs="Times New Roman"/>
                <w:b/>
                <w:sz w:val="24"/>
                <w:szCs w:val="24"/>
                <w:vertAlign w:val="superscript"/>
                <w:lang w:val="en-US"/>
              </w:rPr>
              <w:t>b</w:t>
            </w:r>
          </w:p>
        </w:tc>
        <w:tc>
          <w:tcPr>
            <w:tcW w:w="0" w:type="auto"/>
            <w:tcBorders>
              <w:top w:val="single" w:sz="6" w:space="0" w:color="auto"/>
              <w:left w:val="single" w:sz="6" w:space="0" w:color="auto"/>
              <w:bottom w:val="single" w:sz="6" w:space="0" w:color="auto"/>
              <w:right w:val="single" w:sz="6" w:space="0" w:color="auto"/>
            </w:tcBorders>
            <w:hideMark/>
          </w:tcPr>
          <w:p w14:paraId="1A482C6E"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sidRPr="00DF2B8A">
              <w:rPr>
                <w:rFonts w:ascii="Times New Roman" w:hAnsi="Times New Roman" w:cs="Times New Roman"/>
                <w:b/>
                <w:i/>
                <w:sz w:val="24"/>
                <w:szCs w:val="24"/>
                <w:lang w:val="en-US"/>
              </w:rPr>
              <w:t>HBu</w:t>
            </w:r>
            <w:r w:rsidRPr="005D085F">
              <w:rPr>
                <w:rFonts w:ascii="Times New Roman" w:hAnsi="Times New Roman" w:cs="Times New Roman"/>
                <w:b/>
                <w:sz w:val="24"/>
                <w:szCs w:val="24"/>
                <w:vertAlign w:val="superscript"/>
                <w:lang w:val="en-US"/>
              </w:rPr>
              <w:t>c</w:t>
            </w:r>
          </w:p>
        </w:tc>
        <w:tc>
          <w:tcPr>
            <w:tcW w:w="0" w:type="auto"/>
            <w:tcBorders>
              <w:top w:val="single" w:sz="6" w:space="0" w:color="auto"/>
              <w:left w:val="single" w:sz="6" w:space="0" w:color="auto"/>
              <w:bottom w:val="single" w:sz="6" w:space="0" w:color="auto"/>
              <w:right w:val="single" w:sz="6" w:space="0" w:color="auto"/>
            </w:tcBorders>
            <w:hideMark/>
          </w:tcPr>
          <w:p w14:paraId="5DDD30D4"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sidRPr="00DF2B8A">
              <w:rPr>
                <w:rFonts w:ascii="Times New Roman" w:hAnsi="Times New Roman" w:cs="Times New Roman"/>
                <w:b/>
                <w:i/>
                <w:sz w:val="24"/>
                <w:szCs w:val="24"/>
                <w:lang w:val="en-US"/>
              </w:rPr>
              <w:t>HLac</w:t>
            </w:r>
            <w:r w:rsidRPr="005D085F">
              <w:rPr>
                <w:rFonts w:ascii="Times New Roman" w:hAnsi="Times New Roman" w:cs="Times New Roman"/>
                <w:b/>
                <w:sz w:val="24"/>
                <w:szCs w:val="24"/>
                <w:vertAlign w:val="superscript"/>
                <w:lang w:val="en-US"/>
              </w:rPr>
              <w:t>d</w:t>
            </w:r>
          </w:p>
        </w:tc>
        <w:tc>
          <w:tcPr>
            <w:tcW w:w="0" w:type="auto"/>
            <w:tcBorders>
              <w:top w:val="single" w:sz="6" w:space="0" w:color="auto"/>
              <w:left w:val="single" w:sz="6" w:space="0" w:color="auto"/>
              <w:bottom w:val="single" w:sz="6" w:space="0" w:color="auto"/>
              <w:right w:val="single" w:sz="6" w:space="0" w:color="auto"/>
            </w:tcBorders>
            <w:hideMark/>
          </w:tcPr>
          <w:p w14:paraId="09A7300D"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sidRPr="00DF2B8A">
              <w:rPr>
                <w:rFonts w:ascii="Times New Roman" w:hAnsi="Times New Roman" w:cs="Times New Roman"/>
                <w:b/>
                <w:i/>
                <w:sz w:val="24"/>
                <w:szCs w:val="24"/>
                <w:lang w:val="en-US"/>
              </w:rPr>
              <w:t>HPr</w:t>
            </w:r>
            <w:r w:rsidRPr="005D085F">
              <w:rPr>
                <w:rFonts w:ascii="Times New Roman" w:hAnsi="Times New Roman" w:cs="Times New Roman"/>
                <w:b/>
                <w:sz w:val="24"/>
                <w:szCs w:val="24"/>
                <w:vertAlign w:val="superscript"/>
                <w:lang w:val="en-US"/>
              </w:rPr>
              <w:t>e</w:t>
            </w:r>
          </w:p>
        </w:tc>
        <w:tc>
          <w:tcPr>
            <w:tcW w:w="0" w:type="auto"/>
            <w:tcBorders>
              <w:top w:val="single" w:sz="6" w:space="0" w:color="auto"/>
              <w:left w:val="single" w:sz="6" w:space="0" w:color="auto"/>
              <w:bottom w:val="single" w:sz="6" w:space="0" w:color="auto"/>
              <w:right w:val="single" w:sz="6" w:space="0" w:color="auto"/>
            </w:tcBorders>
            <w:hideMark/>
          </w:tcPr>
          <w:p w14:paraId="6DEB1FF0" w14:textId="44C9317E" w:rsidR="008E5F95" w:rsidRPr="005D085F" w:rsidRDefault="00DF2B8A"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Final </w:t>
            </w:r>
            <w:r w:rsidR="008E5F95" w:rsidRPr="005D085F">
              <w:rPr>
                <w:rFonts w:ascii="Times New Roman" w:hAnsi="Times New Roman" w:cs="Times New Roman"/>
                <w:b/>
                <w:sz w:val="24"/>
                <w:szCs w:val="24"/>
                <w:lang w:val="en-US"/>
              </w:rPr>
              <w:t>pH</w:t>
            </w:r>
          </w:p>
        </w:tc>
        <w:tc>
          <w:tcPr>
            <w:tcW w:w="0" w:type="auto"/>
            <w:tcBorders>
              <w:top w:val="single" w:sz="6" w:space="0" w:color="auto"/>
              <w:left w:val="single" w:sz="6" w:space="0" w:color="auto"/>
              <w:bottom w:val="single" w:sz="6" w:space="0" w:color="auto"/>
              <w:right w:val="single" w:sz="6" w:space="0" w:color="auto"/>
            </w:tcBorders>
            <w:hideMark/>
          </w:tcPr>
          <w:p w14:paraId="70352362"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sidRPr="005D085F">
              <w:rPr>
                <w:rFonts w:ascii="Times New Roman" w:hAnsi="Times New Roman" w:cs="Times New Roman"/>
                <w:b/>
                <w:sz w:val="24"/>
                <w:szCs w:val="24"/>
                <w:lang w:val="en-US"/>
              </w:rPr>
              <w:t xml:space="preserve">Ratio </w:t>
            </w:r>
            <w:r w:rsidRPr="00DF2B8A">
              <w:rPr>
                <w:rFonts w:ascii="Times New Roman" w:hAnsi="Times New Roman" w:cs="Times New Roman"/>
                <w:b/>
                <w:i/>
                <w:sz w:val="24"/>
                <w:szCs w:val="24"/>
                <w:lang w:val="en-US"/>
              </w:rPr>
              <w:t>A:B</w:t>
            </w:r>
            <w:r w:rsidRPr="005D085F">
              <w:rPr>
                <w:rFonts w:ascii="Times New Roman" w:hAnsi="Times New Roman" w:cs="Times New Roman"/>
                <w:b/>
                <w:sz w:val="24"/>
                <w:szCs w:val="24"/>
                <w:vertAlign w:val="superscript"/>
                <w:lang w:val="en-US"/>
              </w:rPr>
              <w:t>f</w:t>
            </w:r>
          </w:p>
        </w:tc>
        <w:tc>
          <w:tcPr>
            <w:tcW w:w="0" w:type="auto"/>
            <w:tcBorders>
              <w:top w:val="single" w:sz="6" w:space="0" w:color="auto"/>
              <w:left w:val="single" w:sz="6" w:space="0" w:color="auto"/>
              <w:bottom w:val="single" w:sz="6" w:space="0" w:color="auto"/>
              <w:right w:val="single" w:sz="6" w:space="0" w:color="auto"/>
            </w:tcBorders>
            <w:hideMark/>
          </w:tcPr>
          <w:p w14:paraId="419B67B4"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sidRPr="00DF2B8A">
              <w:rPr>
                <w:rFonts w:ascii="Times New Roman" w:hAnsi="Times New Roman" w:cs="Times New Roman"/>
                <w:b/>
                <w:i/>
                <w:sz w:val="24"/>
                <w:szCs w:val="24"/>
                <w:lang w:val="en-US"/>
              </w:rPr>
              <w:t>TS</w:t>
            </w:r>
            <w:r w:rsidRPr="00DF2B8A">
              <w:rPr>
                <w:rFonts w:ascii="Times New Roman" w:hAnsi="Times New Roman" w:cs="Times New Roman"/>
                <w:b/>
                <w:i/>
                <w:sz w:val="24"/>
                <w:szCs w:val="24"/>
                <w:vertAlign w:val="subscript"/>
                <w:lang w:val="en-US"/>
              </w:rPr>
              <w:t>i</w:t>
            </w:r>
            <w:r w:rsidRPr="005D085F">
              <w:rPr>
                <w:rFonts w:ascii="Times New Roman" w:hAnsi="Times New Roman" w:cs="Times New Roman"/>
                <w:b/>
                <w:sz w:val="24"/>
                <w:szCs w:val="24"/>
                <w:vertAlign w:val="superscript"/>
                <w:lang w:val="en-US"/>
              </w:rPr>
              <w:t>g</w:t>
            </w:r>
          </w:p>
        </w:tc>
        <w:tc>
          <w:tcPr>
            <w:tcW w:w="0" w:type="auto"/>
            <w:tcBorders>
              <w:top w:val="single" w:sz="6" w:space="0" w:color="auto"/>
              <w:left w:val="single" w:sz="6" w:space="0" w:color="auto"/>
              <w:bottom w:val="single" w:sz="6" w:space="0" w:color="auto"/>
              <w:right w:val="single" w:sz="6" w:space="0" w:color="auto"/>
            </w:tcBorders>
            <w:hideMark/>
          </w:tcPr>
          <w:p w14:paraId="01E63D09"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sz w:val="24"/>
                <w:szCs w:val="24"/>
                <w:lang w:val="en-US"/>
              </w:rPr>
            </w:pPr>
            <w:r w:rsidRPr="005D085F">
              <w:rPr>
                <w:rFonts w:ascii="Times New Roman" w:hAnsi="Times New Roman" w:cs="Times New Roman"/>
                <w:b/>
                <w:sz w:val="24"/>
                <w:szCs w:val="24"/>
                <w:lang w:val="en-US"/>
              </w:rPr>
              <w:t>Temperature</w:t>
            </w:r>
          </w:p>
        </w:tc>
      </w:tr>
      <w:tr w:rsidR="008E5F95" w:rsidRPr="005D085F" w14:paraId="75D22913"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002B59F4" w14:textId="45A5DFCD" w:rsidR="008E5F95" w:rsidRPr="00DF2B8A" w:rsidRDefault="00DF2B8A"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lang w:val="en-US"/>
              </w:rPr>
            </w:pPr>
            <w:r w:rsidRPr="00DF2B8A">
              <w:rPr>
                <w:rFonts w:ascii="Times New Roman" w:hAnsi="Times New Roman" w:cs="Times New Roman"/>
                <w:b/>
                <w:i/>
                <w:sz w:val="24"/>
                <w:szCs w:val="24"/>
                <w:lang w:val="en-US"/>
              </w:rPr>
              <w:t>C/</w:t>
            </w:r>
            <w:r w:rsidR="008E5F95" w:rsidRPr="00DF2B8A">
              <w:rPr>
                <w:rFonts w:ascii="Times New Roman" w:hAnsi="Times New Roman" w:cs="Times New Roman"/>
                <w:b/>
                <w:i/>
                <w:sz w:val="24"/>
                <w:szCs w:val="24"/>
                <w:lang w:val="en-US"/>
              </w:rPr>
              <w:t>N</w:t>
            </w:r>
          </w:p>
        </w:tc>
        <w:tc>
          <w:tcPr>
            <w:tcW w:w="0" w:type="auto"/>
            <w:tcBorders>
              <w:top w:val="single" w:sz="6" w:space="0" w:color="auto"/>
              <w:left w:val="single" w:sz="6" w:space="0" w:color="auto"/>
              <w:bottom w:val="single" w:sz="6" w:space="0" w:color="auto"/>
              <w:right w:val="single" w:sz="6" w:space="0" w:color="auto"/>
            </w:tcBorders>
            <w:hideMark/>
          </w:tcPr>
          <w:p w14:paraId="1A269E8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DF2B8A">
              <w:rPr>
                <w:rFonts w:ascii="Times New Roman" w:hAnsi="Times New Roman" w:cs="Times New Roman"/>
                <w:sz w:val="24"/>
                <w:szCs w:val="24"/>
                <w:lang w:val="en-US"/>
              </w:rPr>
              <w:t>1.0000</w:t>
            </w:r>
          </w:p>
        </w:tc>
        <w:tc>
          <w:tcPr>
            <w:tcW w:w="0" w:type="auto"/>
            <w:tcBorders>
              <w:top w:val="single" w:sz="6" w:space="0" w:color="auto"/>
              <w:left w:val="single" w:sz="6" w:space="0" w:color="auto"/>
              <w:bottom w:val="single" w:sz="6" w:space="0" w:color="auto"/>
              <w:right w:val="single" w:sz="6" w:space="0" w:color="auto"/>
            </w:tcBorders>
            <w:hideMark/>
          </w:tcPr>
          <w:p w14:paraId="569BDC4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DF2B8A">
              <w:rPr>
                <w:rFonts w:ascii="Times New Roman" w:hAnsi="Times New Roman" w:cs="Times New Roman"/>
                <w:sz w:val="24"/>
                <w:szCs w:val="24"/>
                <w:lang w:val="en-US"/>
              </w:rPr>
              <w:t>0.1736</w:t>
            </w:r>
            <w:r w:rsidRPr="00DF2B8A">
              <w:rPr>
                <w:rFonts w:ascii="Times New Roman" w:hAnsi="Times New Roman" w:cs="Times New Roman"/>
                <w:sz w:val="24"/>
                <w:szCs w:val="24"/>
                <w:vertAlign w:val="superscript"/>
                <w:lang w:val="en-US"/>
              </w:rPr>
              <w:t>k</w:t>
            </w:r>
          </w:p>
        </w:tc>
        <w:tc>
          <w:tcPr>
            <w:tcW w:w="0" w:type="auto"/>
            <w:tcBorders>
              <w:top w:val="single" w:sz="6" w:space="0" w:color="auto"/>
              <w:left w:val="single" w:sz="6" w:space="0" w:color="auto"/>
              <w:bottom w:val="single" w:sz="6" w:space="0" w:color="auto"/>
              <w:right w:val="single" w:sz="6" w:space="0" w:color="auto"/>
            </w:tcBorders>
            <w:hideMark/>
          </w:tcPr>
          <w:p w14:paraId="345DC1E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DF2B8A">
              <w:rPr>
                <w:rFonts w:ascii="Times New Roman" w:hAnsi="Times New Roman" w:cs="Times New Roman"/>
                <w:sz w:val="24"/>
                <w:szCs w:val="24"/>
                <w:lang w:val="en-US"/>
              </w:rPr>
              <w:t>0.0343</w:t>
            </w:r>
          </w:p>
        </w:tc>
        <w:tc>
          <w:tcPr>
            <w:tcW w:w="0" w:type="auto"/>
            <w:tcBorders>
              <w:top w:val="single" w:sz="6" w:space="0" w:color="auto"/>
              <w:left w:val="single" w:sz="6" w:space="0" w:color="auto"/>
              <w:bottom w:val="single" w:sz="6" w:space="0" w:color="auto"/>
              <w:right w:val="single" w:sz="6" w:space="0" w:color="auto"/>
            </w:tcBorders>
            <w:hideMark/>
          </w:tcPr>
          <w:p w14:paraId="0BE5670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DF2B8A">
              <w:rPr>
                <w:rFonts w:ascii="Times New Roman" w:hAnsi="Times New Roman" w:cs="Times New Roman"/>
                <w:sz w:val="24"/>
                <w:szCs w:val="24"/>
                <w:lang w:val="en-US"/>
              </w:rPr>
              <w:t>-0.1273</w:t>
            </w:r>
          </w:p>
        </w:tc>
        <w:tc>
          <w:tcPr>
            <w:tcW w:w="0" w:type="auto"/>
            <w:tcBorders>
              <w:top w:val="single" w:sz="6" w:space="0" w:color="auto"/>
              <w:left w:val="single" w:sz="6" w:space="0" w:color="auto"/>
              <w:bottom w:val="single" w:sz="6" w:space="0" w:color="auto"/>
              <w:right w:val="single" w:sz="6" w:space="0" w:color="auto"/>
            </w:tcBorders>
            <w:hideMark/>
          </w:tcPr>
          <w:p w14:paraId="7AAD7D4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DF2B8A">
              <w:rPr>
                <w:rFonts w:ascii="Times New Roman" w:hAnsi="Times New Roman" w:cs="Times New Roman"/>
                <w:sz w:val="24"/>
                <w:szCs w:val="24"/>
                <w:lang w:val="en-US"/>
              </w:rPr>
              <w:t>0.0134</w:t>
            </w:r>
          </w:p>
        </w:tc>
        <w:tc>
          <w:tcPr>
            <w:tcW w:w="0" w:type="auto"/>
            <w:tcBorders>
              <w:top w:val="single" w:sz="6" w:space="0" w:color="auto"/>
              <w:left w:val="single" w:sz="6" w:space="0" w:color="auto"/>
              <w:bottom w:val="single" w:sz="6" w:space="0" w:color="auto"/>
              <w:right w:val="single" w:sz="6" w:space="0" w:color="auto"/>
            </w:tcBorders>
            <w:hideMark/>
          </w:tcPr>
          <w:p w14:paraId="6CAB3C6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DF2B8A">
              <w:rPr>
                <w:rFonts w:ascii="Times New Roman" w:hAnsi="Times New Roman" w:cs="Times New Roman"/>
                <w:sz w:val="24"/>
                <w:szCs w:val="24"/>
                <w:lang w:val="en-US"/>
              </w:rPr>
              <w:t>0.2283</w:t>
            </w:r>
          </w:p>
        </w:tc>
        <w:tc>
          <w:tcPr>
            <w:tcW w:w="0" w:type="auto"/>
            <w:tcBorders>
              <w:top w:val="single" w:sz="6" w:space="0" w:color="auto"/>
              <w:left w:val="single" w:sz="6" w:space="0" w:color="auto"/>
              <w:bottom w:val="single" w:sz="6" w:space="0" w:color="auto"/>
              <w:right w:val="single" w:sz="6" w:space="0" w:color="auto"/>
            </w:tcBorders>
            <w:hideMark/>
          </w:tcPr>
          <w:p w14:paraId="0038CC6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DF2B8A">
              <w:rPr>
                <w:rFonts w:ascii="Times New Roman" w:hAnsi="Times New Roman" w:cs="Times New Roman"/>
                <w:sz w:val="24"/>
                <w:szCs w:val="24"/>
                <w:lang w:val="en-US"/>
              </w:rPr>
              <w:t>0.3329</w:t>
            </w:r>
          </w:p>
        </w:tc>
        <w:tc>
          <w:tcPr>
            <w:tcW w:w="0" w:type="auto"/>
            <w:tcBorders>
              <w:top w:val="single" w:sz="6" w:space="0" w:color="auto"/>
              <w:left w:val="single" w:sz="6" w:space="0" w:color="auto"/>
              <w:bottom w:val="single" w:sz="6" w:space="0" w:color="auto"/>
              <w:right w:val="single" w:sz="6" w:space="0" w:color="auto"/>
            </w:tcBorders>
            <w:hideMark/>
          </w:tcPr>
          <w:p w14:paraId="1E07546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DF2B8A">
              <w:rPr>
                <w:rFonts w:ascii="Times New Roman" w:hAnsi="Times New Roman" w:cs="Times New Roman"/>
                <w:sz w:val="24"/>
                <w:szCs w:val="24"/>
                <w:lang w:val="en-US"/>
              </w:rPr>
              <w:t>0.0000</w:t>
            </w:r>
          </w:p>
        </w:tc>
        <w:tc>
          <w:tcPr>
            <w:tcW w:w="0" w:type="auto"/>
            <w:tcBorders>
              <w:top w:val="single" w:sz="6" w:space="0" w:color="auto"/>
              <w:left w:val="single" w:sz="6" w:space="0" w:color="auto"/>
              <w:bottom w:val="single" w:sz="6" w:space="0" w:color="auto"/>
              <w:right w:val="single" w:sz="6" w:space="0" w:color="auto"/>
            </w:tcBorders>
            <w:hideMark/>
          </w:tcPr>
          <w:p w14:paraId="1A3EC9D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lang w:val="en-US"/>
              </w:rPr>
              <w:t>0</w:t>
            </w:r>
            <w:r w:rsidRPr="00DF2B8A">
              <w:rPr>
                <w:rFonts w:ascii="Times New Roman" w:hAnsi="Times New Roman" w:cs="Times New Roman"/>
                <w:sz w:val="24"/>
                <w:szCs w:val="24"/>
              </w:rPr>
              <w:t>.0000</w:t>
            </w:r>
          </w:p>
        </w:tc>
      </w:tr>
      <w:tr w:rsidR="008E5F95" w:rsidRPr="005D085F" w14:paraId="2D6CF997"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1A7EB44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tcPr>
          <w:p w14:paraId="09D7546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4CE8F6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r w:rsidRPr="00DF2B8A">
              <w:rPr>
                <w:rFonts w:ascii="Times New Roman" w:hAnsi="Times New Roman" w:cs="Times New Roman"/>
                <w:sz w:val="24"/>
                <w:szCs w:val="24"/>
                <w:vertAlign w:val="superscript"/>
              </w:rPr>
              <w:t>i</w:t>
            </w:r>
          </w:p>
        </w:tc>
        <w:tc>
          <w:tcPr>
            <w:tcW w:w="0" w:type="auto"/>
            <w:tcBorders>
              <w:top w:val="single" w:sz="6" w:space="0" w:color="auto"/>
              <w:left w:val="single" w:sz="6" w:space="0" w:color="auto"/>
              <w:bottom w:val="single" w:sz="6" w:space="0" w:color="auto"/>
              <w:right w:val="single" w:sz="6" w:space="0" w:color="auto"/>
            </w:tcBorders>
            <w:hideMark/>
          </w:tcPr>
          <w:p w14:paraId="235FFF9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34DC2A6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7D538B4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91234A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1A7A9DD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6D0643A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245D615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r>
      <w:tr w:rsidR="008E5F95" w:rsidRPr="005D085F" w14:paraId="1A9083AE"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48AFD04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tcPr>
          <w:p w14:paraId="1BD6E78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E7CD97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0.5361</w:t>
            </w:r>
            <w:r w:rsidRPr="00DF2B8A">
              <w:rPr>
                <w:rFonts w:ascii="Times New Roman" w:hAnsi="Times New Roman" w:cs="Times New Roman"/>
                <w:sz w:val="24"/>
                <w:szCs w:val="24"/>
                <w:vertAlign w:val="superscript"/>
              </w:rPr>
              <w:t>j</w:t>
            </w:r>
          </w:p>
        </w:tc>
        <w:tc>
          <w:tcPr>
            <w:tcW w:w="0" w:type="auto"/>
            <w:tcBorders>
              <w:top w:val="single" w:sz="6" w:space="0" w:color="auto"/>
              <w:left w:val="single" w:sz="6" w:space="0" w:color="auto"/>
              <w:bottom w:val="single" w:sz="6" w:space="0" w:color="auto"/>
              <w:right w:val="single" w:sz="6" w:space="0" w:color="auto"/>
            </w:tcBorders>
            <w:hideMark/>
          </w:tcPr>
          <w:p w14:paraId="36AEB51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0.9033</w:t>
            </w:r>
          </w:p>
        </w:tc>
        <w:tc>
          <w:tcPr>
            <w:tcW w:w="0" w:type="auto"/>
            <w:tcBorders>
              <w:top w:val="single" w:sz="6" w:space="0" w:color="auto"/>
              <w:left w:val="single" w:sz="6" w:space="0" w:color="auto"/>
              <w:bottom w:val="single" w:sz="6" w:space="0" w:color="auto"/>
              <w:right w:val="single" w:sz="6" w:space="0" w:color="auto"/>
            </w:tcBorders>
            <w:hideMark/>
          </w:tcPr>
          <w:p w14:paraId="67671D6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0.6512</w:t>
            </w:r>
          </w:p>
        </w:tc>
        <w:tc>
          <w:tcPr>
            <w:tcW w:w="0" w:type="auto"/>
            <w:tcBorders>
              <w:top w:val="single" w:sz="6" w:space="0" w:color="auto"/>
              <w:left w:val="single" w:sz="6" w:space="0" w:color="auto"/>
              <w:bottom w:val="single" w:sz="6" w:space="0" w:color="auto"/>
              <w:right w:val="single" w:sz="6" w:space="0" w:color="auto"/>
            </w:tcBorders>
            <w:hideMark/>
          </w:tcPr>
          <w:p w14:paraId="79E012F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0.9623</w:t>
            </w:r>
          </w:p>
        </w:tc>
        <w:tc>
          <w:tcPr>
            <w:tcW w:w="0" w:type="auto"/>
            <w:tcBorders>
              <w:top w:val="single" w:sz="6" w:space="0" w:color="auto"/>
              <w:left w:val="single" w:sz="6" w:space="0" w:color="auto"/>
              <w:bottom w:val="single" w:sz="6" w:space="0" w:color="auto"/>
              <w:right w:val="single" w:sz="6" w:space="0" w:color="auto"/>
            </w:tcBorders>
            <w:hideMark/>
          </w:tcPr>
          <w:p w14:paraId="24458FE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0.4132</w:t>
            </w:r>
          </w:p>
        </w:tc>
        <w:tc>
          <w:tcPr>
            <w:tcW w:w="0" w:type="auto"/>
            <w:tcBorders>
              <w:top w:val="single" w:sz="6" w:space="0" w:color="auto"/>
              <w:left w:val="single" w:sz="6" w:space="0" w:color="auto"/>
              <w:bottom w:val="single" w:sz="6" w:space="0" w:color="auto"/>
              <w:right w:val="single" w:sz="6" w:space="0" w:color="auto"/>
            </w:tcBorders>
            <w:hideMark/>
          </w:tcPr>
          <w:p w14:paraId="1BAEBE6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0.2254</w:t>
            </w:r>
          </w:p>
        </w:tc>
        <w:tc>
          <w:tcPr>
            <w:tcW w:w="0" w:type="auto"/>
            <w:tcBorders>
              <w:top w:val="single" w:sz="6" w:space="0" w:color="auto"/>
              <w:left w:val="single" w:sz="6" w:space="0" w:color="auto"/>
              <w:bottom w:val="single" w:sz="6" w:space="0" w:color="auto"/>
              <w:right w:val="single" w:sz="6" w:space="0" w:color="auto"/>
            </w:tcBorders>
            <w:hideMark/>
          </w:tcPr>
          <w:p w14:paraId="19CA55D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024B372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r>
      <w:tr w:rsidR="008E5F95" w:rsidRPr="005D085F" w14:paraId="68E76A07"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351864E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r w:rsidRPr="00DF2B8A">
              <w:rPr>
                <w:rFonts w:ascii="Times New Roman" w:hAnsi="Times New Roman" w:cs="Times New Roman"/>
                <w:b/>
                <w:i/>
                <w:sz w:val="24"/>
                <w:szCs w:val="24"/>
              </w:rPr>
              <w:t xml:space="preserve">HAc  </w:t>
            </w:r>
          </w:p>
        </w:tc>
        <w:tc>
          <w:tcPr>
            <w:tcW w:w="0" w:type="auto"/>
            <w:tcBorders>
              <w:top w:val="single" w:sz="6" w:space="0" w:color="auto"/>
              <w:left w:val="single" w:sz="6" w:space="0" w:color="auto"/>
              <w:bottom w:val="single" w:sz="6" w:space="0" w:color="auto"/>
              <w:right w:val="single" w:sz="6" w:space="0" w:color="auto"/>
            </w:tcBorders>
            <w:hideMark/>
          </w:tcPr>
          <w:p w14:paraId="03E3053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0.1736</w:t>
            </w:r>
          </w:p>
        </w:tc>
        <w:tc>
          <w:tcPr>
            <w:tcW w:w="0" w:type="auto"/>
            <w:tcBorders>
              <w:top w:val="single" w:sz="6" w:space="0" w:color="auto"/>
              <w:left w:val="single" w:sz="6" w:space="0" w:color="auto"/>
              <w:bottom w:val="single" w:sz="6" w:space="0" w:color="auto"/>
              <w:right w:val="single" w:sz="6" w:space="0" w:color="auto"/>
            </w:tcBorders>
            <w:hideMark/>
          </w:tcPr>
          <w:p w14:paraId="374B39D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5BF79FE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0.9023</w:t>
            </w:r>
          </w:p>
        </w:tc>
        <w:tc>
          <w:tcPr>
            <w:tcW w:w="0" w:type="auto"/>
            <w:tcBorders>
              <w:top w:val="single" w:sz="6" w:space="0" w:color="auto"/>
              <w:left w:val="single" w:sz="6" w:space="0" w:color="auto"/>
              <w:bottom w:val="single" w:sz="6" w:space="0" w:color="auto"/>
              <w:right w:val="single" w:sz="6" w:space="0" w:color="auto"/>
            </w:tcBorders>
            <w:hideMark/>
          </w:tcPr>
          <w:p w14:paraId="45BF8D0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0.8341</w:t>
            </w:r>
          </w:p>
        </w:tc>
        <w:tc>
          <w:tcPr>
            <w:tcW w:w="0" w:type="auto"/>
            <w:tcBorders>
              <w:top w:val="single" w:sz="6" w:space="0" w:color="auto"/>
              <w:left w:val="single" w:sz="6" w:space="0" w:color="auto"/>
              <w:bottom w:val="single" w:sz="6" w:space="0" w:color="auto"/>
              <w:right w:val="single" w:sz="6" w:space="0" w:color="auto"/>
            </w:tcBorders>
            <w:hideMark/>
          </w:tcPr>
          <w:p w14:paraId="60934E3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0.4323</w:t>
            </w:r>
          </w:p>
        </w:tc>
        <w:tc>
          <w:tcPr>
            <w:tcW w:w="0" w:type="auto"/>
            <w:tcBorders>
              <w:top w:val="single" w:sz="6" w:space="0" w:color="auto"/>
              <w:left w:val="single" w:sz="6" w:space="0" w:color="auto"/>
              <w:bottom w:val="single" w:sz="6" w:space="0" w:color="auto"/>
              <w:right w:val="single" w:sz="6" w:space="0" w:color="auto"/>
            </w:tcBorders>
            <w:hideMark/>
          </w:tcPr>
          <w:p w14:paraId="0E2D798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0.0323</w:t>
            </w:r>
          </w:p>
        </w:tc>
        <w:tc>
          <w:tcPr>
            <w:tcW w:w="0" w:type="auto"/>
            <w:tcBorders>
              <w:top w:val="single" w:sz="6" w:space="0" w:color="auto"/>
              <w:left w:val="single" w:sz="6" w:space="0" w:color="auto"/>
              <w:bottom w:val="single" w:sz="6" w:space="0" w:color="auto"/>
              <w:right w:val="single" w:sz="6" w:space="0" w:color="auto"/>
            </w:tcBorders>
            <w:hideMark/>
          </w:tcPr>
          <w:p w14:paraId="019C74E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0.2375</w:t>
            </w:r>
          </w:p>
        </w:tc>
        <w:tc>
          <w:tcPr>
            <w:tcW w:w="0" w:type="auto"/>
            <w:tcBorders>
              <w:top w:val="single" w:sz="6" w:space="0" w:color="auto"/>
              <w:left w:val="single" w:sz="6" w:space="0" w:color="auto"/>
              <w:bottom w:val="single" w:sz="6" w:space="0" w:color="auto"/>
              <w:right w:val="single" w:sz="6" w:space="0" w:color="auto"/>
            </w:tcBorders>
            <w:hideMark/>
          </w:tcPr>
          <w:p w14:paraId="6A3CBC1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-0.0325</w:t>
            </w:r>
          </w:p>
        </w:tc>
        <w:tc>
          <w:tcPr>
            <w:tcW w:w="0" w:type="auto"/>
            <w:tcBorders>
              <w:top w:val="single" w:sz="6" w:space="0" w:color="auto"/>
              <w:left w:val="single" w:sz="6" w:space="0" w:color="auto"/>
              <w:bottom w:val="single" w:sz="6" w:space="0" w:color="auto"/>
              <w:right w:val="single" w:sz="6" w:space="0" w:color="auto"/>
            </w:tcBorders>
            <w:hideMark/>
          </w:tcPr>
          <w:p w14:paraId="3708D53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-0.3038</w:t>
            </w:r>
          </w:p>
        </w:tc>
      </w:tr>
      <w:tr w:rsidR="008E5F95" w:rsidRPr="005D085F" w14:paraId="10994719"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10DB755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4E3192E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14:paraId="5EDD6AE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6F5B089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12657F8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5ADAC68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15FFB48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DBDD72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6F3651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279AAC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r>
      <w:tr w:rsidR="008E5F95" w:rsidRPr="005D085F" w14:paraId="47C3CA2B"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6349436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CABB58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0.5361</w:t>
            </w:r>
          </w:p>
        </w:tc>
        <w:tc>
          <w:tcPr>
            <w:tcW w:w="0" w:type="auto"/>
            <w:tcBorders>
              <w:top w:val="single" w:sz="6" w:space="0" w:color="auto"/>
              <w:left w:val="single" w:sz="6" w:space="0" w:color="auto"/>
              <w:bottom w:val="single" w:sz="6" w:space="0" w:color="auto"/>
              <w:right w:val="single" w:sz="6" w:space="0" w:color="auto"/>
            </w:tcBorders>
          </w:tcPr>
          <w:p w14:paraId="326030E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F4193A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0.0000</w:t>
            </w:r>
          </w:p>
        </w:tc>
        <w:tc>
          <w:tcPr>
            <w:tcW w:w="0" w:type="auto"/>
            <w:tcBorders>
              <w:top w:val="single" w:sz="6" w:space="0" w:color="auto"/>
              <w:left w:val="single" w:sz="6" w:space="0" w:color="auto"/>
              <w:bottom w:val="single" w:sz="6" w:space="0" w:color="auto"/>
              <w:right w:val="single" w:sz="6" w:space="0" w:color="auto"/>
            </w:tcBorders>
            <w:hideMark/>
          </w:tcPr>
          <w:p w14:paraId="01C9E67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0.0001</w:t>
            </w:r>
          </w:p>
        </w:tc>
        <w:tc>
          <w:tcPr>
            <w:tcW w:w="0" w:type="auto"/>
            <w:tcBorders>
              <w:top w:val="single" w:sz="6" w:space="0" w:color="auto"/>
              <w:left w:val="single" w:sz="6" w:space="0" w:color="auto"/>
              <w:bottom w:val="single" w:sz="6" w:space="0" w:color="auto"/>
              <w:right w:val="single" w:sz="6" w:space="0" w:color="auto"/>
            </w:tcBorders>
            <w:hideMark/>
          </w:tcPr>
          <w:p w14:paraId="399B9F6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0.1075</w:t>
            </w:r>
          </w:p>
        </w:tc>
        <w:tc>
          <w:tcPr>
            <w:tcW w:w="0" w:type="auto"/>
            <w:tcBorders>
              <w:top w:val="single" w:sz="6" w:space="0" w:color="auto"/>
              <w:left w:val="single" w:sz="6" w:space="0" w:color="auto"/>
              <w:bottom w:val="single" w:sz="6" w:space="0" w:color="auto"/>
              <w:right w:val="single" w:sz="6" w:space="0" w:color="auto"/>
            </w:tcBorders>
            <w:hideMark/>
          </w:tcPr>
          <w:p w14:paraId="223E038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0.9090</w:t>
            </w:r>
          </w:p>
        </w:tc>
        <w:tc>
          <w:tcPr>
            <w:tcW w:w="0" w:type="auto"/>
            <w:tcBorders>
              <w:top w:val="single" w:sz="6" w:space="0" w:color="auto"/>
              <w:left w:val="single" w:sz="6" w:space="0" w:color="auto"/>
              <w:bottom w:val="single" w:sz="6" w:space="0" w:color="auto"/>
              <w:right w:val="single" w:sz="6" w:space="0" w:color="auto"/>
            </w:tcBorders>
            <w:hideMark/>
          </w:tcPr>
          <w:p w14:paraId="401A918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0.3941</w:t>
            </w:r>
          </w:p>
        </w:tc>
        <w:tc>
          <w:tcPr>
            <w:tcW w:w="0" w:type="auto"/>
            <w:tcBorders>
              <w:top w:val="single" w:sz="6" w:space="0" w:color="auto"/>
              <w:left w:val="single" w:sz="6" w:space="0" w:color="auto"/>
              <w:bottom w:val="single" w:sz="6" w:space="0" w:color="auto"/>
              <w:right w:val="single" w:sz="6" w:space="0" w:color="auto"/>
            </w:tcBorders>
            <w:hideMark/>
          </w:tcPr>
          <w:p w14:paraId="564EFF4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0.9083</w:t>
            </w:r>
          </w:p>
        </w:tc>
        <w:tc>
          <w:tcPr>
            <w:tcW w:w="0" w:type="auto"/>
            <w:tcBorders>
              <w:top w:val="single" w:sz="6" w:space="0" w:color="auto"/>
              <w:left w:val="single" w:sz="6" w:space="0" w:color="auto"/>
              <w:bottom w:val="single" w:sz="6" w:space="0" w:color="auto"/>
              <w:right w:val="single" w:sz="6" w:space="0" w:color="auto"/>
            </w:tcBorders>
            <w:hideMark/>
          </w:tcPr>
          <w:p w14:paraId="2FA428F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0.2710</w:t>
            </w:r>
          </w:p>
        </w:tc>
      </w:tr>
      <w:tr w:rsidR="008E5F95" w:rsidRPr="005D085F" w14:paraId="1C86EB71"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3D2FAFE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rPr>
            </w:pPr>
            <w:r w:rsidRPr="00DF2B8A">
              <w:rPr>
                <w:rFonts w:ascii="Times New Roman" w:hAnsi="Times New Roman" w:cs="Times New Roman"/>
                <w:b/>
                <w:i/>
                <w:sz w:val="24"/>
                <w:szCs w:val="24"/>
              </w:rPr>
              <w:t>HBu</w:t>
            </w:r>
          </w:p>
        </w:tc>
        <w:tc>
          <w:tcPr>
            <w:tcW w:w="0" w:type="auto"/>
            <w:tcBorders>
              <w:top w:val="single" w:sz="6" w:space="0" w:color="auto"/>
              <w:left w:val="single" w:sz="6" w:space="0" w:color="auto"/>
              <w:bottom w:val="single" w:sz="6" w:space="0" w:color="auto"/>
              <w:right w:val="single" w:sz="6" w:space="0" w:color="auto"/>
            </w:tcBorders>
            <w:hideMark/>
          </w:tcPr>
          <w:p w14:paraId="697D354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0.0343</w:t>
            </w:r>
          </w:p>
        </w:tc>
        <w:tc>
          <w:tcPr>
            <w:tcW w:w="0" w:type="auto"/>
            <w:tcBorders>
              <w:top w:val="single" w:sz="6" w:space="0" w:color="auto"/>
              <w:left w:val="single" w:sz="6" w:space="0" w:color="auto"/>
              <w:bottom w:val="single" w:sz="6" w:space="0" w:color="auto"/>
              <w:right w:val="single" w:sz="6" w:space="0" w:color="auto"/>
            </w:tcBorders>
            <w:hideMark/>
          </w:tcPr>
          <w:p w14:paraId="037182E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0.9023</w:t>
            </w:r>
          </w:p>
        </w:tc>
        <w:tc>
          <w:tcPr>
            <w:tcW w:w="0" w:type="auto"/>
            <w:tcBorders>
              <w:top w:val="single" w:sz="6" w:space="0" w:color="auto"/>
              <w:left w:val="single" w:sz="6" w:space="0" w:color="auto"/>
              <w:bottom w:val="single" w:sz="6" w:space="0" w:color="auto"/>
              <w:right w:val="single" w:sz="6" w:space="0" w:color="auto"/>
            </w:tcBorders>
            <w:hideMark/>
          </w:tcPr>
          <w:p w14:paraId="34B8259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1787293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0.9071</w:t>
            </w:r>
          </w:p>
        </w:tc>
        <w:tc>
          <w:tcPr>
            <w:tcW w:w="0" w:type="auto"/>
            <w:tcBorders>
              <w:top w:val="single" w:sz="6" w:space="0" w:color="auto"/>
              <w:left w:val="single" w:sz="6" w:space="0" w:color="auto"/>
              <w:bottom w:val="single" w:sz="6" w:space="0" w:color="auto"/>
              <w:right w:val="single" w:sz="6" w:space="0" w:color="auto"/>
            </w:tcBorders>
            <w:hideMark/>
          </w:tcPr>
          <w:p w14:paraId="3744D32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0.4166</w:t>
            </w:r>
          </w:p>
        </w:tc>
        <w:tc>
          <w:tcPr>
            <w:tcW w:w="0" w:type="auto"/>
            <w:tcBorders>
              <w:top w:val="single" w:sz="6" w:space="0" w:color="auto"/>
              <w:left w:val="single" w:sz="6" w:space="0" w:color="auto"/>
              <w:bottom w:val="single" w:sz="6" w:space="0" w:color="auto"/>
              <w:right w:val="single" w:sz="6" w:space="0" w:color="auto"/>
            </w:tcBorders>
            <w:hideMark/>
          </w:tcPr>
          <w:p w14:paraId="66659DD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0.0543</w:t>
            </w:r>
          </w:p>
        </w:tc>
        <w:tc>
          <w:tcPr>
            <w:tcW w:w="0" w:type="auto"/>
            <w:tcBorders>
              <w:top w:val="single" w:sz="6" w:space="0" w:color="auto"/>
              <w:left w:val="single" w:sz="6" w:space="0" w:color="auto"/>
              <w:bottom w:val="single" w:sz="6" w:space="0" w:color="auto"/>
              <w:right w:val="single" w:sz="6" w:space="0" w:color="auto"/>
            </w:tcBorders>
            <w:hideMark/>
          </w:tcPr>
          <w:p w14:paraId="63661C8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-0.1990</w:t>
            </w:r>
          </w:p>
        </w:tc>
        <w:tc>
          <w:tcPr>
            <w:tcW w:w="0" w:type="auto"/>
            <w:tcBorders>
              <w:top w:val="single" w:sz="6" w:space="0" w:color="auto"/>
              <w:left w:val="single" w:sz="6" w:space="0" w:color="auto"/>
              <w:bottom w:val="single" w:sz="6" w:space="0" w:color="auto"/>
              <w:right w:val="single" w:sz="6" w:space="0" w:color="auto"/>
            </w:tcBorders>
            <w:hideMark/>
          </w:tcPr>
          <w:p w14:paraId="5F620AF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-0.0927</w:t>
            </w:r>
          </w:p>
        </w:tc>
        <w:tc>
          <w:tcPr>
            <w:tcW w:w="0" w:type="auto"/>
            <w:tcBorders>
              <w:top w:val="single" w:sz="6" w:space="0" w:color="auto"/>
              <w:left w:val="single" w:sz="6" w:space="0" w:color="auto"/>
              <w:bottom w:val="single" w:sz="6" w:space="0" w:color="auto"/>
              <w:right w:val="single" w:sz="6" w:space="0" w:color="auto"/>
            </w:tcBorders>
            <w:hideMark/>
          </w:tcPr>
          <w:p w14:paraId="4F4B72F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-0.4583</w:t>
            </w:r>
          </w:p>
        </w:tc>
      </w:tr>
      <w:tr w:rsidR="008E5F95" w:rsidRPr="005D085F" w14:paraId="427C954D"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7F0302D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3192276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EFDDCE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14:paraId="7C105EE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B15038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1036376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AF7411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A8888F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72FC1AE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CA0738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r>
      <w:tr w:rsidR="008E5F95" w:rsidRPr="005D085F" w14:paraId="49F18826"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4078789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68B7665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0.9033</w:t>
            </w:r>
          </w:p>
        </w:tc>
        <w:tc>
          <w:tcPr>
            <w:tcW w:w="0" w:type="auto"/>
            <w:tcBorders>
              <w:top w:val="single" w:sz="6" w:space="0" w:color="auto"/>
              <w:left w:val="single" w:sz="6" w:space="0" w:color="auto"/>
              <w:bottom w:val="single" w:sz="6" w:space="0" w:color="auto"/>
              <w:right w:val="single" w:sz="6" w:space="0" w:color="auto"/>
            </w:tcBorders>
            <w:hideMark/>
          </w:tcPr>
          <w:p w14:paraId="5EDCF80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0.0000</w:t>
            </w:r>
          </w:p>
        </w:tc>
        <w:tc>
          <w:tcPr>
            <w:tcW w:w="0" w:type="auto"/>
            <w:tcBorders>
              <w:top w:val="single" w:sz="6" w:space="0" w:color="auto"/>
              <w:left w:val="single" w:sz="6" w:space="0" w:color="auto"/>
              <w:bottom w:val="single" w:sz="6" w:space="0" w:color="auto"/>
              <w:right w:val="single" w:sz="6" w:space="0" w:color="auto"/>
            </w:tcBorders>
          </w:tcPr>
          <w:p w14:paraId="5E23429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9BF4B5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0.0000</w:t>
            </w:r>
          </w:p>
        </w:tc>
        <w:tc>
          <w:tcPr>
            <w:tcW w:w="0" w:type="auto"/>
            <w:tcBorders>
              <w:top w:val="single" w:sz="6" w:space="0" w:color="auto"/>
              <w:left w:val="single" w:sz="6" w:space="0" w:color="auto"/>
              <w:bottom w:val="single" w:sz="6" w:space="0" w:color="auto"/>
              <w:right w:val="single" w:sz="6" w:space="0" w:color="auto"/>
            </w:tcBorders>
            <w:hideMark/>
          </w:tcPr>
          <w:p w14:paraId="0ABB0FD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0.1224</w:t>
            </w:r>
          </w:p>
        </w:tc>
        <w:tc>
          <w:tcPr>
            <w:tcW w:w="0" w:type="auto"/>
            <w:tcBorders>
              <w:top w:val="single" w:sz="6" w:space="0" w:color="auto"/>
              <w:left w:val="single" w:sz="6" w:space="0" w:color="auto"/>
              <w:bottom w:val="single" w:sz="6" w:space="0" w:color="auto"/>
              <w:right w:val="single" w:sz="6" w:space="0" w:color="auto"/>
            </w:tcBorders>
            <w:hideMark/>
          </w:tcPr>
          <w:p w14:paraId="455AA76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0.8477</w:t>
            </w:r>
          </w:p>
        </w:tc>
        <w:tc>
          <w:tcPr>
            <w:tcW w:w="0" w:type="auto"/>
            <w:tcBorders>
              <w:top w:val="single" w:sz="6" w:space="0" w:color="auto"/>
              <w:left w:val="single" w:sz="6" w:space="0" w:color="auto"/>
              <w:bottom w:val="single" w:sz="6" w:space="0" w:color="auto"/>
              <w:right w:val="single" w:sz="6" w:space="0" w:color="auto"/>
            </w:tcBorders>
            <w:hideMark/>
          </w:tcPr>
          <w:p w14:paraId="41D4280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0.4770</w:t>
            </w:r>
          </w:p>
        </w:tc>
        <w:tc>
          <w:tcPr>
            <w:tcW w:w="0" w:type="auto"/>
            <w:tcBorders>
              <w:top w:val="single" w:sz="6" w:space="0" w:color="auto"/>
              <w:left w:val="single" w:sz="6" w:space="0" w:color="auto"/>
              <w:bottom w:val="single" w:sz="6" w:space="0" w:color="auto"/>
              <w:right w:val="single" w:sz="6" w:space="0" w:color="auto"/>
            </w:tcBorders>
            <w:hideMark/>
          </w:tcPr>
          <w:p w14:paraId="030F7A3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0.7424</w:t>
            </w:r>
          </w:p>
        </w:tc>
        <w:tc>
          <w:tcPr>
            <w:tcW w:w="0" w:type="auto"/>
            <w:tcBorders>
              <w:top w:val="single" w:sz="6" w:space="0" w:color="auto"/>
              <w:left w:val="single" w:sz="6" w:space="0" w:color="auto"/>
              <w:bottom w:val="single" w:sz="6" w:space="0" w:color="auto"/>
              <w:right w:val="single" w:sz="6" w:space="0" w:color="auto"/>
            </w:tcBorders>
            <w:hideMark/>
          </w:tcPr>
          <w:p w14:paraId="03CF7CC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0.0857</w:t>
            </w:r>
          </w:p>
        </w:tc>
      </w:tr>
      <w:tr w:rsidR="008E5F95" w:rsidRPr="005D085F" w14:paraId="6842CB30"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520105B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rPr>
            </w:pPr>
            <w:r w:rsidRPr="00DF2B8A">
              <w:rPr>
                <w:rFonts w:ascii="Times New Roman" w:hAnsi="Times New Roman" w:cs="Times New Roman"/>
                <w:b/>
                <w:i/>
                <w:sz w:val="24"/>
                <w:szCs w:val="24"/>
              </w:rPr>
              <w:t>HLac</w:t>
            </w:r>
          </w:p>
        </w:tc>
        <w:tc>
          <w:tcPr>
            <w:tcW w:w="0" w:type="auto"/>
            <w:tcBorders>
              <w:top w:val="single" w:sz="6" w:space="0" w:color="auto"/>
              <w:left w:val="single" w:sz="6" w:space="0" w:color="auto"/>
              <w:bottom w:val="single" w:sz="6" w:space="0" w:color="auto"/>
              <w:right w:val="single" w:sz="6" w:space="0" w:color="auto"/>
            </w:tcBorders>
            <w:hideMark/>
          </w:tcPr>
          <w:p w14:paraId="0C44377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-0.1273</w:t>
            </w:r>
          </w:p>
        </w:tc>
        <w:tc>
          <w:tcPr>
            <w:tcW w:w="0" w:type="auto"/>
            <w:tcBorders>
              <w:top w:val="single" w:sz="6" w:space="0" w:color="auto"/>
              <w:left w:val="single" w:sz="6" w:space="0" w:color="auto"/>
              <w:bottom w:val="single" w:sz="6" w:space="0" w:color="auto"/>
              <w:right w:val="single" w:sz="6" w:space="0" w:color="auto"/>
            </w:tcBorders>
            <w:hideMark/>
          </w:tcPr>
          <w:p w14:paraId="300F78E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0.8341</w:t>
            </w:r>
          </w:p>
        </w:tc>
        <w:tc>
          <w:tcPr>
            <w:tcW w:w="0" w:type="auto"/>
            <w:tcBorders>
              <w:top w:val="single" w:sz="6" w:space="0" w:color="auto"/>
              <w:left w:val="single" w:sz="6" w:space="0" w:color="auto"/>
              <w:bottom w:val="single" w:sz="6" w:space="0" w:color="auto"/>
              <w:right w:val="single" w:sz="6" w:space="0" w:color="auto"/>
            </w:tcBorders>
            <w:hideMark/>
          </w:tcPr>
          <w:p w14:paraId="5C9D74F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0.9071</w:t>
            </w:r>
          </w:p>
        </w:tc>
        <w:tc>
          <w:tcPr>
            <w:tcW w:w="0" w:type="auto"/>
            <w:tcBorders>
              <w:top w:val="single" w:sz="6" w:space="0" w:color="auto"/>
              <w:left w:val="single" w:sz="6" w:space="0" w:color="auto"/>
              <w:bottom w:val="single" w:sz="6" w:space="0" w:color="auto"/>
              <w:right w:val="single" w:sz="6" w:space="0" w:color="auto"/>
            </w:tcBorders>
            <w:hideMark/>
          </w:tcPr>
          <w:p w14:paraId="1F9CA25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570C941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0.6080</w:t>
            </w:r>
          </w:p>
        </w:tc>
        <w:tc>
          <w:tcPr>
            <w:tcW w:w="0" w:type="auto"/>
            <w:tcBorders>
              <w:top w:val="single" w:sz="6" w:space="0" w:color="auto"/>
              <w:left w:val="single" w:sz="6" w:space="0" w:color="auto"/>
              <w:bottom w:val="single" w:sz="6" w:space="0" w:color="auto"/>
              <w:right w:val="single" w:sz="6" w:space="0" w:color="auto"/>
            </w:tcBorders>
            <w:hideMark/>
          </w:tcPr>
          <w:p w14:paraId="1899D77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-0.0256</w:t>
            </w:r>
          </w:p>
        </w:tc>
        <w:tc>
          <w:tcPr>
            <w:tcW w:w="0" w:type="auto"/>
            <w:tcBorders>
              <w:top w:val="single" w:sz="6" w:space="0" w:color="auto"/>
              <w:left w:val="single" w:sz="6" w:space="0" w:color="auto"/>
              <w:bottom w:val="single" w:sz="6" w:space="0" w:color="auto"/>
              <w:right w:val="single" w:sz="6" w:space="0" w:color="auto"/>
            </w:tcBorders>
            <w:hideMark/>
          </w:tcPr>
          <w:p w14:paraId="60EC21B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-0.1550</w:t>
            </w:r>
          </w:p>
        </w:tc>
        <w:tc>
          <w:tcPr>
            <w:tcW w:w="0" w:type="auto"/>
            <w:tcBorders>
              <w:top w:val="single" w:sz="6" w:space="0" w:color="auto"/>
              <w:left w:val="single" w:sz="6" w:space="0" w:color="auto"/>
              <w:bottom w:val="single" w:sz="6" w:space="0" w:color="auto"/>
              <w:right w:val="single" w:sz="6" w:space="0" w:color="auto"/>
            </w:tcBorders>
            <w:hideMark/>
          </w:tcPr>
          <w:p w14:paraId="5DD70EE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-0.0495</w:t>
            </w:r>
          </w:p>
        </w:tc>
        <w:tc>
          <w:tcPr>
            <w:tcW w:w="0" w:type="auto"/>
            <w:tcBorders>
              <w:top w:val="single" w:sz="6" w:space="0" w:color="auto"/>
              <w:left w:val="single" w:sz="6" w:space="0" w:color="auto"/>
              <w:bottom w:val="single" w:sz="6" w:space="0" w:color="auto"/>
              <w:right w:val="single" w:sz="6" w:space="0" w:color="auto"/>
            </w:tcBorders>
            <w:hideMark/>
          </w:tcPr>
          <w:p w14:paraId="1E63731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-0.5285</w:t>
            </w:r>
          </w:p>
        </w:tc>
      </w:tr>
      <w:tr w:rsidR="008E5F95" w:rsidRPr="005D085F" w14:paraId="5FF88176"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6579D31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DA5083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F3898B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9479EE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14:paraId="1BA8493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20D33B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6F850B6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5E13632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28CFCF5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753412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r>
      <w:tr w:rsidR="008E5F95" w:rsidRPr="005D085F" w14:paraId="2B6DF045"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5B8B807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1CBD44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0.6512</w:t>
            </w:r>
          </w:p>
        </w:tc>
        <w:tc>
          <w:tcPr>
            <w:tcW w:w="0" w:type="auto"/>
            <w:tcBorders>
              <w:top w:val="single" w:sz="6" w:space="0" w:color="auto"/>
              <w:left w:val="single" w:sz="6" w:space="0" w:color="auto"/>
              <w:bottom w:val="single" w:sz="6" w:space="0" w:color="auto"/>
              <w:right w:val="single" w:sz="6" w:space="0" w:color="auto"/>
            </w:tcBorders>
            <w:hideMark/>
          </w:tcPr>
          <w:p w14:paraId="539AB3F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0.0001</w:t>
            </w:r>
          </w:p>
        </w:tc>
        <w:tc>
          <w:tcPr>
            <w:tcW w:w="0" w:type="auto"/>
            <w:tcBorders>
              <w:top w:val="single" w:sz="6" w:space="0" w:color="auto"/>
              <w:left w:val="single" w:sz="6" w:space="0" w:color="auto"/>
              <w:bottom w:val="single" w:sz="6" w:space="0" w:color="auto"/>
              <w:right w:val="single" w:sz="6" w:space="0" w:color="auto"/>
            </w:tcBorders>
            <w:hideMark/>
          </w:tcPr>
          <w:p w14:paraId="70F6788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0.0000</w:t>
            </w:r>
          </w:p>
        </w:tc>
        <w:tc>
          <w:tcPr>
            <w:tcW w:w="0" w:type="auto"/>
            <w:tcBorders>
              <w:top w:val="single" w:sz="6" w:space="0" w:color="auto"/>
              <w:left w:val="single" w:sz="6" w:space="0" w:color="auto"/>
              <w:bottom w:val="single" w:sz="6" w:space="0" w:color="auto"/>
              <w:right w:val="single" w:sz="6" w:space="0" w:color="auto"/>
            </w:tcBorders>
          </w:tcPr>
          <w:p w14:paraId="3A7A813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8BB572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0.0162</w:t>
            </w:r>
          </w:p>
        </w:tc>
        <w:tc>
          <w:tcPr>
            <w:tcW w:w="0" w:type="auto"/>
            <w:tcBorders>
              <w:top w:val="single" w:sz="6" w:space="0" w:color="auto"/>
              <w:left w:val="single" w:sz="6" w:space="0" w:color="auto"/>
              <w:bottom w:val="single" w:sz="6" w:space="0" w:color="auto"/>
              <w:right w:val="single" w:sz="6" w:space="0" w:color="auto"/>
            </w:tcBorders>
            <w:hideMark/>
          </w:tcPr>
          <w:p w14:paraId="160BFE1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0.9278</w:t>
            </w:r>
          </w:p>
        </w:tc>
        <w:tc>
          <w:tcPr>
            <w:tcW w:w="0" w:type="auto"/>
            <w:tcBorders>
              <w:top w:val="single" w:sz="6" w:space="0" w:color="auto"/>
              <w:left w:val="single" w:sz="6" w:space="0" w:color="auto"/>
              <w:bottom w:val="single" w:sz="6" w:space="0" w:color="auto"/>
              <w:right w:val="single" w:sz="6" w:space="0" w:color="auto"/>
            </w:tcBorders>
            <w:hideMark/>
          </w:tcPr>
          <w:p w14:paraId="651E85C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0.5812</w:t>
            </w:r>
          </w:p>
        </w:tc>
        <w:tc>
          <w:tcPr>
            <w:tcW w:w="0" w:type="auto"/>
            <w:tcBorders>
              <w:top w:val="single" w:sz="6" w:space="0" w:color="auto"/>
              <w:left w:val="single" w:sz="6" w:space="0" w:color="auto"/>
              <w:bottom w:val="single" w:sz="6" w:space="0" w:color="auto"/>
              <w:right w:val="single" w:sz="6" w:space="0" w:color="auto"/>
            </w:tcBorders>
            <w:hideMark/>
          </w:tcPr>
          <w:p w14:paraId="5EFFE91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0.8608</w:t>
            </w:r>
          </w:p>
        </w:tc>
        <w:tc>
          <w:tcPr>
            <w:tcW w:w="0" w:type="auto"/>
            <w:tcBorders>
              <w:top w:val="single" w:sz="6" w:space="0" w:color="auto"/>
              <w:left w:val="single" w:sz="6" w:space="0" w:color="auto"/>
              <w:bottom w:val="single" w:sz="6" w:space="0" w:color="auto"/>
              <w:right w:val="single" w:sz="6" w:space="0" w:color="auto"/>
            </w:tcBorders>
            <w:hideMark/>
          </w:tcPr>
          <w:p w14:paraId="1A9D9BC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0.0428</w:t>
            </w:r>
          </w:p>
        </w:tc>
      </w:tr>
      <w:tr w:rsidR="008E5F95" w:rsidRPr="005D085F" w14:paraId="20763643"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33A74BC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rPr>
            </w:pPr>
            <w:r w:rsidRPr="00DF2B8A">
              <w:rPr>
                <w:rFonts w:ascii="Times New Roman" w:hAnsi="Times New Roman" w:cs="Times New Roman"/>
                <w:b/>
                <w:i/>
                <w:sz w:val="24"/>
                <w:szCs w:val="24"/>
              </w:rPr>
              <w:t>HPr</w:t>
            </w:r>
          </w:p>
        </w:tc>
        <w:tc>
          <w:tcPr>
            <w:tcW w:w="0" w:type="auto"/>
            <w:tcBorders>
              <w:top w:val="single" w:sz="6" w:space="0" w:color="auto"/>
              <w:left w:val="single" w:sz="6" w:space="0" w:color="auto"/>
              <w:bottom w:val="single" w:sz="6" w:space="0" w:color="auto"/>
              <w:right w:val="single" w:sz="6" w:space="0" w:color="auto"/>
            </w:tcBorders>
            <w:hideMark/>
          </w:tcPr>
          <w:p w14:paraId="3412DA6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0.0134</w:t>
            </w:r>
          </w:p>
        </w:tc>
        <w:tc>
          <w:tcPr>
            <w:tcW w:w="0" w:type="auto"/>
            <w:tcBorders>
              <w:top w:val="single" w:sz="6" w:space="0" w:color="auto"/>
              <w:left w:val="single" w:sz="6" w:space="0" w:color="auto"/>
              <w:bottom w:val="single" w:sz="6" w:space="0" w:color="auto"/>
              <w:right w:val="single" w:sz="6" w:space="0" w:color="auto"/>
            </w:tcBorders>
            <w:hideMark/>
          </w:tcPr>
          <w:p w14:paraId="525245D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0.4323</w:t>
            </w:r>
          </w:p>
        </w:tc>
        <w:tc>
          <w:tcPr>
            <w:tcW w:w="0" w:type="auto"/>
            <w:tcBorders>
              <w:top w:val="single" w:sz="6" w:space="0" w:color="auto"/>
              <w:left w:val="single" w:sz="6" w:space="0" w:color="auto"/>
              <w:bottom w:val="single" w:sz="6" w:space="0" w:color="auto"/>
              <w:right w:val="single" w:sz="6" w:space="0" w:color="auto"/>
            </w:tcBorders>
            <w:hideMark/>
          </w:tcPr>
          <w:p w14:paraId="394F06F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0.4166</w:t>
            </w:r>
          </w:p>
        </w:tc>
        <w:tc>
          <w:tcPr>
            <w:tcW w:w="0" w:type="auto"/>
            <w:tcBorders>
              <w:top w:val="single" w:sz="6" w:space="0" w:color="auto"/>
              <w:left w:val="single" w:sz="6" w:space="0" w:color="auto"/>
              <w:bottom w:val="single" w:sz="6" w:space="0" w:color="auto"/>
              <w:right w:val="single" w:sz="6" w:space="0" w:color="auto"/>
            </w:tcBorders>
            <w:hideMark/>
          </w:tcPr>
          <w:p w14:paraId="27CA860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0.6080</w:t>
            </w:r>
          </w:p>
        </w:tc>
        <w:tc>
          <w:tcPr>
            <w:tcW w:w="0" w:type="auto"/>
            <w:tcBorders>
              <w:top w:val="single" w:sz="6" w:space="0" w:color="auto"/>
              <w:left w:val="single" w:sz="6" w:space="0" w:color="auto"/>
              <w:bottom w:val="single" w:sz="6" w:space="0" w:color="auto"/>
              <w:right w:val="single" w:sz="6" w:space="0" w:color="auto"/>
            </w:tcBorders>
            <w:hideMark/>
          </w:tcPr>
          <w:p w14:paraId="1F85582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5994535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-0.0388</w:t>
            </w:r>
          </w:p>
        </w:tc>
        <w:tc>
          <w:tcPr>
            <w:tcW w:w="0" w:type="auto"/>
            <w:tcBorders>
              <w:top w:val="single" w:sz="6" w:space="0" w:color="auto"/>
              <w:left w:val="single" w:sz="6" w:space="0" w:color="auto"/>
              <w:bottom w:val="single" w:sz="6" w:space="0" w:color="auto"/>
              <w:right w:val="single" w:sz="6" w:space="0" w:color="auto"/>
            </w:tcBorders>
            <w:hideMark/>
          </w:tcPr>
          <w:p w14:paraId="2A4E3C2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0.0632</w:t>
            </w:r>
          </w:p>
        </w:tc>
        <w:tc>
          <w:tcPr>
            <w:tcW w:w="0" w:type="auto"/>
            <w:tcBorders>
              <w:top w:val="single" w:sz="6" w:space="0" w:color="auto"/>
              <w:left w:val="single" w:sz="6" w:space="0" w:color="auto"/>
              <w:bottom w:val="single" w:sz="6" w:space="0" w:color="auto"/>
              <w:right w:val="single" w:sz="6" w:space="0" w:color="auto"/>
            </w:tcBorders>
            <w:hideMark/>
          </w:tcPr>
          <w:p w14:paraId="1665535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-0.0368</w:t>
            </w:r>
          </w:p>
        </w:tc>
        <w:tc>
          <w:tcPr>
            <w:tcW w:w="0" w:type="auto"/>
            <w:tcBorders>
              <w:top w:val="single" w:sz="6" w:space="0" w:color="auto"/>
              <w:left w:val="single" w:sz="6" w:space="0" w:color="auto"/>
              <w:bottom w:val="single" w:sz="6" w:space="0" w:color="auto"/>
              <w:right w:val="single" w:sz="6" w:space="0" w:color="auto"/>
            </w:tcBorders>
            <w:hideMark/>
          </w:tcPr>
          <w:p w14:paraId="483B27E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-0.4890</w:t>
            </w:r>
          </w:p>
        </w:tc>
      </w:tr>
      <w:tr w:rsidR="008E5F95" w:rsidRPr="005D085F" w14:paraId="5E8BA02B"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720C796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639A9F8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3DE653D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82BEEA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586F13F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14:paraId="385DFDB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8DC240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05F481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625D2D2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2B9A6E7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r>
      <w:tr w:rsidR="008E5F95" w:rsidRPr="005D085F" w14:paraId="718A01F1"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2D8C778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0D22AB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0.9623</w:t>
            </w:r>
          </w:p>
        </w:tc>
        <w:tc>
          <w:tcPr>
            <w:tcW w:w="0" w:type="auto"/>
            <w:tcBorders>
              <w:top w:val="single" w:sz="6" w:space="0" w:color="auto"/>
              <w:left w:val="single" w:sz="6" w:space="0" w:color="auto"/>
              <w:bottom w:val="single" w:sz="6" w:space="0" w:color="auto"/>
              <w:right w:val="single" w:sz="6" w:space="0" w:color="auto"/>
            </w:tcBorders>
            <w:hideMark/>
          </w:tcPr>
          <w:p w14:paraId="19BDA2E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0.1075</w:t>
            </w:r>
          </w:p>
        </w:tc>
        <w:tc>
          <w:tcPr>
            <w:tcW w:w="0" w:type="auto"/>
            <w:tcBorders>
              <w:top w:val="single" w:sz="6" w:space="0" w:color="auto"/>
              <w:left w:val="single" w:sz="6" w:space="0" w:color="auto"/>
              <w:bottom w:val="single" w:sz="6" w:space="0" w:color="auto"/>
              <w:right w:val="single" w:sz="6" w:space="0" w:color="auto"/>
            </w:tcBorders>
            <w:hideMark/>
          </w:tcPr>
          <w:p w14:paraId="1B1FF58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0.1224</w:t>
            </w:r>
          </w:p>
        </w:tc>
        <w:tc>
          <w:tcPr>
            <w:tcW w:w="0" w:type="auto"/>
            <w:tcBorders>
              <w:top w:val="single" w:sz="6" w:space="0" w:color="auto"/>
              <w:left w:val="single" w:sz="6" w:space="0" w:color="auto"/>
              <w:bottom w:val="single" w:sz="6" w:space="0" w:color="auto"/>
              <w:right w:val="single" w:sz="6" w:space="0" w:color="auto"/>
            </w:tcBorders>
            <w:hideMark/>
          </w:tcPr>
          <w:p w14:paraId="341C01F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0.0162</w:t>
            </w:r>
          </w:p>
        </w:tc>
        <w:tc>
          <w:tcPr>
            <w:tcW w:w="0" w:type="auto"/>
            <w:tcBorders>
              <w:top w:val="single" w:sz="6" w:space="0" w:color="auto"/>
              <w:left w:val="single" w:sz="6" w:space="0" w:color="auto"/>
              <w:bottom w:val="single" w:sz="6" w:space="0" w:color="auto"/>
              <w:right w:val="single" w:sz="6" w:space="0" w:color="auto"/>
            </w:tcBorders>
          </w:tcPr>
          <w:p w14:paraId="3183695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96CBDD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0.8909</w:t>
            </w:r>
          </w:p>
        </w:tc>
        <w:tc>
          <w:tcPr>
            <w:tcW w:w="0" w:type="auto"/>
            <w:tcBorders>
              <w:top w:val="single" w:sz="6" w:space="0" w:color="auto"/>
              <w:left w:val="single" w:sz="6" w:space="0" w:color="auto"/>
              <w:bottom w:val="single" w:sz="6" w:space="0" w:color="auto"/>
              <w:right w:val="single" w:sz="6" w:space="0" w:color="auto"/>
            </w:tcBorders>
            <w:hideMark/>
          </w:tcPr>
          <w:p w14:paraId="7BBC3FD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0.8230</w:t>
            </w:r>
          </w:p>
        </w:tc>
        <w:tc>
          <w:tcPr>
            <w:tcW w:w="0" w:type="auto"/>
            <w:tcBorders>
              <w:top w:val="single" w:sz="6" w:space="0" w:color="auto"/>
              <w:left w:val="single" w:sz="6" w:space="0" w:color="auto"/>
              <w:bottom w:val="single" w:sz="6" w:space="0" w:color="auto"/>
              <w:right w:val="single" w:sz="6" w:space="0" w:color="auto"/>
            </w:tcBorders>
            <w:hideMark/>
          </w:tcPr>
          <w:p w14:paraId="7FE9923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0.8965</w:t>
            </w:r>
          </w:p>
        </w:tc>
        <w:tc>
          <w:tcPr>
            <w:tcW w:w="0" w:type="auto"/>
            <w:tcBorders>
              <w:top w:val="single" w:sz="6" w:space="0" w:color="auto"/>
              <w:left w:val="single" w:sz="6" w:space="0" w:color="auto"/>
              <w:bottom w:val="single" w:sz="6" w:space="0" w:color="auto"/>
              <w:right w:val="single" w:sz="6" w:space="0" w:color="auto"/>
            </w:tcBorders>
            <w:hideMark/>
          </w:tcPr>
          <w:p w14:paraId="3E9B940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0.0643</w:t>
            </w:r>
          </w:p>
        </w:tc>
      </w:tr>
      <w:tr w:rsidR="008E5F95" w:rsidRPr="005D085F" w14:paraId="1E37244F"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567965FF" w14:textId="757C8922" w:rsidR="008E5F95" w:rsidRPr="00DF2B8A" w:rsidRDefault="00DF2B8A"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r w:rsidRPr="00DF2B8A">
              <w:rPr>
                <w:rFonts w:ascii="Times New Roman" w:hAnsi="Times New Roman" w:cs="Times New Roman"/>
                <w:b/>
                <w:sz w:val="24"/>
                <w:szCs w:val="24"/>
              </w:rPr>
              <w:t xml:space="preserve">Final </w:t>
            </w:r>
            <w:r w:rsidR="008E5F95" w:rsidRPr="00DF2B8A">
              <w:rPr>
                <w:rFonts w:ascii="Times New Roman" w:hAnsi="Times New Roman" w:cs="Times New Roman"/>
                <w:b/>
                <w:sz w:val="24"/>
                <w:szCs w:val="24"/>
              </w:rPr>
              <w:t>pH</w:t>
            </w:r>
          </w:p>
        </w:tc>
        <w:tc>
          <w:tcPr>
            <w:tcW w:w="0" w:type="auto"/>
            <w:tcBorders>
              <w:top w:val="single" w:sz="6" w:space="0" w:color="auto"/>
              <w:left w:val="single" w:sz="6" w:space="0" w:color="auto"/>
              <w:bottom w:val="single" w:sz="6" w:space="0" w:color="auto"/>
              <w:right w:val="single" w:sz="6" w:space="0" w:color="auto"/>
            </w:tcBorders>
            <w:hideMark/>
          </w:tcPr>
          <w:p w14:paraId="0A4AD3C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0.2283</w:t>
            </w:r>
          </w:p>
        </w:tc>
        <w:tc>
          <w:tcPr>
            <w:tcW w:w="0" w:type="auto"/>
            <w:tcBorders>
              <w:top w:val="single" w:sz="6" w:space="0" w:color="auto"/>
              <w:left w:val="single" w:sz="6" w:space="0" w:color="auto"/>
              <w:bottom w:val="single" w:sz="6" w:space="0" w:color="auto"/>
              <w:right w:val="single" w:sz="6" w:space="0" w:color="auto"/>
            </w:tcBorders>
            <w:hideMark/>
          </w:tcPr>
          <w:p w14:paraId="73AA976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0.0323</w:t>
            </w:r>
          </w:p>
        </w:tc>
        <w:tc>
          <w:tcPr>
            <w:tcW w:w="0" w:type="auto"/>
            <w:tcBorders>
              <w:top w:val="single" w:sz="6" w:space="0" w:color="auto"/>
              <w:left w:val="single" w:sz="6" w:space="0" w:color="auto"/>
              <w:bottom w:val="single" w:sz="6" w:space="0" w:color="auto"/>
              <w:right w:val="single" w:sz="6" w:space="0" w:color="auto"/>
            </w:tcBorders>
            <w:hideMark/>
          </w:tcPr>
          <w:p w14:paraId="728074F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0.0543</w:t>
            </w:r>
          </w:p>
        </w:tc>
        <w:tc>
          <w:tcPr>
            <w:tcW w:w="0" w:type="auto"/>
            <w:tcBorders>
              <w:top w:val="single" w:sz="6" w:space="0" w:color="auto"/>
              <w:left w:val="single" w:sz="6" w:space="0" w:color="auto"/>
              <w:bottom w:val="single" w:sz="6" w:space="0" w:color="auto"/>
              <w:right w:val="single" w:sz="6" w:space="0" w:color="auto"/>
            </w:tcBorders>
            <w:hideMark/>
          </w:tcPr>
          <w:p w14:paraId="4514C48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-0.0256</w:t>
            </w:r>
          </w:p>
        </w:tc>
        <w:tc>
          <w:tcPr>
            <w:tcW w:w="0" w:type="auto"/>
            <w:tcBorders>
              <w:top w:val="single" w:sz="6" w:space="0" w:color="auto"/>
              <w:left w:val="single" w:sz="6" w:space="0" w:color="auto"/>
              <w:bottom w:val="single" w:sz="6" w:space="0" w:color="auto"/>
              <w:right w:val="single" w:sz="6" w:space="0" w:color="auto"/>
            </w:tcBorders>
            <w:hideMark/>
          </w:tcPr>
          <w:p w14:paraId="48C47F4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-0.0388</w:t>
            </w:r>
          </w:p>
        </w:tc>
        <w:tc>
          <w:tcPr>
            <w:tcW w:w="0" w:type="auto"/>
            <w:tcBorders>
              <w:top w:val="single" w:sz="6" w:space="0" w:color="auto"/>
              <w:left w:val="single" w:sz="6" w:space="0" w:color="auto"/>
              <w:bottom w:val="single" w:sz="6" w:space="0" w:color="auto"/>
              <w:right w:val="single" w:sz="6" w:space="0" w:color="auto"/>
            </w:tcBorders>
            <w:hideMark/>
          </w:tcPr>
          <w:p w14:paraId="3553B9E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680EECF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-0.1414</w:t>
            </w:r>
          </w:p>
        </w:tc>
        <w:tc>
          <w:tcPr>
            <w:tcW w:w="0" w:type="auto"/>
            <w:tcBorders>
              <w:top w:val="single" w:sz="6" w:space="0" w:color="auto"/>
              <w:left w:val="single" w:sz="6" w:space="0" w:color="auto"/>
              <w:bottom w:val="single" w:sz="6" w:space="0" w:color="auto"/>
              <w:right w:val="single" w:sz="6" w:space="0" w:color="auto"/>
            </w:tcBorders>
            <w:hideMark/>
          </w:tcPr>
          <w:p w14:paraId="1FA4AB3A" w14:textId="0743AA2B"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0.8858</w:t>
            </w:r>
          </w:p>
        </w:tc>
        <w:tc>
          <w:tcPr>
            <w:tcW w:w="0" w:type="auto"/>
            <w:tcBorders>
              <w:top w:val="single" w:sz="6" w:space="0" w:color="auto"/>
              <w:left w:val="single" w:sz="6" w:space="0" w:color="auto"/>
              <w:bottom w:val="single" w:sz="6" w:space="0" w:color="auto"/>
              <w:right w:val="single" w:sz="6" w:space="0" w:color="auto"/>
            </w:tcBorders>
            <w:hideMark/>
          </w:tcPr>
          <w:p w14:paraId="0B49831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0.0386</w:t>
            </w:r>
          </w:p>
        </w:tc>
      </w:tr>
      <w:tr w:rsidR="008E5F95" w:rsidRPr="005D085F" w14:paraId="22F86828"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4478B67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65FC4C1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1B00FBC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FC7FC2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6221FF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66321E5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14:paraId="2BC33CB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7BFBE52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9940D3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FCC12C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r>
      <w:tr w:rsidR="008E5F95" w:rsidRPr="005D085F" w14:paraId="4426D35F"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2EC08B8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BB6122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0.4132</w:t>
            </w:r>
          </w:p>
        </w:tc>
        <w:tc>
          <w:tcPr>
            <w:tcW w:w="0" w:type="auto"/>
            <w:tcBorders>
              <w:top w:val="single" w:sz="6" w:space="0" w:color="auto"/>
              <w:left w:val="single" w:sz="6" w:space="0" w:color="auto"/>
              <w:bottom w:val="single" w:sz="6" w:space="0" w:color="auto"/>
              <w:right w:val="single" w:sz="6" w:space="0" w:color="auto"/>
            </w:tcBorders>
            <w:hideMark/>
          </w:tcPr>
          <w:p w14:paraId="02E29CD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0.9090</w:t>
            </w:r>
          </w:p>
        </w:tc>
        <w:tc>
          <w:tcPr>
            <w:tcW w:w="0" w:type="auto"/>
            <w:tcBorders>
              <w:top w:val="single" w:sz="6" w:space="0" w:color="auto"/>
              <w:left w:val="single" w:sz="6" w:space="0" w:color="auto"/>
              <w:bottom w:val="single" w:sz="6" w:space="0" w:color="auto"/>
              <w:right w:val="single" w:sz="6" w:space="0" w:color="auto"/>
            </w:tcBorders>
            <w:hideMark/>
          </w:tcPr>
          <w:p w14:paraId="4AA87D1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0.8477</w:t>
            </w:r>
          </w:p>
        </w:tc>
        <w:tc>
          <w:tcPr>
            <w:tcW w:w="0" w:type="auto"/>
            <w:tcBorders>
              <w:top w:val="single" w:sz="6" w:space="0" w:color="auto"/>
              <w:left w:val="single" w:sz="6" w:space="0" w:color="auto"/>
              <w:bottom w:val="single" w:sz="6" w:space="0" w:color="auto"/>
              <w:right w:val="single" w:sz="6" w:space="0" w:color="auto"/>
            </w:tcBorders>
            <w:hideMark/>
          </w:tcPr>
          <w:p w14:paraId="3CD394A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0.9278</w:t>
            </w:r>
          </w:p>
        </w:tc>
        <w:tc>
          <w:tcPr>
            <w:tcW w:w="0" w:type="auto"/>
            <w:tcBorders>
              <w:top w:val="single" w:sz="6" w:space="0" w:color="auto"/>
              <w:left w:val="single" w:sz="6" w:space="0" w:color="auto"/>
              <w:bottom w:val="single" w:sz="6" w:space="0" w:color="auto"/>
              <w:right w:val="single" w:sz="6" w:space="0" w:color="auto"/>
            </w:tcBorders>
            <w:hideMark/>
          </w:tcPr>
          <w:p w14:paraId="1BFB9FF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0.8909</w:t>
            </w:r>
          </w:p>
        </w:tc>
        <w:tc>
          <w:tcPr>
            <w:tcW w:w="0" w:type="auto"/>
            <w:tcBorders>
              <w:top w:val="single" w:sz="6" w:space="0" w:color="auto"/>
              <w:left w:val="single" w:sz="6" w:space="0" w:color="auto"/>
              <w:bottom w:val="single" w:sz="6" w:space="0" w:color="auto"/>
              <w:right w:val="single" w:sz="6" w:space="0" w:color="auto"/>
            </w:tcBorders>
          </w:tcPr>
          <w:p w14:paraId="1F34AEE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4325DA0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0.6153</w:t>
            </w:r>
          </w:p>
        </w:tc>
        <w:tc>
          <w:tcPr>
            <w:tcW w:w="0" w:type="auto"/>
            <w:tcBorders>
              <w:top w:val="single" w:sz="6" w:space="0" w:color="auto"/>
              <w:left w:val="single" w:sz="6" w:space="0" w:color="auto"/>
              <w:bottom w:val="single" w:sz="6" w:space="0" w:color="auto"/>
              <w:right w:val="single" w:sz="6" w:space="0" w:color="auto"/>
            </w:tcBorders>
            <w:hideMark/>
          </w:tcPr>
          <w:p w14:paraId="1E296AA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b/>
                <w:i/>
                <w:sz w:val="24"/>
                <w:szCs w:val="24"/>
              </w:rPr>
            </w:pPr>
            <w:r w:rsidRPr="00DF2B8A">
              <w:rPr>
                <w:rFonts w:ascii="Times New Roman" w:hAnsi="Times New Roman" w:cs="Times New Roman"/>
                <w:b/>
                <w:i/>
                <w:sz w:val="24"/>
                <w:szCs w:val="24"/>
              </w:rPr>
              <w:t>0.0000</w:t>
            </w:r>
          </w:p>
        </w:tc>
        <w:tc>
          <w:tcPr>
            <w:tcW w:w="0" w:type="auto"/>
            <w:tcBorders>
              <w:top w:val="single" w:sz="6" w:space="0" w:color="auto"/>
              <w:left w:val="single" w:sz="6" w:space="0" w:color="auto"/>
              <w:bottom w:val="single" w:sz="6" w:space="0" w:color="auto"/>
              <w:right w:val="single" w:sz="6" w:space="0" w:color="auto"/>
            </w:tcBorders>
            <w:hideMark/>
          </w:tcPr>
          <w:p w14:paraId="35EC452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0.8913</w:t>
            </w:r>
          </w:p>
        </w:tc>
      </w:tr>
      <w:tr w:rsidR="008E5F95" w:rsidRPr="005D085F" w14:paraId="4BB36CE9"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2087BF4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r w:rsidRPr="00DF2B8A">
              <w:rPr>
                <w:rFonts w:ascii="Times New Roman" w:hAnsi="Times New Roman" w:cs="Times New Roman"/>
                <w:b/>
                <w:sz w:val="24"/>
                <w:szCs w:val="24"/>
              </w:rPr>
              <w:t xml:space="preserve">Ratio </w:t>
            </w:r>
            <w:r w:rsidRPr="00DF2B8A">
              <w:rPr>
                <w:rFonts w:ascii="Times New Roman" w:hAnsi="Times New Roman" w:cs="Times New Roman"/>
                <w:b/>
                <w:i/>
                <w:sz w:val="24"/>
                <w:szCs w:val="24"/>
              </w:rPr>
              <w:t>A:B</w:t>
            </w:r>
          </w:p>
        </w:tc>
        <w:tc>
          <w:tcPr>
            <w:tcW w:w="0" w:type="auto"/>
            <w:tcBorders>
              <w:top w:val="single" w:sz="6" w:space="0" w:color="auto"/>
              <w:left w:val="single" w:sz="6" w:space="0" w:color="auto"/>
              <w:bottom w:val="single" w:sz="6" w:space="0" w:color="auto"/>
              <w:right w:val="single" w:sz="6" w:space="0" w:color="auto"/>
            </w:tcBorders>
            <w:hideMark/>
          </w:tcPr>
          <w:p w14:paraId="12C2B40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0.3329</w:t>
            </w:r>
          </w:p>
        </w:tc>
        <w:tc>
          <w:tcPr>
            <w:tcW w:w="0" w:type="auto"/>
            <w:tcBorders>
              <w:top w:val="single" w:sz="6" w:space="0" w:color="auto"/>
              <w:left w:val="single" w:sz="6" w:space="0" w:color="auto"/>
              <w:bottom w:val="single" w:sz="6" w:space="0" w:color="auto"/>
              <w:right w:val="single" w:sz="6" w:space="0" w:color="auto"/>
            </w:tcBorders>
            <w:hideMark/>
          </w:tcPr>
          <w:p w14:paraId="52806BB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0.2375</w:t>
            </w:r>
          </w:p>
        </w:tc>
        <w:tc>
          <w:tcPr>
            <w:tcW w:w="0" w:type="auto"/>
            <w:tcBorders>
              <w:top w:val="single" w:sz="6" w:space="0" w:color="auto"/>
              <w:left w:val="single" w:sz="6" w:space="0" w:color="auto"/>
              <w:bottom w:val="single" w:sz="6" w:space="0" w:color="auto"/>
              <w:right w:val="single" w:sz="6" w:space="0" w:color="auto"/>
            </w:tcBorders>
            <w:hideMark/>
          </w:tcPr>
          <w:p w14:paraId="23B063A2"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-0.1990</w:t>
            </w:r>
          </w:p>
        </w:tc>
        <w:tc>
          <w:tcPr>
            <w:tcW w:w="0" w:type="auto"/>
            <w:tcBorders>
              <w:top w:val="single" w:sz="6" w:space="0" w:color="auto"/>
              <w:left w:val="single" w:sz="6" w:space="0" w:color="auto"/>
              <w:bottom w:val="single" w:sz="6" w:space="0" w:color="auto"/>
              <w:right w:val="single" w:sz="6" w:space="0" w:color="auto"/>
            </w:tcBorders>
            <w:hideMark/>
          </w:tcPr>
          <w:p w14:paraId="40EAFAC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-0.1550</w:t>
            </w:r>
          </w:p>
        </w:tc>
        <w:tc>
          <w:tcPr>
            <w:tcW w:w="0" w:type="auto"/>
            <w:tcBorders>
              <w:top w:val="single" w:sz="6" w:space="0" w:color="auto"/>
              <w:left w:val="single" w:sz="6" w:space="0" w:color="auto"/>
              <w:bottom w:val="single" w:sz="6" w:space="0" w:color="auto"/>
              <w:right w:val="single" w:sz="6" w:space="0" w:color="auto"/>
            </w:tcBorders>
            <w:hideMark/>
          </w:tcPr>
          <w:p w14:paraId="11A324E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0.0632</w:t>
            </w:r>
          </w:p>
        </w:tc>
        <w:tc>
          <w:tcPr>
            <w:tcW w:w="0" w:type="auto"/>
            <w:tcBorders>
              <w:top w:val="single" w:sz="6" w:space="0" w:color="auto"/>
              <w:left w:val="single" w:sz="6" w:space="0" w:color="auto"/>
              <w:bottom w:val="single" w:sz="6" w:space="0" w:color="auto"/>
              <w:right w:val="single" w:sz="6" w:space="0" w:color="auto"/>
            </w:tcBorders>
            <w:hideMark/>
          </w:tcPr>
          <w:p w14:paraId="3ACB2A0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-0.1414</w:t>
            </w:r>
          </w:p>
        </w:tc>
        <w:tc>
          <w:tcPr>
            <w:tcW w:w="0" w:type="auto"/>
            <w:tcBorders>
              <w:top w:val="single" w:sz="6" w:space="0" w:color="auto"/>
              <w:left w:val="single" w:sz="6" w:space="0" w:color="auto"/>
              <w:bottom w:val="single" w:sz="6" w:space="0" w:color="auto"/>
              <w:right w:val="single" w:sz="6" w:space="0" w:color="auto"/>
            </w:tcBorders>
            <w:hideMark/>
          </w:tcPr>
          <w:p w14:paraId="1F190BC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1EE620C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0.2315</w:t>
            </w:r>
          </w:p>
        </w:tc>
        <w:tc>
          <w:tcPr>
            <w:tcW w:w="0" w:type="auto"/>
            <w:tcBorders>
              <w:top w:val="single" w:sz="6" w:space="0" w:color="auto"/>
              <w:left w:val="single" w:sz="6" w:space="0" w:color="auto"/>
              <w:bottom w:val="single" w:sz="6" w:space="0" w:color="auto"/>
              <w:right w:val="single" w:sz="6" w:space="0" w:color="auto"/>
            </w:tcBorders>
            <w:hideMark/>
          </w:tcPr>
          <w:p w14:paraId="7D83FDF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0.3167</w:t>
            </w:r>
          </w:p>
        </w:tc>
      </w:tr>
      <w:tr w:rsidR="008E5F95" w:rsidRPr="005D085F" w14:paraId="421111FF"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3D6601A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D5B64A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631187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2485214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225A0DD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73D1A64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CE5D6D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14:paraId="286F4A6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5086EF0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638D62B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r>
      <w:tr w:rsidR="008E5F95" w:rsidRPr="005D085F" w14:paraId="68AFDED4"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23EC45B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3A3B74C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0.2254</w:t>
            </w:r>
          </w:p>
        </w:tc>
        <w:tc>
          <w:tcPr>
            <w:tcW w:w="0" w:type="auto"/>
            <w:tcBorders>
              <w:top w:val="single" w:sz="6" w:space="0" w:color="auto"/>
              <w:left w:val="single" w:sz="6" w:space="0" w:color="auto"/>
              <w:bottom w:val="single" w:sz="6" w:space="0" w:color="auto"/>
              <w:right w:val="single" w:sz="6" w:space="0" w:color="auto"/>
            </w:tcBorders>
            <w:hideMark/>
          </w:tcPr>
          <w:p w14:paraId="15FB63A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0.3941</w:t>
            </w:r>
          </w:p>
        </w:tc>
        <w:tc>
          <w:tcPr>
            <w:tcW w:w="0" w:type="auto"/>
            <w:tcBorders>
              <w:top w:val="single" w:sz="6" w:space="0" w:color="auto"/>
              <w:left w:val="single" w:sz="6" w:space="0" w:color="auto"/>
              <w:bottom w:val="single" w:sz="6" w:space="0" w:color="auto"/>
              <w:right w:val="single" w:sz="6" w:space="0" w:color="auto"/>
            </w:tcBorders>
            <w:hideMark/>
          </w:tcPr>
          <w:p w14:paraId="682A354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0.4770</w:t>
            </w:r>
          </w:p>
        </w:tc>
        <w:tc>
          <w:tcPr>
            <w:tcW w:w="0" w:type="auto"/>
            <w:tcBorders>
              <w:top w:val="single" w:sz="6" w:space="0" w:color="auto"/>
              <w:left w:val="single" w:sz="6" w:space="0" w:color="auto"/>
              <w:bottom w:val="single" w:sz="6" w:space="0" w:color="auto"/>
              <w:right w:val="single" w:sz="6" w:space="0" w:color="auto"/>
            </w:tcBorders>
            <w:hideMark/>
          </w:tcPr>
          <w:p w14:paraId="364B1FE4"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0.5812</w:t>
            </w:r>
          </w:p>
        </w:tc>
        <w:tc>
          <w:tcPr>
            <w:tcW w:w="0" w:type="auto"/>
            <w:tcBorders>
              <w:top w:val="single" w:sz="6" w:space="0" w:color="auto"/>
              <w:left w:val="single" w:sz="6" w:space="0" w:color="auto"/>
              <w:bottom w:val="single" w:sz="6" w:space="0" w:color="auto"/>
              <w:right w:val="single" w:sz="6" w:space="0" w:color="auto"/>
            </w:tcBorders>
            <w:hideMark/>
          </w:tcPr>
          <w:p w14:paraId="7B1336A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0.8230</w:t>
            </w:r>
          </w:p>
        </w:tc>
        <w:tc>
          <w:tcPr>
            <w:tcW w:w="0" w:type="auto"/>
            <w:tcBorders>
              <w:top w:val="single" w:sz="6" w:space="0" w:color="auto"/>
              <w:left w:val="single" w:sz="6" w:space="0" w:color="auto"/>
              <w:bottom w:val="single" w:sz="6" w:space="0" w:color="auto"/>
              <w:right w:val="single" w:sz="6" w:space="0" w:color="auto"/>
            </w:tcBorders>
            <w:hideMark/>
          </w:tcPr>
          <w:p w14:paraId="2B24BA2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0.6153</w:t>
            </w:r>
          </w:p>
        </w:tc>
        <w:tc>
          <w:tcPr>
            <w:tcW w:w="0" w:type="auto"/>
            <w:tcBorders>
              <w:top w:val="single" w:sz="6" w:space="0" w:color="auto"/>
              <w:left w:val="single" w:sz="6" w:space="0" w:color="auto"/>
              <w:bottom w:val="single" w:sz="6" w:space="0" w:color="auto"/>
              <w:right w:val="single" w:sz="6" w:space="0" w:color="auto"/>
            </w:tcBorders>
          </w:tcPr>
          <w:p w14:paraId="3B062C0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76D3FBC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0.4065</w:t>
            </w:r>
          </w:p>
        </w:tc>
        <w:tc>
          <w:tcPr>
            <w:tcW w:w="0" w:type="auto"/>
            <w:tcBorders>
              <w:top w:val="single" w:sz="6" w:space="0" w:color="auto"/>
              <w:left w:val="single" w:sz="6" w:space="0" w:color="auto"/>
              <w:bottom w:val="single" w:sz="6" w:space="0" w:color="auto"/>
              <w:right w:val="single" w:sz="6" w:space="0" w:color="auto"/>
            </w:tcBorders>
            <w:hideMark/>
          </w:tcPr>
          <w:p w14:paraId="3D6F0F6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0.2502</w:t>
            </w:r>
          </w:p>
        </w:tc>
      </w:tr>
      <w:tr w:rsidR="008E5F95" w:rsidRPr="005D085F" w14:paraId="233C2342"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3E044C2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i/>
                <w:sz w:val="24"/>
                <w:szCs w:val="24"/>
              </w:rPr>
            </w:pPr>
            <w:r w:rsidRPr="00DF2B8A">
              <w:rPr>
                <w:rFonts w:ascii="Times New Roman" w:hAnsi="Times New Roman" w:cs="Times New Roman"/>
                <w:b/>
                <w:i/>
                <w:sz w:val="24"/>
                <w:szCs w:val="24"/>
              </w:rPr>
              <w:t>TS</w:t>
            </w:r>
            <w:r w:rsidRPr="00DF2B8A">
              <w:rPr>
                <w:rFonts w:ascii="Times New Roman" w:hAnsi="Times New Roman" w:cs="Times New Roman"/>
                <w:b/>
                <w:i/>
                <w:sz w:val="24"/>
                <w:szCs w:val="24"/>
                <w:vertAlign w:val="subscript"/>
              </w:rPr>
              <w:t>i</w:t>
            </w:r>
          </w:p>
        </w:tc>
        <w:tc>
          <w:tcPr>
            <w:tcW w:w="0" w:type="auto"/>
            <w:tcBorders>
              <w:top w:val="single" w:sz="6" w:space="0" w:color="auto"/>
              <w:left w:val="single" w:sz="6" w:space="0" w:color="auto"/>
              <w:bottom w:val="single" w:sz="6" w:space="0" w:color="auto"/>
              <w:right w:val="single" w:sz="6" w:space="0" w:color="auto"/>
            </w:tcBorders>
            <w:hideMark/>
          </w:tcPr>
          <w:p w14:paraId="45E92AB0"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0.0000</w:t>
            </w:r>
          </w:p>
        </w:tc>
        <w:tc>
          <w:tcPr>
            <w:tcW w:w="0" w:type="auto"/>
            <w:tcBorders>
              <w:top w:val="single" w:sz="6" w:space="0" w:color="auto"/>
              <w:left w:val="single" w:sz="6" w:space="0" w:color="auto"/>
              <w:bottom w:val="single" w:sz="6" w:space="0" w:color="auto"/>
              <w:right w:val="single" w:sz="6" w:space="0" w:color="auto"/>
            </w:tcBorders>
            <w:hideMark/>
          </w:tcPr>
          <w:p w14:paraId="1D176B3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-0.0325</w:t>
            </w:r>
          </w:p>
        </w:tc>
        <w:tc>
          <w:tcPr>
            <w:tcW w:w="0" w:type="auto"/>
            <w:tcBorders>
              <w:top w:val="single" w:sz="6" w:space="0" w:color="auto"/>
              <w:left w:val="single" w:sz="6" w:space="0" w:color="auto"/>
              <w:bottom w:val="single" w:sz="6" w:space="0" w:color="auto"/>
              <w:right w:val="single" w:sz="6" w:space="0" w:color="auto"/>
            </w:tcBorders>
            <w:hideMark/>
          </w:tcPr>
          <w:p w14:paraId="26790F8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-0.0927</w:t>
            </w:r>
          </w:p>
        </w:tc>
        <w:tc>
          <w:tcPr>
            <w:tcW w:w="0" w:type="auto"/>
            <w:tcBorders>
              <w:top w:val="single" w:sz="6" w:space="0" w:color="auto"/>
              <w:left w:val="single" w:sz="6" w:space="0" w:color="auto"/>
              <w:bottom w:val="single" w:sz="6" w:space="0" w:color="auto"/>
              <w:right w:val="single" w:sz="6" w:space="0" w:color="auto"/>
            </w:tcBorders>
            <w:hideMark/>
          </w:tcPr>
          <w:p w14:paraId="0D563D4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-0.0495</w:t>
            </w:r>
          </w:p>
        </w:tc>
        <w:tc>
          <w:tcPr>
            <w:tcW w:w="0" w:type="auto"/>
            <w:tcBorders>
              <w:top w:val="single" w:sz="6" w:space="0" w:color="auto"/>
              <w:left w:val="single" w:sz="6" w:space="0" w:color="auto"/>
              <w:bottom w:val="single" w:sz="6" w:space="0" w:color="auto"/>
              <w:right w:val="single" w:sz="6" w:space="0" w:color="auto"/>
            </w:tcBorders>
            <w:hideMark/>
          </w:tcPr>
          <w:p w14:paraId="4079E1A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-0.0368</w:t>
            </w:r>
          </w:p>
        </w:tc>
        <w:tc>
          <w:tcPr>
            <w:tcW w:w="0" w:type="auto"/>
            <w:tcBorders>
              <w:top w:val="single" w:sz="6" w:space="0" w:color="auto"/>
              <w:left w:val="single" w:sz="6" w:space="0" w:color="auto"/>
              <w:bottom w:val="single" w:sz="6" w:space="0" w:color="auto"/>
              <w:right w:val="single" w:sz="6" w:space="0" w:color="auto"/>
            </w:tcBorders>
            <w:hideMark/>
          </w:tcPr>
          <w:p w14:paraId="1ED3809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-0.8858</w:t>
            </w:r>
          </w:p>
        </w:tc>
        <w:tc>
          <w:tcPr>
            <w:tcW w:w="0" w:type="auto"/>
            <w:tcBorders>
              <w:top w:val="single" w:sz="6" w:space="0" w:color="auto"/>
              <w:left w:val="single" w:sz="6" w:space="0" w:color="auto"/>
              <w:bottom w:val="single" w:sz="6" w:space="0" w:color="auto"/>
              <w:right w:val="single" w:sz="6" w:space="0" w:color="auto"/>
            </w:tcBorders>
            <w:hideMark/>
          </w:tcPr>
          <w:p w14:paraId="32F9EDE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0.2315</w:t>
            </w:r>
          </w:p>
        </w:tc>
        <w:tc>
          <w:tcPr>
            <w:tcW w:w="0" w:type="auto"/>
            <w:tcBorders>
              <w:top w:val="single" w:sz="6" w:space="0" w:color="auto"/>
              <w:left w:val="single" w:sz="6" w:space="0" w:color="auto"/>
              <w:bottom w:val="single" w:sz="6" w:space="0" w:color="auto"/>
              <w:right w:val="single" w:sz="6" w:space="0" w:color="auto"/>
            </w:tcBorders>
            <w:hideMark/>
          </w:tcPr>
          <w:p w14:paraId="3928EC8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720775B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0.0000</w:t>
            </w:r>
          </w:p>
        </w:tc>
      </w:tr>
      <w:tr w:rsidR="008E5F95" w:rsidRPr="005D085F" w14:paraId="773F94A8"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552167E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7D9CDDD7"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5F76CC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014E8E3"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3D36F0BB"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7FBE0C79"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38F183E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245F129C"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14:paraId="6E59B9A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333DA05"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(15)</w:t>
            </w:r>
          </w:p>
        </w:tc>
      </w:tr>
      <w:tr w:rsidR="008E5F95" w:rsidRPr="005D085F" w14:paraId="55580013"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5D36DCA1"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CBAF71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4BA6D938"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0.9083</w:t>
            </w:r>
          </w:p>
        </w:tc>
        <w:tc>
          <w:tcPr>
            <w:tcW w:w="0" w:type="auto"/>
            <w:tcBorders>
              <w:top w:val="single" w:sz="6" w:space="0" w:color="auto"/>
              <w:left w:val="single" w:sz="6" w:space="0" w:color="auto"/>
              <w:bottom w:val="single" w:sz="6" w:space="0" w:color="auto"/>
              <w:right w:val="single" w:sz="6" w:space="0" w:color="auto"/>
            </w:tcBorders>
            <w:hideMark/>
          </w:tcPr>
          <w:p w14:paraId="5AE8105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0.7424</w:t>
            </w:r>
          </w:p>
        </w:tc>
        <w:tc>
          <w:tcPr>
            <w:tcW w:w="0" w:type="auto"/>
            <w:tcBorders>
              <w:top w:val="single" w:sz="6" w:space="0" w:color="auto"/>
              <w:left w:val="single" w:sz="6" w:space="0" w:color="auto"/>
              <w:bottom w:val="single" w:sz="6" w:space="0" w:color="auto"/>
              <w:right w:val="single" w:sz="6" w:space="0" w:color="auto"/>
            </w:tcBorders>
            <w:hideMark/>
          </w:tcPr>
          <w:p w14:paraId="13C788AA"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0.8608</w:t>
            </w:r>
          </w:p>
        </w:tc>
        <w:tc>
          <w:tcPr>
            <w:tcW w:w="0" w:type="auto"/>
            <w:tcBorders>
              <w:top w:val="single" w:sz="6" w:space="0" w:color="auto"/>
              <w:left w:val="single" w:sz="6" w:space="0" w:color="auto"/>
              <w:bottom w:val="single" w:sz="6" w:space="0" w:color="auto"/>
              <w:right w:val="single" w:sz="6" w:space="0" w:color="auto"/>
            </w:tcBorders>
            <w:hideMark/>
          </w:tcPr>
          <w:p w14:paraId="68D297EE"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0.8965</w:t>
            </w:r>
          </w:p>
        </w:tc>
        <w:tc>
          <w:tcPr>
            <w:tcW w:w="0" w:type="auto"/>
            <w:tcBorders>
              <w:top w:val="single" w:sz="6" w:space="0" w:color="auto"/>
              <w:left w:val="single" w:sz="6" w:space="0" w:color="auto"/>
              <w:bottom w:val="single" w:sz="6" w:space="0" w:color="auto"/>
              <w:right w:val="single" w:sz="6" w:space="0" w:color="auto"/>
            </w:tcBorders>
            <w:hideMark/>
          </w:tcPr>
          <w:p w14:paraId="721B6BCF"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0.0000</w:t>
            </w:r>
          </w:p>
        </w:tc>
        <w:tc>
          <w:tcPr>
            <w:tcW w:w="0" w:type="auto"/>
            <w:tcBorders>
              <w:top w:val="single" w:sz="6" w:space="0" w:color="auto"/>
              <w:left w:val="single" w:sz="6" w:space="0" w:color="auto"/>
              <w:bottom w:val="single" w:sz="6" w:space="0" w:color="auto"/>
              <w:right w:val="single" w:sz="6" w:space="0" w:color="auto"/>
            </w:tcBorders>
            <w:hideMark/>
          </w:tcPr>
          <w:p w14:paraId="2103E90D"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0.4065</w:t>
            </w:r>
          </w:p>
        </w:tc>
        <w:tc>
          <w:tcPr>
            <w:tcW w:w="0" w:type="auto"/>
            <w:tcBorders>
              <w:top w:val="single" w:sz="6" w:space="0" w:color="auto"/>
              <w:left w:val="single" w:sz="6" w:space="0" w:color="auto"/>
              <w:bottom w:val="single" w:sz="6" w:space="0" w:color="auto"/>
              <w:right w:val="single" w:sz="6" w:space="0" w:color="auto"/>
            </w:tcBorders>
          </w:tcPr>
          <w:p w14:paraId="2E104D2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426C71D6" w14:textId="77777777" w:rsidR="008E5F95" w:rsidRPr="00DF2B8A"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DF2B8A">
              <w:rPr>
                <w:rFonts w:ascii="Times New Roman" w:hAnsi="Times New Roman" w:cs="Times New Roman"/>
                <w:sz w:val="24"/>
                <w:szCs w:val="24"/>
              </w:rPr>
              <w:t>1.0000</w:t>
            </w:r>
          </w:p>
        </w:tc>
      </w:tr>
      <w:tr w:rsidR="008E5F95" w:rsidRPr="005D085F" w14:paraId="4788AD81"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hideMark/>
          </w:tcPr>
          <w:p w14:paraId="2C07B0DF"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r w:rsidRPr="005D085F">
              <w:rPr>
                <w:rFonts w:ascii="Times New Roman" w:hAnsi="Times New Roman" w:cs="Times New Roman"/>
                <w:b/>
                <w:sz w:val="24"/>
                <w:szCs w:val="24"/>
              </w:rPr>
              <w:t>Temperature</w:t>
            </w:r>
          </w:p>
        </w:tc>
        <w:tc>
          <w:tcPr>
            <w:tcW w:w="0" w:type="auto"/>
            <w:tcBorders>
              <w:top w:val="single" w:sz="6" w:space="0" w:color="auto"/>
              <w:left w:val="single" w:sz="6" w:space="0" w:color="auto"/>
              <w:bottom w:val="single" w:sz="6" w:space="0" w:color="auto"/>
              <w:right w:val="single" w:sz="6" w:space="0" w:color="auto"/>
            </w:tcBorders>
            <w:hideMark/>
          </w:tcPr>
          <w:p w14:paraId="3E1917EE"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0.0000</w:t>
            </w:r>
          </w:p>
        </w:tc>
        <w:tc>
          <w:tcPr>
            <w:tcW w:w="0" w:type="auto"/>
            <w:tcBorders>
              <w:top w:val="single" w:sz="6" w:space="0" w:color="auto"/>
              <w:left w:val="single" w:sz="6" w:space="0" w:color="auto"/>
              <w:bottom w:val="single" w:sz="6" w:space="0" w:color="auto"/>
              <w:right w:val="single" w:sz="6" w:space="0" w:color="auto"/>
            </w:tcBorders>
            <w:hideMark/>
          </w:tcPr>
          <w:p w14:paraId="63B7D2C9"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-0.3038</w:t>
            </w:r>
          </w:p>
        </w:tc>
        <w:tc>
          <w:tcPr>
            <w:tcW w:w="0" w:type="auto"/>
            <w:tcBorders>
              <w:top w:val="single" w:sz="6" w:space="0" w:color="auto"/>
              <w:left w:val="single" w:sz="6" w:space="0" w:color="auto"/>
              <w:bottom w:val="single" w:sz="6" w:space="0" w:color="auto"/>
              <w:right w:val="single" w:sz="6" w:space="0" w:color="auto"/>
            </w:tcBorders>
            <w:hideMark/>
          </w:tcPr>
          <w:p w14:paraId="1E1E543F"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-0.4583</w:t>
            </w:r>
          </w:p>
        </w:tc>
        <w:tc>
          <w:tcPr>
            <w:tcW w:w="0" w:type="auto"/>
            <w:tcBorders>
              <w:top w:val="single" w:sz="6" w:space="0" w:color="auto"/>
              <w:left w:val="single" w:sz="6" w:space="0" w:color="auto"/>
              <w:bottom w:val="single" w:sz="6" w:space="0" w:color="auto"/>
              <w:right w:val="single" w:sz="6" w:space="0" w:color="auto"/>
            </w:tcBorders>
            <w:hideMark/>
          </w:tcPr>
          <w:p w14:paraId="0C92A598"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-0.5285</w:t>
            </w:r>
          </w:p>
        </w:tc>
        <w:tc>
          <w:tcPr>
            <w:tcW w:w="0" w:type="auto"/>
            <w:tcBorders>
              <w:top w:val="single" w:sz="6" w:space="0" w:color="auto"/>
              <w:left w:val="single" w:sz="6" w:space="0" w:color="auto"/>
              <w:bottom w:val="single" w:sz="6" w:space="0" w:color="auto"/>
              <w:right w:val="single" w:sz="6" w:space="0" w:color="auto"/>
            </w:tcBorders>
            <w:hideMark/>
          </w:tcPr>
          <w:p w14:paraId="70E76E3D"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-0.4890</w:t>
            </w:r>
          </w:p>
        </w:tc>
        <w:tc>
          <w:tcPr>
            <w:tcW w:w="0" w:type="auto"/>
            <w:tcBorders>
              <w:top w:val="single" w:sz="6" w:space="0" w:color="auto"/>
              <w:left w:val="single" w:sz="6" w:space="0" w:color="auto"/>
              <w:bottom w:val="single" w:sz="6" w:space="0" w:color="auto"/>
              <w:right w:val="single" w:sz="6" w:space="0" w:color="auto"/>
            </w:tcBorders>
            <w:hideMark/>
          </w:tcPr>
          <w:p w14:paraId="797D18F0"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0.0386</w:t>
            </w:r>
          </w:p>
        </w:tc>
        <w:tc>
          <w:tcPr>
            <w:tcW w:w="0" w:type="auto"/>
            <w:tcBorders>
              <w:top w:val="single" w:sz="6" w:space="0" w:color="auto"/>
              <w:left w:val="single" w:sz="6" w:space="0" w:color="auto"/>
              <w:bottom w:val="single" w:sz="6" w:space="0" w:color="auto"/>
              <w:right w:val="single" w:sz="6" w:space="0" w:color="auto"/>
            </w:tcBorders>
            <w:hideMark/>
          </w:tcPr>
          <w:p w14:paraId="4F3295EA"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0.3167</w:t>
            </w:r>
          </w:p>
        </w:tc>
        <w:tc>
          <w:tcPr>
            <w:tcW w:w="0" w:type="auto"/>
            <w:tcBorders>
              <w:top w:val="single" w:sz="6" w:space="0" w:color="auto"/>
              <w:left w:val="single" w:sz="6" w:space="0" w:color="auto"/>
              <w:bottom w:val="single" w:sz="6" w:space="0" w:color="auto"/>
              <w:right w:val="single" w:sz="6" w:space="0" w:color="auto"/>
            </w:tcBorders>
            <w:hideMark/>
          </w:tcPr>
          <w:p w14:paraId="62AE0D0B"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0.0000</w:t>
            </w:r>
          </w:p>
        </w:tc>
        <w:tc>
          <w:tcPr>
            <w:tcW w:w="0" w:type="auto"/>
            <w:tcBorders>
              <w:top w:val="single" w:sz="6" w:space="0" w:color="auto"/>
              <w:left w:val="single" w:sz="6" w:space="0" w:color="auto"/>
              <w:bottom w:val="single" w:sz="6" w:space="0" w:color="auto"/>
              <w:right w:val="single" w:sz="6" w:space="0" w:color="auto"/>
            </w:tcBorders>
            <w:hideMark/>
          </w:tcPr>
          <w:p w14:paraId="4A37536F"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28656E">
              <w:rPr>
                <w:rFonts w:ascii="Times New Roman" w:hAnsi="Times New Roman" w:cs="Times New Roman"/>
                <w:sz w:val="24"/>
                <w:szCs w:val="24"/>
              </w:rPr>
              <w:t>1</w:t>
            </w:r>
            <w:r w:rsidRPr="00DF2B8A">
              <w:rPr>
                <w:rFonts w:ascii="Times New Roman" w:hAnsi="Times New Roman" w:cs="Times New Roman"/>
                <w:sz w:val="24"/>
                <w:szCs w:val="24"/>
              </w:rPr>
              <w:t>.0000</w:t>
            </w:r>
          </w:p>
        </w:tc>
      </w:tr>
      <w:tr w:rsidR="008E5F95" w:rsidRPr="005D085F" w14:paraId="2EC83C35"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61750215"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60DDBFC3"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36127767"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7D7B82E8"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0659EBFB"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2BEACAA"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27F2BD3E"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2652B1F1"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hideMark/>
          </w:tcPr>
          <w:p w14:paraId="4D8129CA"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14:paraId="6F2D0FE8"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r>
      <w:tr w:rsidR="008E5F95" w:rsidRPr="005D085F" w14:paraId="43A93992" w14:textId="77777777" w:rsidTr="00FE1346">
        <w:trPr>
          <w:jc w:val="center"/>
        </w:trPr>
        <w:tc>
          <w:tcPr>
            <w:tcW w:w="0" w:type="auto"/>
            <w:tcBorders>
              <w:top w:val="single" w:sz="6" w:space="0" w:color="auto"/>
              <w:left w:val="single" w:sz="6" w:space="0" w:color="auto"/>
              <w:bottom w:val="single" w:sz="6" w:space="0" w:color="auto"/>
              <w:right w:val="single" w:sz="6" w:space="0" w:color="auto"/>
            </w:tcBorders>
          </w:tcPr>
          <w:p w14:paraId="52BA79B8"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56DC7816"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hideMark/>
          </w:tcPr>
          <w:p w14:paraId="62F7C193"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0.2710</w:t>
            </w:r>
          </w:p>
        </w:tc>
        <w:tc>
          <w:tcPr>
            <w:tcW w:w="0" w:type="auto"/>
            <w:tcBorders>
              <w:top w:val="single" w:sz="6" w:space="0" w:color="auto"/>
              <w:left w:val="single" w:sz="6" w:space="0" w:color="auto"/>
              <w:bottom w:val="single" w:sz="6" w:space="0" w:color="auto"/>
              <w:right w:val="single" w:sz="6" w:space="0" w:color="auto"/>
            </w:tcBorders>
            <w:hideMark/>
          </w:tcPr>
          <w:p w14:paraId="55CA1F95"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0.0857</w:t>
            </w:r>
          </w:p>
        </w:tc>
        <w:tc>
          <w:tcPr>
            <w:tcW w:w="0" w:type="auto"/>
            <w:tcBorders>
              <w:top w:val="single" w:sz="6" w:space="0" w:color="auto"/>
              <w:left w:val="single" w:sz="6" w:space="0" w:color="auto"/>
              <w:bottom w:val="single" w:sz="6" w:space="0" w:color="auto"/>
              <w:right w:val="single" w:sz="6" w:space="0" w:color="auto"/>
            </w:tcBorders>
            <w:hideMark/>
          </w:tcPr>
          <w:p w14:paraId="462A88A5"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28656E">
              <w:rPr>
                <w:rFonts w:ascii="Times New Roman" w:hAnsi="Times New Roman" w:cs="Times New Roman"/>
                <w:sz w:val="24"/>
                <w:szCs w:val="24"/>
              </w:rPr>
              <w:t>0.0428</w:t>
            </w:r>
          </w:p>
        </w:tc>
        <w:tc>
          <w:tcPr>
            <w:tcW w:w="0" w:type="auto"/>
            <w:tcBorders>
              <w:top w:val="single" w:sz="6" w:space="0" w:color="auto"/>
              <w:left w:val="single" w:sz="6" w:space="0" w:color="auto"/>
              <w:bottom w:val="single" w:sz="6" w:space="0" w:color="auto"/>
              <w:right w:val="single" w:sz="6" w:space="0" w:color="auto"/>
            </w:tcBorders>
            <w:hideMark/>
          </w:tcPr>
          <w:p w14:paraId="68C902E5"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0.0643</w:t>
            </w:r>
          </w:p>
        </w:tc>
        <w:tc>
          <w:tcPr>
            <w:tcW w:w="0" w:type="auto"/>
            <w:tcBorders>
              <w:top w:val="single" w:sz="6" w:space="0" w:color="auto"/>
              <w:left w:val="single" w:sz="6" w:space="0" w:color="auto"/>
              <w:bottom w:val="single" w:sz="6" w:space="0" w:color="auto"/>
              <w:right w:val="single" w:sz="6" w:space="0" w:color="auto"/>
            </w:tcBorders>
            <w:hideMark/>
          </w:tcPr>
          <w:p w14:paraId="02810D0C"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0.8913</w:t>
            </w:r>
          </w:p>
        </w:tc>
        <w:tc>
          <w:tcPr>
            <w:tcW w:w="0" w:type="auto"/>
            <w:tcBorders>
              <w:top w:val="single" w:sz="6" w:space="0" w:color="auto"/>
              <w:left w:val="single" w:sz="6" w:space="0" w:color="auto"/>
              <w:bottom w:val="single" w:sz="6" w:space="0" w:color="auto"/>
              <w:right w:val="single" w:sz="6" w:space="0" w:color="auto"/>
            </w:tcBorders>
            <w:hideMark/>
          </w:tcPr>
          <w:p w14:paraId="2BDE3085"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0.2502</w:t>
            </w:r>
          </w:p>
        </w:tc>
        <w:tc>
          <w:tcPr>
            <w:tcW w:w="0" w:type="auto"/>
            <w:tcBorders>
              <w:top w:val="single" w:sz="6" w:space="0" w:color="auto"/>
              <w:left w:val="single" w:sz="6" w:space="0" w:color="auto"/>
              <w:bottom w:val="single" w:sz="6" w:space="0" w:color="auto"/>
              <w:right w:val="single" w:sz="6" w:space="0" w:color="auto"/>
            </w:tcBorders>
            <w:hideMark/>
          </w:tcPr>
          <w:p w14:paraId="05F829C7"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5D085F">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tcPr>
          <w:p w14:paraId="1C67580A" w14:textId="77777777" w:rsidR="008E5F95" w:rsidRPr="005D085F"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p>
        </w:tc>
      </w:tr>
    </w:tbl>
    <w:p w14:paraId="4E1269E2" w14:textId="77777777" w:rsidR="008E5F95" w:rsidRPr="004A25D9" w:rsidRDefault="008E5F95" w:rsidP="008E5F95">
      <w:pPr>
        <w:tabs>
          <w:tab w:val="left" w:pos="576"/>
          <w:tab w:val="left" w:pos="1152"/>
          <w:tab w:val="left" w:pos="1728"/>
          <w:tab w:val="left" w:pos="2304"/>
          <w:tab w:val="left" w:pos="2880"/>
        </w:tabs>
        <w:spacing w:after="0" w:line="240" w:lineRule="auto"/>
        <w:ind w:right="-1166"/>
        <w:rPr>
          <w:rFonts w:ascii="Times New Roman" w:hAnsi="Times New Roman" w:cs="Times New Roman"/>
          <w:lang w:val="en-US"/>
        </w:rPr>
      </w:pPr>
      <w:r w:rsidRPr="004A25D9">
        <w:rPr>
          <w:rFonts w:ascii="Times New Roman" w:hAnsi="Times New Roman" w:cs="Times New Roman"/>
          <w:vertAlign w:val="superscript"/>
          <w:lang w:val="en-US"/>
        </w:rPr>
        <w:t>a</w:t>
      </w:r>
      <w:r w:rsidRPr="004A25D9">
        <w:rPr>
          <w:rFonts w:ascii="Times New Roman" w:hAnsi="Times New Roman" w:cs="Times New Roman"/>
          <w:lang w:val="en-US"/>
        </w:rPr>
        <w:t xml:space="preserve"> carbon-to-nitrogen ratio; </w:t>
      </w:r>
      <w:r w:rsidRPr="004A25D9">
        <w:rPr>
          <w:rFonts w:ascii="Times New Roman" w:hAnsi="Times New Roman" w:cs="Times New Roman"/>
          <w:vertAlign w:val="superscript"/>
        </w:rPr>
        <w:t>b</w:t>
      </w:r>
      <w:r w:rsidRPr="004A25D9">
        <w:rPr>
          <w:rFonts w:ascii="Times New Roman" w:hAnsi="Times New Roman" w:cs="Times New Roman"/>
        </w:rPr>
        <w:t xml:space="preserve">Acetic acid; </w:t>
      </w:r>
      <w:r w:rsidRPr="004A25D9">
        <w:rPr>
          <w:rFonts w:ascii="Times New Roman" w:hAnsi="Times New Roman" w:cs="Times New Roman"/>
          <w:vertAlign w:val="superscript"/>
        </w:rPr>
        <w:t>c</w:t>
      </w:r>
      <w:r w:rsidRPr="004A25D9">
        <w:rPr>
          <w:rFonts w:ascii="Times New Roman" w:hAnsi="Times New Roman" w:cs="Times New Roman"/>
        </w:rPr>
        <w:t>Butiric</w:t>
      </w:r>
      <w:r w:rsidRPr="004A25D9">
        <w:rPr>
          <w:rFonts w:ascii="Times New Roman" w:hAnsi="Times New Roman" w:cs="Times New Roman"/>
          <w:vertAlign w:val="superscript"/>
        </w:rPr>
        <w:t xml:space="preserve"> </w:t>
      </w:r>
      <w:r w:rsidRPr="004A25D9">
        <w:rPr>
          <w:rFonts w:ascii="Times New Roman" w:hAnsi="Times New Roman" w:cs="Times New Roman"/>
        </w:rPr>
        <w:t xml:space="preserve">acid; </w:t>
      </w:r>
      <w:r w:rsidRPr="004A25D9">
        <w:rPr>
          <w:rFonts w:ascii="Times New Roman" w:hAnsi="Times New Roman" w:cs="Times New Roman"/>
          <w:vertAlign w:val="superscript"/>
        </w:rPr>
        <w:t>d</w:t>
      </w:r>
      <w:r w:rsidRPr="004A25D9">
        <w:rPr>
          <w:rFonts w:ascii="Times New Roman" w:hAnsi="Times New Roman" w:cs="Times New Roman"/>
        </w:rPr>
        <w:t xml:space="preserve">Lactic acid; </w:t>
      </w:r>
      <w:r w:rsidRPr="004A25D9">
        <w:rPr>
          <w:rFonts w:ascii="Times New Roman" w:hAnsi="Times New Roman" w:cs="Times New Roman"/>
          <w:vertAlign w:val="superscript"/>
        </w:rPr>
        <w:t>e</w:t>
      </w:r>
      <w:r w:rsidRPr="004A25D9">
        <w:rPr>
          <w:rFonts w:ascii="Times New Roman" w:hAnsi="Times New Roman" w:cs="Times New Roman"/>
        </w:rPr>
        <w:t xml:space="preserve">Propionic acid; </w:t>
      </w:r>
      <w:r w:rsidRPr="004A25D9">
        <w:rPr>
          <w:rFonts w:ascii="Times New Roman" w:hAnsi="Times New Roman" w:cs="Times New Roman"/>
          <w:vertAlign w:val="superscript"/>
        </w:rPr>
        <w:t>f</w:t>
      </w:r>
      <w:r w:rsidRPr="004A25D9">
        <w:rPr>
          <w:rFonts w:ascii="Times New Roman" w:hAnsi="Times New Roman" w:cs="Times New Roman"/>
        </w:rPr>
        <w:t>acteic to butyric acid ratio;</w:t>
      </w:r>
      <w:r w:rsidRPr="004A25D9">
        <w:rPr>
          <w:rFonts w:ascii="Times New Roman" w:hAnsi="Times New Roman" w:cs="Times New Roman"/>
          <w:bCs/>
          <w:vertAlign w:val="superscript"/>
        </w:rPr>
        <w:t xml:space="preserve"> g</w:t>
      </w:r>
      <w:r w:rsidRPr="004A25D9">
        <w:rPr>
          <w:rFonts w:ascii="Times New Roman" w:hAnsi="Times New Roman" w:cs="Times New Roman"/>
          <w:bCs/>
        </w:rPr>
        <w:t xml:space="preserve">initial </w:t>
      </w:r>
      <w:r w:rsidRPr="004A25D9">
        <w:rPr>
          <w:rFonts w:ascii="Times New Roman" w:hAnsi="Times New Roman" w:cs="Times New Roman"/>
          <w:lang w:val="en-US"/>
        </w:rPr>
        <w:t>initial total solids in the feedstock</w:t>
      </w:r>
      <w:r w:rsidRPr="004A25D9">
        <w:rPr>
          <w:rFonts w:ascii="Times New Roman" w:hAnsi="Times New Roman" w:cs="Times New Roman"/>
          <w:b/>
        </w:rPr>
        <w:t xml:space="preserve">; </w:t>
      </w:r>
      <w:r w:rsidRPr="004A25D9">
        <w:rPr>
          <w:rFonts w:ascii="Times New Roman" w:hAnsi="Times New Roman" w:cs="Times New Roman"/>
          <w:vertAlign w:val="superscript"/>
          <w:lang w:val="en-US"/>
        </w:rPr>
        <w:t>h</w:t>
      </w:r>
      <w:r w:rsidRPr="004A25D9">
        <w:rPr>
          <w:rFonts w:ascii="Times New Roman" w:hAnsi="Times New Roman" w:cs="Times New Roman"/>
          <w:lang w:val="en-US"/>
        </w:rPr>
        <w:t xml:space="preserve">Correlation coefficient; </w:t>
      </w:r>
      <w:r w:rsidRPr="004A25D9">
        <w:rPr>
          <w:rFonts w:ascii="Times New Roman" w:hAnsi="Times New Roman" w:cs="Times New Roman"/>
          <w:vertAlign w:val="superscript"/>
          <w:lang w:val="en-US"/>
        </w:rPr>
        <w:t>i</w:t>
      </w:r>
      <w:r w:rsidRPr="004A25D9">
        <w:rPr>
          <w:rFonts w:ascii="Times New Roman" w:hAnsi="Times New Roman" w:cs="Times New Roman"/>
          <w:lang w:val="en-US"/>
        </w:rPr>
        <w:t xml:space="preserve"> sample size; </w:t>
      </w:r>
      <w:r w:rsidRPr="004A25D9">
        <w:rPr>
          <w:rFonts w:ascii="Times New Roman" w:hAnsi="Times New Roman" w:cs="Times New Roman"/>
          <w:vertAlign w:val="superscript"/>
          <w:lang w:val="en-US"/>
        </w:rPr>
        <w:t>j</w:t>
      </w:r>
      <w:r w:rsidRPr="004A25D9">
        <w:rPr>
          <w:rFonts w:ascii="Times New Roman" w:hAnsi="Times New Roman" w:cs="Times New Roman"/>
          <w:lang w:val="en-US"/>
        </w:rPr>
        <w:t>p-value of the correlation coefficient estimation</w:t>
      </w:r>
    </w:p>
    <w:p w14:paraId="59169C0C" w14:textId="77777777" w:rsidR="00E76209" w:rsidRPr="005D085F" w:rsidRDefault="00E76209" w:rsidP="008E5F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567"/>
        <w:jc w:val="both"/>
        <w:rPr>
          <w:rFonts w:ascii="Times New Roman" w:hAnsi="Times New Roman" w:cs="Times New Roman"/>
          <w:lang w:val="en-US"/>
        </w:rPr>
      </w:pPr>
    </w:p>
    <w:p w14:paraId="454AB0B2" w14:textId="77777777" w:rsidR="005D085F" w:rsidRDefault="005D085F">
      <w:pPr>
        <w:rPr>
          <w:rFonts w:ascii="Times New Roman" w:hAnsi="Times New Roman" w:cs="Times New Roman"/>
          <w:bCs/>
          <w:dstrike/>
          <w:color w:val="006600"/>
          <w:lang w:val="en-US"/>
        </w:rPr>
      </w:pPr>
      <w:r>
        <w:rPr>
          <w:rFonts w:ascii="Times New Roman" w:hAnsi="Times New Roman" w:cs="Times New Roman"/>
          <w:bCs/>
          <w:dstrike/>
          <w:color w:val="006600"/>
          <w:lang w:val="en-US"/>
        </w:rPr>
        <w:br w:type="page"/>
      </w:r>
    </w:p>
    <w:p w14:paraId="050483F9" w14:textId="4EB5058C" w:rsidR="008E5F95" w:rsidRPr="004A25D9" w:rsidRDefault="004A25D9"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bCs/>
          <w:sz w:val="24"/>
          <w:szCs w:val="24"/>
          <w:lang w:val="en-US"/>
        </w:rPr>
      </w:pPr>
      <w:r w:rsidRPr="004A25D9">
        <w:rPr>
          <w:rFonts w:ascii="Times New Roman" w:hAnsi="Times New Roman" w:cs="Times New Roman"/>
          <w:b/>
          <w:sz w:val="24"/>
          <w:szCs w:val="24"/>
          <w:lang w:val="en-US"/>
        </w:rPr>
        <w:t>Table</w:t>
      </w:r>
      <w:r w:rsidR="008E5F95" w:rsidRPr="004A25D9">
        <w:rPr>
          <w:rFonts w:ascii="Times New Roman" w:hAnsi="Times New Roman" w:cs="Times New Roman"/>
          <w:b/>
          <w:sz w:val="24"/>
          <w:szCs w:val="24"/>
          <w:lang w:val="en-US"/>
        </w:rPr>
        <w:t xml:space="preserve"> SM11</w:t>
      </w:r>
      <w:r w:rsidR="00820DD5" w:rsidRPr="004A25D9">
        <w:rPr>
          <w:rFonts w:ascii="Times New Roman" w:hAnsi="Times New Roman" w:cs="Times New Roman"/>
          <w:b/>
          <w:sz w:val="24"/>
          <w:szCs w:val="24"/>
          <w:lang w:val="en-US"/>
        </w:rPr>
        <w:t>.</w:t>
      </w:r>
      <w:r w:rsidR="008E5F95" w:rsidRPr="004A25D9">
        <w:rPr>
          <w:rFonts w:ascii="Times New Roman" w:hAnsi="Times New Roman" w:cs="Times New Roman"/>
          <w:bCs/>
          <w:sz w:val="24"/>
          <w:szCs w:val="24"/>
          <w:lang w:val="en-US"/>
        </w:rPr>
        <w:t xml:space="preserve"> Coordinates of objects in the </w:t>
      </w:r>
      <w:r w:rsidR="008E5F95" w:rsidRPr="0028656E">
        <w:rPr>
          <w:rFonts w:ascii="Times New Roman" w:hAnsi="Times New Roman" w:cs="Times New Roman"/>
          <w:bCs/>
          <w:i/>
          <w:sz w:val="24"/>
          <w:szCs w:val="24"/>
          <w:lang w:val="en-US"/>
        </w:rPr>
        <w:t xml:space="preserve">PC1-PC2-PC3 </w:t>
      </w:r>
      <w:r w:rsidR="008E5F95" w:rsidRPr="004A25D9">
        <w:rPr>
          <w:rFonts w:ascii="Times New Roman" w:hAnsi="Times New Roman" w:cs="Times New Roman"/>
          <w:bCs/>
          <w:sz w:val="24"/>
          <w:szCs w:val="24"/>
          <w:lang w:val="en-US"/>
        </w:rPr>
        <w:t>space</w:t>
      </w:r>
    </w:p>
    <w:tbl>
      <w:tblPr>
        <w:tblW w:w="0" w:type="auto"/>
        <w:jc w:val="center"/>
        <w:tblLayout w:type="fixed"/>
        <w:tblCellMar>
          <w:left w:w="40" w:type="dxa"/>
          <w:right w:w="40" w:type="dxa"/>
        </w:tblCellMar>
        <w:tblLook w:val="04A0" w:firstRow="1" w:lastRow="0" w:firstColumn="1" w:lastColumn="0" w:noHBand="0" w:noVBand="1"/>
      </w:tblPr>
      <w:tblGrid>
        <w:gridCol w:w="1134"/>
        <w:gridCol w:w="1843"/>
        <w:gridCol w:w="2126"/>
        <w:gridCol w:w="2268"/>
      </w:tblGrid>
      <w:tr w:rsidR="004A25D9" w:rsidRPr="004A25D9" w14:paraId="42A708EE" w14:textId="77777777" w:rsidTr="00FE1346">
        <w:trPr>
          <w:trHeight w:val="567"/>
          <w:jc w:val="center"/>
        </w:trPr>
        <w:tc>
          <w:tcPr>
            <w:tcW w:w="1134" w:type="dxa"/>
            <w:tcBorders>
              <w:top w:val="single" w:sz="6" w:space="0" w:color="auto"/>
              <w:left w:val="single" w:sz="6" w:space="0" w:color="auto"/>
              <w:right w:val="single" w:sz="6" w:space="0" w:color="auto"/>
            </w:tcBorders>
            <w:vAlign w:val="center"/>
          </w:tcPr>
          <w:p w14:paraId="19478A74"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i/>
                <w:iCs/>
                <w:sz w:val="24"/>
                <w:szCs w:val="24"/>
                <w:lang w:val="en-US"/>
              </w:rPr>
              <w:t>Objects</w:t>
            </w:r>
          </w:p>
        </w:tc>
        <w:tc>
          <w:tcPr>
            <w:tcW w:w="1843" w:type="dxa"/>
            <w:tcBorders>
              <w:top w:val="single" w:sz="6" w:space="0" w:color="auto"/>
              <w:left w:val="single" w:sz="6" w:space="0" w:color="auto"/>
              <w:bottom w:val="single" w:sz="6" w:space="0" w:color="auto"/>
              <w:right w:val="single" w:sz="6" w:space="0" w:color="auto"/>
            </w:tcBorders>
            <w:hideMark/>
          </w:tcPr>
          <w:p w14:paraId="689730F2"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i/>
                <w:iCs/>
                <w:sz w:val="24"/>
                <w:szCs w:val="24"/>
                <w:lang w:val="en-US"/>
              </w:rPr>
              <w:t>Component</w:t>
            </w:r>
          </w:p>
          <w:p w14:paraId="0B3DA595"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i/>
                <w:iCs/>
                <w:sz w:val="24"/>
                <w:szCs w:val="24"/>
                <w:lang w:val="en-US"/>
              </w:rPr>
              <w:t>1</w:t>
            </w:r>
          </w:p>
        </w:tc>
        <w:tc>
          <w:tcPr>
            <w:tcW w:w="2126" w:type="dxa"/>
            <w:tcBorders>
              <w:top w:val="single" w:sz="6" w:space="0" w:color="auto"/>
              <w:left w:val="single" w:sz="6" w:space="0" w:color="auto"/>
              <w:bottom w:val="single" w:sz="6" w:space="0" w:color="auto"/>
              <w:right w:val="single" w:sz="6" w:space="0" w:color="auto"/>
            </w:tcBorders>
            <w:hideMark/>
          </w:tcPr>
          <w:p w14:paraId="57060DA9"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i/>
                <w:iCs/>
                <w:sz w:val="24"/>
                <w:szCs w:val="24"/>
                <w:lang w:val="en-US"/>
              </w:rPr>
              <w:t>Component</w:t>
            </w:r>
          </w:p>
          <w:p w14:paraId="1E46DFA4"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i/>
                <w:iCs/>
                <w:sz w:val="24"/>
                <w:szCs w:val="24"/>
                <w:lang w:val="en-US"/>
              </w:rPr>
              <w:t>2</w:t>
            </w:r>
          </w:p>
        </w:tc>
        <w:tc>
          <w:tcPr>
            <w:tcW w:w="2268" w:type="dxa"/>
            <w:tcBorders>
              <w:top w:val="single" w:sz="6" w:space="0" w:color="auto"/>
              <w:left w:val="single" w:sz="6" w:space="0" w:color="auto"/>
              <w:bottom w:val="single" w:sz="6" w:space="0" w:color="auto"/>
              <w:right w:val="single" w:sz="6" w:space="0" w:color="auto"/>
            </w:tcBorders>
            <w:hideMark/>
          </w:tcPr>
          <w:p w14:paraId="1FFE68DA"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i/>
                <w:iCs/>
                <w:sz w:val="24"/>
                <w:szCs w:val="24"/>
                <w:lang w:val="en-US"/>
              </w:rPr>
              <w:t>Component</w:t>
            </w:r>
          </w:p>
          <w:p w14:paraId="7E09379A"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i/>
                <w:iCs/>
                <w:sz w:val="24"/>
                <w:szCs w:val="24"/>
                <w:lang w:val="en-US"/>
              </w:rPr>
              <w:t>3</w:t>
            </w:r>
          </w:p>
        </w:tc>
      </w:tr>
      <w:tr w:rsidR="004A25D9" w:rsidRPr="004A25D9" w14:paraId="39D131F3"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1D0E6137"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sz w:val="24"/>
                <w:szCs w:val="24"/>
                <w:lang w:val="en-US"/>
              </w:rPr>
              <w:t>1</w:t>
            </w:r>
          </w:p>
        </w:tc>
        <w:tc>
          <w:tcPr>
            <w:tcW w:w="1843" w:type="dxa"/>
            <w:tcBorders>
              <w:top w:val="single" w:sz="6" w:space="0" w:color="auto"/>
              <w:left w:val="single" w:sz="6" w:space="0" w:color="auto"/>
              <w:bottom w:val="single" w:sz="6" w:space="0" w:color="auto"/>
              <w:right w:val="single" w:sz="6" w:space="0" w:color="auto"/>
            </w:tcBorders>
            <w:hideMark/>
          </w:tcPr>
          <w:p w14:paraId="4BB42AC9"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6.08</w:t>
            </w:r>
          </w:p>
        </w:tc>
        <w:tc>
          <w:tcPr>
            <w:tcW w:w="2126" w:type="dxa"/>
            <w:tcBorders>
              <w:top w:val="single" w:sz="6" w:space="0" w:color="auto"/>
              <w:left w:val="single" w:sz="6" w:space="0" w:color="auto"/>
              <w:bottom w:val="single" w:sz="6" w:space="0" w:color="auto"/>
              <w:right w:val="single" w:sz="6" w:space="0" w:color="auto"/>
            </w:tcBorders>
            <w:hideMark/>
          </w:tcPr>
          <w:p w14:paraId="59DA368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-0.36</w:t>
            </w:r>
          </w:p>
        </w:tc>
        <w:tc>
          <w:tcPr>
            <w:tcW w:w="2268" w:type="dxa"/>
            <w:tcBorders>
              <w:top w:val="single" w:sz="6" w:space="0" w:color="auto"/>
              <w:left w:val="single" w:sz="6" w:space="0" w:color="auto"/>
              <w:bottom w:val="single" w:sz="6" w:space="0" w:color="auto"/>
              <w:right w:val="single" w:sz="6" w:space="0" w:color="auto"/>
            </w:tcBorders>
            <w:hideMark/>
          </w:tcPr>
          <w:p w14:paraId="236A2319"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-0.027</w:t>
            </w:r>
          </w:p>
        </w:tc>
      </w:tr>
      <w:tr w:rsidR="004A25D9" w:rsidRPr="004A25D9" w14:paraId="3973B7EA"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2976162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sz w:val="24"/>
                <w:szCs w:val="24"/>
                <w:lang w:val="en-US"/>
              </w:rPr>
              <w:t>2</w:t>
            </w:r>
          </w:p>
        </w:tc>
        <w:tc>
          <w:tcPr>
            <w:tcW w:w="1843" w:type="dxa"/>
            <w:tcBorders>
              <w:top w:val="single" w:sz="6" w:space="0" w:color="auto"/>
              <w:left w:val="single" w:sz="6" w:space="0" w:color="auto"/>
              <w:bottom w:val="single" w:sz="6" w:space="0" w:color="auto"/>
              <w:right w:val="single" w:sz="6" w:space="0" w:color="auto"/>
            </w:tcBorders>
            <w:hideMark/>
          </w:tcPr>
          <w:p w14:paraId="323C14E8"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1.21</w:t>
            </w:r>
          </w:p>
        </w:tc>
        <w:tc>
          <w:tcPr>
            <w:tcW w:w="2126" w:type="dxa"/>
            <w:tcBorders>
              <w:top w:val="single" w:sz="6" w:space="0" w:color="auto"/>
              <w:left w:val="single" w:sz="6" w:space="0" w:color="auto"/>
              <w:bottom w:val="single" w:sz="6" w:space="0" w:color="auto"/>
              <w:right w:val="single" w:sz="6" w:space="0" w:color="auto"/>
            </w:tcBorders>
            <w:hideMark/>
          </w:tcPr>
          <w:p w14:paraId="45FADA1A"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-2.02</w:t>
            </w:r>
          </w:p>
        </w:tc>
        <w:tc>
          <w:tcPr>
            <w:tcW w:w="2268" w:type="dxa"/>
            <w:tcBorders>
              <w:top w:val="single" w:sz="6" w:space="0" w:color="auto"/>
              <w:left w:val="single" w:sz="6" w:space="0" w:color="auto"/>
              <w:bottom w:val="single" w:sz="6" w:space="0" w:color="auto"/>
              <w:right w:val="single" w:sz="6" w:space="0" w:color="auto"/>
            </w:tcBorders>
            <w:hideMark/>
          </w:tcPr>
          <w:p w14:paraId="438DFEC6"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1.68</w:t>
            </w:r>
          </w:p>
        </w:tc>
      </w:tr>
      <w:tr w:rsidR="004A25D9" w:rsidRPr="004A25D9" w14:paraId="2A3F042E"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2763588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sz w:val="24"/>
                <w:szCs w:val="24"/>
                <w:lang w:val="en-US"/>
              </w:rPr>
              <w:t>3</w:t>
            </w:r>
          </w:p>
        </w:tc>
        <w:tc>
          <w:tcPr>
            <w:tcW w:w="1843" w:type="dxa"/>
            <w:tcBorders>
              <w:top w:val="single" w:sz="6" w:space="0" w:color="auto"/>
              <w:left w:val="single" w:sz="6" w:space="0" w:color="auto"/>
              <w:bottom w:val="single" w:sz="6" w:space="0" w:color="auto"/>
              <w:right w:val="single" w:sz="6" w:space="0" w:color="auto"/>
            </w:tcBorders>
            <w:hideMark/>
          </w:tcPr>
          <w:p w14:paraId="29475E87"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0.72</w:t>
            </w:r>
          </w:p>
        </w:tc>
        <w:tc>
          <w:tcPr>
            <w:tcW w:w="2126" w:type="dxa"/>
            <w:tcBorders>
              <w:top w:val="single" w:sz="6" w:space="0" w:color="auto"/>
              <w:left w:val="single" w:sz="6" w:space="0" w:color="auto"/>
              <w:bottom w:val="single" w:sz="6" w:space="0" w:color="auto"/>
              <w:right w:val="single" w:sz="6" w:space="0" w:color="auto"/>
            </w:tcBorders>
            <w:hideMark/>
          </w:tcPr>
          <w:p w14:paraId="320218B7"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-0.38</w:t>
            </w:r>
          </w:p>
        </w:tc>
        <w:tc>
          <w:tcPr>
            <w:tcW w:w="2268" w:type="dxa"/>
            <w:tcBorders>
              <w:top w:val="single" w:sz="6" w:space="0" w:color="auto"/>
              <w:left w:val="single" w:sz="6" w:space="0" w:color="auto"/>
              <w:bottom w:val="single" w:sz="6" w:space="0" w:color="auto"/>
              <w:right w:val="single" w:sz="6" w:space="0" w:color="auto"/>
            </w:tcBorders>
            <w:hideMark/>
          </w:tcPr>
          <w:p w14:paraId="157AFCC0"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-1.98</w:t>
            </w:r>
          </w:p>
        </w:tc>
      </w:tr>
      <w:tr w:rsidR="004A25D9" w:rsidRPr="004A25D9" w14:paraId="135EBB03"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4E90158D"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lang w:val="en-US"/>
              </w:rPr>
            </w:pPr>
            <w:r w:rsidRPr="004A25D9">
              <w:rPr>
                <w:rFonts w:ascii="Times New Roman" w:hAnsi="Times New Roman" w:cs="Times New Roman"/>
                <w:sz w:val="24"/>
                <w:szCs w:val="24"/>
                <w:lang w:val="en-US"/>
              </w:rPr>
              <w:t>4</w:t>
            </w:r>
          </w:p>
        </w:tc>
        <w:tc>
          <w:tcPr>
            <w:tcW w:w="1843" w:type="dxa"/>
            <w:tcBorders>
              <w:top w:val="single" w:sz="6" w:space="0" w:color="auto"/>
              <w:left w:val="single" w:sz="6" w:space="0" w:color="auto"/>
              <w:bottom w:val="single" w:sz="6" w:space="0" w:color="auto"/>
              <w:right w:val="single" w:sz="6" w:space="0" w:color="auto"/>
            </w:tcBorders>
            <w:hideMark/>
          </w:tcPr>
          <w:p w14:paraId="0897AEF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lang w:val="en-US"/>
              </w:rPr>
            </w:pPr>
            <w:r w:rsidRPr="004A25D9">
              <w:rPr>
                <w:rFonts w:ascii="Times New Roman" w:hAnsi="Times New Roman" w:cs="Times New Roman"/>
                <w:sz w:val="24"/>
                <w:szCs w:val="24"/>
                <w:lang w:val="en-US"/>
              </w:rPr>
              <w:t>-0.83</w:t>
            </w:r>
          </w:p>
        </w:tc>
        <w:tc>
          <w:tcPr>
            <w:tcW w:w="2126" w:type="dxa"/>
            <w:tcBorders>
              <w:top w:val="single" w:sz="6" w:space="0" w:color="auto"/>
              <w:left w:val="single" w:sz="6" w:space="0" w:color="auto"/>
              <w:bottom w:val="single" w:sz="6" w:space="0" w:color="auto"/>
              <w:right w:val="single" w:sz="6" w:space="0" w:color="auto"/>
            </w:tcBorders>
            <w:hideMark/>
          </w:tcPr>
          <w:p w14:paraId="3E1F42E5"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lang w:val="en-US"/>
              </w:rPr>
              <w:t>-1.7</w:t>
            </w:r>
            <w:r w:rsidRPr="004A25D9">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14:paraId="505621E2"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1.88</w:t>
            </w:r>
          </w:p>
        </w:tc>
      </w:tr>
      <w:tr w:rsidR="004A25D9" w:rsidRPr="004A25D9" w14:paraId="6E139F8A"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343928C0"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hideMark/>
          </w:tcPr>
          <w:p w14:paraId="0FDD0C3E"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-1.43</w:t>
            </w:r>
          </w:p>
        </w:tc>
        <w:tc>
          <w:tcPr>
            <w:tcW w:w="2126" w:type="dxa"/>
            <w:tcBorders>
              <w:top w:val="single" w:sz="6" w:space="0" w:color="auto"/>
              <w:left w:val="single" w:sz="6" w:space="0" w:color="auto"/>
              <w:bottom w:val="single" w:sz="6" w:space="0" w:color="auto"/>
              <w:right w:val="single" w:sz="6" w:space="0" w:color="auto"/>
            </w:tcBorders>
            <w:hideMark/>
          </w:tcPr>
          <w:p w14:paraId="2E2B6CBC"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-1.59</w:t>
            </w:r>
          </w:p>
        </w:tc>
        <w:tc>
          <w:tcPr>
            <w:tcW w:w="2268" w:type="dxa"/>
            <w:tcBorders>
              <w:top w:val="single" w:sz="6" w:space="0" w:color="auto"/>
              <w:left w:val="single" w:sz="6" w:space="0" w:color="auto"/>
              <w:bottom w:val="single" w:sz="6" w:space="0" w:color="auto"/>
              <w:right w:val="single" w:sz="6" w:space="0" w:color="auto"/>
            </w:tcBorders>
            <w:hideMark/>
          </w:tcPr>
          <w:p w14:paraId="52F72357"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-1.15</w:t>
            </w:r>
          </w:p>
        </w:tc>
      </w:tr>
      <w:tr w:rsidR="004A25D9" w:rsidRPr="004A25D9" w14:paraId="5BA166C1"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01DC504C"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hideMark/>
          </w:tcPr>
          <w:p w14:paraId="7C011B18"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-0.79</w:t>
            </w:r>
          </w:p>
        </w:tc>
        <w:tc>
          <w:tcPr>
            <w:tcW w:w="2126" w:type="dxa"/>
            <w:tcBorders>
              <w:top w:val="single" w:sz="6" w:space="0" w:color="auto"/>
              <w:left w:val="single" w:sz="6" w:space="0" w:color="auto"/>
              <w:bottom w:val="single" w:sz="6" w:space="0" w:color="auto"/>
              <w:right w:val="single" w:sz="6" w:space="0" w:color="auto"/>
            </w:tcBorders>
            <w:hideMark/>
          </w:tcPr>
          <w:p w14:paraId="51795D5C"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0.89</w:t>
            </w:r>
          </w:p>
        </w:tc>
        <w:tc>
          <w:tcPr>
            <w:tcW w:w="2268" w:type="dxa"/>
            <w:tcBorders>
              <w:top w:val="single" w:sz="6" w:space="0" w:color="auto"/>
              <w:left w:val="single" w:sz="6" w:space="0" w:color="auto"/>
              <w:bottom w:val="single" w:sz="6" w:space="0" w:color="auto"/>
              <w:right w:val="single" w:sz="6" w:space="0" w:color="auto"/>
            </w:tcBorders>
            <w:hideMark/>
          </w:tcPr>
          <w:p w14:paraId="37FF63B8"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0.49</w:t>
            </w:r>
          </w:p>
        </w:tc>
      </w:tr>
      <w:tr w:rsidR="004A25D9" w:rsidRPr="004A25D9" w14:paraId="7F4C792D"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59EFDCF1"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7</w:t>
            </w:r>
          </w:p>
        </w:tc>
        <w:tc>
          <w:tcPr>
            <w:tcW w:w="1843" w:type="dxa"/>
            <w:tcBorders>
              <w:top w:val="single" w:sz="6" w:space="0" w:color="auto"/>
              <w:left w:val="single" w:sz="6" w:space="0" w:color="auto"/>
              <w:bottom w:val="single" w:sz="6" w:space="0" w:color="auto"/>
              <w:right w:val="single" w:sz="6" w:space="0" w:color="auto"/>
            </w:tcBorders>
            <w:hideMark/>
          </w:tcPr>
          <w:p w14:paraId="61FBF9CB"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-0.037</w:t>
            </w:r>
          </w:p>
        </w:tc>
        <w:tc>
          <w:tcPr>
            <w:tcW w:w="2126" w:type="dxa"/>
            <w:tcBorders>
              <w:top w:val="single" w:sz="6" w:space="0" w:color="auto"/>
              <w:left w:val="single" w:sz="6" w:space="0" w:color="auto"/>
              <w:bottom w:val="single" w:sz="6" w:space="0" w:color="auto"/>
              <w:right w:val="single" w:sz="6" w:space="0" w:color="auto"/>
            </w:tcBorders>
            <w:hideMark/>
          </w:tcPr>
          <w:p w14:paraId="1AAABE56"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0.73</w:t>
            </w:r>
          </w:p>
        </w:tc>
        <w:tc>
          <w:tcPr>
            <w:tcW w:w="2268" w:type="dxa"/>
            <w:tcBorders>
              <w:top w:val="single" w:sz="6" w:space="0" w:color="auto"/>
              <w:left w:val="single" w:sz="6" w:space="0" w:color="auto"/>
              <w:bottom w:val="single" w:sz="6" w:space="0" w:color="auto"/>
              <w:right w:val="single" w:sz="6" w:space="0" w:color="auto"/>
            </w:tcBorders>
            <w:hideMark/>
          </w:tcPr>
          <w:p w14:paraId="235497B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-0.28</w:t>
            </w:r>
          </w:p>
        </w:tc>
      </w:tr>
      <w:tr w:rsidR="004A25D9" w:rsidRPr="004A25D9" w14:paraId="3A2E2C59"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33D1BAAB"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hideMark/>
          </w:tcPr>
          <w:p w14:paraId="0FF30DC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-1.33</w:t>
            </w:r>
          </w:p>
        </w:tc>
        <w:tc>
          <w:tcPr>
            <w:tcW w:w="2126" w:type="dxa"/>
            <w:tcBorders>
              <w:top w:val="single" w:sz="6" w:space="0" w:color="auto"/>
              <w:left w:val="single" w:sz="6" w:space="0" w:color="auto"/>
              <w:bottom w:val="single" w:sz="6" w:space="0" w:color="auto"/>
              <w:right w:val="single" w:sz="6" w:space="0" w:color="auto"/>
            </w:tcBorders>
            <w:hideMark/>
          </w:tcPr>
          <w:p w14:paraId="7A63AAEF"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0.22</w:t>
            </w:r>
          </w:p>
        </w:tc>
        <w:tc>
          <w:tcPr>
            <w:tcW w:w="2268" w:type="dxa"/>
            <w:tcBorders>
              <w:top w:val="single" w:sz="6" w:space="0" w:color="auto"/>
              <w:left w:val="single" w:sz="6" w:space="0" w:color="auto"/>
              <w:bottom w:val="single" w:sz="6" w:space="0" w:color="auto"/>
              <w:right w:val="single" w:sz="6" w:space="0" w:color="auto"/>
            </w:tcBorders>
            <w:hideMark/>
          </w:tcPr>
          <w:p w14:paraId="5CA17C66"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0.89</w:t>
            </w:r>
          </w:p>
        </w:tc>
      </w:tr>
      <w:tr w:rsidR="004A25D9" w:rsidRPr="004A25D9" w14:paraId="0BA467F0"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18681D4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6" w:space="0" w:color="auto"/>
            </w:tcBorders>
            <w:hideMark/>
          </w:tcPr>
          <w:p w14:paraId="6D375F64"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-1.20</w:t>
            </w:r>
          </w:p>
        </w:tc>
        <w:tc>
          <w:tcPr>
            <w:tcW w:w="2126" w:type="dxa"/>
            <w:tcBorders>
              <w:top w:val="single" w:sz="6" w:space="0" w:color="auto"/>
              <w:left w:val="single" w:sz="6" w:space="0" w:color="auto"/>
              <w:bottom w:val="single" w:sz="6" w:space="0" w:color="auto"/>
              <w:right w:val="single" w:sz="6" w:space="0" w:color="auto"/>
            </w:tcBorders>
            <w:hideMark/>
          </w:tcPr>
          <w:p w14:paraId="0053672F"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-1.51</w:t>
            </w:r>
          </w:p>
        </w:tc>
        <w:tc>
          <w:tcPr>
            <w:tcW w:w="2268" w:type="dxa"/>
            <w:tcBorders>
              <w:top w:val="single" w:sz="6" w:space="0" w:color="auto"/>
              <w:left w:val="single" w:sz="6" w:space="0" w:color="auto"/>
              <w:bottom w:val="single" w:sz="6" w:space="0" w:color="auto"/>
              <w:right w:val="single" w:sz="6" w:space="0" w:color="auto"/>
            </w:tcBorders>
            <w:hideMark/>
          </w:tcPr>
          <w:p w14:paraId="1AAA204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-1.63</w:t>
            </w:r>
          </w:p>
        </w:tc>
      </w:tr>
      <w:tr w:rsidR="004A25D9" w:rsidRPr="004A25D9" w14:paraId="2EF27F57"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3D340982"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hideMark/>
          </w:tcPr>
          <w:p w14:paraId="105D896A"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-0.98</w:t>
            </w:r>
          </w:p>
        </w:tc>
        <w:tc>
          <w:tcPr>
            <w:tcW w:w="2126" w:type="dxa"/>
            <w:tcBorders>
              <w:top w:val="single" w:sz="6" w:space="0" w:color="auto"/>
              <w:left w:val="single" w:sz="6" w:space="0" w:color="auto"/>
              <w:bottom w:val="single" w:sz="6" w:space="0" w:color="auto"/>
              <w:right w:val="single" w:sz="6" w:space="0" w:color="auto"/>
            </w:tcBorders>
            <w:hideMark/>
          </w:tcPr>
          <w:p w14:paraId="6F6D749B"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-1.51</w:t>
            </w:r>
          </w:p>
        </w:tc>
        <w:tc>
          <w:tcPr>
            <w:tcW w:w="2268" w:type="dxa"/>
            <w:tcBorders>
              <w:top w:val="single" w:sz="6" w:space="0" w:color="auto"/>
              <w:left w:val="single" w:sz="6" w:space="0" w:color="auto"/>
              <w:bottom w:val="single" w:sz="6" w:space="0" w:color="auto"/>
              <w:right w:val="single" w:sz="6" w:space="0" w:color="auto"/>
            </w:tcBorders>
            <w:hideMark/>
          </w:tcPr>
          <w:p w14:paraId="551F5AFD"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-0.41</w:t>
            </w:r>
          </w:p>
        </w:tc>
      </w:tr>
      <w:tr w:rsidR="004A25D9" w:rsidRPr="004A25D9" w14:paraId="5DED6BC7"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280C07DF"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11</w:t>
            </w:r>
          </w:p>
        </w:tc>
        <w:tc>
          <w:tcPr>
            <w:tcW w:w="1843" w:type="dxa"/>
            <w:tcBorders>
              <w:top w:val="single" w:sz="6" w:space="0" w:color="auto"/>
              <w:left w:val="single" w:sz="6" w:space="0" w:color="auto"/>
              <w:bottom w:val="single" w:sz="6" w:space="0" w:color="auto"/>
              <w:right w:val="single" w:sz="6" w:space="0" w:color="auto"/>
            </w:tcBorders>
            <w:hideMark/>
          </w:tcPr>
          <w:p w14:paraId="7096B2A0"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0.25</w:t>
            </w:r>
          </w:p>
        </w:tc>
        <w:tc>
          <w:tcPr>
            <w:tcW w:w="2126" w:type="dxa"/>
            <w:tcBorders>
              <w:top w:val="single" w:sz="6" w:space="0" w:color="auto"/>
              <w:left w:val="single" w:sz="6" w:space="0" w:color="auto"/>
              <w:bottom w:val="single" w:sz="6" w:space="0" w:color="auto"/>
              <w:right w:val="single" w:sz="6" w:space="0" w:color="auto"/>
            </w:tcBorders>
            <w:hideMark/>
          </w:tcPr>
          <w:p w14:paraId="604FA24D"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2.07</w:t>
            </w:r>
          </w:p>
        </w:tc>
        <w:tc>
          <w:tcPr>
            <w:tcW w:w="2268" w:type="dxa"/>
            <w:tcBorders>
              <w:top w:val="single" w:sz="6" w:space="0" w:color="auto"/>
              <w:left w:val="single" w:sz="6" w:space="0" w:color="auto"/>
              <w:bottom w:val="single" w:sz="6" w:space="0" w:color="auto"/>
              <w:right w:val="single" w:sz="6" w:space="0" w:color="auto"/>
            </w:tcBorders>
            <w:hideMark/>
          </w:tcPr>
          <w:p w14:paraId="6A125FAD"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1.02</w:t>
            </w:r>
          </w:p>
        </w:tc>
      </w:tr>
      <w:tr w:rsidR="004A25D9" w:rsidRPr="004A25D9" w14:paraId="07875760"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784C9BC3"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12</w:t>
            </w:r>
          </w:p>
        </w:tc>
        <w:tc>
          <w:tcPr>
            <w:tcW w:w="1843" w:type="dxa"/>
            <w:tcBorders>
              <w:top w:val="single" w:sz="6" w:space="0" w:color="auto"/>
              <w:left w:val="single" w:sz="6" w:space="0" w:color="auto"/>
              <w:bottom w:val="single" w:sz="6" w:space="0" w:color="auto"/>
              <w:right w:val="single" w:sz="6" w:space="0" w:color="auto"/>
            </w:tcBorders>
            <w:hideMark/>
          </w:tcPr>
          <w:p w14:paraId="2E008C51"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-0.89</w:t>
            </w:r>
          </w:p>
        </w:tc>
        <w:tc>
          <w:tcPr>
            <w:tcW w:w="2126" w:type="dxa"/>
            <w:tcBorders>
              <w:top w:val="single" w:sz="6" w:space="0" w:color="auto"/>
              <w:left w:val="single" w:sz="6" w:space="0" w:color="auto"/>
              <w:bottom w:val="single" w:sz="6" w:space="0" w:color="auto"/>
              <w:right w:val="single" w:sz="6" w:space="0" w:color="auto"/>
            </w:tcBorders>
            <w:hideMark/>
          </w:tcPr>
          <w:p w14:paraId="6613B84B"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0.57</w:t>
            </w:r>
          </w:p>
        </w:tc>
        <w:tc>
          <w:tcPr>
            <w:tcW w:w="2268" w:type="dxa"/>
            <w:tcBorders>
              <w:top w:val="single" w:sz="6" w:space="0" w:color="auto"/>
              <w:left w:val="single" w:sz="6" w:space="0" w:color="auto"/>
              <w:bottom w:val="single" w:sz="6" w:space="0" w:color="auto"/>
              <w:right w:val="single" w:sz="6" w:space="0" w:color="auto"/>
            </w:tcBorders>
            <w:hideMark/>
          </w:tcPr>
          <w:p w14:paraId="1D921048"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1.04</w:t>
            </w:r>
          </w:p>
        </w:tc>
      </w:tr>
      <w:tr w:rsidR="004A25D9" w:rsidRPr="004A25D9" w14:paraId="4AF22FDC"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6E2FC0B5"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13</w:t>
            </w:r>
          </w:p>
        </w:tc>
        <w:tc>
          <w:tcPr>
            <w:tcW w:w="1843" w:type="dxa"/>
            <w:tcBorders>
              <w:top w:val="single" w:sz="6" w:space="0" w:color="auto"/>
              <w:left w:val="single" w:sz="6" w:space="0" w:color="auto"/>
              <w:bottom w:val="single" w:sz="6" w:space="0" w:color="auto"/>
              <w:right w:val="single" w:sz="6" w:space="0" w:color="auto"/>
            </w:tcBorders>
            <w:hideMark/>
          </w:tcPr>
          <w:p w14:paraId="3900E0DB"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-0.91</w:t>
            </w:r>
          </w:p>
        </w:tc>
        <w:tc>
          <w:tcPr>
            <w:tcW w:w="2126" w:type="dxa"/>
            <w:tcBorders>
              <w:top w:val="single" w:sz="6" w:space="0" w:color="auto"/>
              <w:left w:val="single" w:sz="6" w:space="0" w:color="auto"/>
              <w:bottom w:val="single" w:sz="6" w:space="0" w:color="auto"/>
              <w:right w:val="single" w:sz="6" w:space="0" w:color="auto"/>
            </w:tcBorders>
            <w:hideMark/>
          </w:tcPr>
          <w:p w14:paraId="71BF0A32"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1.50</w:t>
            </w:r>
          </w:p>
        </w:tc>
        <w:tc>
          <w:tcPr>
            <w:tcW w:w="2268" w:type="dxa"/>
            <w:tcBorders>
              <w:top w:val="single" w:sz="6" w:space="0" w:color="auto"/>
              <w:left w:val="single" w:sz="6" w:space="0" w:color="auto"/>
              <w:bottom w:val="single" w:sz="6" w:space="0" w:color="auto"/>
              <w:right w:val="single" w:sz="6" w:space="0" w:color="auto"/>
            </w:tcBorders>
            <w:hideMark/>
          </w:tcPr>
          <w:p w14:paraId="48F71BCC"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0.63</w:t>
            </w:r>
          </w:p>
        </w:tc>
      </w:tr>
      <w:tr w:rsidR="004A25D9" w:rsidRPr="004A25D9" w14:paraId="0BF24DD2"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4822E117"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14</w:t>
            </w:r>
          </w:p>
        </w:tc>
        <w:tc>
          <w:tcPr>
            <w:tcW w:w="1843" w:type="dxa"/>
            <w:tcBorders>
              <w:top w:val="single" w:sz="6" w:space="0" w:color="auto"/>
              <w:left w:val="single" w:sz="6" w:space="0" w:color="auto"/>
              <w:bottom w:val="single" w:sz="6" w:space="0" w:color="auto"/>
              <w:right w:val="single" w:sz="6" w:space="0" w:color="auto"/>
            </w:tcBorders>
            <w:hideMark/>
          </w:tcPr>
          <w:p w14:paraId="7D2204D8"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0.10</w:t>
            </w:r>
          </w:p>
        </w:tc>
        <w:tc>
          <w:tcPr>
            <w:tcW w:w="2126" w:type="dxa"/>
            <w:tcBorders>
              <w:top w:val="single" w:sz="6" w:space="0" w:color="auto"/>
              <w:left w:val="single" w:sz="6" w:space="0" w:color="auto"/>
              <w:bottom w:val="single" w:sz="6" w:space="0" w:color="auto"/>
              <w:right w:val="single" w:sz="6" w:space="0" w:color="auto"/>
            </w:tcBorders>
            <w:hideMark/>
          </w:tcPr>
          <w:p w14:paraId="1D20DC57"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1.73</w:t>
            </w:r>
          </w:p>
        </w:tc>
        <w:tc>
          <w:tcPr>
            <w:tcW w:w="2268" w:type="dxa"/>
            <w:tcBorders>
              <w:top w:val="single" w:sz="6" w:space="0" w:color="auto"/>
              <w:left w:val="single" w:sz="6" w:space="0" w:color="auto"/>
              <w:bottom w:val="single" w:sz="6" w:space="0" w:color="auto"/>
              <w:right w:val="single" w:sz="6" w:space="0" w:color="auto"/>
            </w:tcBorders>
            <w:hideMark/>
          </w:tcPr>
          <w:p w14:paraId="10B1B17A"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-0.41</w:t>
            </w:r>
          </w:p>
        </w:tc>
      </w:tr>
      <w:tr w:rsidR="008E5F95" w:rsidRPr="004A25D9" w14:paraId="138AAC99" w14:textId="77777777" w:rsidTr="00FE1346">
        <w:trPr>
          <w:jc w:val="center"/>
        </w:trPr>
        <w:tc>
          <w:tcPr>
            <w:tcW w:w="1134" w:type="dxa"/>
            <w:tcBorders>
              <w:top w:val="single" w:sz="6" w:space="0" w:color="auto"/>
              <w:left w:val="single" w:sz="6" w:space="0" w:color="auto"/>
              <w:bottom w:val="single" w:sz="6" w:space="0" w:color="auto"/>
              <w:right w:val="single" w:sz="6" w:space="0" w:color="auto"/>
            </w:tcBorders>
            <w:hideMark/>
          </w:tcPr>
          <w:p w14:paraId="69A0231D"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center"/>
              <w:rPr>
                <w:rFonts w:ascii="Times New Roman" w:hAnsi="Times New Roman" w:cs="Times New Roman"/>
                <w:sz w:val="24"/>
                <w:szCs w:val="24"/>
              </w:rPr>
            </w:pPr>
            <w:r w:rsidRPr="004A25D9">
              <w:rPr>
                <w:rFonts w:ascii="Times New Roman" w:hAnsi="Times New Roman" w:cs="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hideMark/>
          </w:tcPr>
          <w:p w14:paraId="3F7007B8"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0.039</w:t>
            </w:r>
          </w:p>
        </w:tc>
        <w:tc>
          <w:tcPr>
            <w:tcW w:w="2126" w:type="dxa"/>
            <w:tcBorders>
              <w:top w:val="single" w:sz="6" w:space="0" w:color="auto"/>
              <w:left w:val="single" w:sz="6" w:space="0" w:color="auto"/>
              <w:bottom w:val="single" w:sz="6" w:space="0" w:color="auto"/>
              <w:right w:val="single" w:sz="6" w:space="0" w:color="auto"/>
            </w:tcBorders>
            <w:hideMark/>
          </w:tcPr>
          <w:p w14:paraId="47E5052B"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1.36</w:t>
            </w:r>
          </w:p>
        </w:tc>
        <w:tc>
          <w:tcPr>
            <w:tcW w:w="2268" w:type="dxa"/>
            <w:tcBorders>
              <w:top w:val="single" w:sz="6" w:space="0" w:color="auto"/>
              <w:left w:val="single" w:sz="6" w:space="0" w:color="auto"/>
              <w:bottom w:val="single" w:sz="6" w:space="0" w:color="auto"/>
              <w:right w:val="single" w:sz="6" w:space="0" w:color="auto"/>
            </w:tcBorders>
            <w:hideMark/>
          </w:tcPr>
          <w:p w14:paraId="38042EF8" w14:textId="77777777" w:rsidR="008E5F95" w:rsidRPr="004A25D9" w:rsidRDefault="008E5F95" w:rsidP="008E5F95">
            <w:pPr>
              <w:tabs>
                <w:tab w:val="left" w:pos="576"/>
                <w:tab w:val="left" w:pos="1152"/>
                <w:tab w:val="left" w:pos="1728"/>
                <w:tab w:val="left" w:pos="2304"/>
                <w:tab w:val="left" w:pos="2880"/>
              </w:tabs>
              <w:autoSpaceDE w:val="0"/>
              <w:autoSpaceDN w:val="0"/>
              <w:adjustRightInd w:val="0"/>
              <w:spacing w:after="0" w:line="240" w:lineRule="auto"/>
              <w:jc w:val="right"/>
              <w:rPr>
                <w:rFonts w:ascii="Times New Roman" w:hAnsi="Times New Roman" w:cs="Times New Roman"/>
                <w:sz w:val="24"/>
                <w:szCs w:val="24"/>
              </w:rPr>
            </w:pPr>
            <w:r w:rsidRPr="004A25D9">
              <w:rPr>
                <w:rFonts w:ascii="Times New Roman" w:hAnsi="Times New Roman" w:cs="Times New Roman"/>
                <w:sz w:val="24"/>
                <w:szCs w:val="24"/>
              </w:rPr>
              <w:t>-1.74</w:t>
            </w:r>
          </w:p>
        </w:tc>
      </w:tr>
    </w:tbl>
    <w:p w14:paraId="4A0C2E84" w14:textId="77777777" w:rsidR="008E5F95" w:rsidRPr="004A25D9"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lang w:val="en-US"/>
        </w:rPr>
      </w:pPr>
    </w:p>
    <w:p w14:paraId="50615BFD" w14:textId="77777777" w:rsidR="008E5F95" w:rsidRPr="004A25D9"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lang w:val="en-US"/>
        </w:rPr>
      </w:pPr>
      <w:r w:rsidRPr="004A25D9">
        <w:rPr>
          <w:rFonts w:ascii="Times New Roman" w:hAnsi="Times New Roman" w:cs="Times New Roman"/>
          <w:lang w:val="en-US"/>
        </w:rPr>
        <w:tab/>
      </w:r>
    </w:p>
    <w:p w14:paraId="4212D12D" w14:textId="77777777" w:rsidR="008E5F95" w:rsidRPr="004A25D9" w:rsidRDefault="008E5F95" w:rsidP="008E5F95">
      <w:pPr>
        <w:spacing w:after="0" w:line="240" w:lineRule="auto"/>
        <w:rPr>
          <w:rFonts w:ascii="Times New Roman" w:hAnsi="Times New Roman" w:cs="Times New Roman"/>
          <w:lang w:val="en-US"/>
        </w:rPr>
      </w:pPr>
      <w:r w:rsidRPr="004A25D9">
        <w:rPr>
          <w:rFonts w:ascii="Times New Roman" w:hAnsi="Times New Roman" w:cs="Times New Roman"/>
          <w:lang w:val="en-US"/>
        </w:rPr>
        <w:br w:type="page"/>
      </w:r>
    </w:p>
    <w:p w14:paraId="66EF8423" w14:textId="77777777" w:rsidR="008E5F95" w:rsidRPr="008E5F95" w:rsidRDefault="008E5F95"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color w:val="FF0000"/>
          <w:lang w:val="en-US"/>
        </w:rPr>
        <w:sectPr w:rsidR="008E5F95" w:rsidRPr="008E5F95" w:rsidSect="004A25D9">
          <w:endnotePr>
            <w:numFmt w:val="decimal"/>
          </w:endnotePr>
          <w:pgSz w:w="12242" w:h="15842" w:code="1"/>
          <w:pgMar w:top="1411" w:right="1411" w:bottom="1411" w:left="1411" w:header="734" w:footer="0" w:gutter="0"/>
          <w:cols w:space="708"/>
          <w:titlePg/>
          <w:docGrid w:linePitch="360"/>
        </w:sectPr>
      </w:pPr>
    </w:p>
    <w:p w14:paraId="0DAD15EC" w14:textId="79F5E460" w:rsidR="008E5F95" w:rsidRPr="004A25D9" w:rsidRDefault="004A25D9" w:rsidP="008E5F95">
      <w:pPr>
        <w:tabs>
          <w:tab w:val="left" w:pos="576"/>
          <w:tab w:val="left" w:pos="1152"/>
          <w:tab w:val="left" w:pos="1728"/>
          <w:tab w:val="left" w:pos="2304"/>
          <w:tab w:val="left" w:pos="2880"/>
        </w:tabs>
        <w:autoSpaceDE w:val="0"/>
        <w:autoSpaceDN w:val="0"/>
        <w:adjustRightInd w:val="0"/>
        <w:spacing w:after="0" w:line="240" w:lineRule="auto"/>
        <w:rPr>
          <w:rFonts w:ascii="Times New Roman" w:hAnsi="Times New Roman" w:cs="Times New Roman"/>
          <w:sz w:val="24"/>
          <w:szCs w:val="24"/>
          <w:lang w:val="en-US"/>
        </w:rPr>
      </w:pPr>
      <w:r w:rsidRPr="004A25D9">
        <w:rPr>
          <w:rFonts w:ascii="Times New Roman" w:hAnsi="Times New Roman" w:cs="Times New Roman"/>
          <w:b/>
          <w:bCs/>
          <w:sz w:val="24"/>
          <w:szCs w:val="24"/>
          <w:lang w:val="en-US"/>
        </w:rPr>
        <w:t xml:space="preserve">Table </w:t>
      </w:r>
      <w:r w:rsidR="008E5F95" w:rsidRPr="004A25D9">
        <w:rPr>
          <w:rFonts w:ascii="Times New Roman" w:hAnsi="Times New Roman" w:cs="Times New Roman"/>
          <w:b/>
          <w:bCs/>
          <w:sz w:val="24"/>
          <w:szCs w:val="24"/>
          <w:lang w:val="en-US"/>
        </w:rPr>
        <w:t>SM12</w:t>
      </w:r>
      <w:r w:rsidR="00820DD5" w:rsidRPr="004A25D9">
        <w:rPr>
          <w:rFonts w:ascii="Times New Roman" w:hAnsi="Times New Roman" w:cs="Times New Roman"/>
          <w:b/>
          <w:bCs/>
          <w:sz w:val="24"/>
          <w:szCs w:val="24"/>
          <w:lang w:val="en-US"/>
        </w:rPr>
        <w:t>.</w:t>
      </w:r>
      <w:r w:rsidR="008E5F95" w:rsidRPr="004A25D9">
        <w:rPr>
          <w:rFonts w:ascii="Times New Roman" w:hAnsi="Times New Roman" w:cs="Times New Roman"/>
          <w:sz w:val="24"/>
          <w:szCs w:val="24"/>
          <w:lang w:val="en-US"/>
        </w:rPr>
        <w:t xml:space="preserve"> Summary of the groups of treatments according to dendrogram Fig. 6</w:t>
      </w:r>
    </w:p>
    <w:p w14:paraId="442EC518"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b/>
          <w:bCs/>
          <w:color w:val="000000"/>
          <w:sz w:val="24"/>
          <w:szCs w:val="24"/>
          <w:lang w:val="en-US"/>
        </w:rPr>
      </w:pPr>
    </w:p>
    <w:tbl>
      <w:tblPr>
        <w:tblW w:w="0" w:type="auto"/>
        <w:jc w:val="center"/>
        <w:tblLook w:val="04A0" w:firstRow="1" w:lastRow="0" w:firstColumn="1" w:lastColumn="0" w:noHBand="0" w:noVBand="1"/>
      </w:tblPr>
      <w:tblGrid>
        <w:gridCol w:w="803"/>
        <w:gridCol w:w="1463"/>
        <w:gridCol w:w="716"/>
        <w:gridCol w:w="716"/>
        <w:gridCol w:w="1236"/>
        <w:gridCol w:w="1236"/>
        <w:gridCol w:w="1236"/>
        <w:gridCol w:w="1743"/>
        <w:gridCol w:w="1863"/>
        <w:gridCol w:w="1063"/>
      </w:tblGrid>
      <w:tr w:rsidR="008E5F95" w:rsidRPr="005D085F" w14:paraId="2B0EFE4C"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514BF2B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Treat-</w:t>
            </w:r>
          </w:p>
          <w:p w14:paraId="69AA93B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sz w:val="24"/>
                <w:szCs w:val="24"/>
                <w:lang w:val="en-US"/>
              </w:rPr>
            </w:pPr>
            <w:r w:rsidRPr="005D085F">
              <w:rPr>
                <w:rFonts w:ascii="Times New Roman" w:eastAsia="Times New Roman" w:hAnsi="Times New Roman" w:cs="Times New Roman"/>
                <w:color w:val="000000"/>
                <w:sz w:val="24"/>
                <w:szCs w:val="24"/>
                <w:lang w:val="en-US"/>
              </w:rPr>
              <w:t>ment</w:t>
            </w:r>
          </w:p>
        </w:tc>
        <w:tc>
          <w:tcPr>
            <w:tcW w:w="0" w:type="auto"/>
            <w:tcBorders>
              <w:top w:val="single" w:sz="4" w:space="0" w:color="auto"/>
              <w:left w:val="single" w:sz="4" w:space="0" w:color="auto"/>
              <w:bottom w:val="single" w:sz="4" w:space="0" w:color="auto"/>
              <w:right w:val="single" w:sz="4" w:space="0" w:color="auto"/>
            </w:tcBorders>
            <w:noWrap/>
            <w:hideMark/>
          </w:tcPr>
          <w:p w14:paraId="4FF1D9C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i/>
                <w:color w:val="000000"/>
                <w:sz w:val="24"/>
                <w:szCs w:val="24"/>
                <w:lang w:val="en-US"/>
              </w:rPr>
              <w:t>C/N</w:t>
            </w:r>
            <w:r w:rsidRPr="005D085F">
              <w:rPr>
                <w:rFonts w:ascii="Times New Roman" w:eastAsia="Times New Roman" w:hAnsi="Times New Roman" w:cs="Times New Roman"/>
                <w:color w:val="000000"/>
                <w:sz w:val="24"/>
                <w:szCs w:val="24"/>
                <w:lang w:val="en-US"/>
              </w:rPr>
              <w:t xml:space="preserve"> (gC/gN)</w:t>
            </w:r>
          </w:p>
        </w:tc>
        <w:tc>
          <w:tcPr>
            <w:tcW w:w="0" w:type="auto"/>
            <w:tcBorders>
              <w:top w:val="single" w:sz="4" w:space="0" w:color="auto"/>
              <w:left w:val="single" w:sz="4" w:space="0" w:color="auto"/>
              <w:bottom w:val="single" w:sz="4" w:space="0" w:color="auto"/>
              <w:right w:val="single" w:sz="4" w:space="0" w:color="auto"/>
            </w:tcBorders>
            <w:noWrap/>
            <w:hideMark/>
          </w:tcPr>
          <w:p w14:paraId="0C3B87C6" w14:textId="77777777" w:rsidR="008E5F95" w:rsidRPr="00FE1346"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i/>
                <w:color w:val="000000"/>
                <w:sz w:val="24"/>
                <w:szCs w:val="24"/>
                <w:lang w:val="en-US"/>
              </w:rPr>
            </w:pPr>
            <w:r w:rsidRPr="00FE1346">
              <w:rPr>
                <w:rFonts w:ascii="Times New Roman" w:eastAsia="Times New Roman" w:hAnsi="Times New Roman" w:cs="Times New Roman"/>
                <w:i/>
                <w:color w:val="000000"/>
                <w:sz w:val="24"/>
                <w:szCs w:val="24"/>
                <w:lang w:val="en-US"/>
              </w:rPr>
              <w:t>TS</w:t>
            </w:r>
            <w:r w:rsidRPr="00FE1346">
              <w:rPr>
                <w:rFonts w:ascii="Times New Roman" w:eastAsia="Times New Roman" w:hAnsi="Times New Roman" w:cs="Times New Roman"/>
                <w:i/>
                <w:color w:val="000000"/>
                <w:sz w:val="24"/>
                <w:szCs w:val="24"/>
                <w:vertAlign w:val="subscript"/>
                <w:lang w:val="en-US"/>
              </w:rPr>
              <w:t>i</w:t>
            </w:r>
          </w:p>
          <w:p w14:paraId="62D4756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w:t>
            </w:r>
          </w:p>
        </w:tc>
        <w:tc>
          <w:tcPr>
            <w:tcW w:w="0" w:type="auto"/>
            <w:tcBorders>
              <w:top w:val="single" w:sz="4" w:space="0" w:color="auto"/>
              <w:left w:val="single" w:sz="4" w:space="0" w:color="auto"/>
              <w:bottom w:val="single" w:sz="4" w:space="0" w:color="auto"/>
              <w:right w:val="single" w:sz="4" w:space="0" w:color="auto"/>
            </w:tcBorders>
            <w:noWrap/>
            <w:hideMark/>
          </w:tcPr>
          <w:p w14:paraId="0BA97672" w14:textId="77777777" w:rsidR="008E5F95" w:rsidRPr="00FE1346"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i/>
                <w:color w:val="000000"/>
                <w:sz w:val="24"/>
                <w:szCs w:val="24"/>
                <w:lang w:val="en-US"/>
              </w:rPr>
            </w:pPr>
            <w:r w:rsidRPr="00FE1346">
              <w:rPr>
                <w:rFonts w:ascii="Times New Roman" w:eastAsia="Times New Roman" w:hAnsi="Times New Roman" w:cs="Times New Roman"/>
                <w:i/>
                <w:color w:val="000000"/>
                <w:sz w:val="24"/>
                <w:szCs w:val="24"/>
                <w:lang w:val="en-US"/>
              </w:rPr>
              <w:t>T</w:t>
            </w:r>
          </w:p>
          <w:p w14:paraId="7F31AE74"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(°C)</w:t>
            </w:r>
          </w:p>
        </w:tc>
        <w:tc>
          <w:tcPr>
            <w:tcW w:w="0" w:type="auto"/>
            <w:tcBorders>
              <w:top w:val="single" w:sz="4" w:space="0" w:color="auto"/>
              <w:left w:val="single" w:sz="4" w:space="0" w:color="auto"/>
              <w:bottom w:val="single" w:sz="4" w:space="0" w:color="auto"/>
              <w:right w:val="single" w:sz="4" w:space="0" w:color="auto"/>
            </w:tcBorders>
            <w:noWrap/>
            <w:hideMark/>
          </w:tcPr>
          <w:p w14:paraId="2FFE9D7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i/>
                <w:color w:val="000000"/>
                <w:sz w:val="24"/>
                <w:szCs w:val="24"/>
                <w:lang w:val="en-US"/>
              </w:rPr>
              <w:t xml:space="preserve">HAc  </w:t>
            </w:r>
          </w:p>
          <w:p w14:paraId="55EAB0E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 xml:space="preserve">(mg </w:t>
            </w:r>
            <w:r w:rsidRPr="005D085F">
              <w:rPr>
                <w:rFonts w:ascii="Times New Roman" w:eastAsia="Times New Roman" w:hAnsi="Times New Roman" w:cs="Times New Roman"/>
                <w:i/>
                <w:color w:val="000000"/>
                <w:sz w:val="24"/>
                <w:szCs w:val="24"/>
                <w:lang w:val="en-US"/>
              </w:rPr>
              <w:t>COD</w:t>
            </w:r>
            <w:r w:rsidRPr="005D085F">
              <w:rPr>
                <w:rFonts w:ascii="Times New Roman" w:eastAsia="Times New Roman" w:hAnsi="Times New Roman" w:cs="Times New Roman"/>
                <w:color w:val="000000"/>
                <w:sz w:val="24"/>
                <w:szCs w:val="24"/>
                <w:lang w:val="en-US"/>
              </w:rPr>
              <w:t>/</w:t>
            </w:r>
          </w:p>
          <w:p w14:paraId="2792226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kg</w:t>
            </w:r>
            <w:r w:rsidRPr="005D085F">
              <w:rPr>
                <w:rFonts w:ascii="Times New Roman" w:eastAsia="Times New Roman" w:hAnsi="Times New Roman" w:cs="Times New Roman"/>
                <w:color w:val="000000"/>
                <w:sz w:val="24"/>
                <w:szCs w:val="24"/>
                <w:vertAlign w:val="subscript"/>
                <w:lang w:val="en-US"/>
              </w:rPr>
              <w:t>TS</w:t>
            </w:r>
            <w:r w:rsidRPr="005D085F">
              <w:rPr>
                <w:rFonts w:ascii="Times New Roman" w:eastAsia="Times New Roman" w:hAnsi="Times New Roman" w:cs="Times New Roman"/>
                <w:color w:val="000000"/>
                <w:sz w:val="24"/>
                <w:szCs w:val="24"/>
                <w:lang w:val="en-US"/>
              </w:rPr>
              <w:t>)</w:t>
            </w:r>
          </w:p>
        </w:tc>
        <w:tc>
          <w:tcPr>
            <w:tcW w:w="0" w:type="auto"/>
            <w:tcBorders>
              <w:top w:val="single" w:sz="4" w:space="0" w:color="auto"/>
              <w:left w:val="single" w:sz="4" w:space="0" w:color="auto"/>
              <w:bottom w:val="single" w:sz="4" w:space="0" w:color="auto"/>
              <w:right w:val="single" w:sz="4" w:space="0" w:color="auto"/>
            </w:tcBorders>
            <w:noWrap/>
            <w:hideMark/>
          </w:tcPr>
          <w:p w14:paraId="2C3EAD00" w14:textId="77777777" w:rsidR="008E5F95" w:rsidRPr="00FE1346"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i/>
                <w:color w:val="000000"/>
                <w:sz w:val="24"/>
                <w:szCs w:val="24"/>
                <w:lang w:val="en-US"/>
              </w:rPr>
            </w:pPr>
            <w:r w:rsidRPr="00FE1346">
              <w:rPr>
                <w:rFonts w:ascii="Times New Roman" w:eastAsia="Times New Roman" w:hAnsi="Times New Roman" w:cs="Times New Roman"/>
                <w:i/>
                <w:color w:val="000000"/>
                <w:sz w:val="24"/>
                <w:szCs w:val="24"/>
                <w:lang w:val="en-US"/>
              </w:rPr>
              <w:t>HPr</w:t>
            </w:r>
          </w:p>
          <w:p w14:paraId="7B7F9BD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 xml:space="preserve">(mg </w:t>
            </w:r>
            <w:r w:rsidRPr="005D085F">
              <w:rPr>
                <w:rFonts w:ascii="Times New Roman" w:eastAsia="Times New Roman" w:hAnsi="Times New Roman" w:cs="Times New Roman"/>
                <w:i/>
                <w:color w:val="000000"/>
                <w:sz w:val="24"/>
                <w:szCs w:val="24"/>
                <w:lang w:val="en-US"/>
              </w:rPr>
              <w:t>COD</w:t>
            </w:r>
            <w:r w:rsidRPr="005D085F">
              <w:rPr>
                <w:rFonts w:ascii="Times New Roman" w:eastAsia="Times New Roman" w:hAnsi="Times New Roman" w:cs="Times New Roman"/>
                <w:color w:val="000000"/>
                <w:sz w:val="24"/>
                <w:szCs w:val="24"/>
                <w:lang w:val="en-US"/>
              </w:rPr>
              <w:t>/</w:t>
            </w:r>
          </w:p>
          <w:p w14:paraId="698A3B7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kg</w:t>
            </w:r>
            <w:r w:rsidRPr="005D085F">
              <w:rPr>
                <w:rFonts w:ascii="Times New Roman" w:eastAsia="Times New Roman" w:hAnsi="Times New Roman" w:cs="Times New Roman"/>
                <w:color w:val="000000"/>
                <w:sz w:val="24"/>
                <w:szCs w:val="24"/>
                <w:vertAlign w:val="subscript"/>
                <w:lang w:val="en-US"/>
              </w:rPr>
              <w:t>TS</w:t>
            </w:r>
            <w:r w:rsidRPr="005D085F">
              <w:rPr>
                <w:rFonts w:ascii="Times New Roman" w:eastAsia="Times New Roman" w:hAnsi="Times New Roman" w:cs="Times New Roman"/>
                <w:color w:val="000000"/>
                <w:sz w:val="24"/>
                <w:szCs w:val="24"/>
                <w:lang w:val="en-US"/>
              </w:rPr>
              <w:t>)</w:t>
            </w:r>
          </w:p>
        </w:tc>
        <w:tc>
          <w:tcPr>
            <w:tcW w:w="0" w:type="auto"/>
            <w:tcBorders>
              <w:top w:val="single" w:sz="4" w:space="0" w:color="auto"/>
              <w:left w:val="single" w:sz="4" w:space="0" w:color="auto"/>
              <w:bottom w:val="single" w:sz="4" w:space="0" w:color="auto"/>
              <w:right w:val="single" w:sz="4" w:space="0" w:color="auto"/>
            </w:tcBorders>
            <w:noWrap/>
            <w:hideMark/>
          </w:tcPr>
          <w:p w14:paraId="7718B652" w14:textId="77777777" w:rsidR="008E5F95" w:rsidRPr="00FE1346"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i/>
                <w:color w:val="000000"/>
                <w:sz w:val="24"/>
                <w:szCs w:val="24"/>
                <w:lang w:val="en-US"/>
              </w:rPr>
            </w:pPr>
            <w:r w:rsidRPr="00FE1346">
              <w:rPr>
                <w:rFonts w:ascii="Times New Roman" w:eastAsia="Times New Roman" w:hAnsi="Times New Roman" w:cs="Times New Roman"/>
                <w:i/>
                <w:color w:val="000000"/>
                <w:sz w:val="24"/>
                <w:szCs w:val="24"/>
                <w:lang w:val="en-US"/>
              </w:rPr>
              <w:t>HBu</w:t>
            </w:r>
          </w:p>
          <w:p w14:paraId="0A17636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 xml:space="preserve">(mg </w:t>
            </w:r>
            <w:r w:rsidRPr="005D085F">
              <w:rPr>
                <w:rFonts w:ascii="Times New Roman" w:eastAsia="Times New Roman" w:hAnsi="Times New Roman" w:cs="Times New Roman"/>
                <w:i/>
                <w:color w:val="000000"/>
                <w:sz w:val="24"/>
                <w:szCs w:val="24"/>
                <w:lang w:val="en-US"/>
              </w:rPr>
              <w:t>COD</w:t>
            </w:r>
            <w:r w:rsidRPr="005D085F">
              <w:rPr>
                <w:rFonts w:ascii="Times New Roman" w:eastAsia="Times New Roman" w:hAnsi="Times New Roman" w:cs="Times New Roman"/>
                <w:color w:val="000000"/>
                <w:sz w:val="24"/>
                <w:szCs w:val="24"/>
                <w:lang w:val="en-US"/>
              </w:rPr>
              <w:t>/</w:t>
            </w:r>
          </w:p>
          <w:p w14:paraId="3E4DF4F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kg</w:t>
            </w:r>
            <w:r w:rsidRPr="005D085F">
              <w:rPr>
                <w:rFonts w:ascii="Times New Roman" w:eastAsia="Times New Roman" w:hAnsi="Times New Roman" w:cs="Times New Roman"/>
                <w:color w:val="000000"/>
                <w:sz w:val="24"/>
                <w:szCs w:val="24"/>
                <w:vertAlign w:val="subscript"/>
                <w:lang w:val="en-US"/>
              </w:rPr>
              <w:t>TS</w:t>
            </w:r>
            <w:r w:rsidRPr="005D085F">
              <w:rPr>
                <w:rFonts w:ascii="Times New Roman" w:eastAsia="Times New Roman" w:hAnsi="Times New Roman" w:cs="Times New Roman"/>
                <w:color w:val="000000"/>
                <w:sz w:val="24"/>
                <w:szCs w:val="24"/>
                <w:lang w:val="en-US"/>
              </w:rPr>
              <w:t>)</w:t>
            </w:r>
          </w:p>
        </w:tc>
        <w:tc>
          <w:tcPr>
            <w:tcW w:w="0" w:type="auto"/>
            <w:tcBorders>
              <w:top w:val="single" w:sz="4" w:space="0" w:color="auto"/>
              <w:left w:val="single" w:sz="4" w:space="0" w:color="auto"/>
              <w:bottom w:val="single" w:sz="4" w:space="0" w:color="auto"/>
              <w:right w:val="single" w:sz="4" w:space="0" w:color="auto"/>
            </w:tcBorders>
            <w:noWrap/>
            <w:hideMark/>
          </w:tcPr>
          <w:p w14:paraId="4FBC3DB7" w14:textId="77777777" w:rsidR="008E5F95" w:rsidRPr="00FE1346"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i/>
                <w:color w:val="000000"/>
                <w:sz w:val="24"/>
                <w:szCs w:val="24"/>
                <w:lang w:val="en-US"/>
              </w:rPr>
            </w:pPr>
            <w:r w:rsidRPr="00FE1346">
              <w:rPr>
                <w:rFonts w:ascii="Times New Roman" w:eastAsia="Times New Roman" w:hAnsi="Times New Roman" w:cs="Times New Roman"/>
                <w:i/>
                <w:color w:val="000000"/>
                <w:sz w:val="24"/>
                <w:szCs w:val="24"/>
                <w:lang w:val="en-US"/>
              </w:rPr>
              <w:t>HLac</w:t>
            </w:r>
          </w:p>
          <w:p w14:paraId="03986AF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 xml:space="preserve">(mg </w:t>
            </w:r>
            <w:r w:rsidRPr="005D085F">
              <w:rPr>
                <w:rFonts w:ascii="Times New Roman" w:eastAsia="Times New Roman" w:hAnsi="Times New Roman" w:cs="Times New Roman"/>
                <w:i/>
                <w:color w:val="000000"/>
                <w:sz w:val="24"/>
                <w:szCs w:val="24"/>
                <w:lang w:val="en-US"/>
              </w:rPr>
              <w:t>COD</w:t>
            </w:r>
            <w:r w:rsidRPr="005D085F">
              <w:rPr>
                <w:rFonts w:ascii="Times New Roman" w:eastAsia="Times New Roman" w:hAnsi="Times New Roman" w:cs="Times New Roman"/>
                <w:color w:val="000000"/>
                <w:sz w:val="24"/>
                <w:szCs w:val="24"/>
                <w:lang w:val="en-US"/>
              </w:rPr>
              <w:t>/kg</w:t>
            </w:r>
            <w:r w:rsidRPr="005D085F">
              <w:rPr>
                <w:rFonts w:ascii="Times New Roman" w:eastAsia="Times New Roman" w:hAnsi="Times New Roman" w:cs="Times New Roman"/>
                <w:color w:val="000000"/>
                <w:sz w:val="24"/>
                <w:szCs w:val="24"/>
                <w:vertAlign w:val="subscript"/>
                <w:lang w:val="en-US"/>
              </w:rPr>
              <w:t>TS</w:t>
            </w:r>
            <w:r w:rsidRPr="005D085F">
              <w:rPr>
                <w:rFonts w:ascii="Times New Roman" w:eastAsia="Times New Roman" w:hAnsi="Times New Roman" w:cs="Times New Roman"/>
                <w:color w:val="000000"/>
                <w:sz w:val="24"/>
                <w:szCs w:val="24"/>
                <w:lang w:val="en-US"/>
              </w:rPr>
              <w:t>)</w:t>
            </w:r>
          </w:p>
        </w:tc>
        <w:tc>
          <w:tcPr>
            <w:tcW w:w="0" w:type="auto"/>
            <w:tcBorders>
              <w:top w:val="single" w:sz="4" w:space="0" w:color="auto"/>
              <w:left w:val="single" w:sz="4" w:space="0" w:color="auto"/>
              <w:bottom w:val="single" w:sz="4" w:space="0" w:color="auto"/>
              <w:right w:val="single" w:sz="4" w:space="0" w:color="auto"/>
            </w:tcBorders>
            <w:noWrap/>
            <w:hideMark/>
          </w:tcPr>
          <w:p w14:paraId="094CB5F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 xml:space="preserve">Ratio </w:t>
            </w:r>
            <w:r w:rsidRPr="005D085F">
              <w:rPr>
                <w:rFonts w:ascii="Times New Roman" w:eastAsia="Times New Roman" w:hAnsi="Times New Roman" w:cs="Times New Roman"/>
                <w:i/>
                <w:color w:val="000000"/>
                <w:sz w:val="24"/>
                <w:szCs w:val="24"/>
                <w:lang w:val="en-US"/>
              </w:rPr>
              <w:t>A/B</w:t>
            </w:r>
          </w:p>
          <w:p w14:paraId="5EED809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 xml:space="preserve">(mg </w:t>
            </w:r>
            <w:r w:rsidRPr="005D085F">
              <w:rPr>
                <w:rFonts w:ascii="Times New Roman" w:eastAsia="Times New Roman" w:hAnsi="Times New Roman" w:cs="Times New Roman"/>
                <w:i/>
                <w:color w:val="000000"/>
                <w:sz w:val="24"/>
                <w:szCs w:val="24"/>
                <w:lang w:val="en-US"/>
              </w:rPr>
              <w:t>COD</w:t>
            </w:r>
            <w:r w:rsidRPr="005D085F">
              <w:rPr>
                <w:rFonts w:ascii="Times New Roman" w:eastAsia="Times New Roman" w:hAnsi="Times New Roman" w:cs="Times New Roman"/>
                <w:color w:val="000000"/>
                <w:sz w:val="24"/>
                <w:szCs w:val="24"/>
                <w:lang w:val="en-US"/>
              </w:rPr>
              <w:t>-</w:t>
            </w:r>
            <w:r w:rsidRPr="005D085F">
              <w:rPr>
                <w:rFonts w:ascii="Times New Roman" w:eastAsia="Times New Roman" w:hAnsi="Times New Roman" w:cs="Times New Roman"/>
                <w:i/>
                <w:color w:val="000000"/>
                <w:sz w:val="24"/>
                <w:szCs w:val="24"/>
                <w:lang w:val="en-US"/>
              </w:rPr>
              <w:t xml:space="preserve">HAc  </w:t>
            </w:r>
            <w:r w:rsidRPr="005D085F">
              <w:rPr>
                <w:rFonts w:ascii="Times New Roman" w:eastAsia="Times New Roman" w:hAnsi="Times New Roman" w:cs="Times New Roman"/>
                <w:color w:val="000000"/>
                <w:sz w:val="24"/>
                <w:szCs w:val="24"/>
                <w:lang w:val="en-US"/>
              </w:rPr>
              <w:t>/</w:t>
            </w:r>
          </w:p>
          <w:p w14:paraId="586B4C71"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lang w:val="en-US"/>
              </w:rPr>
              <w:t xml:space="preserve">mg </w:t>
            </w:r>
            <w:r w:rsidRPr="005D085F">
              <w:rPr>
                <w:rFonts w:ascii="Times New Roman" w:eastAsia="Times New Roman" w:hAnsi="Times New Roman" w:cs="Times New Roman"/>
                <w:i/>
                <w:color w:val="000000"/>
                <w:sz w:val="24"/>
                <w:szCs w:val="24"/>
                <w:lang w:val="en-US"/>
              </w:rPr>
              <w:t>COD</w:t>
            </w:r>
            <w:r w:rsidRPr="005D085F">
              <w:rPr>
                <w:rFonts w:ascii="Times New Roman" w:eastAsia="Times New Roman" w:hAnsi="Times New Roman" w:cs="Times New Roman"/>
                <w:color w:val="000000"/>
                <w:sz w:val="24"/>
                <w:szCs w:val="24"/>
                <w:lang w:val="en-US"/>
              </w:rPr>
              <w:t>-</w:t>
            </w:r>
            <w:bookmarkStart w:id="3" w:name="_GoBack"/>
            <w:r w:rsidRPr="0028656E">
              <w:rPr>
                <w:rFonts w:ascii="Times New Roman" w:eastAsia="Times New Roman" w:hAnsi="Times New Roman" w:cs="Times New Roman"/>
                <w:i/>
                <w:color w:val="000000"/>
                <w:sz w:val="24"/>
                <w:szCs w:val="24"/>
                <w:lang w:val="en-US"/>
              </w:rPr>
              <w:t>HBu</w:t>
            </w:r>
            <w:bookmarkEnd w:id="3"/>
            <w:r w:rsidRPr="005D085F">
              <w:rPr>
                <w:rFonts w:ascii="Times New Roman" w:eastAsia="Times New Roman" w:hAnsi="Times New Roman" w:cs="Times New Roman"/>
                <w:color w:val="000000"/>
                <w:sz w:val="24"/>
                <w:szCs w:val="24"/>
                <w:lang w:val="en-US"/>
              </w:rPr>
              <w:t>)</w:t>
            </w:r>
          </w:p>
        </w:tc>
        <w:tc>
          <w:tcPr>
            <w:tcW w:w="0" w:type="auto"/>
            <w:tcBorders>
              <w:top w:val="single" w:sz="4" w:space="0" w:color="auto"/>
              <w:left w:val="single" w:sz="4" w:space="0" w:color="auto"/>
              <w:bottom w:val="single" w:sz="4" w:space="0" w:color="auto"/>
              <w:right w:val="single" w:sz="4" w:space="0" w:color="auto"/>
            </w:tcBorders>
            <w:noWrap/>
            <w:hideMark/>
          </w:tcPr>
          <w:p w14:paraId="2760633E" w14:textId="4DD81DD5" w:rsidR="008E5F95" w:rsidRPr="005D085F" w:rsidRDefault="00FE1346"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w:t>
            </w:r>
            <w:r w:rsidR="008E5F95" w:rsidRPr="005D085F">
              <w:rPr>
                <w:rFonts w:ascii="Times New Roman" w:eastAsia="Times New Roman" w:hAnsi="Times New Roman" w:cs="Times New Roman"/>
                <w:color w:val="000000"/>
                <w:sz w:val="24"/>
                <w:szCs w:val="24"/>
              </w:rPr>
              <w:t xml:space="preserve">pH </w:t>
            </w:r>
          </w:p>
          <w:p w14:paraId="37CC135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lang w:val="en-US"/>
              </w:rPr>
            </w:pPr>
            <w:r w:rsidRPr="005D085F">
              <w:rPr>
                <w:rFonts w:ascii="Times New Roman" w:eastAsia="Times New Roman" w:hAnsi="Times New Roman" w:cs="Times New Roman"/>
                <w:color w:val="000000"/>
                <w:sz w:val="24"/>
                <w:szCs w:val="24"/>
              </w:rPr>
              <w:t>(-)</w:t>
            </w:r>
          </w:p>
        </w:tc>
      </w:tr>
      <w:tr w:rsidR="008E5F95" w:rsidRPr="005D085F" w14:paraId="7E9ACE18"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793E6F9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noWrap/>
            <w:hideMark/>
          </w:tcPr>
          <w:p w14:paraId="6B4BE6B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59DF0C3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5CE47F0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-1.69</w:t>
            </w:r>
          </w:p>
        </w:tc>
        <w:tc>
          <w:tcPr>
            <w:tcW w:w="0" w:type="auto"/>
            <w:tcBorders>
              <w:top w:val="single" w:sz="4" w:space="0" w:color="auto"/>
              <w:left w:val="single" w:sz="4" w:space="0" w:color="auto"/>
              <w:bottom w:val="single" w:sz="4" w:space="0" w:color="auto"/>
              <w:right w:val="single" w:sz="4" w:space="0" w:color="auto"/>
            </w:tcBorders>
            <w:noWrap/>
            <w:hideMark/>
          </w:tcPr>
          <w:p w14:paraId="44EB3D9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3.24</w:t>
            </w:r>
          </w:p>
        </w:tc>
        <w:tc>
          <w:tcPr>
            <w:tcW w:w="0" w:type="auto"/>
            <w:tcBorders>
              <w:top w:val="single" w:sz="4" w:space="0" w:color="auto"/>
              <w:left w:val="single" w:sz="4" w:space="0" w:color="auto"/>
              <w:bottom w:val="single" w:sz="4" w:space="0" w:color="auto"/>
              <w:right w:val="single" w:sz="4" w:space="0" w:color="auto"/>
            </w:tcBorders>
            <w:noWrap/>
            <w:hideMark/>
          </w:tcPr>
          <w:p w14:paraId="0FA5925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1.31</w:t>
            </w:r>
          </w:p>
        </w:tc>
        <w:tc>
          <w:tcPr>
            <w:tcW w:w="0" w:type="auto"/>
            <w:tcBorders>
              <w:top w:val="single" w:sz="4" w:space="0" w:color="auto"/>
              <w:left w:val="single" w:sz="4" w:space="0" w:color="auto"/>
              <w:bottom w:val="single" w:sz="4" w:space="0" w:color="auto"/>
              <w:right w:val="single" w:sz="4" w:space="0" w:color="auto"/>
            </w:tcBorders>
            <w:noWrap/>
            <w:hideMark/>
          </w:tcPr>
          <w:p w14:paraId="5DEC8D1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3.58</w:t>
            </w:r>
          </w:p>
        </w:tc>
        <w:tc>
          <w:tcPr>
            <w:tcW w:w="0" w:type="auto"/>
            <w:tcBorders>
              <w:top w:val="single" w:sz="4" w:space="0" w:color="auto"/>
              <w:left w:val="single" w:sz="4" w:space="0" w:color="auto"/>
              <w:bottom w:val="single" w:sz="4" w:space="0" w:color="auto"/>
              <w:right w:val="single" w:sz="4" w:space="0" w:color="auto"/>
            </w:tcBorders>
            <w:noWrap/>
            <w:hideMark/>
          </w:tcPr>
          <w:p w14:paraId="56EE8C7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3.22</w:t>
            </w:r>
          </w:p>
        </w:tc>
        <w:tc>
          <w:tcPr>
            <w:tcW w:w="0" w:type="auto"/>
            <w:tcBorders>
              <w:top w:val="single" w:sz="4" w:space="0" w:color="auto"/>
              <w:left w:val="single" w:sz="4" w:space="0" w:color="auto"/>
              <w:bottom w:val="single" w:sz="4" w:space="0" w:color="auto"/>
              <w:right w:val="single" w:sz="4" w:space="0" w:color="auto"/>
            </w:tcBorders>
            <w:noWrap/>
            <w:hideMark/>
          </w:tcPr>
          <w:p w14:paraId="18909A6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-0.39</w:t>
            </w:r>
          </w:p>
        </w:tc>
        <w:tc>
          <w:tcPr>
            <w:tcW w:w="0" w:type="auto"/>
            <w:tcBorders>
              <w:top w:val="single" w:sz="4" w:space="0" w:color="auto"/>
              <w:left w:val="single" w:sz="4" w:space="0" w:color="auto"/>
              <w:bottom w:val="single" w:sz="4" w:space="0" w:color="auto"/>
              <w:right w:val="single" w:sz="4" w:space="0" w:color="auto"/>
            </w:tcBorders>
            <w:noWrap/>
            <w:hideMark/>
          </w:tcPr>
          <w:p w14:paraId="7E7F8EE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-0.17</w:t>
            </w:r>
          </w:p>
        </w:tc>
      </w:tr>
      <w:tr w:rsidR="008E5F95" w:rsidRPr="005D085F" w14:paraId="1ACABA4F"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13E17152"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14:paraId="4AC5215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079CFC8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2C91369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noWrap/>
            <w:hideMark/>
          </w:tcPr>
          <w:p w14:paraId="59E80D61"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0.54</w:t>
            </w:r>
          </w:p>
        </w:tc>
        <w:tc>
          <w:tcPr>
            <w:tcW w:w="0" w:type="auto"/>
            <w:tcBorders>
              <w:top w:val="single" w:sz="4" w:space="0" w:color="auto"/>
              <w:left w:val="single" w:sz="4" w:space="0" w:color="auto"/>
              <w:bottom w:val="single" w:sz="4" w:space="0" w:color="auto"/>
              <w:right w:val="single" w:sz="4" w:space="0" w:color="auto"/>
            </w:tcBorders>
            <w:noWrap/>
            <w:hideMark/>
          </w:tcPr>
          <w:p w14:paraId="365629D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2.33</w:t>
            </w:r>
          </w:p>
        </w:tc>
        <w:tc>
          <w:tcPr>
            <w:tcW w:w="0" w:type="auto"/>
            <w:tcBorders>
              <w:top w:val="single" w:sz="4" w:space="0" w:color="auto"/>
              <w:left w:val="single" w:sz="4" w:space="0" w:color="auto"/>
              <w:bottom w:val="single" w:sz="4" w:space="0" w:color="auto"/>
              <w:right w:val="single" w:sz="4" w:space="0" w:color="auto"/>
            </w:tcBorders>
            <w:noWrap/>
            <w:hideMark/>
          </w:tcPr>
          <w:p w14:paraId="2290E52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-0.28</w:t>
            </w:r>
          </w:p>
        </w:tc>
        <w:tc>
          <w:tcPr>
            <w:tcW w:w="0" w:type="auto"/>
            <w:tcBorders>
              <w:top w:val="single" w:sz="4" w:space="0" w:color="auto"/>
              <w:left w:val="single" w:sz="4" w:space="0" w:color="auto"/>
              <w:bottom w:val="single" w:sz="4" w:space="0" w:color="auto"/>
              <w:right w:val="single" w:sz="4" w:space="0" w:color="auto"/>
            </w:tcBorders>
            <w:noWrap/>
            <w:hideMark/>
          </w:tcPr>
          <w:p w14:paraId="2BB37876"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0.21</w:t>
            </w:r>
          </w:p>
        </w:tc>
        <w:tc>
          <w:tcPr>
            <w:tcW w:w="0" w:type="auto"/>
            <w:tcBorders>
              <w:top w:val="single" w:sz="4" w:space="0" w:color="auto"/>
              <w:left w:val="single" w:sz="4" w:space="0" w:color="auto"/>
              <w:bottom w:val="single" w:sz="4" w:space="0" w:color="auto"/>
              <w:right w:val="single" w:sz="4" w:space="0" w:color="auto"/>
            </w:tcBorders>
            <w:noWrap/>
            <w:hideMark/>
          </w:tcPr>
          <w:p w14:paraId="1F210D4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2.26</w:t>
            </w:r>
          </w:p>
        </w:tc>
        <w:tc>
          <w:tcPr>
            <w:tcW w:w="0" w:type="auto"/>
            <w:tcBorders>
              <w:top w:val="single" w:sz="4" w:space="0" w:color="auto"/>
              <w:left w:val="single" w:sz="4" w:space="0" w:color="auto"/>
              <w:bottom w:val="single" w:sz="4" w:space="0" w:color="auto"/>
              <w:right w:val="single" w:sz="4" w:space="0" w:color="auto"/>
            </w:tcBorders>
            <w:noWrap/>
            <w:hideMark/>
          </w:tcPr>
          <w:p w14:paraId="520812E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-0.97</w:t>
            </w:r>
          </w:p>
        </w:tc>
      </w:tr>
      <w:tr w:rsidR="008E5F95" w:rsidRPr="005D085F" w14:paraId="2F78F722"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6E5A229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noWrap/>
            <w:hideMark/>
          </w:tcPr>
          <w:p w14:paraId="12EEF0E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-1.65</w:t>
            </w:r>
          </w:p>
        </w:tc>
        <w:tc>
          <w:tcPr>
            <w:tcW w:w="0" w:type="auto"/>
            <w:tcBorders>
              <w:top w:val="single" w:sz="4" w:space="0" w:color="auto"/>
              <w:left w:val="single" w:sz="4" w:space="0" w:color="auto"/>
              <w:bottom w:val="single" w:sz="4" w:space="0" w:color="auto"/>
              <w:right w:val="single" w:sz="4" w:space="0" w:color="auto"/>
            </w:tcBorders>
            <w:noWrap/>
            <w:hideMark/>
          </w:tcPr>
          <w:p w14:paraId="739C77C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54ACE1E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0763C45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-0.58</w:t>
            </w:r>
          </w:p>
        </w:tc>
        <w:tc>
          <w:tcPr>
            <w:tcW w:w="0" w:type="auto"/>
            <w:tcBorders>
              <w:top w:val="single" w:sz="4" w:space="0" w:color="auto"/>
              <w:left w:val="single" w:sz="4" w:space="0" w:color="auto"/>
              <w:bottom w:val="single" w:sz="4" w:space="0" w:color="auto"/>
              <w:right w:val="single" w:sz="4" w:space="0" w:color="auto"/>
            </w:tcBorders>
            <w:noWrap/>
            <w:hideMark/>
          </w:tcPr>
          <w:p w14:paraId="196F505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1.34</w:t>
            </w:r>
          </w:p>
        </w:tc>
        <w:tc>
          <w:tcPr>
            <w:tcW w:w="0" w:type="auto"/>
            <w:tcBorders>
              <w:top w:val="single" w:sz="4" w:space="0" w:color="auto"/>
              <w:left w:val="single" w:sz="4" w:space="0" w:color="auto"/>
              <w:bottom w:val="single" w:sz="4" w:space="0" w:color="auto"/>
              <w:right w:val="single" w:sz="4" w:space="0" w:color="auto"/>
            </w:tcBorders>
            <w:noWrap/>
            <w:hideMark/>
          </w:tcPr>
          <w:p w14:paraId="5E6AB9B4"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-0.16</w:t>
            </w:r>
          </w:p>
        </w:tc>
        <w:tc>
          <w:tcPr>
            <w:tcW w:w="0" w:type="auto"/>
            <w:tcBorders>
              <w:top w:val="single" w:sz="4" w:space="0" w:color="auto"/>
              <w:left w:val="single" w:sz="4" w:space="0" w:color="auto"/>
              <w:bottom w:val="single" w:sz="4" w:space="0" w:color="auto"/>
              <w:right w:val="single" w:sz="4" w:space="0" w:color="auto"/>
            </w:tcBorders>
            <w:noWrap/>
            <w:hideMark/>
          </w:tcPr>
          <w:p w14:paraId="3F6317E4"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5798561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-0.74</w:t>
            </w:r>
          </w:p>
        </w:tc>
        <w:tc>
          <w:tcPr>
            <w:tcW w:w="0" w:type="auto"/>
            <w:tcBorders>
              <w:top w:val="single" w:sz="4" w:space="0" w:color="auto"/>
              <w:left w:val="single" w:sz="4" w:space="0" w:color="auto"/>
              <w:bottom w:val="single" w:sz="4" w:space="0" w:color="auto"/>
              <w:right w:val="single" w:sz="4" w:space="0" w:color="auto"/>
            </w:tcBorders>
            <w:noWrap/>
            <w:hideMark/>
          </w:tcPr>
          <w:p w14:paraId="0A2B055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-0.59</w:t>
            </w:r>
          </w:p>
        </w:tc>
      </w:tr>
      <w:tr w:rsidR="008E5F95" w:rsidRPr="005D085F" w14:paraId="18CBBBC0"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4EAD97F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noWrap/>
            <w:hideMark/>
          </w:tcPr>
          <w:p w14:paraId="74AC8712"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19C6A64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74E63C52"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noWrap/>
            <w:hideMark/>
          </w:tcPr>
          <w:p w14:paraId="3FA5150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0.39</w:t>
            </w:r>
          </w:p>
        </w:tc>
        <w:tc>
          <w:tcPr>
            <w:tcW w:w="0" w:type="auto"/>
            <w:tcBorders>
              <w:top w:val="single" w:sz="4" w:space="0" w:color="auto"/>
              <w:left w:val="single" w:sz="4" w:space="0" w:color="auto"/>
              <w:bottom w:val="single" w:sz="4" w:space="0" w:color="auto"/>
              <w:right w:val="single" w:sz="4" w:space="0" w:color="auto"/>
            </w:tcBorders>
            <w:noWrap/>
            <w:hideMark/>
          </w:tcPr>
          <w:p w14:paraId="3B2424C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-0.42</w:t>
            </w:r>
          </w:p>
        </w:tc>
        <w:tc>
          <w:tcPr>
            <w:tcW w:w="0" w:type="auto"/>
            <w:tcBorders>
              <w:top w:val="single" w:sz="4" w:space="0" w:color="auto"/>
              <w:left w:val="single" w:sz="4" w:space="0" w:color="auto"/>
              <w:bottom w:val="single" w:sz="4" w:space="0" w:color="auto"/>
              <w:right w:val="single" w:sz="4" w:space="0" w:color="auto"/>
            </w:tcBorders>
            <w:noWrap/>
            <w:hideMark/>
          </w:tcPr>
          <w:p w14:paraId="74A3B67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-0.28</w:t>
            </w:r>
          </w:p>
        </w:tc>
        <w:tc>
          <w:tcPr>
            <w:tcW w:w="0" w:type="auto"/>
            <w:tcBorders>
              <w:top w:val="single" w:sz="4" w:space="0" w:color="auto"/>
              <w:left w:val="single" w:sz="4" w:space="0" w:color="auto"/>
              <w:bottom w:val="single" w:sz="4" w:space="0" w:color="auto"/>
              <w:right w:val="single" w:sz="4" w:space="0" w:color="auto"/>
            </w:tcBorders>
            <w:noWrap/>
            <w:hideMark/>
          </w:tcPr>
          <w:p w14:paraId="479BDAB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-0.34</w:t>
            </w:r>
          </w:p>
        </w:tc>
        <w:tc>
          <w:tcPr>
            <w:tcW w:w="0" w:type="auto"/>
            <w:tcBorders>
              <w:top w:val="single" w:sz="4" w:space="0" w:color="auto"/>
              <w:left w:val="single" w:sz="4" w:space="0" w:color="auto"/>
              <w:bottom w:val="single" w:sz="4" w:space="0" w:color="auto"/>
              <w:right w:val="single" w:sz="4" w:space="0" w:color="auto"/>
            </w:tcBorders>
            <w:noWrap/>
            <w:hideMark/>
          </w:tcPr>
          <w:p w14:paraId="412225C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1.88</w:t>
            </w:r>
          </w:p>
        </w:tc>
        <w:tc>
          <w:tcPr>
            <w:tcW w:w="0" w:type="auto"/>
            <w:tcBorders>
              <w:top w:val="single" w:sz="4" w:space="0" w:color="auto"/>
              <w:left w:val="single" w:sz="4" w:space="0" w:color="auto"/>
              <w:bottom w:val="single" w:sz="4" w:space="0" w:color="auto"/>
              <w:right w:val="single" w:sz="4" w:space="0" w:color="auto"/>
            </w:tcBorders>
            <w:noWrap/>
            <w:hideMark/>
          </w:tcPr>
          <w:p w14:paraId="560F01F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-1.06</w:t>
            </w:r>
          </w:p>
        </w:tc>
      </w:tr>
      <w:tr w:rsidR="008E5F95" w:rsidRPr="005D085F" w14:paraId="2FC58DE7"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5AEE65C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noWrap/>
            <w:hideMark/>
          </w:tcPr>
          <w:p w14:paraId="06C26F04"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6C298E0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-1.65</w:t>
            </w:r>
          </w:p>
        </w:tc>
        <w:tc>
          <w:tcPr>
            <w:tcW w:w="0" w:type="auto"/>
            <w:tcBorders>
              <w:top w:val="single" w:sz="4" w:space="0" w:color="auto"/>
              <w:left w:val="single" w:sz="4" w:space="0" w:color="auto"/>
              <w:bottom w:val="single" w:sz="4" w:space="0" w:color="auto"/>
              <w:right w:val="single" w:sz="4" w:space="0" w:color="auto"/>
            </w:tcBorders>
            <w:noWrap/>
            <w:hideMark/>
          </w:tcPr>
          <w:p w14:paraId="113A3E0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026AF8F4"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0.45</w:t>
            </w:r>
          </w:p>
        </w:tc>
        <w:tc>
          <w:tcPr>
            <w:tcW w:w="0" w:type="auto"/>
            <w:tcBorders>
              <w:top w:val="single" w:sz="4" w:space="0" w:color="auto"/>
              <w:left w:val="single" w:sz="4" w:space="0" w:color="auto"/>
              <w:bottom w:val="single" w:sz="4" w:space="0" w:color="auto"/>
              <w:right w:val="single" w:sz="4" w:space="0" w:color="auto"/>
            </w:tcBorders>
            <w:noWrap/>
            <w:hideMark/>
          </w:tcPr>
          <w:p w14:paraId="5CDD4AA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-0.44</w:t>
            </w:r>
          </w:p>
        </w:tc>
        <w:tc>
          <w:tcPr>
            <w:tcW w:w="0" w:type="auto"/>
            <w:tcBorders>
              <w:top w:val="single" w:sz="4" w:space="0" w:color="auto"/>
              <w:left w:val="single" w:sz="4" w:space="0" w:color="auto"/>
              <w:bottom w:val="single" w:sz="4" w:space="0" w:color="auto"/>
              <w:right w:val="single" w:sz="4" w:space="0" w:color="auto"/>
            </w:tcBorders>
            <w:noWrap/>
            <w:hideMark/>
          </w:tcPr>
          <w:p w14:paraId="3085FAB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-0.12</w:t>
            </w:r>
          </w:p>
        </w:tc>
        <w:tc>
          <w:tcPr>
            <w:tcW w:w="0" w:type="auto"/>
            <w:tcBorders>
              <w:top w:val="single" w:sz="4" w:space="0" w:color="auto"/>
              <w:left w:val="single" w:sz="4" w:space="0" w:color="auto"/>
              <w:bottom w:val="single" w:sz="4" w:space="0" w:color="auto"/>
              <w:right w:val="single" w:sz="4" w:space="0" w:color="auto"/>
            </w:tcBorders>
            <w:noWrap/>
            <w:hideMark/>
          </w:tcPr>
          <w:p w14:paraId="1EEFBCE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0.36</w:t>
            </w:r>
          </w:p>
        </w:tc>
        <w:tc>
          <w:tcPr>
            <w:tcW w:w="0" w:type="auto"/>
            <w:tcBorders>
              <w:top w:val="single" w:sz="4" w:space="0" w:color="auto"/>
              <w:left w:val="single" w:sz="4" w:space="0" w:color="auto"/>
              <w:bottom w:val="single" w:sz="4" w:space="0" w:color="auto"/>
              <w:right w:val="single" w:sz="4" w:space="0" w:color="auto"/>
            </w:tcBorders>
            <w:noWrap/>
            <w:hideMark/>
          </w:tcPr>
          <w:p w14:paraId="6E2EF13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1.14</w:t>
            </w:r>
          </w:p>
        </w:tc>
        <w:tc>
          <w:tcPr>
            <w:tcW w:w="0" w:type="auto"/>
            <w:tcBorders>
              <w:top w:val="single" w:sz="4" w:space="0" w:color="auto"/>
              <w:left w:val="single" w:sz="4" w:space="0" w:color="auto"/>
              <w:bottom w:val="single" w:sz="4" w:space="0" w:color="auto"/>
              <w:right w:val="single" w:sz="4" w:space="0" w:color="auto"/>
            </w:tcBorders>
            <w:noWrap/>
            <w:hideMark/>
          </w:tcPr>
          <w:p w14:paraId="19E98CA6"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1.75</w:t>
            </w:r>
          </w:p>
        </w:tc>
      </w:tr>
      <w:tr w:rsidR="008E5F95" w:rsidRPr="005D085F" w14:paraId="69308F18"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48E1A957"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142A40F4"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340A9C05"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16103B51"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07C0618E"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7A6B30DE"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7D3E9BE5"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65EFAC15"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36A98044"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1FAA73FE"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r>
      <w:tr w:rsidR="008E5F95" w:rsidRPr="005D085F" w14:paraId="43E6CDA8"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06EE71E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noWrap/>
            <w:hideMark/>
          </w:tcPr>
          <w:p w14:paraId="04953B4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6C101D1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4139A0D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noWrap/>
            <w:hideMark/>
          </w:tcPr>
          <w:p w14:paraId="5ADC916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-0.53</w:t>
            </w:r>
          </w:p>
        </w:tc>
        <w:tc>
          <w:tcPr>
            <w:tcW w:w="0" w:type="auto"/>
            <w:tcBorders>
              <w:top w:val="single" w:sz="4" w:space="0" w:color="auto"/>
              <w:left w:val="single" w:sz="4" w:space="0" w:color="auto"/>
              <w:bottom w:val="single" w:sz="4" w:space="0" w:color="auto"/>
              <w:right w:val="single" w:sz="4" w:space="0" w:color="auto"/>
            </w:tcBorders>
            <w:noWrap/>
            <w:hideMark/>
          </w:tcPr>
          <w:p w14:paraId="5AC2FDD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-0.78</w:t>
            </w:r>
          </w:p>
        </w:tc>
        <w:tc>
          <w:tcPr>
            <w:tcW w:w="0" w:type="auto"/>
            <w:tcBorders>
              <w:top w:val="single" w:sz="4" w:space="0" w:color="auto"/>
              <w:left w:val="single" w:sz="4" w:space="0" w:color="auto"/>
              <w:bottom w:val="single" w:sz="4" w:space="0" w:color="auto"/>
              <w:right w:val="single" w:sz="4" w:space="0" w:color="auto"/>
            </w:tcBorders>
            <w:noWrap/>
            <w:hideMark/>
          </w:tcPr>
          <w:p w14:paraId="0590669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-0.34</w:t>
            </w:r>
          </w:p>
        </w:tc>
        <w:tc>
          <w:tcPr>
            <w:tcW w:w="0" w:type="auto"/>
            <w:tcBorders>
              <w:top w:val="single" w:sz="4" w:space="0" w:color="auto"/>
              <w:left w:val="single" w:sz="4" w:space="0" w:color="auto"/>
              <w:bottom w:val="single" w:sz="4" w:space="0" w:color="auto"/>
              <w:right w:val="single" w:sz="4" w:space="0" w:color="auto"/>
            </w:tcBorders>
            <w:noWrap/>
            <w:hideMark/>
          </w:tcPr>
          <w:p w14:paraId="0FBC67A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-0.58</w:t>
            </w:r>
          </w:p>
        </w:tc>
        <w:tc>
          <w:tcPr>
            <w:tcW w:w="0" w:type="auto"/>
            <w:tcBorders>
              <w:top w:val="single" w:sz="4" w:space="0" w:color="auto"/>
              <w:left w:val="single" w:sz="4" w:space="0" w:color="auto"/>
              <w:bottom w:val="single" w:sz="4" w:space="0" w:color="auto"/>
              <w:right w:val="single" w:sz="4" w:space="0" w:color="auto"/>
            </w:tcBorders>
            <w:noWrap/>
            <w:hideMark/>
          </w:tcPr>
          <w:p w14:paraId="49E13F5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-0.26</w:t>
            </w:r>
          </w:p>
        </w:tc>
        <w:tc>
          <w:tcPr>
            <w:tcW w:w="0" w:type="auto"/>
            <w:tcBorders>
              <w:top w:val="single" w:sz="4" w:space="0" w:color="auto"/>
              <w:left w:val="single" w:sz="4" w:space="0" w:color="auto"/>
              <w:bottom w:val="single" w:sz="4" w:space="0" w:color="auto"/>
              <w:right w:val="single" w:sz="4" w:space="0" w:color="auto"/>
            </w:tcBorders>
            <w:noWrap/>
            <w:hideMark/>
          </w:tcPr>
          <w:p w14:paraId="6148E0D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-1.58</w:t>
            </w:r>
          </w:p>
        </w:tc>
      </w:tr>
      <w:tr w:rsidR="008E5F95" w:rsidRPr="005D085F" w14:paraId="2148FBC9"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086C844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noWrap/>
            <w:hideMark/>
          </w:tcPr>
          <w:p w14:paraId="461BF80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3A07FD8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5F956EE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noWrap/>
            <w:hideMark/>
          </w:tcPr>
          <w:p w14:paraId="02CD0F8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-0.86</w:t>
            </w:r>
          </w:p>
        </w:tc>
        <w:tc>
          <w:tcPr>
            <w:tcW w:w="0" w:type="auto"/>
            <w:tcBorders>
              <w:top w:val="single" w:sz="4" w:space="0" w:color="auto"/>
              <w:left w:val="single" w:sz="4" w:space="0" w:color="auto"/>
              <w:bottom w:val="single" w:sz="4" w:space="0" w:color="auto"/>
              <w:right w:val="single" w:sz="4" w:space="0" w:color="auto"/>
            </w:tcBorders>
            <w:noWrap/>
            <w:hideMark/>
          </w:tcPr>
          <w:p w14:paraId="0FD985F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-1.29</w:t>
            </w:r>
          </w:p>
        </w:tc>
        <w:tc>
          <w:tcPr>
            <w:tcW w:w="0" w:type="auto"/>
            <w:tcBorders>
              <w:top w:val="single" w:sz="4" w:space="0" w:color="auto"/>
              <w:left w:val="single" w:sz="4" w:space="0" w:color="auto"/>
              <w:bottom w:val="single" w:sz="4" w:space="0" w:color="auto"/>
              <w:right w:val="single" w:sz="4" w:space="0" w:color="auto"/>
            </w:tcBorders>
            <w:noWrap/>
            <w:hideMark/>
          </w:tcPr>
          <w:p w14:paraId="26F3FE24"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-0.64</w:t>
            </w:r>
          </w:p>
        </w:tc>
        <w:tc>
          <w:tcPr>
            <w:tcW w:w="0" w:type="auto"/>
            <w:tcBorders>
              <w:top w:val="single" w:sz="4" w:space="0" w:color="auto"/>
              <w:left w:val="single" w:sz="4" w:space="0" w:color="auto"/>
              <w:bottom w:val="single" w:sz="4" w:space="0" w:color="auto"/>
              <w:right w:val="single" w:sz="4" w:space="0" w:color="auto"/>
            </w:tcBorders>
            <w:noWrap/>
            <w:hideMark/>
          </w:tcPr>
          <w:p w14:paraId="79696D2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-0.53</w:t>
            </w:r>
          </w:p>
        </w:tc>
        <w:tc>
          <w:tcPr>
            <w:tcW w:w="0" w:type="auto"/>
            <w:tcBorders>
              <w:top w:val="single" w:sz="4" w:space="0" w:color="auto"/>
              <w:left w:val="single" w:sz="4" w:space="0" w:color="auto"/>
              <w:bottom w:val="single" w:sz="4" w:space="0" w:color="auto"/>
              <w:right w:val="single" w:sz="4" w:space="0" w:color="auto"/>
            </w:tcBorders>
            <w:noWrap/>
            <w:hideMark/>
          </w:tcPr>
          <w:p w14:paraId="5C8DC60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-0.04</w:t>
            </w:r>
          </w:p>
        </w:tc>
        <w:tc>
          <w:tcPr>
            <w:tcW w:w="0" w:type="auto"/>
            <w:tcBorders>
              <w:top w:val="single" w:sz="4" w:space="0" w:color="auto"/>
              <w:left w:val="single" w:sz="4" w:space="0" w:color="auto"/>
              <w:bottom w:val="single" w:sz="4" w:space="0" w:color="auto"/>
              <w:right w:val="single" w:sz="4" w:space="0" w:color="auto"/>
            </w:tcBorders>
            <w:noWrap/>
            <w:hideMark/>
          </w:tcPr>
          <w:p w14:paraId="45F3491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-1.40</w:t>
            </w:r>
          </w:p>
        </w:tc>
      </w:tr>
      <w:tr w:rsidR="008E5F95" w:rsidRPr="005D085F" w14:paraId="1C1996C4"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07F0197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14:paraId="210E0D6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3325D99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1.65</w:t>
            </w:r>
          </w:p>
        </w:tc>
        <w:tc>
          <w:tcPr>
            <w:tcW w:w="0" w:type="auto"/>
            <w:tcBorders>
              <w:top w:val="single" w:sz="4" w:space="0" w:color="auto"/>
              <w:left w:val="single" w:sz="4" w:space="0" w:color="auto"/>
              <w:bottom w:val="single" w:sz="4" w:space="0" w:color="auto"/>
              <w:right w:val="single" w:sz="4" w:space="0" w:color="auto"/>
            </w:tcBorders>
            <w:noWrap/>
            <w:hideMark/>
          </w:tcPr>
          <w:p w14:paraId="4E19BBF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4C4CD676"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-0.50</w:t>
            </w:r>
          </w:p>
        </w:tc>
        <w:tc>
          <w:tcPr>
            <w:tcW w:w="0" w:type="auto"/>
            <w:tcBorders>
              <w:top w:val="single" w:sz="4" w:space="0" w:color="auto"/>
              <w:left w:val="single" w:sz="4" w:space="0" w:color="auto"/>
              <w:bottom w:val="single" w:sz="4" w:space="0" w:color="auto"/>
              <w:right w:val="single" w:sz="4" w:space="0" w:color="auto"/>
            </w:tcBorders>
            <w:noWrap/>
            <w:hideMark/>
          </w:tcPr>
          <w:p w14:paraId="3ACC3DA4"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-0.67</w:t>
            </w:r>
          </w:p>
        </w:tc>
        <w:tc>
          <w:tcPr>
            <w:tcW w:w="0" w:type="auto"/>
            <w:tcBorders>
              <w:top w:val="single" w:sz="4" w:space="0" w:color="auto"/>
              <w:left w:val="single" w:sz="4" w:space="0" w:color="auto"/>
              <w:bottom w:val="single" w:sz="4" w:space="0" w:color="auto"/>
              <w:right w:val="single" w:sz="4" w:space="0" w:color="auto"/>
            </w:tcBorders>
            <w:noWrap/>
            <w:hideMark/>
          </w:tcPr>
          <w:p w14:paraId="48658F1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-0.40</w:t>
            </w:r>
          </w:p>
        </w:tc>
        <w:tc>
          <w:tcPr>
            <w:tcW w:w="0" w:type="auto"/>
            <w:tcBorders>
              <w:top w:val="single" w:sz="4" w:space="0" w:color="auto"/>
              <w:left w:val="single" w:sz="4" w:space="0" w:color="auto"/>
              <w:bottom w:val="single" w:sz="4" w:space="0" w:color="auto"/>
              <w:right w:val="single" w:sz="4" w:space="0" w:color="auto"/>
            </w:tcBorders>
            <w:noWrap/>
            <w:hideMark/>
          </w:tcPr>
          <w:p w14:paraId="7B2EA53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-0.39</w:t>
            </w:r>
          </w:p>
        </w:tc>
        <w:tc>
          <w:tcPr>
            <w:tcW w:w="0" w:type="auto"/>
            <w:tcBorders>
              <w:top w:val="single" w:sz="4" w:space="0" w:color="auto"/>
              <w:left w:val="single" w:sz="4" w:space="0" w:color="auto"/>
              <w:bottom w:val="single" w:sz="4" w:space="0" w:color="auto"/>
              <w:right w:val="single" w:sz="4" w:space="0" w:color="auto"/>
            </w:tcBorders>
            <w:noWrap/>
            <w:hideMark/>
          </w:tcPr>
          <w:p w14:paraId="47851C9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0.11</w:t>
            </w:r>
          </w:p>
        </w:tc>
        <w:tc>
          <w:tcPr>
            <w:tcW w:w="0" w:type="auto"/>
            <w:tcBorders>
              <w:top w:val="single" w:sz="4" w:space="0" w:color="auto"/>
              <w:left w:val="single" w:sz="4" w:space="0" w:color="auto"/>
              <w:bottom w:val="single" w:sz="4" w:space="0" w:color="auto"/>
              <w:right w:val="single" w:sz="4" w:space="0" w:color="auto"/>
            </w:tcBorders>
            <w:noWrap/>
            <w:hideMark/>
          </w:tcPr>
          <w:p w14:paraId="58A70FE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-0.75</w:t>
            </w:r>
          </w:p>
        </w:tc>
      </w:tr>
      <w:tr w:rsidR="008E5F95" w:rsidRPr="005D085F" w14:paraId="1A318684"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1CB99720"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16E769C3"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46D12E17"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61E1F06F"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33D1C87D"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1205280C"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6ADE1685"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6512D510"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1E84C49F"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14:paraId="6677BA43" w14:textId="77777777" w:rsidR="008E5F95" w:rsidRPr="005D085F" w:rsidRDefault="008E5F95" w:rsidP="008E5F95">
            <w:pPr>
              <w:tabs>
                <w:tab w:val="left" w:pos="576"/>
                <w:tab w:val="left" w:pos="1152"/>
                <w:tab w:val="left" w:pos="1728"/>
                <w:tab w:val="left" w:pos="2304"/>
                <w:tab w:val="left" w:pos="2880"/>
              </w:tabs>
              <w:spacing w:after="0" w:line="240" w:lineRule="auto"/>
              <w:rPr>
                <w:rFonts w:ascii="Times New Roman" w:hAnsi="Times New Roman" w:cs="Times New Roman"/>
                <w:sz w:val="24"/>
                <w:szCs w:val="24"/>
              </w:rPr>
            </w:pPr>
          </w:p>
        </w:tc>
      </w:tr>
      <w:tr w:rsidR="008E5F95" w:rsidRPr="005D085F" w14:paraId="0A0A16F7"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7902383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noWrap/>
            <w:hideMark/>
          </w:tcPr>
          <w:p w14:paraId="6532792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5C5EC6C6"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3AFC9291"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noWrap/>
            <w:hideMark/>
          </w:tcPr>
          <w:p w14:paraId="068F891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0.22</w:t>
            </w:r>
          </w:p>
        </w:tc>
        <w:tc>
          <w:tcPr>
            <w:tcW w:w="0" w:type="auto"/>
            <w:tcBorders>
              <w:top w:val="single" w:sz="4" w:space="0" w:color="auto"/>
              <w:left w:val="single" w:sz="4" w:space="0" w:color="auto"/>
              <w:bottom w:val="single" w:sz="4" w:space="0" w:color="auto"/>
              <w:right w:val="single" w:sz="4" w:space="0" w:color="auto"/>
            </w:tcBorders>
            <w:noWrap/>
            <w:hideMark/>
          </w:tcPr>
          <w:p w14:paraId="4B8AE49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-0.33</w:t>
            </w:r>
          </w:p>
        </w:tc>
        <w:tc>
          <w:tcPr>
            <w:tcW w:w="0" w:type="auto"/>
            <w:tcBorders>
              <w:top w:val="single" w:sz="4" w:space="0" w:color="auto"/>
              <w:left w:val="single" w:sz="4" w:space="0" w:color="auto"/>
              <w:bottom w:val="single" w:sz="4" w:space="0" w:color="auto"/>
              <w:right w:val="single" w:sz="4" w:space="0" w:color="auto"/>
            </w:tcBorders>
            <w:noWrap/>
            <w:hideMark/>
          </w:tcPr>
          <w:p w14:paraId="2A7129C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-0.23</w:t>
            </w:r>
          </w:p>
        </w:tc>
        <w:tc>
          <w:tcPr>
            <w:tcW w:w="0" w:type="auto"/>
            <w:tcBorders>
              <w:top w:val="single" w:sz="4" w:space="0" w:color="auto"/>
              <w:left w:val="single" w:sz="4" w:space="0" w:color="auto"/>
              <w:bottom w:val="single" w:sz="4" w:space="0" w:color="auto"/>
              <w:right w:val="single" w:sz="4" w:space="0" w:color="auto"/>
            </w:tcBorders>
            <w:noWrap/>
            <w:hideMark/>
          </w:tcPr>
          <w:p w14:paraId="525CDA3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-0.59</w:t>
            </w:r>
          </w:p>
        </w:tc>
        <w:tc>
          <w:tcPr>
            <w:tcW w:w="0" w:type="auto"/>
            <w:tcBorders>
              <w:top w:val="single" w:sz="4" w:space="0" w:color="auto"/>
              <w:left w:val="single" w:sz="4" w:space="0" w:color="auto"/>
              <w:bottom w:val="single" w:sz="4" w:space="0" w:color="auto"/>
              <w:right w:val="single" w:sz="4" w:space="0" w:color="auto"/>
            </w:tcBorders>
            <w:noWrap/>
            <w:hideMark/>
          </w:tcPr>
          <w:p w14:paraId="4F2B38E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1.21</w:t>
            </w:r>
          </w:p>
        </w:tc>
        <w:tc>
          <w:tcPr>
            <w:tcW w:w="0" w:type="auto"/>
            <w:tcBorders>
              <w:top w:val="single" w:sz="4" w:space="0" w:color="auto"/>
              <w:left w:val="single" w:sz="4" w:space="0" w:color="auto"/>
              <w:bottom w:val="single" w:sz="4" w:space="0" w:color="auto"/>
              <w:right w:val="single" w:sz="4" w:space="0" w:color="auto"/>
            </w:tcBorders>
            <w:noWrap/>
            <w:hideMark/>
          </w:tcPr>
          <w:p w14:paraId="4833E5F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0.67</w:t>
            </w:r>
          </w:p>
        </w:tc>
      </w:tr>
      <w:tr w:rsidR="008E5F95" w:rsidRPr="005D085F" w14:paraId="7F8E37FC"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401FBA3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noWrap/>
            <w:hideMark/>
          </w:tcPr>
          <w:p w14:paraId="1C381B4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2F7AAB2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10052B3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3157EFB1"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-0.25</w:t>
            </w:r>
          </w:p>
        </w:tc>
        <w:tc>
          <w:tcPr>
            <w:tcW w:w="0" w:type="auto"/>
            <w:tcBorders>
              <w:top w:val="single" w:sz="4" w:space="0" w:color="auto"/>
              <w:left w:val="single" w:sz="4" w:space="0" w:color="auto"/>
              <w:bottom w:val="single" w:sz="4" w:space="0" w:color="auto"/>
              <w:right w:val="single" w:sz="4" w:space="0" w:color="auto"/>
            </w:tcBorders>
            <w:noWrap/>
            <w:hideMark/>
          </w:tcPr>
          <w:p w14:paraId="159325C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0.24</w:t>
            </w:r>
          </w:p>
        </w:tc>
        <w:tc>
          <w:tcPr>
            <w:tcW w:w="0" w:type="auto"/>
            <w:tcBorders>
              <w:top w:val="single" w:sz="4" w:space="0" w:color="auto"/>
              <w:left w:val="single" w:sz="4" w:space="0" w:color="auto"/>
              <w:bottom w:val="single" w:sz="4" w:space="0" w:color="auto"/>
              <w:right w:val="single" w:sz="4" w:space="0" w:color="auto"/>
            </w:tcBorders>
            <w:noWrap/>
            <w:hideMark/>
          </w:tcPr>
          <w:p w14:paraId="491E14C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-0.04</w:t>
            </w:r>
          </w:p>
        </w:tc>
        <w:tc>
          <w:tcPr>
            <w:tcW w:w="0" w:type="auto"/>
            <w:tcBorders>
              <w:top w:val="single" w:sz="4" w:space="0" w:color="auto"/>
              <w:left w:val="single" w:sz="4" w:space="0" w:color="auto"/>
              <w:bottom w:val="single" w:sz="4" w:space="0" w:color="auto"/>
              <w:right w:val="single" w:sz="4" w:space="0" w:color="auto"/>
            </w:tcBorders>
            <w:noWrap/>
            <w:hideMark/>
          </w:tcPr>
          <w:p w14:paraId="220FA79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-0.10</w:t>
            </w:r>
          </w:p>
        </w:tc>
        <w:tc>
          <w:tcPr>
            <w:tcW w:w="0" w:type="auto"/>
            <w:tcBorders>
              <w:top w:val="single" w:sz="4" w:space="0" w:color="auto"/>
              <w:left w:val="single" w:sz="4" w:space="0" w:color="auto"/>
              <w:bottom w:val="single" w:sz="4" w:space="0" w:color="auto"/>
              <w:right w:val="single" w:sz="4" w:space="0" w:color="auto"/>
            </w:tcBorders>
            <w:noWrap/>
            <w:hideMark/>
          </w:tcPr>
          <w:p w14:paraId="4D9D9736"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-0.31</w:t>
            </w:r>
          </w:p>
        </w:tc>
        <w:tc>
          <w:tcPr>
            <w:tcW w:w="0" w:type="auto"/>
            <w:tcBorders>
              <w:top w:val="single" w:sz="4" w:space="0" w:color="auto"/>
              <w:left w:val="single" w:sz="4" w:space="0" w:color="auto"/>
              <w:bottom w:val="single" w:sz="4" w:space="0" w:color="auto"/>
              <w:right w:val="single" w:sz="4" w:space="0" w:color="auto"/>
            </w:tcBorders>
            <w:noWrap/>
            <w:hideMark/>
          </w:tcPr>
          <w:p w14:paraId="31BECB6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0.87</w:t>
            </w:r>
          </w:p>
        </w:tc>
      </w:tr>
      <w:tr w:rsidR="008E5F95" w:rsidRPr="005D085F" w14:paraId="5A2D2E77"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0E06AB4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noWrap/>
            <w:hideMark/>
          </w:tcPr>
          <w:p w14:paraId="30E53F1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65B365E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2E59EA86"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1.69</w:t>
            </w:r>
          </w:p>
        </w:tc>
        <w:tc>
          <w:tcPr>
            <w:tcW w:w="0" w:type="auto"/>
            <w:tcBorders>
              <w:top w:val="single" w:sz="4" w:space="0" w:color="auto"/>
              <w:left w:val="single" w:sz="4" w:space="0" w:color="auto"/>
              <w:bottom w:val="single" w:sz="4" w:space="0" w:color="auto"/>
              <w:right w:val="single" w:sz="4" w:space="0" w:color="auto"/>
            </w:tcBorders>
            <w:noWrap/>
            <w:hideMark/>
          </w:tcPr>
          <w:p w14:paraId="4A86DDB6"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-0.14</w:t>
            </w:r>
          </w:p>
        </w:tc>
        <w:tc>
          <w:tcPr>
            <w:tcW w:w="0" w:type="auto"/>
            <w:tcBorders>
              <w:top w:val="single" w:sz="4" w:space="0" w:color="auto"/>
              <w:left w:val="single" w:sz="4" w:space="0" w:color="auto"/>
              <w:bottom w:val="single" w:sz="4" w:space="0" w:color="auto"/>
              <w:right w:val="single" w:sz="4" w:space="0" w:color="auto"/>
            </w:tcBorders>
            <w:noWrap/>
            <w:hideMark/>
          </w:tcPr>
          <w:p w14:paraId="32F4707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-0.53</w:t>
            </w:r>
          </w:p>
        </w:tc>
        <w:tc>
          <w:tcPr>
            <w:tcW w:w="0" w:type="auto"/>
            <w:tcBorders>
              <w:top w:val="single" w:sz="4" w:space="0" w:color="auto"/>
              <w:left w:val="single" w:sz="4" w:space="0" w:color="auto"/>
              <w:bottom w:val="single" w:sz="4" w:space="0" w:color="auto"/>
              <w:right w:val="single" w:sz="4" w:space="0" w:color="auto"/>
            </w:tcBorders>
            <w:noWrap/>
            <w:hideMark/>
          </w:tcPr>
          <w:p w14:paraId="668AC3B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-0.34</w:t>
            </w:r>
          </w:p>
        </w:tc>
        <w:tc>
          <w:tcPr>
            <w:tcW w:w="0" w:type="auto"/>
            <w:tcBorders>
              <w:top w:val="single" w:sz="4" w:space="0" w:color="auto"/>
              <w:left w:val="single" w:sz="4" w:space="0" w:color="auto"/>
              <w:bottom w:val="single" w:sz="4" w:space="0" w:color="auto"/>
              <w:right w:val="single" w:sz="4" w:space="0" w:color="auto"/>
            </w:tcBorders>
            <w:noWrap/>
            <w:hideMark/>
          </w:tcPr>
          <w:p w14:paraId="7484334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-0.54</w:t>
            </w:r>
          </w:p>
        </w:tc>
        <w:tc>
          <w:tcPr>
            <w:tcW w:w="0" w:type="auto"/>
            <w:tcBorders>
              <w:top w:val="single" w:sz="4" w:space="0" w:color="auto"/>
              <w:left w:val="single" w:sz="4" w:space="0" w:color="auto"/>
              <w:bottom w:val="single" w:sz="4" w:space="0" w:color="auto"/>
              <w:right w:val="single" w:sz="4" w:space="0" w:color="auto"/>
            </w:tcBorders>
            <w:noWrap/>
            <w:hideMark/>
          </w:tcPr>
          <w:p w14:paraId="0EB104A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0.88</w:t>
            </w:r>
          </w:p>
        </w:tc>
        <w:tc>
          <w:tcPr>
            <w:tcW w:w="0" w:type="auto"/>
            <w:tcBorders>
              <w:top w:val="single" w:sz="4" w:space="0" w:color="auto"/>
              <w:left w:val="single" w:sz="4" w:space="0" w:color="auto"/>
              <w:bottom w:val="single" w:sz="4" w:space="0" w:color="auto"/>
              <w:right w:val="single" w:sz="4" w:space="0" w:color="auto"/>
            </w:tcBorders>
            <w:noWrap/>
            <w:hideMark/>
          </w:tcPr>
          <w:p w14:paraId="380CB29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0.41</w:t>
            </w:r>
          </w:p>
        </w:tc>
      </w:tr>
      <w:tr w:rsidR="008E5F95" w:rsidRPr="005D085F" w14:paraId="09D6DA2B"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125C679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noWrap/>
            <w:hideMark/>
          </w:tcPr>
          <w:p w14:paraId="7DFFF0C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1.65</w:t>
            </w:r>
          </w:p>
        </w:tc>
        <w:tc>
          <w:tcPr>
            <w:tcW w:w="0" w:type="auto"/>
            <w:tcBorders>
              <w:top w:val="single" w:sz="4" w:space="0" w:color="auto"/>
              <w:left w:val="single" w:sz="4" w:space="0" w:color="auto"/>
              <w:bottom w:val="single" w:sz="4" w:space="0" w:color="auto"/>
              <w:right w:val="single" w:sz="4" w:space="0" w:color="auto"/>
            </w:tcBorders>
            <w:noWrap/>
            <w:hideMark/>
          </w:tcPr>
          <w:p w14:paraId="5EC6424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76E9EBE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noWrap/>
            <w:hideMark/>
          </w:tcPr>
          <w:p w14:paraId="070C8AD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-0.22</w:t>
            </w:r>
          </w:p>
        </w:tc>
        <w:tc>
          <w:tcPr>
            <w:tcW w:w="0" w:type="auto"/>
            <w:tcBorders>
              <w:top w:val="single" w:sz="4" w:space="0" w:color="auto"/>
              <w:left w:val="single" w:sz="4" w:space="0" w:color="auto"/>
              <w:bottom w:val="single" w:sz="4" w:space="0" w:color="auto"/>
              <w:right w:val="single" w:sz="4" w:space="0" w:color="auto"/>
            </w:tcBorders>
            <w:noWrap/>
            <w:hideMark/>
          </w:tcPr>
          <w:p w14:paraId="07360B8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-1.05</w:t>
            </w:r>
          </w:p>
        </w:tc>
        <w:tc>
          <w:tcPr>
            <w:tcW w:w="0" w:type="auto"/>
            <w:tcBorders>
              <w:top w:val="single" w:sz="4" w:space="0" w:color="auto"/>
              <w:left w:val="single" w:sz="4" w:space="0" w:color="auto"/>
              <w:bottom w:val="single" w:sz="4" w:space="0" w:color="auto"/>
              <w:right w:val="single" w:sz="4" w:space="0" w:color="auto"/>
            </w:tcBorders>
            <w:noWrap/>
            <w:hideMark/>
          </w:tcPr>
          <w:p w14:paraId="3F651C3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-0.25</w:t>
            </w:r>
          </w:p>
        </w:tc>
        <w:tc>
          <w:tcPr>
            <w:tcW w:w="0" w:type="auto"/>
            <w:tcBorders>
              <w:top w:val="single" w:sz="4" w:space="0" w:color="auto"/>
              <w:left w:val="single" w:sz="4" w:space="0" w:color="auto"/>
              <w:bottom w:val="single" w:sz="4" w:space="0" w:color="auto"/>
              <w:right w:val="single" w:sz="4" w:space="0" w:color="auto"/>
            </w:tcBorders>
            <w:noWrap/>
            <w:hideMark/>
          </w:tcPr>
          <w:p w14:paraId="24F7A86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-0.59</w:t>
            </w:r>
          </w:p>
        </w:tc>
        <w:tc>
          <w:tcPr>
            <w:tcW w:w="0" w:type="auto"/>
            <w:tcBorders>
              <w:top w:val="single" w:sz="4" w:space="0" w:color="auto"/>
              <w:left w:val="single" w:sz="4" w:space="0" w:color="auto"/>
              <w:bottom w:val="single" w:sz="4" w:space="0" w:color="auto"/>
              <w:right w:val="single" w:sz="4" w:space="0" w:color="auto"/>
            </w:tcBorders>
            <w:noWrap/>
            <w:hideMark/>
          </w:tcPr>
          <w:p w14:paraId="4C04ED2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0.25</w:t>
            </w:r>
          </w:p>
        </w:tc>
        <w:tc>
          <w:tcPr>
            <w:tcW w:w="0" w:type="auto"/>
            <w:tcBorders>
              <w:top w:val="single" w:sz="4" w:space="0" w:color="auto"/>
              <w:left w:val="single" w:sz="4" w:space="0" w:color="auto"/>
              <w:bottom w:val="single" w:sz="4" w:space="0" w:color="auto"/>
              <w:right w:val="single" w:sz="4" w:space="0" w:color="auto"/>
            </w:tcBorders>
            <w:noWrap/>
            <w:hideMark/>
          </w:tcPr>
          <w:p w14:paraId="740BF58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0.50</w:t>
            </w:r>
          </w:p>
        </w:tc>
      </w:tr>
      <w:tr w:rsidR="008E5F95" w:rsidRPr="005D085F" w14:paraId="1B3C97F7"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127C580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noWrap/>
            <w:hideMark/>
          </w:tcPr>
          <w:p w14:paraId="4748AA34"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49B65B31"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73D5398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noWrap/>
            <w:hideMark/>
          </w:tcPr>
          <w:p w14:paraId="560C918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-0.37</w:t>
            </w:r>
          </w:p>
        </w:tc>
        <w:tc>
          <w:tcPr>
            <w:tcW w:w="0" w:type="auto"/>
            <w:tcBorders>
              <w:top w:val="single" w:sz="4" w:space="0" w:color="auto"/>
              <w:left w:val="single" w:sz="4" w:space="0" w:color="auto"/>
              <w:bottom w:val="single" w:sz="4" w:space="0" w:color="auto"/>
              <w:right w:val="single" w:sz="4" w:space="0" w:color="auto"/>
            </w:tcBorders>
            <w:noWrap/>
            <w:hideMark/>
          </w:tcPr>
          <w:p w14:paraId="3B38161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-0.40</w:t>
            </w:r>
          </w:p>
        </w:tc>
        <w:tc>
          <w:tcPr>
            <w:tcW w:w="0" w:type="auto"/>
            <w:tcBorders>
              <w:top w:val="single" w:sz="4" w:space="0" w:color="auto"/>
              <w:left w:val="single" w:sz="4" w:space="0" w:color="auto"/>
              <w:bottom w:val="single" w:sz="4" w:space="0" w:color="auto"/>
              <w:right w:val="single" w:sz="4" w:space="0" w:color="auto"/>
            </w:tcBorders>
            <w:noWrap/>
            <w:hideMark/>
          </w:tcPr>
          <w:p w14:paraId="71B4BB69"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-0.19</w:t>
            </w:r>
          </w:p>
        </w:tc>
        <w:tc>
          <w:tcPr>
            <w:tcW w:w="0" w:type="auto"/>
            <w:tcBorders>
              <w:top w:val="single" w:sz="4" w:space="0" w:color="auto"/>
              <w:left w:val="single" w:sz="4" w:space="0" w:color="auto"/>
              <w:bottom w:val="single" w:sz="4" w:space="0" w:color="auto"/>
              <w:right w:val="single" w:sz="4" w:space="0" w:color="auto"/>
            </w:tcBorders>
            <w:noWrap/>
            <w:hideMark/>
          </w:tcPr>
          <w:p w14:paraId="3D868E6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-0.51</w:t>
            </w:r>
          </w:p>
        </w:tc>
        <w:tc>
          <w:tcPr>
            <w:tcW w:w="0" w:type="auto"/>
            <w:tcBorders>
              <w:top w:val="single" w:sz="4" w:space="0" w:color="auto"/>
              <w:left w:val="single" w:sz="4" w:space="0" w:color="auto"/>
              <w:bottom w:val="single" w:sz="4" w:space="0" w:color="auto"/>
              <w:right w:val="single" w:sz="4" w:space="0" w:color="auto"/>
            </w:tcBorders>
            <w:noWrap/>
            <w:hideMark/>
          </w:tcPr>
          <w:p w14:paraId="6E12B8F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-0.26</w:t>
            </w:r>
          </w:p>
        </w:tc>
        <w:tc>
          <w:tcPr>
            <w:tcW w:w="0" w:type="auto"/>
            <w:tcBorders>
              <w:top w:val="single" w:sz="4" w:space="0" w:color="auto"/>
              <w:left w:val="single" w:sz="4" w:space="0" w:color="auto"/>
              <w:bottom w:val="single" w:sz="4" w:space="0" w:color="auto"/>
              <w:right w:val="single" w:sz="4" w:space="0" w:color="auto"/>
            </w:tcBorders>
            <w:noWrap/>
            <w:hideMark/>
          </w:tcPr>
          <w:p w14:paraId="5F5000D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0.75</w:t>
            </w:r>
          </w:p>
        </w:tc>
      </w:tr>
      <w:tr w:rsidR="008E5F95" w:rsidRPr="005D085F" w14:paraId="141FE67C"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7E9E952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noWrap/>
            <w:hideMark/>
          </w:tcPr>
          <w:p w14:paraId="24CBE7E2"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3D8B9B4C"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2FD1966A"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noWrap/>
            <w:hideMark/>
          </w:tcPr>
          <w:p w14:paraId="1684384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-0.67</w:t>
            </w:r>
          </w:p>
        </w:tc>
        <w:tc>
          <w:tcPr>
            <w:tcW w:w="0" w:type="auto"/>
            <w:tcBorders>
              <w:top w:val="single" w:sz="4" w:space="0" w:color="auto"/>
              <w:left w:val="single" w:sz="4" w:space="0" w:color="auto"/>
              <w:bottom w:val="single" w:sz="4" w:space="0" w:color="auto"/>
              <w:right w:val="single" w:sz="4" w:space="0" w:color="auto"/>
            </w:tcBorders>
            <w:noWrap/>
            <w:hideMark/>
          </w:tcPr>
          <w:p w14:paraId="696EBD9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0.40</w:t>
            </w:r>
          </w:p>
        </w:tc>
        <w:tc>
          <w:tcPr>
            <w:tcW w:w="0" w:type="auto"/>
            <w:tcBorders>
              <w:top w:val="single" w:sz="4" w:space="0" w:color="auto"/>
              <w:left w:val="single" w:sz="4" w:space="0" w:color="auto"/>
              <w:bottom w:val="single" w:sz="4" w:space="0" w:color="auto"/>
              <w:right w:val="single" w:sz="4" w:space="0" w:color="auto"/>
            </w:tcBorders>
            <w:noWrap/>
            <w:hideMark/>
          </w:tcPr>
          <w:p w14:paraId="586D7CD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-0.08</w:t>
            </w:r>
          </w:p>
        </w:tc>
        <w:tc>
          <w:tcPr>
            <w:tcW w:w="0" w:type="auto"/>
            <w:tcBorders>
              <w:top w:val="single" w:sz="4" w:space="0" w:color="auto"/>
              <w:left w:val="single" w:sz="4" w:space="0" w:color="auto"/>
              <w:bottom w:val="single" w:sz="4" w:space="0" w:color="auto"/>
              <w:right w:val="single" w:sz="4" w:space="0" w:color="auto"/>
            </w:tcBorders>
            <w:noWrap/>
            <w:hideMark/>
          </w:tcPr>
          <w:p w14:paraId="7B5A21A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-0.43</w:t>
            </w:r>
          </w:p>
        </w:tc>
        <w:tc>
          <w:tcPr>
            <w:tcW w:w="0" w:type="auto"/>
            <w:tcBorders>
              <w:top w:val="single" w:sz="4" w:space="0" w:color="auto"/>
              <w:left w:val="single" w:sz="4" w:space="0" w:color="auto"/>
              <w:bottom w:val="single" w:sz="4" w:space="0" w:color="auto"/>
              <w:right w:val="single" w:sz="4" w:space="0" w:color="auto"/>
            </w:tcBorders>
            <w:noWrap/>
            <w:hideMark/>
          </w:tcPr>
          <w:p w14:paraId="4BCA320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-0.97</w:t>
            </w:r>
          </w:p>
        </w:tc>
        <w:tc>
          <w:tcPr>
            <w:tcW w:w="0" w:type="auto"/>
            <w:tcBorders>
              <w:top w:val="single" w:sz="4" w:space="0" w:color="auto"/>
              <w:left w:val="single" w:sz="4" w:space="0" w:color="auto"/>
              <w:bottom w:val="single" w:sz="4" w:space="0" w:color="auto"/>
              <w:right w:val="single" w:sz="4" w:space="0" w:color="auto"/>
            </w:tcBorders>
            <w:noWrap/>
            <w:hideMark/>
          </w:tcPr>
          <w:p w14:paraId="26EE0418"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0.95</w:t>
            </w:r>
          </w:p>
        </w:tc>
      </w:tr>
      <w:tr w:rsidR="008E5F95" w:rsidRPr="005D085F" w14:paraId="345B41B4" w14:textId="77777777" w:rsidTr="00FE1346">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14:paraId="26D9EDC1"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noWrap/>
            <w:hideMark/>
          </w:tcPr>
          <w:p w14:paraId="1182BC4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5F7D2430"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-1.03</w:t>
            </w:r>
          </w:p>
        </w:tc>
        <w:tc>
          <w:tcPr>
            <w:tcW w:w="0" w:type="auto"/>
            <w:tcBorders>
              <w:top w:val="single" w:sz="4" w:space="0" w:color="auto"/>
              <w:left w:val="single" w:sz="4" w:space="0" w:color="auto"/>
              <w:bottom w:val="single" w:sz="4" w:space="0" w:color="auto"/>
              <w:right w:val="single" w:sz="4" w:space="0" w:color="auto"/>
            </w:tcBorders>
            <w:noWrap/>
            <w:hideMark/>
          </w:tcPr>
          <w:p w14:paraId="5EE23B13"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noWrap/>
            <w:hideMark/>
          </w:tcPr>
          <w:p w14:paraId="2801287D"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-0.72</w:t>
            </w:r>
          </w:p>
        </w:tc>
        <w:tc>
          <w:tcPr>
            <w:tcW w:w="0" w:type="auto"/>
            <w:tcBorders>
              <w:top w:val="single" w:sz="4" w:space="0" w:color="auto"/>
              <w:left w:val="single" w:sz="4" w:space="0" w:color="auto"/>
              <w:bottom w:val="single" w:sz="4" w:space="0" w:color="auto"/>
              <w:right w:val="single" w:sz="4" w:space="0" w:color="auto"/>
            </w:tcBorders>
            <w:noWrap/>
            <w:hideMark/>
          </w:tcPr>
          <w:p w14:paraId="4F7AFC0E"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0.30</w:t>
            </w:r>
          </w:p>
        </w:tc>
        <w:tc>
          <w:tcPr>
            <w:tcW w:w="0" w:type="auto"/>
            <w:tcBorders>
              <w:top w:val="single" w:sz="4" w:space="0" w:color="auto"/>
              <w:left w:val="single" w:sz="4" w:space="0" w:color="auto"/>
              <w:bottom w:val="single" w:sz="4" w:space="0" w:color="auto"/>
              <w:right w:val="single" w:sz="4" w:space="0" w:color="auto"/>
            </w:tcBorders>
            <w:noWrap/>
            <w:hideMark/>
          </w:tcPr>
          <w:p w14:paraId="3C248B37"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-0.23</w:t>
            </w:r>
          </w:p>
        </w:tc>
        <w:tc>
          <w:tcPr>
            <w:tcW w:w="0" w:type="auto"/>
            <w:tcBorders>
              <w:top w:val="single" w:sz="4" w:space="0" w:color="auto"/>
              <w:left w:val="single" w:sz="4" w:space="0" w:color="auto"/>
              <w:bottom w:val="single" w:sz="4" w:space="0" w:color="auto"/>
              <w:right w:val="single" w:sz="4" w:space="0" w:color="auto"/>
            </w:tcBorders>
            <w:noWrap/>
            <w:hideMark/>
          </w:tcPr>
          <w:p w14:paraId="60FD868F"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-0.24</w:t>
            </w:r>
          </w:p>
        </w:tc>
        <w:tc>
          <w:tcPr>
            <w:tcW w:w="0" w:type="auto"/>
            <w:tcBorders>
              <w:top w:val="single" w:sz="4" w:space="0" w:color="auto"/>
              <w:left w:val="single" w:sz="4" w:space="0" w:color="auto"/>
              <w:bottom w:val="single" w:sz="4" w:space="0" w:color="auto"/>
              <w:right w:val="single" w:sz="4" w:space="0" w:color="auto"/>
            </w:tcBorders>
            <w:noWrap/>
            <w:hideMark/>
          </w:tcPr>
          <w:p w14:paraId="79200405"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-0.93</w:t>
            </w:r>
          </w:p>
        </w:tc>
        <w:tc>
          <w:tcPr>
            <w:tcW w:w="0" w:type="auto"/>
            <w:tcBorders>
              <w:top w:val="single" w:sz="4" w:space="0" w:color="auto"/>
              <w:left w:val="single" w:sz="4" w:space="0" w:color="auto"/>
              <w:bottom w:val="single" w:sz="4" w:space="0" w:color="auto"/>
              <w:right w:val="single" w:sz="4" w:space="0" w:color="auto"/>
            </w:tcBorders>
            <w:noWrap/>
            <w:hideMark/>
          </w:tcPr>
          <w:p w14:paraId="5C473F7B" w14:textId="77777777" w:rsidR="008E5F95" w:rsidRPr="005D085F" w:rsidRDefault="008E5F95" w:rsidP="008E5F95">
            <w:pPr>
              <w:tabs>
                <w:tab w:val="left" w:pos="576"/>
                <w:tab w:val="left" w:pos="1152"/>
                <w:tab w:val="left" w:pos="1728"/>
                <w:tab w:val="left" w:pos="2304"/>
                <w:tab w:val="left" w:pos="2880"/>
              </w:tabs>
              <w:spacing w:after="0" w:line="240" w:lineRule="auto"/>
              <w:jc w:val="center"/>
              <w:rPr>
                <w:rFonts w:ascii="Times New Roman" w:eastAsia="Times New Roman" w:hAnsi="Times New Roman" w:cs="Times New Roman"/>
                <w:color w:val="000000"/>
                <w:sz w:val="24"/>
                <w:szCs w:val="24"/>
              </w:rPr>
            </w:pPr>
            <w:r w:rsidRPr="005D085F">
              <w:rPr>
                <w:rFonts w:ascii="Times New Roman" w:eastAsia="Times New Roman" w:hAnsi="Times New Roman" w:cs="Times New Roman"/>
                <w:color w:val="000000"/>
                <w:sz w:val="24"/>
                <w:szCs w:val="24"/>
              </w:rPr>
              <w:t>0.63</w:t>
            </w:r>
          </w:p>
        </w:tc>
      </w:tr>
    </w:tbl>
    <w:p w14:paraId="1504ECC8" w14:textId="4082CB7B" w:rsidR="00E76209" w:rsidRPr="005D085F" w:rsidRDefault="00E76209" w:rsidP="008E5F95">
      <w:pPr>
        <w:spacing w:after="0" w:line="240" w:lineRule="auto"/>
        <w:rPr>
          <w:rFonts w:ascii="Times New Roman" w:hAnsi="Times New Roman" w:cs="Times New Roman"/>
          <w:sz w:val="24"/>
          <w:szCs w:val="24"/>
        </w:rPr>
      </w:pPr>
      <w:r w:rsidRPr="005D085F">
        <w:rPr>
          <w:rFonts w:ascii="Times New Roman" w:hAnsi="Times New Roman" w:cs="Times New Roman"/>
          <w:sz w:val="24"/>
          <w:szCs w:val="24"/>
        </w:rPr>
        <w:br w:type="page"/>
      </w:r>
    </w:p>
    <w:p w14:paraId="24FC99AF" w14:textId="77777777" w:rsidR="008E5F95" w:rsidRDefault="008E5F95"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rPr>
          <w:rFonts w:ascii="Times New Roman" w:eastAsia="Times New Roman" w:hAnsi="Times New Roman" w:cs="Times New Roman"/>
          <w:b/>
          <w:bCs/>
          <w:sz w:val="24"/>
          <w:szCs w:val="24"/>
          <w:lang w:val="en-US"/>
        </w:rPr>
        <w:sectPr w:rsidR="008E5F95" w:rsidSect="005D085F">
          <w:pgSz w:w="16838" w:h="11906" w:orient="landscape"/>
          <w:pgMar w:top="1411" w:right="1411" w:bottom="1411" w:left="1411" w:header="706" w:footer="706" w:gutter="0"/>
          <w:cols w:space="708"/>
          <w:titlePg/>
          <w:docGrid w:linePitch="360"/>
        </w:sectPr>
      </w:pPr>
    </w:p>
    <w:p w14:paraId="066F182F" w14:textId="10D05FEC" w:rsidR="000C01B8"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Appendix 2. Figures</w:t>
      </w:r>
    </w:p>
    <w:p w14:paraId="345A85E7" w14:textId="77777777" w:rsidR="000C01B8" w:rsidRPr="00907A9C"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rPr>
          <w:rFonts w:ascii="Times New Roman" w:hAnsi="Times New Roman" w:cs="Times New Roman"/>
          <w:b/>
          <w:sz w:val="24"/>
          <w:szCs w:val="24"/>
          <w:lang w:val="en-US"/>
        </w:rPr>
      </w:pPr>
      <w:r w:rsidRPr="00907A9C">
        <w:rPr>
          <w:rFonts w:ascii="Times New Roman" w:hAnsi="Times New Roman" w:cs="Times New Roman"/>
          <w:b/>
          <w:sz w:val="24"/>
          <w:szCs w:val="24"/>
          <w:lang w:val="en-US"/>
        </w:rPr>
        <w:t>List of Figures</w:t>
      </w:r>
    </w:p>
    <w:p w14:paraId="0FCFAF23" w14:textId="77777777" w:rsidR="000C01B8" w:rsidRPr="00907A9C"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rPr>
          <w:rFonts w:ascii="Times New Roman" w:hAnsi="Times New Roman" w:cs="Times New Roman"/>
          <w:b/>
          <w:sz w:val="24"/>
          <w:szCs w:val="24"/>
          <w:lang w:val="en-US"/>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29"/>
        <w:gridCol w:w="7699"/>
      </w:tblGrid>
      <w:tr w:rsidR="000C01B8" w:rsidRPr="00907A9C" w14:paraId="2206920C" w14:textId="77777777" w:rsidTr="003965F5">
        <w:tc>
          <w:tcPr>
            <w:tcW w:w="1129" w:type="dxa"/>
            <w:tcBorders>
              <w:top w:val="single" w:sz="4" w:space="0" w:color="auto"/>
              <w:bottom w:val="single" w:sz="4" w:space="0" w:color="auto"/>
              <w:right w:val="nil"/>
            </w:tcBorders>
          </w:tcPr>
          <w:p w14:paraId="2D7E7861" w14:textId="77777777" w:rsidR="000C01B8" w:rsidRPr="00907A9C" w:rsidRDefault="000C01B8" w:rsidP="004A25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cs="Times New Roman"/>
                <w:sz w:val="24"/>
                <w:szCs w:val="24"/>
                <w:lang w:val="en-US"/>
              </w:rPr>
            </w:pPr>
            <w:r w:rsidRPr="00907A9C">
              <w:rPr>
                <w:rFonts w:ascii="Times New Roman" w:hAnsi="Times New Roman" w:cs="Times New Roman"/>
                <w:sz w:val="24"/>
                <w:szCs w:val="24"/>
                <w:lang w:val="en-US"/>
              </w:rPr>
              <w:t>No.</w:t>
            </w:r>
          </w:p>
        </w:tc>
        <w:tc>
          <w:tcPr>
            <w:tcW w:w="7699" w:type="dxa"/>
            <w:tcBorders>
              <w:top w:val="single" w:sz="4" w:space="0" w:color="auto"/>
              <w:left w:val="nil"/>
              <w:bottom w:val="single" w:sz="4" w:space="0" w:color="auto"/>
            </w:tcBorders>
          </w:tcPr>
          <w:p w14:paraId="67DCF096" w14:textId="77777777" w:rsidR="000C01B8" w:rsidRPr="00907A9C" w:rsidRDefault="000C01B8" w:rsidP="004A25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hAnsi="Times New Roman" w:cs="Times New Roman"/>
                <w:sz w:val="24"/>
                <w:szCs w:val="24"/>
                <w:lang w:val="en-US"/>
              </w:rPr>
            </w:pPr>
            <w:r w:rsidRPr="00907A9C">
              <w:rPr>
                <w:rFonts w:ascii="Times New Roman" w:hAnsi="Times New Roman" w:cs="Times New Roman"/>
                <w:sz w:val="24"/>
                <w:szCs w:val="24"/>
                <w:lang w:val="en-US"/>
              </w:rPr>
              <w:t>Figure legend</w:t>
            </w:r>
          </w:p>
        </w:tc>
      </w:tr>
      <w:tr w:rsidR="000C01B8" w:rsidRPr="00907A9C" w14:paraId="014C8E5F" w14:textId="77777777" w:rsidTr="003965F5">
        <w:tc>
          <w:tcPr>
            <w:tcW w:w="1129" w:type="dxa"/>
            <w:tcBorders>
              <w:top w:val="single" w:sz="4" w:space="0" w:color="auto"/>
              <w:bottom w:val="nil"/>
              <w:right w:val="nil"/>
            </w:tcBorders>
          </w:tcPr>
          <w:p w14:paraId="711D8AE2" w14:textId="77777777" w:rsidR="000C01B8" w:rsidRPr="00907A9C" w:rsidRDefault="000C01B8" w:rsidP="004A25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cs="Times New Roman"/>
                <w:sz w:val="24"/>
                <w:szCs w:val="24"/>
                <w:lang w:val="en-US"/>
              </w:rPr>
            </w:pPr>
            <w:r w:rsidRPr="00907A9C">
              <w:rPr>
                <w:rFonts w:ascii="Times New Roman" w:hAnsi="Times New Roman" w:cs="Times New Roman"/>
                <w:sz w:val="24"/>
                <w:szCs w:val="24"/>
                <w:lang w:val="en-US"/>
              </w:rPr>
              <w:t>SM1</w:t>
            </w:r>
          </w:p>
        </w:tc>
        <w:tc>
          <w:tcPr>
            <w:tcW w:w="7699" w:type="dxa"/>
            <w:tcBorders>
              <w:top w:val="single" w:sz="4" w:space="0" w:color="auto"/>
              <w:left w:val="nil"/>
              <w:bottom w:val="nil"/>
            </w:tcBorders>
          </w:tcPr>
          <w:p w14:paraId="1565E69B" w14:textId="46682185" w:rsidR="000C01B8" w:rsidRPr="00907A9C" w:rsidRDefault="000C01B8" w:rsidP="004A25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cs="Times New Roman"/>
                <w:bCs/>
                <w:sz w:val="24"/>
                <w:szCs w:val="24"/>
              </w:rPr>
            </w:pPr>
            <w:r w:rsidRPr="00907A9C">
              <w:rPr>
                <w:rFonts w:ascii="Times New Roman" w:hAnsi="Times New Roman" w:cs="Times New Roman"/>
                <w:bCs/>
                <w:sz w:val="24"/>
                <w:szCs w:val="24"/>
              </w:rPr>
              <w:t xml:space="preserve">Separation process for the organic fraction of </w:t>
            </w:r>
            <w:r w:rsidR="00B747B4" w:rsidRPr="004A25D9">
              <w:rPr>
                <w:rFonts w:ascii="Times New Roman" w:hAnsi="Times New Roman" w:cs="Times New Roman"/>
                <w:bCs/>
                <w:sz w:val="24"/>
                <w:szCs w:val="24"/>
              </w:rPr>
              <w:t xml:space="preserve">waste </w:t>
            </w:r>
            <w:r w:rsidRPr="00907A9C">
              <w:rPr>
                <w:rFonts w:ascii="Times New Roman" w:hAnsi="Times New Roman" w:cs="Times New Roman"/>
                <w:bCs/>
                <w:sz w:val="24"/>
                <w:szCs w:val="24"/>
              </w:rPr>
              <w:t>diapers</w:t>
            </w:r>
          </w:p>
        </w:tc>
      </w:tr>
      <w:tr w:rsidR="00723FED" w:rsidRPr="00907A9C" w14:paraId="585C3194" w14:textId="77777777" w:rsidTr="003965F5">
        <w:tc>
          <w:tcPr>
            <w:tcW w:w="1129" w:type="dxa"/>
            <w:tcBorders>
              <w:top w:val="nil"/>
              <w:bottom w:val="nil"/>
              <w:right w:val="nil"/>
            </w:tcBorders>
          </w:tcPr>
          <w:p w14:paraId="530FB333" w14:textId="76DBA392" w:rsidR="00723FED" w:rsidRPr="004A25D9" w:rsidRDefault="003965F5" w:rsidP="004A25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cs="Times New Roman"/>
                <w:sz w:val="24"/>
                <w:szCs w:val="24"/>
                <w:lang w:val="en-US"/>
              </w:rPr>
            </w:pPr>
            <w:r w:rsidRPr="004A25D9">
              <w:rPr>
                <w:rFonts w:ascii="Times New Roman" w:hAnsi="Times New Roman" w:cs="Times New Roman"/>
                <w:sz w:val="24"/>
                <w:szCs w:val="24"/>
                <w:lang w:val="en-US"/>
              </w:rPr>
              <w:t>SM2</w:t>
            </w:r>
            <w:r w:rsidRPr="004A25D9">
              <w:rPr>
                <w:rFonts w:ascii="Times New Roman" w:hAnsi="Times New Roman" w:cs="Times New Roman"/>
                <w:sz w:val="24"/>
                <w:szCs w:val="24"/>
                <w:lang w:val="en-US"/>
              </w:rPr>
              <w:tab/>
            </w:r>
          </w:p>
        </w:tc>
        <w:tc>
          <w:tcPr>
            <w:tcW w:w="7699" w:type="dxa"/>
            <w:tcBorders>
              <w:top w:val="nil"/>
              <w:left w:val="nil"/>
              <w:bottom w:val="nil"/>
            </w:tcBorders>
          </w:tcPr>
          <w:p w14:paraId="1C5A8991" w14:textId="63E6D67F" w:rsidR="00723FED" w:rsidRPr="004A25D9" w:rsidRDefault="003965F5" w:rsidP="004A25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cs="Times New Roman"/>
                <w:sz w:val="24"/>
                <w:szCs w:val="24"/>
                <w:lang w:val="en-US"/>
              </w:rPr>
            </w:pPr>
            <w:r w:rsidRPr="004A25D9">
              <w:rPr>
                <w:rFonts w:ascii="Times New Roman" w:hAnsi="Times New Roman" w:cs="Times New Roman"/>
                <w:sz w:val="24"/>
                <w:szCs w:val="24"/>
                <w:lang w:val="en-US"/>
              </w:rPr>
              <w:t>Contour plots of key organic acids of the response surface experiment: (a) acetic acid; (b) lactic acid</w:t>
            </w:r>
          </w:p>
        </w:tc>
      </w:tr>
      <w:tr w:rsidR="003965F5" w:rsidRPr="00907A9C" w14:paraId="1C13720B" w14:textId="77777777" w:rsidTr="003965F5">
        <w:tc>
          <w:tcPr>
            <w:tcW w:w="1129" w:type="dxa"/>
            <w:tcBorders>
              <w:top w:val="nil"/>
              <w:bottom w:val="single" w:sz="4" w:space="0" w:color="auto"/>
              <w:right w:val="nil"/>
            </w:tcBorders>
          </w:tcPr>
          <w:p w14:paraId="72079AE8" w14:textId="29B6D6B4" w:rsidR="003965F5" w:rsidRPr="004A25D9" w:rsidRDefault="003965F5" w:rsidP="004A25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cs="Times New Roman"/>
                <w:sz w:val="24"/>
                <w:szCs w:val="24"/>
                <w:lang w:val="en-US"/>
              </w:rPr>
            </w:pPr>
            <w:r w:rsidRPr="004A25D9">
              <w:rPr>
                <w:rFonts w:ascii="Times New Roman" w:hAnsi="Times New Roman" w:cs="Times New Roman"/>
                <w:sz w:val="24"/>
                <w:szCs w:val="24"/>
                <w:lang w:val="en-US"/>
              </w:rPr>
              <w:t>SM3</w:t>
            </w:r>
            <w:r w:rsidRPr="004A25D9">
              <w:rPr>
                <w:rFonts w:ascii="Times New Roman" w:hAnsi="Times New Roman" w:cs="Times New Roman"/>
                <w:sz w:val="24"/>
                <w:szCs w:val="24"/>
                <w:lang w:val="en-US"/>
              </w:rPr>
              <w:tab/>
            </w:r>
          </w:p>
        </w:tc>
        <w:tc>
          <w:tcPr>
            <w:tcW w:w="7699" w:type="dxa"/>
            <w:tcBorders>
              <w:top w:val="nil"/>
              <w:left w:val="nil"/>
              <w:bottom w:val="single" w:sz="4" w:space="0" w:color="auto"/>
            </w:tcBorders>
          </w:tcPr>
          <w:p w14:paraId="28CEAEC5" w14:textId="4368B9EE" w:rsidR="003965F5" w:rsidRPr="004A25D9" w:rsidRDefault="003965F5" w:rsidP="004A25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cs="Times New Roman"/>
                <w:bCs/>
                <w:sz w:val="24"/>
                <w:szCs w:val="24"/>
              </w:rPr>
            </w:pPr>
            <w:r w:rsidRPr="004A25D9">
              <w:rPr>
                <w:rFonts w:ascii="Times New Roman" w:hAnsi="Times New Roman" w:cs="Times New Roman"/>
                <w:sz w:val="24"/>
                <w:szCs w:val="24"/>
                <w:lang w:val="en-US"/>
              </w:rPr>
              <w:t>Scree plot</w:t>
            </w:r>
          </w:p>
        </w:tc>
      </w:tr>
    </w:tbl>
    <w:p w14:paraId="07339089" w14:textId="63F983AF" w:rsidR="00F40F09" w:rsidRDefault="00F40F09" w:rsidP="00065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hAnsi="Times New Roman" w:cs="Times New Roman"/>
          <w:lang w:val="en-US"/>
        </w:rPr>
      </w:pPr>
      <w:r>
        <w:rPr>
          <w:rFonts w:ascii="Times New Roman" w:hAnsi="Times New Roman" w:cs="Times New Roman"/>
          <w:lang w:val="en-US"/>
        </w:rPr>
        <w:br w:type="page"/>
      </w:r>
    </w:p>
    <w:p w14:paraId="27348934" w14:textId="250BFE2B" w:rsidR="00F40F09" w:rsidRPr="00907A9C" w:rsidRDefault="00F40F0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Calibri" w:hAnsi="Times New Roman" w:cs="Times New Roman"/>
          <w:sz w:val="24"/>
          <w:szCs w:val="24"/>
        </w:rPr>
      </w:pPr>
      <w:r w:rsidRPr="00907A9C">
        <w:rPr>
          <w:rFonts w:ascii="Times New Roman" w:hAnsi="Times New Roman" w:cs="Times New Roman"/>
          <w:noProof/>
          <w:lang w:val="es-MX" w:eastAsia="es-MX"/>
        </w:rPr>
        <w:drawing>
          <wp:inline distT="0" distB="0" distL="0" distR="0" wp14:anchorId="0CD68BA6" wp14:editId="0054BFA1">
            <wp:extent cx="5768340" cy="3326130"/>
            <wp:effectExtent l="0" t="0" r="381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340" cy="3326130"/>
                    </a:xfrm>
                    <a:prstGeom prst="rect">
                      <a:avLst/>
                    </a:prstGeom>
                    <a:noFill/>
                    <a:ln>
                      <a:noFill/>
                    </a:ln>
                  </pic:spPr>
                </pic:pic>
              </a:graphicData>
            </a:graphic>
          </wp:inline>
        </w:drawing>
      </w:r>
      <w:r w:rsidRPr="00F40F09">
        <w:rPr>
          <w:rFonts w:ascii="Times New Roman" w:hAnsi="Times New Roman" w:cs="Times New Roman"/>
          <w:b/>
          <w:sz w:val="24"/>
          <w:szCs w:val="24"/>
        </w:rPr>
        <w:t xml:space="preserve"> </w:t>
      </w:r>
      <w:r w:rsidRPr="00907A9C">
        <w:rPr>
          <w:rFonts w:ascii="Times New Roman" w:hAnsi="Times New Roman" w:cs="Times New Roman"/>
          <w:b/>
          <w:sz w:val="24"/>
          <w:szCs w:val="24"/>
        </w:rPr>
        <w:t xml:space="preserve">Fig. SM1. </w:t>
      </w:r>
      <w:r w:rsidRPr="00907A9C">
        <w:rPr>
          <w:rFonts w:ascii="Times New Roman" w:hAnsi="Times New Roman" w:cs="Times New Roman"/>
          <w:bCs/>
          <w:sz w:val="24"/>
          <w:szCs w:val="24"/>
        </w:rPr>
        <w:t xml:space="preserve">Separation process for the organic fraction </w:t>
      </w:r>
      <w:r w:rsidRPr="00B42B76">
        <w:rPr>
          <w:rFonts w:ascii="Times New Roman" w:hAnsi="Times New Roman" w:cs="Times New Roman"/>
          <w:bCs/>
          <w:sz w:val="24"/>
          <w:szCs w:val="24"/>
        </w:rPr>
        <w:t xml:space="preserve">of </w:t>
      </w:r>
      <w:r w:rsidR="00B747B4" w:rsidRPr="00B42B76">
        <w:rPr>
          <w:rFonts w:ascii="Times New Roman" w:hAnsi="Times New Roman" w:cs="Times New Roman"/>
          <w:bCs/>
          <w:sz w:val="24"/>
          <w:szCs w:val="24"/>
        </w:rPr>
        <w:t xml:space="preserve">waste </w:t>
      </w:r>
      <w:r w:rsidRPr="00907A9C">
        <w:rPr>
          <w:rFonts w:ascii="Times New Roman" w:hAnsi="Times New Roman" w:cs="Times New Roman"/>
          <w:bCs/>
          <w:sz w:val="24"/>
          <w:szCs w:val="24"/>
        </w:rPr>
        <w:t>diapers</w:t>
      </w:r>
    </w:p>
    <w:p w14:paraId="13C244C6" w14:textId="1CE44A07" w:rsidR="008E5F95" w:rsidRDefault="008E5F95">
      <w:pPr>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br w:type="page"/>
      </w:r>
    </w:p>
    <w:tbl>
      <w:tblPr>
        <w:tblW w:w="0" w:type="auto"/>
        <w:jc w:val="center"/>
        <w:tblLook w:val="04A0" w:firstRow="1" w:lastRow="0" w:firstColumn="1" w:lastColumn="0" w:noHBand="0" w:noVBand="1"/>
      </w:tblPr>
      <w:tblGrid>
        <w:gridCol w:w="4650"/>
        <w:gridCol w:w="4650"/>
      </w:tblGrid>
      <w:tr w:rsidR="008E5F95" w:rsidRPr="008E5F95" w14:paraId="59403478" w14:textId="77777777" w:rsidTr="00FE1346">
        <w:trPr>
          <w:jc w:val="center"/>
        </w:trPr>
        <w:tc>
          <w:tcPr>
            <w:tcW w:w="4680" w:type="dxa"/>
            <w:hideMark/>
          </w:tcPr>
          <w:p w14:paraId="145EE469" w14:textId="77777777" w:rsidR="008E5F95" w:rsidRPr="008E5F95" w:rsidRDefault="008E5F95" w:rsidP="00B42B76">
            <w:pPr>
              <w:tabs>
                <w:tab w:val="left" w:pos="576"/>
                <w:tab w:val="left" w:pos="1152"/>
                <w:tab w:val="left" w:pos="1728"/>
                <w:tab w:val="left" w:pos="2304"/>
                <w:tab w:val="left" w:pos="2880"/>
              </w:tabs>
              <w:autoSpaceDE w:val="0"/>
              <w:autoSpaceDN w:val="0"/>
              <w:adjustRightInd w:val="0"/>
              <w:jc w:val="both"/>
              <w:rPr>
                <w:rFonts w:ascii="Times New Roman" w:hAnsi="Times New Roman" w:cs="Times New Roman"/>
                <w:b/>
                <w:bCs/>
                <w:color w:val="FF0000"/>
                <w:lang w:val="en-US"/>
              </w:rPr>
            </w:pPr>
            <w:r w:rsidRPr="008E5F95">
              <w:rPr>
                <w:rFonts w:ascii="Times New Roman" w:hAnsi="Times New Roman" w:cs="Times New Roman"/>
                <w:noProof/>
                <w:color w:val="FF0000"/>
                <w:lang w:val="es-MX" w:eastAsia="es-MX"/>
              </w:rPr>
              <w:drawing>
                <wp:inline distT="0" distB="0" distL="0" distR="0" wp14:anchorId="534D945C" wp14:editId="62417186">
                  <wp:extent cx="2927985" cy="1556385"/>
                  <wp:effectExtent l="0" t="0" r="5715" b="5715"/>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rrowheads="1"/>
                          </pic:cNvPicPr>
                        </pic:nvPicPr>
                        <pic:blipFill>
                          <a:blip r:embed="rId12">
                            <a:extLst>
                              <a:ext uri="{28A0092B-C50C-407E-A947-70E740481C1C}">
                                <a14:useLocalDpi xmlns:a14="http://schemas.microsoft.com/office/drawing/2010/main" val="0"/>
                              </a:ext>
                            </a:extLst>
                          </a:blip>
                          <a:srcRect r="4942" b="9474"/>
                          <a:stretch>
                            <a:fillRect/>
                          </a:stretch>
                        </pic:blipFill>
                        <pic:spPr bwMode="auto">
                          <a:xfrm>
                            <a:off x="0" y="0"/>
                            <a:ext cx="2927985" cy="1556385"/>
                          </a:xfrm>
                          <a:prstGeom prst="rect">
                            <a:avLst/>
                          </a:prstGeom>
                          <a:noFill/>
                          <a:ln>
                            <a:noFill/>
                          </a:ln>
                        </pic:spPr>
                      </pic:pic>
                    </a:graphicData>
                  </a:graphic>
                </wp:inline>
              </w:drawing>
            </w:r>
          </w:p>
        </w:tc>
        <w:tc>
          <w:tcPr>
            <w:tcW w:w="4680" w:type="dxa"/>
            <w:hideMark/>
          </w:tcPr>
          <w:p w14:paraId="176D5AC7" w14:textId="77777777" w:rsidR="008E5F95" w:rsidRPr="008E5F95" w:rsidRDefault="008E5F95" w:rsidP="00B42B76">
            <w:pPr>
              <w:tabs>
                <w:tab w:val="left" w:pos="576"/>
                <w:tab w:val="left" w:pos="1152"/>
                <w:tab w:val="left" w:pos="1728"/>
                <w:tab w:val="left" w:pos="2304"/>
                <w:tab w:val="left" w:pos="2880"/>
              </w:tabs>
              <w:autoSpaceDE w:val="0"/>
              <w:autoSpaceDN w:val="0"/>
              <w:adjustRightInd w:val="0"/>
              <w:jc w:val="both"/>
              <w:rPr>
                <w:rFonts w:ascii="Times New Roman" w:hAnsi="Times New Roman" w:cs="Times New Roman"/>
                <w:b/>
                <w:bCs/>
                <w:color w:val="FF0000"/>
                <w:lang w:val="en-US"/>
              </w:rPr>
            </w:pPr>
            <w:r w:rsidRPr="008E5F95">
              <w:rPr>
                <w:rFonts w:ascii="Times New Roman" w:hAnsi="Times New Roman" w:cs="Times New Roman"/>
                <w:noProof/>
                <w:color w:val="FF0000"/>
                <w:lang w:val="es-MX" w:eastAsia="es-MX"/>
              </w:rPr>
              <w:drawing>
                <wp:inline distT="0" distB="0" distL="0" distR="0" wp14:anchorId="03AD154C" wp14:editId="2216C281">
                  <wp:extent cx="2927985" cy="1556385"/>
                  <wp:effectExtent l="0" t="0" r="5715" b="5715"/>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rrowheads="1"/>
                          </pic:cNvPicPr>
                        </pic:nvPicPr>
                        <pic:blipFill>
                          <a:blip r:embed="rId13">
                            <a:extLst>
                              <a:ext uri="{28A0092B-C50C-407E-A947-70E740481C1C}">
                                <a14:useLocalDpi xmlns:a14="http://schemas.microsoft.com/office/drawing/2010/main" val="0"/>
                              </a:ext>
                            </a:extLst>
                          </a:blip>
                          <a:srcRect r="3645" b="6512"/>
                          <a:stretch>
                            <a:fillRect/>
                          </a:stretch>
                        </pic:blipFill>
                        <pic:spPr bwMode="auto">
                          <a:xfrm>
                            <a:off x="0" y="0"/>
                            <a:ext cx="2927985" cy="1556385"/>
                          </a:xfrm>
                          <a:prstGeom prst="rect">
                            <a:avLst/>
                          </a:prstGeom>
                          <a:noFill/>
                          <a:ln>
                            <a:noFill/>
                          </a:ln>
                        </pic:spPr>
                      </pic:pic>
                    </a:graphicData>
                  </a:graphic>
                </wp:inline>
              </w:drawing>
            </w:r>
          </w:p>
        </w:tc>
      </w:tr>
    </w:tbl>
    <w:p w14:paraId="0F29D7EF" w14:textId="27B26337" w:rsidR="008E5F95" w:rsidRPr="00B42B76" w:rsidRDefault="008E5F95" w:rsidP="00B42B76">
      <w:pPr>
        <w:tabs>
          <w:tab w:val="left" w:pos="576"/>
          <w:tab w:val="left" w:pos="1152"/>
          <w:tab w:val="left" w:pos="1728"/>
          <w:tab w:val="left" w:pos="2304"/>
          <w:tab w:val="left" w:pos="2880"/>
        </w:tabs>
        <w:autoSpaceDE w:val="0"/>
        <w:autoSpaceDN w:val="0"/>
        <w:adjustRightInd w:val="0"/>
        <w:jc w:val="both"/>
        <w:rPr>
          <w:rFonts w:ascii="Times New Roman" w:hAnsi="Times New Roman" w:cs="Times New Roman"/>
          <w:sz w:val="24"/>
          <w:szCs w:val="24"/>
          <w:lang w:val="en-US"/>
        </w:rPr>
      </w:pPr>
      <w:r w:rsidRPr="00B42B76">
        <w:rPr>
          <w:rFonts w:ascii="Times New Roman" w:hAnsi="Times New Roman" w:cs="Times New Roman"/>
          <w:b/>
          <w:bCs/>
          <w:sz w:val="24"/>
          <w:szCs w:val="24"/>
          <w:lang w:val="en-US"/>
        </w:rPr>
        <w:t>Fig.</w:t>
      </w:r>
      <w:r w:rsidR="00B42B76" w:rsidRPr="00B42B76">
        <w:rPr>
          <w:rFonts w:ascii="Times New Roman" w:hAnsi="Times New Roman" w:cs="Times New Roman"/>
          <w:b/>
          <w:bCs/>
          <w:sz w:val="24"/>
          <w:szCs w:val="24"/>
          <w:lang w:val="en-US"/>
        </w:rPr>
        <w:t xml:space="preserve"> </w:t>
      </w:r>
      <w:r w:rsidRPr="00B42B76">
        <w:rPr>
          <w:rFonts w:ascii="Times New Roman" w:hAnsi="Times New Roman" w:cs="Times New Roman"/>
          <w:b/>
          <w:bCs/>
          <w:sz w:val="24"/>
          <w:szCs w:val="24"/>
          <w:lang w:val="en-US"/>
        </w:rPr>
        <w:t>SM2.</w:t>
      </w:r>
      <w:r w:rsidRPr="00B42B76">
        <w:rPr>
          <w:rFonts w:ascii="Times New Roman" w:hAnsi="Times New Roman" w:cs="Times New Roman"/>
          <w:sz w:val="24"/>
          <w:szCs w:val="24"/>
          <w:lang w:val="en-US"/>
        </w:rPr>
        <w:t xml:space="preserve">  Contour plots of key organic acids of the response surface experiment: (a) acetic acid; (b) lactic acid</w:t>
      </w:r>
    </w:p>
    <w:p w14:paraId="7CF8A0B4" w14:textId="622A1731" w:rsidR="008E5F95" w:rsidRDefault="008E5F95"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br/>
      </w:r>
    </w:p>
    <w:p w14:paraId="03C8AA04" w14:textId="77777777" w:rsidR="008E5F95" w:rsidRDefault="008E5F95">
      <w:pPr>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br w:type="page"/>
      </w:r>
    </w:p>
    <w:p w14:paraId="3EFEEA4A" w14:textId="77777777" w:rsidR="008E5F95" w:rsidRPr="00B42B76" w:rsidRDefault="008E5F95" w:rsidP="008E5F95">
      <w:pPr>
        <w:tabs>
          <w:tab w:val="left" w:pos="576"/>
          <w:tab w:val="left" w:pos="1152"/>
          <w:tab w:val="left" w:pos="1728"/>
          <w:tab w:val="left" w:pos="2304"/>
          <w:tab w:val="left" w:pos="2880"/>
        </w:tabs>
        <w:jc w:val="center"/>
        <w:rPr>
          <w:rFonts w:ascii="Times New Roman" w:hAnsi="Times New Roman" w:cs="Times New Roman"/>
          <w:b/>
          <w:sz w:val="24"/>
          <w:szCs w:val="24"/>
          <w:lang w:val="en-US"/>
        </w:rPr>
      </w:pPr>
      <w:r w:rsidRPr="00B42B76">
        <w:rPr>
          <w:rFonts w:ascii="Times New Roman" w:hAnsi="Times New Roman" w:cs="Times New Roman"/>
          <w:noProof/>
          <w:sz w:val="24"/>
          <w:szCs w:val="24"/>
          <w:lang w:val="es-MX" w:eastAsia="es-MX"/>
        </w:rPr>
        <w:drawing>
          <wp:inline distT="0" distB="0" distL="0" distR="0" wp14:anchorId="3D5D0C28" wp14:editId="35A840CF">
            <wp:extent cx="3467100" cy="2585085"/>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7100" cy="2585085"/>
                    </a:xfrm>
                    <a:prstGeom prst="rect">
                      <a:avLst/>
                    </a:prstGeom>
                    <a:noFill/>
                    <a:ln>
                      <a:noFill/>
                    </a:ln>
                  </pic:spPr>
                </pic:pic>
              </a:graphicData>
            </a:graphic>
          </wp:inline>
        </w:drawing>
      </w:r>
    </w:p>
    <w:p w14:paraId="546EE53C" w14:textId="36C9F1B0" w:rsidR="008E5F95" w:rsidRPr="00B42B76" w:rsidRDefault="008E5F95" w:rsidP="008E5F95">
      <w:pPr>
        <w:tabs>
          <w:tab w:val="left" w:pos="576"/>
          <w:tab w:val="left" w:pos="1152"/>
          <w:tab w:val="left" w:pos="1728"/>
          <w:tab w:val="left" w:pos="2304"/>
          <w:tab w:val="left" w:pos="2880"/>
        </w:tabs>
        <w:autoSpaceDE w:val="0"/>
        <w:autoSpaceDN w:val="0"/>
        <w:adjustRightInd w:val="0"/>
        <w:rPr>
          <w:rFonts w:ascii="Times New Roman" w:hAnsi="Times New Roman" w:cs="Times New Roman"/>
          <w:sz w:val="24"/>
          <w:szCs w:val="24"/>
          <w:lang w:val="en-US"/>
        </w:rPr>
      </w:pPr>
      <w:r w:rsidRPr="00B42B76">
        <w:rPr>
          <w:rFonts w:ascii="Times New Roman" w:hAnsi="Times New Roman" w:cs="Times New Roman"/>
          <w:b/>
          <w:bCs/>
          <w:sz w:val="24"/>
          <w:szCs w:val="24"/>
          <w:lang w:val="en-US"/>
        </w:rPr>
        <w:t>Fig. SM3.</w:t>
      </w:r>
      <w:r w:rsidRPr="00B42B76">
        <w:rPr>
          <w:rFonts w:ascii="Times New Roman" w:hAnsi="Times New Roman" w:cs="Times New Roman"/>
          <w:sz w:val="24"/>
          <w:szCs w:val="24"/>
          <w:lang w:val="en-US"/>
        </w:rPr>
        <w:t xml:space="preserve"> Scree plot</w:t>
      </w:r>
    </w:p>
    <w:p w14:paraId="3820ECD2" w14:textId="77777777" w:rsidR="008E5F95" w:rsidRDefault="008E5F95"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Times New Roman" w:hAnsi="Times New Roman" w:cs="Times New Roman"/>
          <w:i/>
          <w:iCs/>
          <w:sz w:val="24"/>
          <w:szCs w:val="24"/>
          <w:lang w:val="en-US"/>
        </w:rPr>
      </w:pPr>
    </w:p>
    <w:p w14:paraId="56FFA318" w14:textId="77777777" w:rsidR="008E5F95" w:rsidRDefault="008E5F95">
      <w:pPr>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br w:type="page"/>
      </w:r>
    </w:p>
    <w:p w14:paraId="629D0AF5" w14:textId="20FD2740" w:rsidR="00502D08" w:rsidRDefault="000C01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Appendix 3. </w:t>
      </w:r>
      <w:r w:rsidR="00502D08" w:rsidRPr="00907A9C">
        <w:rPr>
          <w:rFonts w:ascii="Times New Roman" w:eastAsia="Times New Roman" w:hAnsi="Times New Roman" w:cs="Times New Roman"/>
          <w:b/>
          <w:bCs/>
          <w:sz w:val="24"/>
          <w:szCs w:val="24"/>
          <w:lang w:val="en-US"/>
        </w:rPr>
        <w:t xml:space="preserve">Ratio A/B </w:t>
      </w:r>
    </w:p>
    <w:p w14:paraId="61087F87" w14:textId="77777777" w:rsidR="006078E9" w:rsidRPr="00907A9C"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p>
    <w:p w14:paraId="3DBA4C78" w14:textId="395D6C06"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The ratio A/B acetic-to-butyric acid has been used by other researchers in the study of hydrogenogenic fermentation performance (Chang and Lin, 2004; </w:t>
      </w:r>
      <w:r w:rsidR="00FE1346">
        <w:rPr>
          <w:rFonts w:ascii="Times New Roman" w:eastAsia="Times New Roman" w:hAnsi="Times New Roman" w:cs="Times New Roman"/>
          <w:sz w:val="24"/>
          <w:szCs w:val="24"/>
          <w:lang w:val="en-US"/>
        </w:rPr>
        <w:t xml:space="preserve">Robledo-Narváez et al., 2013; </w:t>
      </w:r>
      <w:r w:rsidRPr="00907A9C">
        <w:rPr>
          <w:rFonts w:ascii="Times New Roman" w:eastAsia="Times New Roman" w:hAnsi="Times New Roman" w:cs="Times New Roman"/>
          <w:sz w:val="24"/>
          <w:szCs w:val="24"/>
          <w:lang w:val="en-US"/>
        </w:rPr>
        <w:t>Kim et al., 2006). This ratio is a parameter that may indicate the metabolic pathway favored in the fermentative process. Hydrogen production is linked to organic acid production according to these typical equations based on carbohydrate fermentation (</w:t>
      </w:r>
      <w:r w:rsidR="00FE7002" w:rsidRPr="00907A9C">
        <w:rPr>
          <w:rFonts w:ascii="Times New Roman" w:eastAsia="Times New Roman" w:hAnsi="Times New Roman" w:cs="Times New Roman"/>
          <w:sz w:val="24"/>
          <w:szCs w:val="24"/>
          <w:lang w:val="en-US"/>
        </w:rPr>
        <w:t>Madigan et al., 2012</w:t>
      </w:r>
      <w:r w:rsidRPr="00907A9C">
        <w:rPr>
          <w:rFonts w:ascii="Times New Roman" w:eastAsia="Times New Roman" w:hAnsi="Times New Roman" w:cs="Times New Roman"/>
          <w:sz w:val="24"/>
          <w:szCs w:val="24"/>
          <w:lang w:val="en-US"/>
        </w:rPr>
        <w:t>):</w:t>
      </w:r>
    </w:p>
    <w:p w14:paraId="3DC96713" w14:textId="6C73A970"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m:oMathPara>
        <m:oMath>
          <m:r>
            <w:rPr>
              <w:rFonts w:ascii="Cambria Math" w:eastAsia="Times New Roman" w:hAnsi="Cambria Math" w:cs="Times New Roman"/>
              <w:sz w:val="24"/>
              <w:szCs w:val="24"/>
              <w:lang w:val="en-US"/>
            </w:rPr>
            <m:t xml:space="preserve">hexose +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2H</m:t>
              </m:r>
            </m:e>
            <m:sub>
              <m:r>
                <w:rPr>
                  <w:rFonts w:ascii="Cambria Math" w:eastAsia="Times New Roman" w:hAnsi="Cambria Math" w:cs="Times New Roman"/>
                  <w:sz w:val="24"/>
                  <w:szCs w:val="24"/>
                  <w:lang w:val="en-US"/>
                </w:rPr>
                <m:t>2</m:t>
              </m:r>
            </m:sub>
          </m:sSub>
          <m:r>
            <w:rPr>
              <w:rFonts w:ascii="Cambria Math" w:eastAsia="Times New Roman" w:hAnsi="Cambria Math" w:cs="Times New Roman"/>
              <w:sz w:val="24"/>
              <w:szCs w:val="24"/>
              <w:lang w:val="en-US"/>
            </w:rPr>
            <m:t xml:space="preserve">O →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2H</m:t>
              </m:r>
            </m:e>
            <m:sub>
              <m:r>
                <w:rPr>
                  <w:rFonts w:ascii="Cambria Math" w:eastAsia="Times New Roman" w:hAnsi="Cambria Math" w:cs="Times New Roman"/>
                  <w:sz w:val="24"/>
                  <w:szCs w:val="24"/>
                  <w:lang w:val="en-US"/>
                </w:rPr>
                <m:t>2</m:t>
              </m:r>
            </m:sub>
          </m:sSub>
          <m:r>
            <w:rPr>
              <w:rFonts w:ascii="Cambria Math" w:eastAsia="Times New Roman" w:hAnsi="Cambria Math" w:cs="Times New Roman"/>
              <w:sz w:val="24"/>
              <w:szCs w:val="24"/>
              <w:lang w:val="en-US"/>
            </w:rPr>
            <m:t xml:space="preserve"> +butyrate +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2HCO</m:t>
              </m:r>
            </m:e>
            <m:sub>
              <m:r>
                <w:rPr>
                  <w:rFonts w:ascii="Cambria Math" w:eastAsia="Times New Roman" w:hAnsi="Cambria Math" w:cs="Times New Roman"/>
                  <w:sz w:val="24"/>
                  <w:szCs w:val="24"/>
                  <w:lang w:val="en-US"/>
                </w:rPr>
                <m:t>3</m:t>
              </m:r>
            </m:sub>
            <m:sup>
              <m:r>
                <w:rPr>
                  <w:rFonts w:ascii="Cambria Math" w:eastAsia="Times New Roman" w:hAnsi="Cambria Math" w:cs="Times New Roman"/>
                  <w:sz w:val="24"/>
                  <w:szCs w:val="24"/>
                  <w:lang w:val="en-US"/>
                </w:rPr>
                <m:t>-</m:t>
              </m:r>
            </m:sup>
          </m:sSubSup>
          <m:r>
            <w:rPr>
              <w:rFonts w:ascii="Cambria Math" w:eastAsia="Times New Roman" w:hAnsi="Cambria Math" w:cs="Times New Roman"/>
              <w:sz w:val="24"/>
              <w:szCs w:val="24"/>
              <w:lang w:val="en-US"/>
            </w:rPr>
            <m:t xml:space="preserve"> + </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3H</m:t>
              </m:r>
            </m:e>
            <m:sup>
              <m:r>
                <w:rPr>
                  <w:rFonts w:ascii="Cambria Math" w:eastAsia="Times New Roman" w:hAnsi="Cambria Math" w:cs="Times New Roman"/>
                  <w:sz w:val="24"/>
                  <w:szCs w:val="24"/>
                  <w:lang w:val="en-US"/>
                </w:rPr>
                <m:t>+</m:t>
              </m:r>
            </m:sup>
          </m:sSup>
          <m:r>
            <w:rPr>
              <w:rFonts w:ascii="Cambria Math" w:eastAsia="Times New Roman" w:hAnsi="Cambria Math" w:cs="Times New Roman"/>
              <w:sz w:val="24"/>
              <w:szCs w:val="24"/>
              <w:lang w:val="en-US"/>
            </w:rPr>
            <m:t xml:space="preserve">             </m:t>
          </m:r>
          <m:d>
            <m:dPr>
              <m:ctrlPr>
                <w:rPr>
                  <w:rFonts w:ascii="Cambria Math" w:eastAsia="Times New Roman" w:hAnsi="Cambria Math" w:cs="Times New Roman"/>
                  <w:i/>
                  <w:sz w:val="24"/>
                  <w:szCs w:val="24"/>
                  <w:lang w:val="en-US"/>
                </w:rPr>
              </m:ctrlPr>
            </m:dPr>
            <m:e>
              <m:r>
                <m:rPr>
                  <m:sty m:val="p"/>
                </m:rPr>
                <w:rPr>
                  <w:rFonts w:ascii="Cambria Math" w:eastAsia="Times New Roman" w:hAnsi="Cambria Math" w:cs="Times New Roman"/>
                  <w:sz w:val="24"/>
                  <w:szCs w:val="24"/>
                  <w:lang w:val="en-US"/>
                </w:rPr>
                <m:t>SM3.1</m:t>
              </m:r>
            </m:e>
          </m:d>
        </m:oMath>
      </m:oMathPara>
    </w:p>
    <w:p w14:paraId="51AC713D" w14:textId="4D03226B"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m:oMathPara>
        <m:oMath>
          <m:r>
            <w:rPr>
              <w:rFonts w:ascii="Cambria Math" w:eastAsia="Times New Roman" w:hAnsi="Cambria Math" w:cs="Times New Roman"/>
              <w:sz w:val="24"/>
              <w:szCs w:val="24"/>
              <w:lang w:val="en-US"/>
            </w:rPr>
            <m:t xml:space="preserve">hexose +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4H</m:t>
              </m:r>
            </m:e>
            <m:sub>
              <m:r>
                <w:rPr>
                  <w:rFonts w:ascii="Cambria Math" w:eastAsia="Times New Roman" w:hAnsi="Cambria Math" w:cs="Times New Roman"/>
                  <w:sz w:val="24"/>
                  <w:szCs w:val="24"/>
                  <w:lang w:val="en-US"/>
                </w:rPr>
                <m:t>2</m:t>
              </m:r>
            </m:sub>
          </m:sSub>
          <m:r>
            <w:rPr>
              <w:rFonts w:ascii="Cambria Math" w:eastAsia="Times New Roman" w:hAnsi="Cambria Math" w:cs="Times New Roman"/>
              <w:sz w:val="24"/>
              <w:szCs w:val="24"/>
              <w:lang w:val="en-US"/>
            </w:rPr>
            <m:t xml:space="preserve">O →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4H</m:t>
              </m:r>
            </m:e>
            <m:sub>
              <m:r>
                <w:rPr>
                  <w:rFonts w:ascii="Cambria Math" w:eastAsia="Times New Roman" w:hAnsi="Cambria Math" w:cs="Times New Roman"/>
                  <w:sz w:val="24"/>
                  <w:szCs w:val="24"/>
                  <w:lang w:val="en-US"/>
                </w:rPr>
                <m:t>2</m:t>
              </m:r>
            </m:sub>
          </m:sSub>
          <m:r>
            <w:rPr>
              <w:rFonts w:ascii="Cambria Math" w:eastAsia="Times New Roman" w:hAnsi="Cambria Math" w:cs="Times New Roman"/>
              <w:sz w:val="24"/>
              <w:szCs w:val="24"/>
              <w:lang w:val="en-US"/>
            </w:rPr>
            <m:t xml:space="preserve"> +2acetate +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2HCO</m:t>
              </m:r>
            </m:e>
            <m:sub>
              <m:r>
                <w:rPr>
                  <w:rFonts w:ascii="Cambria Math" w:eastAsia="Times New Roman" w:hAnsi="Cambria Math" w:cs="Times New Roman"/>
                  <w:sz w:val="24"/>
                  <w:szCs w:val="24"/>
                  <w:lang w:val="en-US"/>
                </w:rPr>
                <m:t>3</m:t>
              </m:r>
            </m:sub>
            <m:sup>
              <m:r>
                <w:rPr>
                  <w:rFonts w:ascii="Cambria Math" w:eastAsia="Times New Roman" w:hAnsi="Cambria Math" w:cs="Times New Roman"/>
                  <w:sz w:val="24"/>
                  <w:szCs w:val="24"/>
                  <w:lang w:val="en-US"/>
                </w:rPr>
                <m:t>-</m:t>
              </m:r>
            </m:sup>
          </m:sSubSup>
          <m:r>
            <w:rPr>
              <w:rFonts w:ascii="Cambria Math" w:eastAsia="Times New Roman" w:hAnsi="Cambria Math" w:cs="Times New Roman"/>
              <w:sz w:val="24"/>
              <w:szCs w:val="24"/>
              <w:lang w:val="en-US"/>
            </w:rPr>
            <m:t xml:space="preserve"> + 4</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H</m:t>
              </m:r>
            </m:e>
            <m:sup>
              <m:r>
                <w:rPr>
                  <w:rFonts w:ascii="Cambria Math" w:eastAsia="Times New Roman" w:hAnsi="Cambria Math" w:cs="Times New Roman"/>
                  <w:sz w:val="24"/>
                  <w:szCs w:val="24"/>
                  <w:lang w:val="en-US"/>
                </w:rPr>
                <m:t>+</m:t>
              </m:r>
            </m:sup>
          </m:sSup>
          <m:r>
            <w:rPr>
              <w:rFonts w:ascii="Cambria Math" w:eastAsia="Times New Roman" w:hAnsi="Cambria Math" w:cs="Times New Roman"/>
              <w:sz w:val="24"/>
              <w:szCs w:val="24"/>
              <w:lang w:val="en-US"/>
            </w:rPr>
            <m:t xml:space="preserve">            </m:t>
          </m:r>
          <m:r>
            <m:rPr>
              <m:sty m:val="p"/>
            </m:rPr>
            <w:rPr>
              <w:rFonts w:ascii="Cambria Math" w:eastAsia="Times New Roman" w:hAnsi="Cambria Math" w:cs="Times New Roman"/>
              <w:sz w:val="24"/>
              <w:szCs w:val="24"/>
              <w:lang w:val="en-US"/>
            </w:rPr>
            <m:t xml:space="preserve">  </m:t>
          </m:r>
          <m:d>
            <m:dPr>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SM3.2</m:t>
              </m:r>
            </m:e>
          </m:d>
        </m:oMath>
      </m:oMathPara>
    </w:p>
    <w:p w14:paraId="0C4C35BF" w14:textId="77777777" w:rsidR="00A53E6C" w:rsidRDefault="00A53E6C"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p>
    <w:p w14:paraId="74451408" w14:textId="238CB358" w:rsidR="00502D08"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The threshold value of the ratio A/B expressed in units of COD-equivalent is 0.79 if half of biohydrogen comes from Eq. (</w:t>
      </w:r>
      <w:r w:rsidR="00A53E6C">
        <w:rPr>
          <w:rFonts w:ascii="Times New Roman" w:eastAsia="Times New Roman" w:hAnsi="Times New Roman" w:cs="Times New Roman"/>
          <w:sz w:val="24"/>
          <w:szCs w:val="24"/>
          <w:lang w:val="en-US"/>
        </w:rPr>
        <w:t>SM3.1</w:t>
      </w:r>
      <w:r w:rsidRPr="00907A9C">
        <w:rPr>
          <w:rFonts w:ascii="Times New Roman" w:eastAsia="Times New Roman" w:hAnsi="Times New Roman" w:cs="Times New Roman"/>
          <w:sz w:val="24"/>
          <w:szCs w:val="24"/>
          <w:lang w:val="en-US"/>
        </w:rPr>
        <w:t>) and the other half comes from Eq. (</w:t>
      </w:r>
      <w:r w:rsidR="00A53E6C">
        <w:rPr>
          <w:rFonts w:ascii="Times New Roman" w:eastAsia="Times New Roman" w:hAnsi="Times New Roman" w:cs="Times New Roman"/>
          <w:sz w:val="24"/>
          <w:szCs w:val="24"/>
          <w:lang w:val="en-US"/>
        </w:rPr>
        <w:t>SM3.2</w:t>
      </w:r>
      <w:r w:rsidRPr="00907A9C">
        <w:rPr>
          <w:rFonts w:ascii="Times New Roman" w:eastAsia="Times New Roman" w:hAnsi="Times New Roman" w:cs="Times New Roman"/>
          <w:sz w:val="24"/>
          <w:szCs w:val="24"/>
          <w:lang w:val="en-US"/>
        </w:rPr>
        <w:t>); and the following applies (Robledo-Narvaez et al., 2013):</w:t>
      </w:r>
    </w:p>
    <w:p w14:paraId="14B89FBA" w14:textId="77777777" w:rsidR="00262686" w:rsidRPr="00907A9C" w:rsidRDefault="0026268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p>
    <w:p w14:paraId="3F8A4D67" w14:textId="2654B55C"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If (A/B)</w:t>
      </w:r>
      <w:r w:rsidRPr="00907A9C">
        <w:rPr>
          <w:rFonts w:ascii="Times New Roman" w:eastAsia="Times New Roman" w:hAnsi="Times New Roman" w:cs="Times New Roman"/>
          <w:sz w:val="24"/>
          <w:szCs w:val="24"/>
          <w:vertAlign w:val="subscript"/>
          <w:lang w:val="en-US"/>
        </w:rPr>
        <w:t xml:space="preserve">COD </w:t>
      </w:r>
      <w:r w:rsidRPr="00907A9C">
        <w:rPr>
          <w:rFonts w:ascii="Times New Roman" w:eastAsia="Times New Roman" w:hAnsi="Times New Roman" w:cs="Times New Roman"/>
          <w:sz w:val="24"/>
          <w:szCs w:val="24"/>
          <w:lang w:val="en-US"/>
        </w:rPr>
        <w:t>&gt; 0.79;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via HAc is likely predominant             (</w:t>
      </w:r>
      <w:r w:rsidR="00A53E6C">
        <w:rPr>
          <w:rFonts w:ascii="Times New Roman" w:eastAsia="Times New Roman" w:hAnsi="Times New Roman" w:cs="Times New Roman"/>
          <w:sz w:val="24"/>
          <w:szCs w:val="24"/>
          <w:lang w:val="en-US"/>
        </w:rPr>
        <w:t>SM3.3</w:t>
      </w:r>
      <w:r w:rsidRPr="00907A9C">
        <w:rPr>
          <w:rFonts w:ascii="Times New Roman" w:eastAsia="Times New Roman" w:hAnsi="Times New Roman" w:cs="Times New Roman"/>
          <w:sz w:val="24"/>
          <w:szCs w:val="24"/>
          <w:lang w:val="en-US"/>
        </w:rPr>
        <w:t>)</w:t>
      </w:r>
    </w:p>
    <w:p w14:paraId="37C849FA" w14:textId="4440175E" w:rsidR="00502D08"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If (A/B)</w:t>
      </w:r>
      <w:r w:rsidRPr="00907A9C">
        <w:rPr>
          <w:rFonts w:ascii="Times New Roman" w:eastAsia="Times New Roman" w:hAnsi="Times New Roman" w:cs="Times New Roman"/>
          <w:sz w:val="24"/>
          <w:szCs w:val="24"/>
          <w:vertAlign w:val="subscript"/>
          <w:lang w:val="en-US"/>
        </w:rPr>
        <w:t>COD</w:t>
      </w:r>
      <w:r w:rsidRPr="00907A9C">
        <w:rPr>
          <w:rFonts w:ascii="Times New Roman" w:eastAsia="Times New Roman" w:hAnsi="Times New Roman" w:cs="Times New Roman"/>
          <w:sz w:val="24"/>
          <w:szCs w:val="24"/>
          <w:lang w:val="en-US"/>
        </w:rPr>
        <w:t xml:space="preserve"> &lt; 0.79;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via HBu is likely predominant             </w:t>
      </w:r>
      <w:r w:rsidR="00A53E6C">
        <w:rPr>
          <w:rFonts w:ascii="Times New Roman" w:eastAsia="Times New Roman" w:hAnsi="Times New Roman" w:cs="Times New Roman"/>
          <w:sz w:val="24"/>
          <w:szCs w:val="24"/>
          <w:lang w:val="en-US"/>
        </w:rPr>
        <w:t>(SM3.4</w:t>
      </w:r>
      <w:r w:rsidRPr="00907A9C">
        <w:rPr>
          <w:rFonts w:ascii="Times New Roman" w:eastAsia="Times New Roman" w:hAnsi="Times New Roman" w:cs="Times New Roman"/>
          <w:sz w:val="24"/>
          <w:szCs w:val="24"/>
          <w:lang w:val="en-US"/>
        </w:rPr>
        <w:t>)</w:t>
      </w:r>
    </w:p>
    <w:p w14:paraId="09D4645C" w14:textId="77777777" w:rsidR="00262686" w:rsidRPr="00907A9C" w:rsidRDefault="0026268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Times New Roman" w:eastAsia="Times New Roman" w:hAnsi="Times New Roman" w:cs="Times New Roman"/>
          <w:sz w:val="24"/>
          <w:szCs w:val="24"/>
          <w:lang w:val="en-US"/>
        </w:rPr>
      </w:pPr>
    </w:p>
    <w:p w14:paraId="128DE76F" w14:textId="77777777" w:rsidR="00502D08"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For the calculation of the chemical oxygen demand associated to an organic acid we can depart from its oxidation reaction (with O</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as follows</w:t>
      </w:r>
    </w:p>
    <w:p w14:paraId="1B63D230" w14:textId="77777777" w:rsidR="00262686" w:rsidRPr="00907A9C" w:rsidRDefault="0026268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p>
    <w:p w14:paraId="01719B97" w14:textId="222C172C" w:rsidR="00502D08" w:rsidRPr="00262686"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 xml:space="preserve">acid+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O                            </m:t>
          </m:r>
          <m:r>
            <m:rPr>
              <m:sty m:val="p"/>
            </m:rPr>
            <w:rPr>
              <w:rFonts w:ascii="Cambria Math" w:eastAsia="Times New Roman" w:hAnsi="Cambria Math" w:cs="Times New Roman"/>
              <w:sz w:val="24"/>
              <w:szCs w:val="24"/>
            </w:rPr>
            <m:t xml:space="preserve"> (SM3.5)</m:t>
          </m:r>
          <m:r>
            <w:rPr>
              <w:rFonts w:ascii="Cambria Math" w:eastAsia="Times New Roman" w:hAnsi="Cambria Math" w:cs="Times New Roman"/>
              <w:sz w:val="24"/>
              <w:szCs w:val="24"/>
            </w:rPr>
            <m:t xml:space="preserve"> </m:t>
          </m:r>
        </m:oMath>
      </m:oMathPara>
    </w:p>
    <w:p w14:paraId="61C516CC" w14:textId="77777777" w:rsidR="006078E9" w:rsidRPr="00907A9C"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w:p>
    <w:p w14:paraId="5DDA709A"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and the COD basis can be determined by:</w:t>
      </w:r>
    </w:p>
    <w:p w14:paraId="50F14131" w14:textId="189EC6B9" w:rsidR="00502D08" w:rsidRPr="00262686"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lang w:val="en-US"/>
        </w:rPr>
      </w:pPr>
      <m:oMathPara>
        <m:oMathParaPr>
          <m:jc m:val="left"/>
        </m:oMathParaPr>
        <m:oMath>
          <m:r>
            <w:rPr>
              <w:rFonts w:ascii="Cambria Math" w:eastAsia="Times New Roman" w:hAnsi="Cambria Math" w:cs="Times New Roman"/>
              <w:sz w:val="24"/>
              <w:szCs w:val="24"/>
            </w:rPr>
            <m:t>COD</m:t>
          </m:r>
          <m:r>
            <w:rPr>
              <w:rFonts w:ascii="Cambria Math" w:eastAsia="Times New Roman" w:hAnsi="Cambria Math" w:cs="Times New Roman"/>
              <w:sz w:val="24"/>
              <w:szCs w:val="24"/>
              <w:lang w:val="en-US"/>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r>
                <w:rPr>
                  <w:rFonts w:ascii="Cambria Math" w:eastAsia="Times New Roman" w:hAnsi="Cambria Math" w:cs="Times New Roman"/>
                  <w:sz w:val="24"/>
                  <w:szCs w:val="24"/>
                  <w:lang w:val="en-US"/>
                </w:rPr>
                <m:t>(</m:t>
              </m:r>
              <m:r>
                <w:rPr>
                  <w:rFonts w:ascii="Cambria Math" w:eastAsia="Times New Roman" w:hAnsi="Cambria Math" w:cs="Times New Roman"/>
                  <w:sz w:val="24"/>
                  <w:szCs w:val="24"/>
                </w:rPr>
                <m:t>PM</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m:t>
                  </m:r>
                </m:e>
                <m:sub>
                  <m:r>
                    <w:rPr>
                      <w:rFonts w:ascii="Cambria Math" w:eastAsia="Times New Roman" w:hAnsi="Cambria Math" w:cs="Times New Roman"/>
                      <w:sz w:val="24"/>
                      <w:szCs w:val="24"/>
                      <w:lang w:val="en-US"/>
                    </w:rPr>
                    <m:t>2</m:t>
                  </m:r>
                </m:sub>
              </m:sSub>
              <m:r>
                <w:rPr>
                  <w:rFonts w:ascii="Cambria Math" w:eastAsia="Times New Roman" w:hAnsi="Cambria Math" w:cs="Times New Roman"/>
                  <w:sz w:val="24"/>
                  <w:szCs w:val="24"/>
                  <w:lang w:val="en-US"/>
                </w:rPr>
                <m:t>)</m:t>
              </m:r>
            </m:num>
            <m:den>
              <m:r>
                <w:rPr>
                  <w:rFonts w:ascii="Cambria Math" w:eastAsia="Times New Roman" w:hAnsi="Cambria Math" w:cs="Times New Roman"/>
                  <w:sz w:val="24"/>
                  <w:szCs w:val="24"/>
                </w:rPr>
                <m:t>PM</m:t>
              </m:r>
              <m:r>
                <w:rPr>
                  <w:rFonts w:ascii="Cambria Math" w:eastAsia="Times New Roman" w:hAnsi="Cambria Math" w:cs="Times New Roman"/>
                  <w:sz w:val="24"/>
                  <w:szCs w:val="24"/>
                  <w:lang w:val="en-US"/>
                </w:rPr>
                <m:t xml:space="preserve"> </m:t>
              </m:r>
              <m:r>
                <w:rPr>
                  <w:rFonts w:ascii="Cambria Math" w:eastAsia="Times New Roman" w:hAnsi="Cambria Math" w:cs="Times New Roman"/>
                  <w:sz w:val="24"/>
                  <w:szCs w:val="24"/>
                </w:rPr>
                <m:t>acid</m:t>
              </m:r>
            </m:den>
          </m:f>
          <m:r>
            <w:rPr>
              <w:rFonts w:ascii="Cambria Math" w:eastAsia="Times New Roman" w:hAnsi="Cambria Math" w:cs="Times New Roman"/>
              <w:sz w:val="24"/>
              <w:szCs w:val="24"/>
            </w:rPr>
            <m:t xml:space="preserve">                                            </m:t>
          </m:r>
          <m:r>
            <m:rPr>
              <m:sty m:val="p"/>
            </m:rPr>
            <w:rPr>
              <w:rFonts w:ascii="Cambria Math" w:eastAsia="Times New Roman" w:hAnsi="Cambria Math" w:cs="Times New Roman"/>
              <w:sz w:val="24"/>
              <w:szCs w:val="24"/>
            </w:rPr>
            <m:t>(SM3.6)</m:t>
          </m:r>
        </m:oMath>
      </m:oMathPara>
    </w:p>
    <w:p w14:paraId="0929C407" w14:textId="77777777" w:rsidR="006078E9"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lang w:val="en-US"/>
        </w:rPr>
      </w:pPr>
    </w:p>
    <w:p w14:paraId="1B6C2CC5" w14:textId="77777777" w:rsidR="00502D08"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As an example, for acetic acid:</w:t>
      </w:r>
    </w:p>
    <w:p w14:paraId="6156D143" w14:textId="77777777" w:rsidR="00262686" w:rsidRPr="00907A9C" w:rsidRDefault="0026268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lang w:val="en-US"/>
        </w:rPr>
      </w:pPr>
    </w:p>
    <w:p w14:paraId="1FFE3365" w14:textId="77777777" w:rsidR="00502D08" w:rsidRPr="00262686" w:rsidRDefault="00FE134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4</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2O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2CO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O  </m:t>
          </m:r>
        </m:oMath>
      </m:oMathPara>
    </w:p>
    <w:p w14:paraId="2251FD76" w14:textId="77777777" w:rsidR="006078E9"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w:p>
    <w:p w14:paraId="0316F86F" w14:textId="6EDA412D"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w:r w:rsidRPr="00907A9C">
        <w:rPr>
          <w:rFonts w:ascii="Times New Roman" w:eastAsia="Times New Roman" w:hAnsi="Times New Roman" w:cs="Times New Roman"/>
          <w:sz w:val="24"/>
          <w:szCs w:val="24"/>
        </w:rPr>
        <w:t>Therefore</w:t>
      </w:r>
      <w:r w:rsidR="00A53E6C">
        <w:rPr>
          <w:rFonts w:ascii="Times New Roman" w:eastAsia="Times New Roman" w:hAnsi="Times New Roman" w:cs="Times New Roman"/>
          <w:sz w:val="24"/>
          <w:szCs w:val="24"/>
        </w:rPr>
        <w:t>, the conversion factor f is</w:t>
      </w:r>
      <w:r w:rsidRPr="00907A9C">
        <w:rPr>
          <w:rFonts w:ascii="Times New Roman" w:eastAsia="Times New Roman" w:hAnsi="Times New Roman" w:cs="Times New Roman"/>
          <w:sz w:val="24"/>
          <w:szCs w:val="24"/>
        </w:rPr>
        <w:t>:</w:t>
      </w:r>
    </w:p>
    <w:p w14:paraId="23456782" w14:textId="42987C02" w:rsidR="00502D08" w:rsidRPr="00262686" w:rsidRDefault="00A53E6C"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 xml:space="preserve">fCOD basis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HAc</m:t>
              </m:r>
            </m:e>
          </m: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64</m:t>
              </m:r>
            </m:num>
            <m:den>
              <m:r>
                <w:rPr>
                  <w:rFonts w:ascii="Cambria Math" w:eastAsia="Times New Roman" w:hAnsi="Cambria Math" w:cs="Times New Roman"/>
                  <w:sz w:val="24"/>
                  <w:szCs w:val="24"/>
                </w:rPr>
                <m:t>60.052</m:t>
              </m:r>
            </m:den>
          </m:f>
          <m:r>
            <w:rPr>
              <w:rFonts w:ascii="Cambria Math" w:eastAsia="Times New Roman" w:hAnsi="Cambria Math" w:cs="Times New Roman"/>
              <w:sz w:val="24"/>
              <w:szCs w:val="24"/>
            </w:rPr>
            <m:t xml:space="preserve">= 1.07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gCOD</m:t>
              </m:r>
            </m:num>
            <m:den>
              <m:r>
                <w:rPr>
                  <w:rFonts w:ascii="Cambria Math" w:eastAsia="Times New Roman" w:hAnsi="Cambria Math" w:cs="Times New Roman"/>
                  <w:sz w:val="24"/>
                  <w:szCs w:val="24"/>
                </w:rPr>
                <m:t>gHAc</m:t>
              </m:r>
            </m:den>
          </m:f>
        </m:oMath>
      </m:oMathPara>
    </w:p>
    <w:p w14:paraId="38B7F406" w14:textId="77777777" w:rsidR="006078E9"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w:p>
    <w:p w14:paraId="38A0AE03" w14:textId="3E756532"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w:r w:rsidRPr="00907A9C">
        <w:rPr>
          <w:rFonts w:ascii="Times New Roman" w:eastAsia="Times New Roman" w:hAnsi="Times New Roman" w:cs="Times New Roman"/>
          <w:sz w:val="24"/>
          <w:szCs w:val="24"/>
        </w:rPr>
        <w:t>For but</w:t>
      </w:r>
      <w:r w:rsidR="000C01B8">
        <w:rPr>
          <w:rFonts w:ascii="Times New Roman" w:eastAsia="Times New Roman" w:hAnsi="Times New Roman" w:cs="Times New Roman"/>
          <w:sz w:val="24"/>
          <w:szCs w:val="24"/>
        </w:rPr>
        <w:t>y</w:t>
      </w:r>
      <w:r w:rsidRPr="00907A9C">
        <w:rPr>
          <w:rFonts w:ascii="Times New Roman" w:eastAsia="Times New Roman" w:hAnsi="Times New Roman" w:cs="Times New Roman"/>
          <w:sz w:val="24"/>
          <w:szCs w:val="24"/>
        </w:rPr>
        <w:t>ric acid:</w:t>
      </w:r>
    </w:p>
    <w:p w14:paraId="07407406"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w:p>
    <w:p w14:paraId="4EAFAFDE" w14:textId="77777777" w:rsidR="00502D08" w:rsidRPr="00262686" w:rsidRDefault="00FE134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4</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8</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5O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4CO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+ 4</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O  </m:t>
          </m:r>
        </m:oMath>
      </m:oMathPara>
    </w:p>
    <w:p w14:paraId="44FABF80"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w:p>
    <w:p w14:paraId="629161E5" w14:textId="46033D21" w:rsidR="00502D08" w:rsidRPr="00262686" w:rsidRDefault="00A53E6C"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 xml:space="preserve">fCOD basis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HBu</m:t>
              </m:r>
            </m:e>
          </m: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160</m:t>
              </m:r>
            </m:num>
            <m:den>
              <m:r>
                <w:rPr>
                  <w:rFonts w:ascii="Cambria Math" w:eastAsia="Times New Roman" w:hAnsi="Cambria Math" w:cs="Times New Roman"/>
                  <w:sz w:val="24"/>
                  <w:szCs w:val="24"/>
                </w:rPr>
                <m:t>88</m:t>
              </m:r>
            </m:den>
          </m:f>
          <m:r>
            <w:rPr>
              <w:rFonts w:ascii="Cambria Math" w:eastAsia="Times New Roman" w:hAnsi="Cambria Math" w:cs="Times New Roman"/>
              <w:sz w:val="24"/>
              <w:szCs w:val="24"/>
            </w:rPr>
            <m:t xml:space="preserve">= 1.81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gCOD</m:t>
              </m:r>
            </m:num>
            <m:den>
              <m:r>
                <w:rPr>
                  <w:rFonts w:ascii="Cambria Math" w:eastAsia="Times New Roman" w:hAnsi="Cambria Math" w:cs="Times New Roman"/>
                  <w:sz w:val="24"/>
                  <w:szCs w:val="24"/>
                </w:rPr>
                <m:t>gHBu</m:t>
              </m:r>
            </m:den>
          </m:f>
        </m:oMath>
      </m:oMathPara>
    </w:p>
    <w:p w14:paraId="7E658A92"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hAnsi="Times New Roman" w:cs="Times New Roman"/>
          <w:b/>
          <w:sz w:val="24"/>
          <w:szCs w:val="24"/>
        </w:rPr>
      </w:pPr>
    </w:p>
    <w:p w14:paraId="1881F0F6" w14:textId="50060576" w:rsidR="00502D08"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r w:rsidRPr="00907A9C">
        <w:rPr>
          <w:rFonts w:eastAsia="Times New Roman"/>
          <w:b/>
          <w:bCs/>
          <w:sz w:val="24"/>
          <w:szCs w:val="24"/>
          <w:lang w:val="en-US"/>
        </w:rPr>
        <w:br w:type="page"/>
      </w:r>
      <w:r w:rsidR="000C01B8" w:rsidRPr="000C01B8">
        <w:rPr>
          <w:rFonts w:ascii="Times New Roman" w:eastAsia="Times New Roman" w:hAnsi="Times New Roman" w:cs="Times New Roman"/>
          <w:b/>
          <w:bCs/>
          <w:sz w:val="24"/>
          <w:szCs w:val="24"/>
          <w:lang w:val="en-US"/>
        </w:rPr>
        <w:t xml:space="preserve">Appendix 4. </w:t>
      </w:r>
      <w:r w:rsidRPr="000C01B8">
        <w:rPr>
          <w:rFonts w:ascii="Times New Roman" w:eastAsia="Times New Roman" w:hAnsi="Times New Roman" w:cs="Times New Roman"/>
          <w:b/>
          <w:bCs/>
          <w:sz w:val="24"/>
          <w:szCs w:val="24"/>
          <w:lang w:val="en-US"/>
        </w:rPr>
        <w:t>Adjustment</w:t>
      </w:r>
      <w:r w:rsidRPr="00907A9C">
        <w:rPr>
          <w:rFonts w:ascii="Times New Roman" w:eastAsia="Times New Roman" w:hAnsi="Times New Roman" w:cs="Times New Roman"/>
          <w:b/>
          <w:bCs/>
          <w:sz w:val="24"/>
          <w:szCs w:val="24"/>
          <w:lang w:val="en-US"/>
        </w:rPr>
        <w:t xml:space="preserve"> of carbon-</w:t>
      </w:r>
      <w:r w:rsidR="00FE1346">
        <w:rPr>
          <w:rFonts w:ascii="Times New Roman" w:eastAsia="Times New Roman" w:hAnsi="Times New Roman" w:cs="Times New Roman"/>
          <w:b/>
          <w:bCs/>
          <w:sz w:val="24"/>
          <w:szCs w:val="24"/>
          <w:lang w:val="en-US"/>
        </w:rPr>
        <w:t>to-</w:t>
      </w:r>
      <w:r w:rsidRPr="00907A9C">
        <w:rPr>
          <w:rFonts w:ascii="Times New Roman" w:eastAsia="Times New Roman" w:hAnsi="Times New Roman" w:cs="Times New Roman"/>
          <w:b/>
          <w:bCs/>
          <w:sz w:val="24"/>
          <w:szCs w:val="24"/>
          <w:lang w:val="en-US"/>
        </w:rPr>
        <w:t>nitrogen ratio and initial total solids</w:t>
      </w:r>
    </w:p>
    <w:p w14:paraId="1457C1A3" w14:textId="77777777" w:rsidR="006078E9" w:rsidRPr="00907A9C"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p>
    <w:p w14:paraId="5FC14C86" w14:textId="77777777" w:rsidR="001509D6" w:rsidRPr="00B42B76" w:rsidRDefault="001509D6" w:rsidP="001509D6">
      <w:pPr>
        <w:tabs>
          <w:tab w:val="left" w:pos="567"/>
          <w:tab w:val="left" w:pos="720"/>
          <w:tab w:val="left" w:pos="1134"/>
          <w:tab w:val="left" w:pos="1440"/>
          <w:tab w:val="left" w:pos="1701"/>
          <w:tab w:val="left" w:pos="21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sz w:val="24"/>
          <w:szCs w:val="24"/>
          <w:lang w:val="en-US"/>
        </w:rPr>
      </w:pPr>
      <w:bookmarkStart w:id="4" w:name="_Hlk43965820"/>
      <w:r w:rsidRPr="00B42B76">
        <w:rPr>
          <w:rFonts w:ascii="Times New Roman" w:eastAsia="Times New Roman" w:hAnsi="Times New Roman" w:cs="Times New Roman"/>
          <w:sz w:val="24"/>
          <w:szCs w:val="24"/>
          <w:lang w:val="en-US"/>
        </w:rPr>
        <w:t>The carbon-nitrogen ratio for the treatments and experimental units of our experiment was adjusted in the range 27 to 43% (Table SM7 below).</w:t>
      </w:r>
      <w:r w:rsidRPr="00B42B76">
        <w:rPr>
          <w:rFonts w:ascii="Times New Roman" w:hAnsi="Times New Roman" w:cs="Times New Roman"/>
          <w:sz w:val="24"/>
          <w:szCs w:val="24"/>
          <w:lang w:val="en-US"/>
        </w:rPr>
        <w:t xml:space="preserve"> Given the Nitrogen and organic matter contents of the OFWD and the inoculum as well as the C/N targets of the RSM experimental design, mass balances were performed to estimate the amount of nitrogen to be added to each experimental unit. NH</w:t>
      </w:r>
      <w:r w:rsidRPr="00B42B76">
        <w:rPr>
          <w:rFonts w:ascii="Times New Roman" w:hAnsi="Times New Roman" w:cs="Times New Roman"/>
          <w:sz w:val="24"/>
          <w:szCs w:val="24"/>
          <w:vertAlign w:val="subscript"/>
          <w:lang w:val="en-US"/>
        </w:rPr>
        <w:t>4</w:t>
      </w:r>
      <w:r w:rsidRPr="00B42B76">
        <w:rPr>
          <w:rFonts w:ascii="Times New Roman" w:hAnsi="Times New Roman" w:cs="Times New Roman"/>
          <w:sz w:val="24"/>
          <w:szCs w:val="24"/>
          <w:lang w:val="en-US"/>
        </w:rPr>
        <w:t xml:space="preserve">Cl was selected as the N source. The required amount of N was supplemented as ammonium chloride to each experimental unit. </w:t>
      </w:r>
    </w:p>
    <w:p w14:paraId="50CF5ECC" w14:textId="34EB721A" w:rsidR="001509D6" w:rsidRPr="00B42B76" w:rsidRDefault="001509D6" w:rsidP="001509D6">
      <w:pPr>
        <w:tabs>
          <w:tab w:val="left" w:pos="720"/>
          <w:tab w:val="left" w:pos="1440"/>
          <w:tab w:val="left" w:pos="2160"/>
        </w:tabs>
        <w:spacing w:after="0" w:line="240" w:lineRule="auto"/>
        <w:jc w:val="both"/>
        <w:rPr>
          <w:rFonts w:ascii="Times New Roman" w:eastAsia="Times New Roman" w:hAnsi="Times New Roman" w:cs="Times New Roman"/>
          <w:b/>
          <w:bCs/>
          <w:sz w:val="24"/>
          <w:szCs w:val="24"/>
          <w:lang w:val="en-US"/>
        </w:rPr>
      </w:pPr>
      <w:r w:rsidRPr="00B42B76">
        <w:rPr>
          <w:rFonts w:ascii="Times New Roman" w:hAnsi="Times New Roman" w:cs="Times New Roman"/>
          <w:sz w:val="24"/>
          <w:szCs w:val="24"/>
          <w:lang w:val="en-US"/>
        </w:rPr>
        <w:tab/>
        <w:t>Ammonium sulfate, although more economic than NH</w:t>
      </w:r>
      <w:r w:rsidRPr="00B42B76">
        <w:rPr>
          <w:rFonts w:ascii="Times New Roman" w:hAnsi="Times New Roman" w:cs="Times New Roman"/>
          <w:sz w:val="24"/>
          <w:szCs w:val="24"/>
          <w:vertAlign w:val="subscript"/>
          <w:lang w:val="en-US"/>
        </w:rPr>
        <w:t>4</w:t>
      </w:r>
      <w:r w:rsidRPr="00B42B76">
        <w:rPr>
          <w:rFonts w:ascii="Times New Roman" w:hAnsi="Times New Roman" w:cs="Times New Roman"/>
          <w:sz w:val="24"/>
          <w:szCs w:val="24"/>
          <w:lang w:val="en-US"/>
        </w:rPr>
        <w:t>Cl, was not considered because of the possibility of sulfate-reducing interferences in the anaerobic DF process. Organic sources of N such as peptone, yeast extract, etc. were not considered either because they also add organic carbon thus changing simultaneously the C and the N concentration of the final mixture. Thus, attaining the target C/N in the bioreactors would be more difficult to achieve and likely we should implement additional controls.</w:t>
      </w:r>
    </w:p>
    <w:p w14:paraId="227E3B9A" w14:textId="77777777" w:rsidR="001509D6" w:rsidRPr="00B42B76" w:rsidRDefault="001509D6" w:rsidP="001E48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lang w:val="en-US"/>
        </w:rPr>
      </w:pPr>
    </w:p>
    <w:bookmarkEnd w:id="4"/>
    <w:p w14:paraId="1675D11B" w14:textId="6603F7AE" w:rsidR="00502D08" w:rsidRPr="00B42B76" w:rsidRDefault="007F4A62"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Times New Roman" w:hAnsi="Times New Roman" w:cs="Times New Roman"/>
          <w:sz w:val="24"/>
          <w:szCs w:val="24"/>
          <w:lang w:val="en-US"/>
        </w:rPr>
      </w:pPr>
      <w:r w:rsidRPr="00B42B76">
        <w:rPr>
          <w:rFonts w:ascii="Times New Roman" w:eastAsia="Times New Roman" w:hAnsi="Times New Roman" w:cs="Times New Roman"/>
          <w:b/>
          <w:bCs/>
          <w:sz w:val="24"/>
          <w:szCs w:val="24"/>
          <w:lang w:val="en-US"/>
        </w:rPr>
        <w:t>Table SM7</w:t>
      </w:r>
      <w:r w:rsidRPr="00B42B76">
        <w:rPr>
          <w:rFonts w:ascii="Times New Roman" w:eastAsia="Times New Roman" w:hAnsi="Times New Roman" w:cs="Times New Roman"/>
          <w:sz w:val="24"/>
          <w:szCs w:val="24"/>
          <w:lang w:val="en-US"/>
        </w:rPr>
        <w:t>. Adjustment of Carbo</w:t>
      </w:r>
      <w:r w:rsidR="008A4469" w:rsidRPr="00B42B76">
        <w:rPr>
          <w:rFonts w:ascii="Times New Roman" w:eastAsia="Times New Roman" w:hAnsi="Times New Roman" w:cs="Times New Roman"/>
          <w:sz w:val="24"/>
          <w:szCs w:val="24"/>
          <w:lang w:val="en-US"/>
        </w:rPr>
        <w:t>n</w:t>
      </w:r>
      <w:r w:rsidRPr="00B42B76">
        <w:rPr>
          <w:rFonts w:ascii="Times New Roman" w:eastAsia="Times New Roman" w:hAnsi="Times New Roman" w:cs="Times New Roman"/>
          <w:sz w:val="24"/>
          <w:szCs w:val="24"/>
          <w:lang w:val="en-US"/>
        </w:rPr>
        <w:t>-Nitrogen ratio</w:t>
      </w:r>
    </w:p>
    <w:tbl>
      <w:tblPr>
        <w:tblStyle w:val="Tablaconcuadrcula"/>
        <w:tblW w:w="0" w:type="auto"/>
        <w:jc w:val="center"/>
        <w:tblLook w:val="04A0" w:firstRow="1" w:lastRow="0" w:firstColumn="1" w:lastColumn="0" w:noHBand="0" w:noVBand="1"/>
      </w:tblPr>
      <w:tblGrid>
        <w:gridCol w:w="1463"/>
        <w:gridCol w:w="1250"/>
        <w:gridCol w:w="1236"/>
      </w:tblGrid>
      <w:tr w:rsidR="00A614E8" w:rsidRPr="00907A9C" w14:paraId="78C1625A" w14:textId="77777777" w:rsidTr="00150FE1">
        <w:trPr>
          <w:trHeight w:val="318"/>
          <w:jc w:val="center"/>
        </w:trPr>
        <w:tc>
          <w:tcPr>
            <w:tcW w:w="0" w:type="auto"/>
            <w:hideMark/>
          </w:tcPr>
          <w:p w14:paraId="7A85F07B" w14:textId="09C2D8DE" w:rsidR="00502D08" w:rsidRPr="00B42B76"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B42B76">
              <w:rPr>
                <w:rFonts w:ascii="Times New Roman" w:eastAsia="Times New Roman" w:hAnsi="Times New Roman" w:cs="Times New Roman"/>
                <w:b/>
                <w:bCs/>
                <w:sz w:val="24"/>
                <w:szCs w:val="24"/>
                <w:lang w:val="en-US"/>
              </w:rPr>
              <w:t>C/N (</w:t>
            </w:r>
            <w:r w:rsidR="00E76209" w:rsidRPr="00B42B76">
              <w:rPr>
                <w:rFonts w:ascii="Times New Roman" w:eastAsia="Times New Roman" w:hAnsi="Times New Roman" w:cs="Times New Roman"/>
                <w:b/>
                <w:bCs/>
                <w:sz w:val="24"/>
                <w:szCs w:val="24"/>
                <w:lang w:val="en-US"/>
              </w:rPr>
              <w:t>target</w:t>
            </w:r>
            <w:r w:rsidRPr="00B42B76">
              <w:rPr>
                <w:rFonts w:ascii="Times New Roman" w:eastAsia="Times New Roman" w:hAnsi="Times New Roman" w:cs="Times New Roman"/>
                <w:b/>
                <w:bCs/>
                <w:sz w:val="24"/>
                <w:szCs w:val="24"/>
                <w:lang w:val="en-US"/>
              </w:rPr>
              <w:t>)</w:t>
            </w:r>
          </w:p>
        </w:tc>
        <w:tc>
          <w:tcPr>
            <w:tcW w:w="0" w:type="auto"/>
            <w:hideMark/>
          </w:tcPr>
          <w:p w14:paraId="7F678F99" w14:textId="1D84E1C8" w:rsidR="00502D08" w:rsidRPr="00B42B76" w:rsidRDefault="00B747B4"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B42B76">
              <w:rPr>
                <w:rFonts w:ascii="Times New Roman" w:eastAsia="Times New Roman" w:hAnsi="Times New Roman" w:cs="Times New Roman"/>
                <w:i/>
                <w:iCs/>
                <w:sz w:val="24"/>
                <w:szCs w:val="24"/>
                <w:lang w:val="en-US"/>
              </w:rPr>
              <w:t>OFWD</w:t>
            </w:r>
            <w:r w:rsidR="00502D08" w:rsidRPr="00B42B76">
              <w:rPr>
                <w:rFonts w:ascii="Times New Roman" w:eastAsia="Times New Roman" w:hAnsi="Times New Roman" w:cs="Times New Roman"/>
                <w:b/>
                <w:bCs/>
                <w:sz w:val="24"/>
                <w:szCs w:val="24"/>
                <w:lang w:val="en-US"/>
              </w:rPr>
              <w:t xml:space="preserve"> (g)</w:t>
            </w:r>
          </w:p>
        </w:tc>
        <w:tc>
          <w:tcPr>
            <w:tcW w:w="0" w:type="auto"/>
            <w:hideMark/>
          </w:tcPr>
          <w:p w14:paraId="42FCD698"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b/>
                <w:bCs/>
                <w:sz w:val="24"/>
                <w:szCs w:val="24"/>
                <w:lang w:val="en-US"/>
              </w:rPr>
            </w:pPr>
            <w:r w:rsidRPr="00907A9C">
              <w:rPr>
                <w:rFonts w:ascii="Times New Roman" w:eastAsia="Times New Roman" w:hAnsi="Times New Roman" w:cs="Times New Roman"/>
                <w:b/>
                <w:bCs/>
                <w:sz w:val="24"/>
                <w:szCs w:val="24"/>
                <w:lang w:val="en-US"/>
              </w:rPr>
              <w:t>NH</w:t>
            </w:r>
            <w:r w:rsidRPr="00907A9C">
              <w:rPr>
                <w:rFonts w:ascii="Times New Roman" w:eastAsia="Times New Roman" w:hAnsi="Times New Roman" w:cs="Times New Roman"/>
                <w:b/>
                <w:bCs/>
                <w:sz w:val="24"/>
                <w:szCs w:val="24"/>
                <w:vertAlign w:val="subscript"/>
                <w:lang w:val="en-US"/>
              </w:rPr>
              <w:t>4</w:t>
            </w:r>
            <w:r w:rsidRPr="00907A9C">
              <w:rPr>
                <w:rFonts w:ascii="Times New Roman" w:eastAsia="Times New Roman" w:hAnsi="Times New Roman" w:cs="Times New Roman"/>
                <w:b/>
                <w:bCs/>
                <w:sz w:val="24"/>
                <w:szCs w:val="24"/>
                <w:lang w:val="en-US"/>
              </w:rPr>
              <w:t>Cl (g)</w:t>
            </w:r>
          </w:p>
        </w:tc>
      </w:tr>
      <w:tr w:rsidR="00A614E8" w:rsidRPr="00907A9C" w14:paraId="5503CAF6" w14:textId="77777777" w:rsidTr="00150FE1">
        <w:trPr>
          <w:trHeight w:val="288"/>
          <w:jc w:val="center"/>
        </w:trPr>
        <w:tc>
          <w:tcPr>
            <w:tcW w:w="0" w:type="auto"/>
            <w:noWrap/>
            <w:hideMark/>
          </w:tcPr>
          <w:p w14:paraId="2DE70E6F"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27</w:t>
            </w:r>
          </w:p>
        </w:tc>
        <w:tc>
          <w:tcPr>
            <w:tcW w:w="0" w:type="auto"/>
            <w:noWrap/>
            <w:hideMark/>
          </w:tcPr>
          <w:p w14:paraId="142175FE"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0.96</w:t>
            </w:r>
          </w:p>
        </w:tc>
        <w:tc>
          <w:tcPr>
            <w:tcW w:w="0" w:type="auto"/>
            <w:noWrap/>
            <w:hideMark/>
          </w:tcPr>
          <w:p w14:paraId="62B8578E"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0.04</w:t>
            </w:r>
          </w:p>
        </w:tc>
      </w:tr>
      <w:tr w:rsidR="00A614E8" w:rsidRPr="00907A9C" w14:paraId="0B343446" w14:textId="77777777" w:rsidTr="00150FE1">
        <w:trPr>
          <w:trHeight w:val="288"/>
          <w:jc w:val="center"/>
        </w:trPr>
        <w:tc>
          <w:tcPr>
            <w:tcW w:w="0" w:type="auto"/>
            <w:noWrap/>
            <w:hideMark/>
          </w:tcPr>
          <w:p w14:paraId="0D8E1A2F"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30</w:t>
            </w:r>
          </w:p>
        </w:tc>
        <w:tc>
          <w:tcPr>
            <w:tcW w:w="0" w:type="auto"/>
            <w:noWrap/>
            <w:hideMark/>
          </w:tcPr>
          <w:p w14:paraId="1F8F363F"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0.97</w:t>
            </w:r>
          </w:p>
        </w:tc>
        <w:tc>
          <w:tcPr>
            <w:tcW w:w="0" w:type="auto"/>
            <w:noWrap/>
            <w:hideMark/>
          </w:tcPr>
          <w:p w14:paraId="5420D911"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0.03</w:t>
            </w:r>
          </w:p>
        </w:tc>
      </w:tr>
      <w:tr w:rsidR="00A614E8" w:rsidRPr="00907A9C" w14:paraId="37AE41A0" w14:textId="77777777" w:rsidTr="00150FE1">
        <w:trPr>
          <w:trHeight w:val="288"/>
          <w:jc w:val="center"/>
        </w:trPr>
        <w:tc>
          <w:tcPr>
            <w:tcW w:w="0" w:type="auto"/>
            <w:noWrap/>
            <w:hideMark/>
          </w:tcPr>
          <w:p w14:paraId="6CC625C3"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35</w:t>
            </w:r>
          </w:p>
        </w:tc>
        <w:tc>
          <w:tcPr>
            <w:tcW w:w="0" w:type="auto"/>
            <w:noWrap/>
            <w:hideMark/>
          </w:tcPr>
          <w:p w14:paraId="08A39CDC"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0.98</w:t>
            </w:r>
          </w:p>
        </w:tc>
        <w:tc>
          <w:tcPr>
            <w:tcW w:w="0" w:type="auto"/>
            <w:noWrap/>
            <w:hideMark/>
          </w:tcPr>
          <w:p w14:paraId="07C55082"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0.02</w:t>
            </w:r>
          </w:p>
        </w:tc>
      </w:tr>
      <w:tr w:rsidR="00A614E8" w:rsidRPr="00907A9C" w14:paraId="43D0BB0B" w14:textId="77777777" w:rsidTr="00150FE1">
        <w:trPr>
          <w:trHeight w:val="288"/>
          <w:jc w:val="center"/>
        </w:trPr>
        <w:tc>
          <w:tcPr>
            <w:tcW w:w="0" w:type="auto"/>
            <w:noWrap/>
            <w:hideMark/>
          </w:tcPr>
          <w:p w14:paraId="33186C05"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40</w:t>
            </w:r>
          </w:p>
        </w:tc>
        <w:tc>
          <w:tcPr>
            <w:tcW w:w="0" w:type="auto"/>
            <w:noWrap/>
            <w:hideMark/>
          </w:tcPr>
          <w:p w14:paraId="4AF4CDF0"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0.98</w:t>
            </w:r>
          </w:p>
        </w:tc>
        <w:tc>
          <w:tcPr>
            <w:tcW w:w="0" w:type="auto"/>
            <w:noWrap/>
            <w:hideMark/>
          </w:tcPr>
          <w:p w14:paraId="2C8D4D06"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0.02</w:t>
            </w:r>
          </w:p>
        </w:tc>
      </w:tr>
      <w:tr w:rsidR="00A614E8" w:rsidRPr="00907A9C" w14:paraId="464315D1" w14:textId="77777777" w:rsidTr="00150FE1">
        <w:trPr>
          <w:trHeight w:val="288"/>
          <w:jc w:val="center"/>
        </w:trPr>
        <w:tc>
          <w:tcPr>
            <w:tcW w:w="0" w:type="auto"/>
            <w:noWrap/>
            <w:hideMark/>
          </w:tcPr>
          <w:p w14:paraId="39A462FF"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43</w:t>
            </w:r>
          </w:p>
        </w:tc>
        <w:tc>
          <w:tcPr>
            <w:tcW w:w="0" w:type="auto"/>
            <w:noWrap/>
            <w:hideMark/>
          </w:tcPr>
          <w:p w14:paraId="7276ADD8"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0.99</w:t>
            </w:r>
          </w:p>
        </w:tc>
        <w:tc>
          <w:tcPr>
            <w:tcW w:w="0" w:type="auto"/>
            <w:noWrap/>
            <w:hideMark/>
          </w:tcPr>
          <w:p w14:paraId="4DF8362C"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0.01</w:t>
            </w:r>
          </w:p>
        </w:tc>
      </w:tr>
    </w:tbl>
    <w:p w14:paraId="16A8D8FB"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40" w:lineRule="auto"/>
        <w:rPr>
          <w:rFonts w:ascii="Times New Roman" w:eastAsia="Times New Roman" w:hAnsi="Times New Roman" w:cs="Times New Roman"/>
          <w:sz w:val="24"/>
          <w:szCs w:val="24"/>
          <w:lang w:val="en-US"/>
        </w:rPr>
      </w:pPr>
    </w:p>
    <w:p w14:paraId="6698D7CB" w14:textId="70543314" w:rsidR="00502D08" w:rsidRPr="00907A9C" w:rsidRDefault="001E4897"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6078E9">
        <w:rPr>
          <w:rFonts w:ascii="Times New Roman" w:eastAsia="Times New Roman" w:hAnsi="Times New Roman" w:cs="Times New Roman"/>
          <w:sz w:val="24"/>
          <w:szCs w:val="24"/>
          <w:lang w:val="en-US"/>
        </w:rPr>
        <w:t>T</w:t>
      </w:r>
      <w:r w:rsidR="00502D08" w:rsidRPr="00907A9C">
        <w:rPr>
          <w:rFonts w:ascii="Times New Roman" w:eastAsia="Times New Roman" w:hAnsi="Times New Roman" w:cs="Times New Roman"/>
          <w:sz w:val="24"/>
          <w:szCs w:val="24"/>
          <w:lang w:val="en-US"/>
        </w:rPr>
        <w:t>he initial total solids</w:t>
      </w:r>
      <w:r w:rsidR="006078E9">
        <w:rPr>
          <w:rFonts w:ascii="Times New Roman" w:eastAsia="Times New Roman" w:hAnsi="Times New Roman" w:cs="Times New Roman"/>
          <w:sz w:val="24"/>
          <w:szCs w:val="24"/>
          <w:lang w:val="en-US"/>
        </w:rPr>
        <w:t xml:space="preserve"> concentration was adjusted by addition of a mineral medium</w:t>
      </w:r>
      <w:r w:rsidR="00502D08" w:rsidRPr="00907A9C">
        <w:rPr>
          <w:rFonts w:ascii="Times New Roman" w:eastAsia="Times New Roman" w:hAnsi="Times New Roman" w:cs="Times New Roman"/>
          <w:sz w:val="24"/>
          <w:szCs w:val="24"/>
          <w:lang w:val="en-US"/>
        </w:rPr>
        <w:t xml:space="preserve">. The </w:t>
      </w:r>
      <w:r w:rsidR="006078E9">
        <w:rPr>
          <w:rFonts w:ascii="Times New Roman" w:eastAsia="Times New Roman" w:hAnsi="Times New Roman" w:cs="Times New Roman"/>
          <w:sz w:val="24"/>
          <w:szCs w:val="24"/>
          <w:lang w:val="en-US"/>
        </w:rPr>
        <w:t xml:space="preserve">latter </w:t>
      </w:r>
      <w:r w:rsidR="00502D08" w:rsidRPr="00907A9C">
        <w:rPr>
          <w:rFonts w:ascii="Times New Roman" w:eastAsia="Times New Roman" w:hAnsi="Times New Roman" w:cs="Times New Roman"/>
          <w:sz w:val="24"/>
          <w:szCs w:val="24"/>
          <w:lang w:val="en-US"/>
        </w:rPr>
        <w:t>consisted of 31.6 g NaHCO</w:t>
      </w:r>
      <w:r w:rsidR="00502D08" w:rsidRPr="00B42B76">
        <w:rPr>
          <w:rFonts w:ascii="Times New Roman" w:eastAsia="Times New Roman" w:hAnsi="Times New Roman" w:cs="Times New Roman"/>
          <w:sz w:val="24"/>
          <w:szCs w:val="24"/>
          <w:vertAlign w:val="subscript"/>
          <w:lang w:val="en-US"/>
        </w:rPr>
        <w:t>3</w:t>
      </w:r>
      <w:r w:rsidR="00502D08" w:rsidRPr="00907A9C">
        <w:rPr>
          <w:rFonts w:ascii="Times New Roman" w:eastAsia="Times New Roman" w:hAnsi="Times New Roman" w:cs="Times New Roman"/>
          <w:sz w:val="24"/>
          <w:szCs w:val="24"/>
          <w:lang w:val="en-US"/>
        </w:rPr>
        <w:t xml:space="preserve"> and 63.3 g K</w:t>
      </w:r>
      <w:r w:rsidR="00502D08" w:rsidRPr="00B42B76">
        <w:rPr>
          <w:rFonts w:ascii="Times New Roman" w:eastAsia="Times New Roman" w:hAnsi="Times New Roman" w:cs="Times New Roman"/>
          <w:sz w:val="24"/>
          <w:szCs w:val="24"/>
          <w:vertAlign w:val="subscript"/>
          <w:lang w:val="en-US"/>
        </w:rPr>
        <w:t>2</w:t>
      </w:r>
      <w:r w:rsidR="00502D08" w:rsidRPr="00907A9C">
        <w:rPr>
          <w:rFonts w:ascii="Times New Roman" w:eastAsia="Times New Roman" w:hAnsi="Times New Roman" w:cs="Times New Roman"/>
          <w:sz w:val="24"/>
          <w:szCs w:val="24"/>
          <w:lang w:val="en-US"/>
        </w:rPr>
        <w:t>HPO</w:t>
      </w:r>
      <w:r w:rsidR="00502D08" w:rsidRPr="00B42B76">
        <w:rPr>
          <w:rFonts w:ascii="Times New Roman" w:eastAsia="Times New Roman" w:hAnsi="Times New Roman" w:cs="Times New Roman"/>
          <w:sz w:val="24"/>
          <w:szCs w:val="24"/>
          <w:vertAlign w:val="subscript"/>
          <w:lang w:val="en-US"/>
        </w:rPr>
        <w:t>4</w:t>
      </w:r>
      <w:r w:rsidR="00502D08" w:rsidRPr="00907A9C">
        <w:rPr>
          <w:rFonts w:ascii="Times New Roman" w:eastAsia="Times New Roman" w:hAnsi="Times New Roman" w:cs="Times New Roman"/>
          <w:sz w:val="24"/>
          <w:szCs w:val="24"/>
          <w:lang w:val="en-US"/>
        </w:rPr>
        <w:t xml:space="preserve"> per liter, pH 7.3.</w:t>
      </w:r>
    </w:p>
    <w:bookmarkEnd w:id="2"/>
    <w:p w14:paraId="6B6B5533" w14:textId="288713D7" w:rsidR="00D634B8" w:rsidRPr="00907A9C" w:rsidRDefault="00D634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60" w:line="480" w:lineRule="auto"/>
        <w:rPr>
          <w:rFonts w:ascii="Times New Roman" w:eastAsia="Calibri" w:hAnsi="Times New Roman" w:cs="Times New Roman"/>
          <w:sz w:val="24"/>
          <w:szCs w:val="24"/>
        </w:rPr>
      </w:pPr>
      <w:r w:rsidRPr="00907A9C">
        <w:rPr>
          <w:rFonts w:ascii="Times New Roman" w:eastAsia="Calibri" w:hAnsi="Times New Roman" w:cs="Times New Roman"/>
          <w:sz w:val="24"/>
          <w:szCs w:val="24"/>
        </w:rPr>
        <w:br w:type="page"/>
      </w:r>
    </w:p>
    <w:p w14:paraId="598DD9A4" w14:textId="6627A9C8" w:rsidR="005B2FE6" w:rsidRPr="005069BD" w:rsidRDefault="00F40F0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Appendix 5. </w:t>
      </w:r>
      <w:r w:rsidRPr="005069BD">
        <w:rPr>
          <w:rFonts w:ascii="Times New Roman" w:hAnsi="Times New Roman" w:cs="Times New Roman"/>
          <w:b/>
          <w:sz w:val="24"/>
          <w:szCs w:val="24"/>
        </w:rPr>
        <w:t>S</w:t>
      </w:r>
      <w:r w:rsidR="005B2FE6" w:rsidRPr="005069BD">
        <w:rPr>
          <w:rFonts w:ascii="Times New Roman" w:hAnsi="Times New Roman" w:cs="Times New Roman"/>
          <w:b/>
          <w:sz w:val="24"/>
          <w:szCs w:val="24"/>
        </w:rPr>
        <w:t xml:space="preserve">eparation process for the organic fraction of </w:t>
      </w:r>
      <w:r w:rsidR="00B747B4" w:rsidRPr="005069BD">
        <w:rPr>
          <w:rFonts w:ascii="Times New Roman" w:hAnsi="Times New Roman" w:cs="Times New Roman"/>
          <w:b/>
          <w:sz w:val="24"/>
          <w:szCs w:val="24"/>
        </w:rPr>
        <w:t xml:space="preserve">waste </w:t>
      </w:r>
      <w:r w:rsidR="005B2FE6" w:rsidRPr="005069BD">
        <w:rPr>
          <w:rFonts w:ascii="Times New Roman" w:hAnsi="Times New Roman" w:cs="Times New Roman"/>
          <w:b/>
          <w:sz w:val="24"/>
          <w:szCs w:val="24"/>
        </w:rPr>
        <w:t>diapers</w:t>
      </w:r>
    </w:p>
    <w:p w14:paraId="3D1C4224" w14:textId="77777777" w:rsidR="00F40F09" w:rsidRPr="005069BD" w:rsidRDefault="00F40F0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sz w:val="24"/>
          <w:szCs w:val="24"/>
        </w:rPr>
      </w:pPr>
    </w:p>
    <w:p w14:paraId="7EC1314C" w14:textId="21BF7E3B" w:rsidR="005B2FE6" w:rsidRPr="005069BD" w:rsidRDefault="005B2FE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5069BD">
        <w:rPr>
          <w:rFonts w:ascii="Times New Roman" w:eastAsia="Times New Roman" w:hAnsi="Times New Roman" w:cs="Times New Roman"/>
          <w:sz w:val="24"/>
          <w:szCs w:val="24"/>
          <w:lang w:val="en-US"/>
        </w:rPr>
        <w:t>In our research, only the organic fraction of the diaper (</w:t>
      </w:r>
      <w:r w:rsidRPr="005069BD">
        <w:rPr>
          <w:rFonts w:ascii="Times New Roman" w:eastAsia="Times New Roman" w:hAnsi="Times New Roman" w:cs="Times New Roman"/>
          <w:i/>
          <w:iCs/>
          <w:sz w:val="24"/>
          <w:szCs w:val="24"/>
          <w:lang w:val="en-US"/>
        </w:rPr>
        <w:t>OF</w:t>
      </w:r>
      <w:r w:rsidR="00E76209" w:rsidRPr="005069BD">
        <w:rPr>
          <w:rFonts w:ascii="Times New Roman" w:eastAsia="Times New Roman" w:hAnsi="Times New Roman" w:cs="Times New Roman"/>
          <w:i/>
          <w:iCs/>
          <w:sz w:val="24"/>
          <w:szCs w:val="24"/>
          <w:lang w:val="en-US"/>
        </w:rPr>
        <w:t>W</w:t>
      </w:r>
      <w:r w:rsidRPr="005069BD">
        <w:rPr>
          <w:rFonts w:ascii="Times New Roman" w:eastAsia="Times New Roman" w:hAnsi="Times New Roman" w:cs="Times New Roman"/>
          <w:i/>
          <w:iCs/>
          <w:sz w:val="24"/>
          <w:szCs w:val="24"/>
          <w:lang w:val="en-US"/>
        </w:rPr>
        <w:t>D</w:t>
      </w:r>
      <w:r w:rsidRPr="005069BD">
        <w:rPr>
          <w:rFonts w:ascii="Times New Roman" w:eastAsia="Times New Roman" w:hAnsi="Times New Roman" w:cs="Times New Roman"/>
          <w:sz w:val="24"/>
          <w:szCs w:val="24"/>
          <w:lang w:val="en-US"/>
        </w:rPr>
        <w:t xml:space="preserve">, mainly cellulose) was used, following the protocol described by Girotto et al. (2015). The </w:t>
      </w:r>
      <w:r w:rsidRPr="005069BD">
        <w:rPr>
          <w:rFonts w:ascii="Times New Roman" w:eastAsia="Times New Roman" w:hAnsi="Times New Roman" w:cs="Times New Roman"/>
          <w:i/>
          <w:iCs/>
          <w:sz w:val="24"/>
          <w:szCs w:val="24"/>
          <w:lang w:val="en-US"/>
        </w:rPr>
        <w:t>OF</w:t>
      </w:r>
      <w:r w:rsidR="00E76209" w:rsidRPr="005069BD">
        <w:rPr>
          <w:rFonts w:ascii="Times New Roman" w:eastAsia="Times New Roman" w:hAnsi="Times New Roman" w:cs="Times New Roman"/>
          <w:i/>
          <w:iCs/>
          <w:sz w:val="24"/>
          <w:szCs w:val="24"/>
          <w:lang w:val="en-US"/>
        </w:rPr>
        <w:t>W</w:t>
      </w:r>
      <w:r w:rsidRPr="005069BD">
        <w:rPr>
          <w:rFonts w:ascii="Times New Roman" w:eastAsia="Times New Roman" w:hAnsi="Times New Roman" w:cs="Times New Roman"/>
          <w:i/>
          <w:iCs/>
          <w:sz w:val="24"/>
          <w:szCs w:val="24"/>
          <w:lang w:val="en-US"/>
        </w:rPr>
        <w:t>D</w:t>
      </w:r>
      <w:r w:rsidRPr="005069BD">
        <w:rPr>
          <w:rFonts w:ascii="Times New Roman" w:eastAsia="Times New Roman" w:hAnsi="Times New Roman" w:cs="Times New Roman"/>
          <w:sz w:val="24"/>
          <w:szCs w:val="24"/>
          <w:lang w:val="en-US"/>
        </w:rPr>
        <w:t xml:space="preserve"> was prepared as follows (Fig SM1): first, plastics and elastics were separated manually, leaving the core, i.e., SAP, cellulose, </w:t>
      </w:r>
      <w:r w:rsidR="00B67C1A" w:rsidRPr="005069BD">
        <w:rPr>
          <w:rFonts w:ascii="Times New Roman" w:eastAsia="Times New Roman" w:hAnsi="Times New Roman" w:cs="Times New Roman"/>
          <w:sz w:val="24"/>
          <w:szCs w:val="24"/>
          <w:lang w:val="en-US"/>
        </w:rPr>
        <w:t>feces,</w:t>
      </w:r>
      <w:r w:rsidRPr="005069BD">
        <w:rPr>
          <w:rFonts w:ascii="Times New Roman" w:eastAsia="Times New Roman" w:hAnsi="Times New Roman" w:cs="Times New Roman"/>
          <w:sz w:val="24"/>
          <w:szCs w:val="24"/>
          <w:lang w:val="en-US"/>
        </w:rPr>
        <w:t xml:space="preserve"> and urine. </w:t>
      </w:r>
      <w:r w:rsidR="009842A5" w:rsidRPr="005069BD">
        <w:rPr>
          <w:rFonts w:ascii="Times New Roman" w:eastAsia="Times New Roman" w:hAnsi="Times New Roman" w:cs="Times New Roman"/>
          <w:sz w:val="24"/>
          <w:szCs w:val="24"/>
          <w:lang w:val="en-US"/>
        </w:rPr>
        <w:t>Afterward</w:t>
      </w:r>
      <w:r w:rsidRPr="005069BD">
        <w:rPr>
          <w:rFonts w:ascii="Times New Roman" w:eastAsia="Times New Roman" w:hAnsi="Times New Roman" w:cs="Times New Roman"/>
          <w:sz w:val="24"/>
          <w:szCs w:val="24"/>
          <w:lang w:val="en-US"/>
        </w:rPr>
        <w:t xml:space="preserve"> water was added. CaCl</w:t>
      </w:r>
      <w:r w:rsidRPr="005069BD">
        <w:rPr>
          <w:rFonts w:ascii="Times New Roman" w:eastAsia="Times New Roman" w:hAnsi="Times New Roman" w:cs="Times New Roman"/>
          <w:sz w:val="24"/>
          <w:szCs w:val="24"/>
          <w:vertAlign w:val="subscript"/>
          <w:lang w:val="en-US"/>
        </w:rPr>
        <w:t>2</w:t>
      </w:r>
      <w:r w:rsidRPr="005069BD">
        <w:rPr>
          <w:rFonts w:ascii="Times New Roman" w:eastAsia="Times New Roman" w:hAnsi="Times New Roman" w:cs="Times New Roman"/>
          <w:sz w:val="24"/>
          <w:szCs w:val="24"/>
          <w:lang w:val="en-US"/>
        </w:rPr>
        <w:t xml:space="preserve"> was incorporated to reach a target concentration ion of 3,000 mg L</w:t>
      </w:r>
      <w:r w:rsidRPr="005069BD">
        <w:rPr>
          <w:rFonts w:ascii="Times New Roman" w:eastAsia="Times New Roman" w:hAnsi="Times New Roman" w:cs="Times New Roman"/>
          <w:sz w:val="24"/>
          <w:szCs w:val="24"/>
          <w:vertAlign w:val="superscript"/>
          <w:lang w:val="en-US"/>
        </w:rPr>
        <w:t>-1</w:t>
      </w:r>
      <w:r w:rsidRPr="005069BD">
        <w:rPr>
          <w:rFonts w:ascii="Times New Roman" w:eastAsia="Times New Roman" w:hAnsi="Times New Roman" w:cs="Times New Roman"/>
          <w:sz w:val="24"/>
          <w:szCs w:val="24"/>
          <w:lang w:val="en-US"/>
        </w:rPr>
        <w:t xml:space="preserve"> in the liquor, to agglomerate and separate the SAP. The mixed liquor was sedimented for 24 h at room temperature. Two phases were formed, the liquid supernatant and the wet solids. The latter, in turn, consisted of 2 cm diameter balls of SAP-Ca and wet </w:t>
      </w:r>
      <w:r w:rsidRPr="005069BD">
        <w:rPr>
          <w:rFonts w:ascii="Times New Roman" w:eastAsia="Times New Roman" w:hAnsi="Times New Roman" w:cs="Times New Roman"/>
          <w:i/>
          <w:iCs/>
          <w:sz w:val="24"/>
          <w:szCs w:val="24"/>
          <w:lang w:val="en-US"/>
        </w:rPr>
        <w:t>OF</w:t>
      </w:r>
      <w:r w:rsidR="00E76209" w:rsidRPr="005069BD">
        <w:rPr>
          <w:rFonts w:ascii="Times New Roman" w:eastAsia="Times New Roman" w:hAnsi="Times New Roman" w:cs="Times New Roman"/>
          <w:i/>
          <w:iCs/>
          <w:sz w:val="24"/>
          <w:szCs w:val="24"/>
          <w:lang w:val="en-US"/>
        </w:rPr>
        <w:t>W</w:t>
      </w:r>
      <w:r w:rsidRPr="005069BD">
        <w:rPr>
          <w:rFonts w:ascii="Times New Roman" w:eastAsia="Times New Roman" w:hAnsi="Times New Roman" w:cs="Times New Roman"/>
          <w:i/>
          <w:iCs/>
          <w:sz w:val="24"/>
          <w:szCs w:val="24"/>
          <w:lang w:val="en-US"/>
        </w:rPr>
        <w:t>D</w:t>
      </w:r>
      <w:r w:rsidRPr="005069BD">
        <w:rPr>
          <w:rFonts w:ascii="Times New Roman" w:eastAsia="Times New Roman" w:hAnsi="Times New Roman" w:cs="Times New Roman"/>
          <w:sz w:val="24"/>
          <w:szCs w:val="24"/>
          <w:lang w:val="en-US"/>
        </w:rPr>
        <w:t xml:space="preserve">. The supernatant was withdrawn by decanting. The SAP-Ca balls were picked-up out from the wet solids phase. The remainder of the wet solids, the </w:t>
      </w:r>
      <w:r w:rsidRPr="005069BD">
        <w:rPr>
          <w:rFonts w:ascii="Times New Roman" w:eastAsia="Times New Roman" w:hAnsi="Times New Roman" w:cs="Times New Roman"/>
          <w:i/>
          <w:iCs/>
          <w:sz w:val="24"/>
          <w:szCs w:val="24"/>
          <w:lang w:val="en-US"/>
        </w:rPr>
        <w:t>OF</w:t>
      </w:r>
      <w:r w:rsidR="00E76209" w:rsidRPr="005069BD">
        <w:rPr>
          <w:rFonts w:ascii="Times New Roman" w:eastAsia="Times New Roman" w:hAnsi="Times New Roman" w:cs="Times New Roman"/>
          <w:i/>
          <w:iCs/>
          <w:sz w:val="24"/>
          <w:szCs w:val="24"/>
          <w:lang w:val="en-US"/>
        </w:rPr>
        <w:t>W</w:t>
      </w:r>
      <w:r w:rsidRPr="005069BD">
        <w:rPr>
          <w:rFonts w:ascii="Times New Roman" w:eastAsia="Times New Roman" w:hAnsi="Times New Roman" w:cs="Times New Roman"/>
          <w:i/>
          <w:iCs/>
          <w:sz w:val="24"/>
          <w:szCs w:val="24"/>
          <w:lang w:val="en-US"/>
        </w:rPr>
        <w:t>D</w:t>
      </w:r>
      <w:r w:rsidRPr="005069BD">
        <w:rPr>
          <w:rFonts w:ascii="Times New Roman" w:eastAsia="Times New Roman" w:hAnsi="Times New Roman" w:cs="Times New Roman"/>
          <w:sz w:val="24"/>
          <w:szCs w:val="24"/>
          <w:lang w:val="en-US"/>
        </w:rPr>
        <w:t xml:space="preserve">, was filtered and further dried at 70 °C for 24 h. </w:t>
      </w:r>
    </w:p>
    <w:p w14:paraId="548D2473" w14:textId="77777777" w:rsidR="005B2FE6" w:rsidRPr="00907A9C" w:rsidRDefault="005B2FE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both"/>
        <w:rPr>
          <w:rFonts w:ascii="Times New Roman" w:eastAsia="Times New Roman" w:hAnsi="Times New Roman" w:cs="Times New Roman"/>
          <w:sz w:val="24"/>
          <w:szCs w:val="24"/>
          <w:lang w:val="en-US"/>
        </w:rPr>
      </w:pPr>
      <w:r w:rsidRPr="00907A9C">
        <w:rPr>
          <w:rFonts w:ascii="Times New Roman" w:hAnsi="Times New Roman" w:cs="Times New Roman"/>
          <w:noProof/>
          <w:lang w:val="es-MX" w:eastAsia="es-MX"/>
        </w:rPr>
        <w:drawing>
          <wp:inline distT="0" distB="0" distL="0" distR="0" wp14:anchorId="34A374BF" wp14:editId="7DC28FE3">
            <wp:extent cx="5962650"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3438525"/>
                    </a:xfrm>
                    <a:prstGeom prst="rect">
                      <a:avLst/>
                    </a:prstGeom>
                    <a:noFill/>
                    <a:ln>
                      <a:noFill/>
                    </a:ln>
                  </pic:spPr>
                </pic:pic>
              </a:graphicData>
            </a:graphic>
          </wp:inline>
        </w:drawing>
      </w:r>
      <w:r w:rsidRPr="00907A9C">
        <w:rPr>
          <w:rFonts w:ascii="Times New Roman" w:eastAsia="Times New Roman" w:hAnsi="Times New Roman" w:cs="Times New Roman"/>
          <w:sz w:val="24"/>
          <w:szCs w:val="24"/>
          <w:lang w:val="en-US"/>
        </w:rPr>
        <w:t xml:space="preserve"> </w:t>
      </w:r>
    </w:p>
    <w:p w14:paraId="65800D51" w14:textId="28F72669" w:rsidR="005B2FE6" w:rsidRPr="00907A9C" w:rsidRDefault="005B2FE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center"/>
        <w:rPr>
          <w:rFonts w:ascii="Times New Roman" w:eastAsia="Calibri" w:hAnsi="Times New Roman" w:cs="Times New Roman"/>
          <w:sz w:val="24"/>
          <w:szCs w:val="24"/>
        </w:rPr>
      </w:pPr>
      <w:r w:rsidRPr="00907A9C">
        <w:rPr>
          <w:rFonts w:ascii="Times New Roman" w:hAnsi="Times New Roman" w:cs="Times New Roman"/>
          <w:b/>
          <w:sz w:val="24"/>
          <w:szCs w:val="24"/>
        </w:rPr>
        <w:t xml:space="preserve">Fig. SM1. </w:t>
      </w:r>
      <w:r w:rsidRPr="00907A9C">
        <w:rPr>
          <w:rFonts w:ascii="Times New Roman" w:hAnsi="Times New Roman" w:cs="Times New Roman"/>
          <w:bCs/>
          <w:sz w:val="24"/>
          <w:szCs w:val="24"/>
        </w:rPr>
        <w:t xml:space="preserve">Separation process for the organic </w:t>
      </w:r>
      <w:r w:rsidRPr="005069BD">
        <w:rPr>
          <w:rFonts w:ascii="Times New Roman" w:hAnsi="Times New Roman" w:cs="Times New Roman"/>
          <w:bCs/>
          <w:sz w:val="24"/>
          <w:szCs w:val="24"/>
        </w:rPr>
        <w:t xml:space="preserve">fraction of </w:t>
      </w:r>
      <w:r w:rsidR="00820DD5" w:rsidRPr="005069BD">
        <w:rPr>
          <w:rFonts w:ascii="Times New Roman" w:hAnsi="Times New Roman" w:cs="Times New Roman"/>
          <w:bCs/>
          <w:sz w:val="24"/>
          <w:szCs w:val="24"/>
        </w:rPr>
        <w:t xml:space="preserve">waste </w:t>
      </w:r>
      <w:r w:rsidRPr="00907A9C">
        <w:rPr>
          <w:rFonts w:ascii="Times New Roman" w:hAnsi="Times New Roman" w:cs="Times New Roman"/>
          <w:bCs/>
          <w:sz w:val="24"/>
          <w:szCs w:val="24"/>
        </w:rPr>
        <w:t>diapers</w:t>
      </w:r>
    </w:p>
    <w:p w14:paraId="4C6A0E4E" w14:textId="77777777" w:rsidR="005B2FE6" w:rsidRPr="00907A9C" w:rsidRDefault="005B2FE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p>
    <w:p w14:paraId="5D8CEFF7" w14:textId="2419DCEC" w:rsidR="005B2FE6" w:rsidRPr="00907A9C" w:rsidRDefault="005B2FE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This procedure has already been carried out by other authors (Torrijos et al., 201</w:t>
      </w:r>
      <w:r w:rsidR="00B67C1A" w:rsidRPr="00907A9C">
        <w:rPr>
          <w:rFonts w:ascii="Times New Roman" w:eastAsia="Times New Roman" w:hAnsi="Times New Roman" w:cs="Times New Roman"/>
          <w:sz w:val="24"/>
          <w:szCs w:val="24"/>
          <w:lang w:val="en-US"/>
        </w:rPr>
        <w:t>3</w:t>
      </w:r>
      <w:r w:rsidRPr="00907A9C">
        <w:rPr>
          <w:rFonts w:ascii="Times New Roman" w:eastAsia="Times New Roman" w:hAnsi="Times New Roman" w:cs="Times New Roman"/>
          <w:sz w:val="24"/>
          <w:szCs w:val="24"/>
          <w:lang w:val="en-US"/>
        </w:rPr>
        <w:t>) corroborating its application on an industrial s</w:t>
      </w:r>
      <w:r w:rsidR="00F40F09">
        <w:rPr>
          <w:rFonts w:ascii="Times New Roman" w:eastAsia="Times New Roman" w:hAnsi="Times New Roman" w:cs="Times New Roman"/>
          <w:sz w:val="24"/>
          <w:szCs w:val="24"/>
          <w:lang w:val="en-US"/>
        </w:rPr>
        <w:t>cale, as stated in that article</w:t>
      </w:r>
      <w:r w:rsidR="0080294E">
        <w:rPr>
          <w:rFonts w:ascii="Times New Roman" w:eastAsia="Times New Roman" w:hAnsi="Times New Roman" w:cs="Times New Roman"/>
          <w:sz w:val="24"/>
          <w:szCs w:val="24"/>
          <w:lang w:val="en-US"/>
        </w:rPr>
        <w:t>.</w:t>
      </w:r>
      <w:r w:rsidR="00F40F09">
        <w:rPr>
          <w:rFonts w:ascii="Times New Roman" w:eastAsia="Times New Roman" w:hAnsi="Times New Roman" w:cs="Times New Roman"/>
          <w:sz w:val="24"/>
          <w:szCs w:val="24"/>
          <w:lang w:val="en-US"/>
        </w:rPr>
        <w:t xml:space="preserve"> </w:t>
      </w:r>
      <w:r w:rsidRPr="00907A9C">
        <w:rPr>
          <w:rFonts w:ascii="Times New Roman" w:eastAsia="Times New Roman" w:hAnsi="Times New Roman" w:cs="Times New Roman"/>
          <w:sz w:val="24"/>
          <w:szCs w:val="24"/>
          <w:lang w:val="en-US"/>
        </w:rPr>
        <w:t>According to them,</w:t>
      </w:r>
      <w:r w:rsidR="00F40F09">
        <w:rPr>
          <w:rFonts w:ascii="Times New Roman" w:eastAsia="Times New Roman" w:hAnsi="Times New Roman" w:cs="Times New Roman"/>
          <w:sz w:val="24"/>
          <w:szCs w:val="24"/>
          <w:lang w:val="en-US"/>
        </w:rPr>
        <w:t xml:space="preserve"> in their own words:</w:t>
      </w:r>
    </w:p>
    <w:p w14:paraId="392AA908" w14:textId="26DD8940" w:rsidR="005B2FE6" w:rsidRPr="00907A9C" w:rsidRDefault="005B2FE6"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567" w:right="567"/>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w:t>
      </w:r>
      <w:r w:rsidRPr="00907A9C">
        <w:rPr>
          <w:rFonts w:ascii="Times New Roman" w:eastAsia="Times New Roman" w:hAnsi="Times New Roman" w:cs="Times New Roman"/>
          <w:i/>
          <w:iCs/>
          <w:sz w:val="24"/>
          <w:szCs w:val="24"/>
          <w:lang w:val="en-US"/>
        </w:rPr>
        <w:t>For the application of the patented process (Conway et al.,1996) to the separation of the cons</w:t>
      </w:r>
      <w:r w:rsidR="00FE1346">
        <w:rPr>
          <w:rFonts w:ascii="Times New Roman" w:eastAsia="Times New Roman" w:hAnsi="Times New Roman" w:cs="Times New Roman"/>
          <w:i/>
          <w:iCs/>
          <w:sz w:val="24"/>
          <w:szCs w:val="24"/>
          <w:lang w:val="en-US"/>
        </w:rPr>
        <w:t>tituents of used disposable dia</w:t>
      </w:r>
      <w:r w:rsidRPr="00907A9C">
        <w:rPr>
          <w:rFonts w:ascii="Times New Roman" w:eastAsia="Times New Roman" w:hAnsi="Times New Roman" w:cs="Times New Roman"/>
          <w:i/>
          <w:iCs/>
          <w:sz w:val="24"/>
          <w:szCs w:val="24"/>
          <w:lang w:val="en-US"/>
        </w:rPr>
        <w:t>pers, the following process, made up of three major successive steps, was set up. (i) First step: coarse shredding to open up the diapers and facilitate subsequent separation of constituents. It should produce plastic pieces large enough in size for them to be removed easily in the second step. Diapers were crushed to a size of approximately 1 cm using a Blik BB 230 crusher equipped with stainless steel rotating blades. (ii) Second step: pulping of the shredded materials and recovery of the plastics. In this step, water was added to reduce dry matter content to a low level (1–2% total solids (TS)) and an adapted mixing w</w:t>
      </w:r>
      <w:r w:rsidR="00F40F09">
        <w:rPr>
          <w:rFonts w:ascii="Times New Roman" w:eastAsia="Times New Roman" w:hAnsi="Times New Roman" w:cs="Times New Roman"/>
          <w:i/>
          <w:iCs/>
          <w:sz w:val="24"/>
          <w:szCs w:val="24"/>
          <w:lang w:val="en-US"/>
        </w:rPr>
        <w:t>as used to permit the ‘‘solubi</w:t>
      </w:r>
      <w:r w:rsidRPr="00907A9C">
        <w:rPr>
          <w:rFonts w:ascii="Times New Roman" w:eastAsia="Times New Roman" w:hAnsi="Times New Roman" w:cs="Times New Roman"/>
          <w:i/>
          <w:iCs/>
          <w:sz w:val="24"/>
          <w:szCs w:val="24"/>
          <w:lang w:val="en-US"/>
        </w:rPr>
        <w:t>lization’’ of faeces, cellulose and SAP. To prevent the SAP from swelling, a chemical agent was added to the pulping water (dosage used is confidential information). After a few minutes of treatment, the SAP became reticulated and formed small hard particles. At pulper outlet, a screen retained the plastic elements while letting the water containing faeces, cellul</w:t>
      </w:r>
      <w:r w:rsidR="00F40F09">
        <w:rPr>
          <w:rFonts w:ascii="Times New Roman" w:eastAsia="Times New Roman" w:hAnsi="Times New Roman" w:cs="Times New Roman"/>
          <w:i/>
          <w:iCs/>
          <w:sz w:val="24"/>
          <w:szCs w:val="24"/>
          <w:lang w:val="en-US"/>
        </w:rPr>
        <w:t>ose and SAP go through for fur</w:t>
      </w:r>
      <w:r w:rsidRPr="00907A9C">
        <w:rPr>
          <w:rFonts w:ascii="Times New Roman" w:eastAsia="Times New Roman" w:hAnsi="Times New Roman" w:cs="Times New Roman"/>
          <w:i/>
          <w:iCs/>
          <w:sz w:val="24"/>
          <w:szCs w:val="24"/>
          <w:lang w:val="en-US"/>
        </w:rPr>
        <w:t>ther treatment. A simple domestic washing machine was used at laboratory scale with a ten-minute washing cycle. Emptying the machine enabled the faeces, cellulose and SAP to be recovered, the plastics remaining in the machine drum. (iii) Third and final step: SAP separation from other components (faeces and cellulose). A simple 100 l tank equipped with a mechanical stiring sys- tem was used. Gentle agitation allowed the cellulose to be maintained in suspension whereas the SAP settled to the bottom of the tank where a draining pipe permitted its recovery. The bio- degradable solid fraction of diapers (BFD), mainly cellulose, was recovered with a 60 lm screen installed along a water recirculation loop on the top part of the 100 L tank. This BFD fraction had a TS concentration of around 10%. Faeces and urine were eliminated with the water flow</w:t>
      </w:r>
      <w:r w:rsidRPr="00907A9C">
        <w:rPr>
          <w:rFonts w:ascii="Times New Roman" w:eastAsia="Times New Roman" w:hAnsi="Times New Roman" w:cs="Times New Roman"/>
          <w:sz w:val="24"/>
          <w:szCs w:val="24"/>
          <w:lang w:val="en-US"/>
        </w:rPr>
        <w:t>”.</w:t>
      </w:r>
    </w:p>
    <w:p w14:paraId="656BFE62" w14:textId="515F49A5" w:rsidR="00D634B8" w:rsidRPr="00907A9C" w:rsidRDefault="00D634B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60" w:line="480" w:lineRule="auto"/>
        <w:rPr>
          <w:rFonts w:ascii="Times New Roman" w:eastAsia="Calibri" w:hAnsi="Times New Roman" w:cs="Times New Roman"/>
          <w:sz w:val="24"/>
          <w:szCs w:val="24"/>
          <w:lang w:val="en-US"/>
        </w:rPr>
      </w:pPr>
    </w:p>
    <w:p w14:paraId="1BC8168E" w14:textId="77777777" w:rsidR="00502D08" w:rsidRPr="00907A9C" w:rsidRDefault="00502D08"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jc w:val="both"/>
        <w:rPr>
          <w:rFonts w:ascii="Times New Roman" w:hAnsi="Times New Roman" w:cs="Times New Roman"/>
          <w:sz w:val="24"/>
          <w:szCs w:val="24"/>
          <w:lang w:val="en-US"/>
        </w:rPr>
      </w:pPr>
      <w:r w:rsidRPr="00907A9C">
        <w:rPr>
          <w:rFonts w:ascii="Times New Roman" w:hAnsi="Times New Roman" w:cs="Times New Roman"/>
          <w:sz w:val="24"/>
          <w:szCs w:val="24"/>
          <w:lang w:val="en-US"/>
        </w:rPr>
        <w:br w:type="page"/>
      </w:r>
    </w:p>
    <w:p w14:paraId="3E671323" w14:textId="3028A4D7" w:rsidR="00453AC0" w:rsidRDefault="00F40F09"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Appendix 6. </w:t>
      </w:r>
      <w:r w:rsidR="00453AC0" w:rsidRPr="00907A9C">
        <w:rPr>
          <w:rFonts w:ascii="Times New Roman" w:hAnsi="Times New Roman" w:cs="Times New Roman"/>
          <w:b/>
          <w:bCs/>
          <w:sz w:val="24"/>
          <w:szCs w:val="24"/>
          <w:lang w:val="en-US"/>
        </w:rPr>
        <w:t>Analyses</w:t>
      </w:r>
      <w:r w:rsidR="007F0C7C">
        <w:rPr>
          <w:rFonts w:ascii="Times New Roman" w:hAnsi="Times New Roman" w:cs="Times New Roman"/>
          <w:b/>
          <w:bCs/>
          <w:sz w:val="24"/>
          <w:szCs w:val="24"/>
          <w:lang w:val="en-US"/>
        </w:rPr>
        <w:t xml:space="preserve"> of volatile organic acids</w:t>
      </w:r>
    </w:p>
    <w:p w14:paraId="02419212" w14:textId="77777777" w:rsidR="00F40F09" w:rsidRPr="005069BD" w:rsidRDefault="00F40F09"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sz w:val="24"/>
          <w:szCs w:val="24"/>
          <w:lang w:val="en-US"/>
        </w:rPr>
      </w:pPr>
    </w:p>
    <w:p w14:paraId="23BFAF24" w14:textId="34891BFA" w:rsidR="00453AC0" w:rsidRPr="00907A9C" w:rsidRDefault="00453AC0"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sz w:val="24"/>
          <w:szCs w:val="24"/>
          <w:lang w:val="en-US"/>
        </w:rPr>
      </w:pPr>
      <w:r w:rsidRPr="005069BD">
        <w:rPr>
          <w:rFonts w:ascii="Times New Roman" w:hAnsi="Times New Roman" w:cs="Times New Roman"/>
          <w:sz w:val="24"/>
          <w:szCs w:val="24"/>
          <w:lang w:val="en-US"/>
        </w:rPr>
        <w:t>Volatile organic acids</w:t>
      </w:r>
      <w:r w:rsidR="00F40F09" w:rsidRPr="005069BD">
        <w:rPr>
          <w:rFonts w:ascii="Times New Roman" w:hAnsi="Times New Roman" w:cs="Times New Roman"/>
          <w:sz w:val="24"/>
          <w:szCs w:val="24"/>
          <w:lang w:val="en-US"/>
        </w:rPr>
        <w:t xml:space="preserve"> also known as volatile </w:t>
      </w:r>
      <w:r w:rsidR="00E76209" w:rsidRPr="005069BD">
        <w:rPr>
          <w:rFonts w:ascii="Times New Roman" w:hAnsi="Times New Roman" w:cs="Times New Roman"/>
          <w:sz w:val="24"/>
          <w:szCs w:val="24"/>
          <w:lang w:val="en-US"/>
        </w:rPr>
        <w:t>organic</w:t>
      </w:r>
      <w:r w:rsidR="00F40F09" w:rsidRPr="005069BD">
        <w:rPr>
          <w:rFonts w:ascii="Times New Roman" w:hAnsi="Times New Roman" w:cs="Times New Roman"/>
          <w:sz w:val="24"/>
          <w:szCs w:val="24"/>
          <w:lang w:val="en-US"/>
        </w:rPr>
        <w:t xml:space="preserve"> acids (</w:t>
      </w:r>
      <w:r w:rsidR="00E76209" w:rsidRPr="005069BD">
        <w:rPr>
          <w:rFonts w:ascii="Times New Roman" w:hAnsi="Times New Roman" w:cs="Times New Roman"/>
          <w:i/>
          <w:iCs/>
          <w:sz w:val="24"/>
          <w:szCs w:val="24"/>
          <w:lang w:val="en-US"/>
        </w:rPr>
        <w:t>VOA</w:t>
      </w:r>
      <w:r w:rsidRPr="005069BD">
        <w:rPr>
          <w:rFonts w:ascii="Times New Roman" w:hAnsi="Times New Roman" w:cs="Times New Roman"/>
          <w:sz w:val="24"/>
          <w:szCs w:val="24"/>
          <w:lang w:val="en-US"/>
        </w:rPr>
        <w:t>), lactic acid, and solvents were analyzed as reported el</w:t>
      </w:r>
      <w:r w:rsidR="00FE1346">
        <w:rPr>
          <w:rFonts w:ascii="Times New Roman" w:hAnsi="Times New Roman" w:cs="Times New Roman"/>
          <w:sz w:val="24"/>
          <w:szCs w:val="24"/>
          <w:lang w:val="en-US"/>
        </w:rPr>
        <w:t>sewhere (Muñoz-Páez et al. 2014</w:t>
      </w:r>
      <w:r w:rsidRPr="00907A9C">
        <w:rPr>
          <w:rFonts w:ascii="Times New Roman" w:hAnsi="Times New Roman" w:cs="Times New Roman"/>
          <w:sz w:val="24"/>
          <w:szCs w:val="24"/>
          <w:lang w:val="en-US"/>
        </w:rPr>
        <w:t>). An aliquot of the filtrate was injected into a gas chromatography Varian Star 3400 equipped with a flame ionisation detector for metabolite determination. The injector and detector temperatures were set at 250 °C. N</w:t>
      </w:r>
      <w:r w:rsidRPr="00E76209">
        <w:rPr>
          <w:rFonts w:ascii="Times New Roman" w:hAnsi="Times New Roman" w:cs="Times New Roman"/>
          <w:sz w:val="24"/>
          <w:szCs w:val="24"/>
          <w:vertAlign w:val="subscript"/>
          <w:lang w:val="en-US"/>
        </w:rPr>
        <w:t>2</w:t>
      </w:r>
      <w:r w:rsidRPr="00907A9C">
        <w:rPr>
          <w:rFonts w:ascii="Times New Roman" w:hAnsi="Times New Roman" w:cs="Times New Roman"/>
          <w:sz w:val="24"/>
          <w:szCs w:val="24"/>
          <w:lang w:val="en-US"/>
        </w:rPr>
        <w:t xml:space="preserve"> was used as a carrier gas with a 20 mL min-1 flowrate. The oven temperature was programmed as 60 °C for 2 min, increasing to 140 °C at 5 °C min</w:t>
      </w:r>
      <w:r w:rsidRPr="00907A9C">
        <w:rPr>
          <w:rFonts w:ascii="Times New Roman" w:hAnsi="Times New Roman" w:cs="Times New Roman"/>
          <w:sz w:val="24"/>
          <w:szCs w:val="24"/>
          <w:vertAlign w:val="superscript"/>
          <w:lang w:val="en-US"/>
        </w:rPr>
        <w:t>-1</w:t>
      </w:r>
      <w:r w:rsidRPr="00907A9C">
        <w:rPr>
          <w:rFonts w:ascii="Times New Roman" w:hAnsi="Times New Roman" w:cs="Times New Roman"/>
          <w:sz w:val="24"/>
          <w:szCs w:val="24"/>
          <w:lang w:val="en-US"/>
        </w:rPr>
        <w:t>, and then kept constant at 140 °C for another 6 min. A 50 m, 0.32 mm internal diameter fused silica capillary column coated with 0.2 mm CP-Wax 57 CB was used (Sotelo-Navarro et al., 2017).</w:t>
      </w:r>
    </w:p>
    <w:p w14:paraId="2D5AB989"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r w:rsidRPr="00907A9C">
        <w:rPr>
          <w:rFonts w:ascii="Times New Roman" w:eastAsia="Times New Roman" w:hAnsi="Times New Roman" w:cs="Times New Roman"/>
          <w:b/>
          <w:bCs/>
          <w:sz w:val="24"/>
          <w:szCs w:val="24"/>
          <w:lang w:val="en-US"/>
        </w:rPr>
        <w:br w:type="page"/>
      </w:r>
    </w:p>
    <w:p w14:paraId="62823D3C" w14:textId="70DF3F47" w:rsidR="00502D08" w:rsidRDefault="00F40F0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Appendix 7. </w:t>
      </w:r>
      <w:r w:rsidR="006078E9">
        <w:rPr>
          <w:rFonts w:ascii="Times New Roman" w:eastAsia="Times New Roman" w:hAnsi="Times New Roman" w:cs="Times New Roman"/>
          <w:b/>
          <w:bCs/>
          <w:sz w:val="24"/>
          <w:szCs w:val="24"/>
          <w:lang w:val="en-US"/>
        </w:rPr>
        <w:t>SSAHF-IV p</w:t>
      </w:r>
      <w:r w:rsidR="00453AC0" w:rsidRPr="00907A9C">
        <w:rPr>
          <w:rFonts w:ascii="Times New Roman" w:eastAsia="Times New Roman" w:hAnsi="Times New Roman" w:cs="Times New Roman"/>
          <w:b/>
          <w:bCs/>
          <w:sz w:val="24"/>
          <w:szCs w:val="24"/>
          <w:lang w:val="en-US"/>
        </w:rPr>
        <w:t>rocess</w:t>
      </w:r>
    </w:p>
    <w:p w14:paraId="6631DAD0" w14:textId="77777777" w:rsidR="006078E9" w:rsidRPr="00907A9C"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bCs/>
          <w:sz w:val="24"/>
          <w:szCs w:val="24"/>
          <w:lang w:val="en-US"/>
        </w:rPr>
      </w:pPr>
    </w:p>
    <w:p w14:paraId="470F0F98" w14:textId="754B208C" w:rsidR="00453AC0" w:rsidRPr="00907A9C" w:rsidRDefault="00453AC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The process chosen was based on the </w:t>
      </w:r>
      <w:r w:rsidR="00FE1346">
        <w:rPr>
          <w:rFonts w:ascii="Times New Roman" w:eastAsia="Times New Roman" w:hAnsi="Times New Roman" w:cs="Times New Roman"/>
          <w:sz w:val="24"/>
          <w:szCs w:val="24"/>
          <w:lang w:val="en-US"/>
        </w:rPr>
        <w:t>‘</w:t>
      </w:r>
      <w:r w:rsidRPr="00907A9C">
        <w:rPr>
          <w:rFonts w:ascii="Times New Roman" w:eastAsia="Times New Roman" w:hAnsi="Times New Roman" w:cs="Times New Roman"/>
          <w:sz w:val="24"/>
          <w:szCs w:val="24"/>
          <w:lang w:val="en-US"/>
        </w:rPr>
        <w:t>solid substrate anaerobic hydrogen fermentation with intermittent venting and headspace flushing</w:t>
      </w:r>
      <w:r w:rsidR="00FE1346">
        <w:rPr>
          <w:rFonts w:ascii="Times New Roman" w:eastAsia="Times New Roman" w:hAnsi="Times New Roman" w:cs="Times New Roman"/>
          <w:sz w:val="24"/>
          <w:szCs w:val="24"/>
          <w:lang w:val="en-US"/>
        </w:rPr>
        <w:t>’</w:t>
      </w:r>
      <w:r w:rsidRPr="00907A9C">
        <w:rPr>
          <w:rFonts w:ascii="Times New Roman" w:eastAsia="Times New Roman" w:hAnsi="Times New Roman" w:cs="Times New Roman"/>
          <w:sz w:val="24"/>
          <w:szCs w:val="24"/>
          <w:lang w:val="en-US"/>
        </w:rPr>
        <w:t xml:space="preserve"> (SSAHF-IV), that is, when a maximum </w:t>
      </w:r>
      <w:r w:rsidR="00FE1346">
        <w:rPr>
          <w:rFonts w:ascii="Times New Roman" w:eastAsia="Times New Roman" w:hAnsi="Times New Roman" w:cs="Times New Roman"/>
          <w:sz w:val="24"/>
          <w:szCs w:val="24"/>
          <w:lang w:val="en-US"/>
        </w:rPr>
        <w:t>accumulate</w:t>
      </w:r>
      <w:r w:rsidR="006078E9">
        <w:rPr>
          <w:rFonts w:ascii="Times New Roman" w:eastAsia="Times New Roman" w:hAnsi="Times New Roman" w:cs="Times New Roman"/>
          <w:sz w:val="24"/>
          <w:szCs w:val="24"/>
          <w:lang w:val="en-US"/>
        </w:rPr>
        <w:t xml:space="preserve">d concentration of </w:t>
      </w:r>
      <w:r w:rsidRPr="00907A9C">
        <w:rPr>
          <w:rFonts w:ascii="Times New Roman" w:eastAsia="Times New Roman" w:hAnsi="Times New Roman" w:cs="Times New Roman"/>
          <w:sz w:val="24"/>
          <w:szCs w:val="24"/>
          <w:lang w:val="en-US"/>
        </w:rPr>
        <w:t>H</w:t>
      </w:r>
      <w:r w:rsidRPr="006078E9">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was observed, the headspace of the bioreactors was gassed-out with N</w:t>
      </w:r>
      <w:r w:rsidRPr="006078E9">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to expel the accumulated H</w:t>
      </w:r>
      <w:r w:rsidRPr="006078E9">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Afterward, the bioreactors were reincubated for another cycle of H</w:t>
      </w:r>
      <w:r w:rsidRPr="006078E9">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production and repeated until no more H</w:t>
      </w:r>
      <w:r w:rsidRPr="006078E9">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was harvested in the </w:t>
      </w:r>
      <w:r w:rsidR="006078E9">
        <w:rPr>
          <w:rFonts w:ascii="Times New Roman" w:eastAsia="Times New Roman" w:hAnsi="Times New Roman" w:cs="Times New Roman"/>
          <w:sz w:val="24"/>
          <w:szCs w:val="24"/>
          <w:lang w:val="en-US"/>
        </w:rPr>
        <w:t xml:space="preserve">subsequent </w:t>
      </w:r>
      <w:r w:rsidRPr="00907A9C">
        <w:rPr>
          <w:rFonts w:ascii="Times New Roman" w:eastAsia="Times New Roman" w:hAnsi="Times New Roman" w:cs="Times New Roman"/>
          <w:sz w:val="24"/>
          <w:szCs w:val="24"/>
          <w:lang w:val="en-US"/>
        </w:rPr>
        <w:t>cycle (Muñoz-Páez et al., 2012; Váldez-Vázquez et al., 2005). Neither new substrate nor fresh inoculum was added during the whole fermentation period (Sotelo-Navarro et al., 2017).</w:t>
      </w:r>
    </w:p>
    <w:p w14:paraId="44470787" w14:textId="77777777" w:rsidR="00502D08" w:rsidRPr="00907A9C" w:rsidRDefault="00502D08"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sz w:val="24"/>
          <w:szCs w:val="24"/>
          <w:lang w:val="en-US"/>
        </w:rPr>
      </w:pPr>
      <w:r w:rsidRPr="00907A9C">
        <w:rPr>
          <w:rFonts w:ascii="Times New Roman" w:hAnsi="Times New Roman" w:cs="Times New Roman"/>
          <w:sz w:val="24"/>
          <w:szCs w:val="24"/>
          <w:lang w:val="en-US"/>
        </w:rPr>
        <w:br w:type="page"/>
      </w:r>
    </w:p>
    <w:p w14:paraId="2F7A3503" w14:textId="5855EDE9" w:rsidR="00453AC0" w:rsidRDefault="006078E9"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Appendix 8. </w:t>
      </w:r>
      <w:r w:rsidR="00F12E80" w:rsidRPr="00907A9C">
        <w:rPr>
          <w:rFonts w:ascii="Times New Roman" w:hAnsi="Times New Roman" w:cs="Times New Roman"/>
          <w:b/>
          <w:bCs/>
          <w:sz w:val="24"/>
          <w:szCs w:val="24"/>
          <w:lang w:val="en-US"/>
        </w:rPr>
        <w:t>Inoculum</w:t>
      </w:r>
      <w:r>
        <w:rPr>
          <w:rFonts w:ascii="Times New Roman" w:hAnsi="Times New Roman" w:cs="Times New Roman"/>
          <w:b/>
          <w:bCs/>
          <w:sz w:val="24"/>
          <w:szCs w:val="24"/>
          <w:lang w:val="en-US"/>
        </w:rPr>
        <w:t xml:space="preserve"> and seed reactors</w:t>
      </w:r>
    </w:p>
    <w:p w14:paraId="067B6F7B" w14:textId="77777777" w:rsidR="006078E9" w:rsidRPr="00907A9C" w:rsidRDefault="006078E9"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sz w:val="24"/>
          <w:szCs w:val="24"/>
          <w:lang w:val="en-US"/>
        </w:rPr>
      </w:pPr>
    </w:p>
    <w:p w14:paraId="428FB5F8" w14:textId="4F4F3681" w:rsidR="006078E9" w:rsidRDefault="00453AC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Inocula were drawn from mesophilic, continuous methanogenic solid substrate anaerobic digesters M- SSAD </w:t>
      </w:r>
      <w:r w:rsidR="007F0C7C">
        <w:rPr>
          <w:rFonts w:ascii="Times New Roman" w:eastAsia="Times New Roman" w:hAnsi="Times New Roman" w:cs="Times New Roman"/>
          <w:sz w:val="24"/>
          <w:szCs w:val="24"/>
          <w:lang w:val="en-US"/>
        </w:rPr>
        <w:t>(seed reactors) d</w:t>
      </w:r>
      <w:r w:rsidRPr="00907A9C">
        <w:rPr>
          <w:rFonts w:ascii="Times New Roman" w:eastAsia="Times New Roman" w:hAnsi="Times New Roman" w:cs="Times New Roman"/>
          <w:sz w:val="24"/>
          <w:szCs w:val="24"/>
          <w:lang w:val="en-US"/>
        </w:rPr>
        <w:t xml:space="preserve">egrading a mixture of municipal solid wastes operated at 21day mass retention time. </w:t>
      </w:r>
    </w:p>
    <w:p w14:paraId="5082E824" w14:textId="5CB45ED9" w:rsidR="006078E9" w:rsidRDefault="00453AC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20"/>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More details regarding the </w:t>
      </w:r>
      <w:r w:rsidR="007F0C7C">
        <w:rPr>
          <w:rFonts w:ascii="Times New Roman" w:eastAsia="Times New Roman" w:hAnsi="Times New Roman" w:cs="Times New Roman"/>
          <w:sz w:val="24"/>
          <w:szCs w:val="24"/>
          <w:lang w:val="en-US"/>
        </w:rPr>
        <w:t xml:space="preserve">seed </w:t>
      </w:r>
      <w:r w:rsidRPr="00907A9C">
        <w:rPr>
          <w:rFonts w:ascii="Times New Roman" w:eastAsia="Times New Roman" w:hAnsi="Times New Roman" w:cs="Times New Roman"/>
          <w:sz w:val="24"/>
          <w:szCs w:val="24"/>
          <w:lang w:val="en-US"/>
        </w:rPr>
        <w:t>reactor start-up, operation and monitoring can be found elsewhere (Poggi-Varaldo et al., 1997). In short, M-SSAD bioreactors were loaded with a 330 g of cattle manure, 330 g of screened garden soil, and 330 mL of waste activated sludge. 10 mL of a stock</w:t>
      </w:r>
      <w:r w:rsidR="00F12E80" w:rsidRPr="00907A9C">
        <w:rPr>
          <w:rFonts w:ascii="Times New Roman" w:eastAsia="Times New Roman" w:hAnsi="Times New Roman" w:cs="Times New Roman"/>
          <w:sz w:val="24"/>
          <w:szCs w:val="24"/>
          <w:lang w:val="en-US"/>
        </w:rPr>
        <w:t xml:space="preserve"> </w:t>
      </w:r>
      <w:r w:rsidRPr="00907A9C">
        <w:rPr>
          <w:rFonts w:ascii="Times New Roman" w:eastAsia="Times New Roman" w:hAnsi="Times New Roman" w:cs="Times New Roman"/>
          <w:sz w:val="24"/>
          <w:szCs w:val="24"/>
          <w:lang w:val="en-US"/>
        </w:rPr>
        <w:t xml:space="preserve">of concentrated sucrose and sodium bicarbonate was added to each reactor to give a concentration of 2 g sucrose/kg reactor mass con- tent and 4 g CaCO3 alkalinity/kg reactor mass content and manually shaken. Headspace of reactor was flushed with inert N2 gas and subsequently stoppered with a rubber stopper fitted with a nipple, tee, and tubing for biogas exit. </w:t>
      </w:r>
    </w:p>
    <w:p w14:paraId="3B043D82" w14:textId="49108964" w:rsidR="00453AC0" w:rsidRPr="00907A9C" w:rsidRDefault="00453AC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20"/>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Reactors were connected to acidic brine bio- gas meters and incubated in a mesophilic walk-in room in batch mode for two da</w:t>
      </w:r>
      <w:r w:rsidR="006078E9">
        <w:rPr>
          <w:rFonts w:ascii="Times New Roman" w:eastAsia="Times New Roman" w:hAnsi="Times New Roman" w:cs="Times New Roman"/>
          <w:sz w:val="24"/>
          <w:szCs w:val="24"/>
          <w:lang w:val="en-US"/>
        </w:rPr>
        <w:t>ys. After incipient biogas pro</w:t>
      </w:r>
      <w:r w:rsidRPr="00907A9C">
        <w:rPr>
          <w:rFonts w:ascii="Times New Roman" w:eastAsia="Times New Roman" w:hAnsi="Times New Roman" w:cs="Times New Roman"/>
          <w:sz w:val="24"/>
          <w:szCs w:val="24"/>
          <w:lang w:val="en-US"/>
        </w:rPr>
        <w:t>duction, they were fed with 10 mL of sucrose/bicarbonate concentrated stock</w:t>
      </w:r>
      <w:r w:rsidR="00F12E80" w:rsidRPr="00907A9C">
        <w:rPr>
          <w:rFonts w:ascii="Times New Roman" w:eastAsia="Times New Roman" w:hAnsi="Times New Roman" w:cs="Times New Roman"/>
          <w:sz w:val="24"/>
          <w:szCs w:val="24"/>
          <w:lang w:val="en-US"/>
        </w:rPr>
        <w:t xml:space="preserve"> </w:t>
      </w:r>
      <w:r w:rsidRPr="00907A9C">
        <w:rPr>
          <w:rFonts w:ascii="Times New Roman" w:eastAsia="Times New Roman" w:hAnsi="Times New Roman" w:cs="Times New Roman"/>
          <w:sz w:val="24"/>
          <w:szCs w:val="24"/>
          <w:lang w:val="en-US"/>
        </w:rPr>
        <w:t>for a second round of biogas production. This procedure was repeated (usually once more) until at least a concentration of 60% of methane in biogas was reached. Then, reactors were fed twice a week with solid substrate (a mixture of 60% food and 40% paper wastes) at 20% total solids content in such amount to give an average mass retention time of 21 days.</w:t>
      </w:r>
    </w:p>
    <w:p w14:paraId="39DAE59A" w14:textId="05EA3141" w:rsidR="00453AC0" w:rsidRPr="00907A9C" w:rsidRDefault="00AB0FCC"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20"/>
        <w:jc w:val="both"/>
        <w:rPr>
          <w:rFonts w:ascii="Times New Roman" w:eastAsia="Times New Roman" w:hAnsi="Times New Roman" w:cs="Times New Roman"/>
          <w:sz w:val="24"/>
          <w:szCs w:val="24"/>
        </w:rPr>
      </w:pPr>
      <w:r w:rsidRPr="005069BD">
        <w:rPr>
          <w:rFonts w:ascii="Times New Roman" w:hAnsi="Times New Roman" w:cs="Times New Roman"/>
          <w:sz w:val="24"/>
          <w:szCs w:val="24"/>
          <w:lang w:val="en-US"/>
        </w:rPr>
        <w:t>The ratio of substrate-to-inoculum (</w:t>
      </w:r>
      <w:r w:rsidRPr="005069BD">
        <w:rPr>
          <w:rFonts w:ascii="Times New Roman" w:hAnsi="Times New Roman" w:cs="Times New Roman"/>
          <w:i/>
          <w:iCs/>
          <w:sz w:val="24"/>
          <w:szCs w:val="24"/>
          <w:lang w:val="en-US"/>
        </w:rPr>
        <w:t>OFWD</w:t>
      </w:r>
      <w:r w:rsidRPr="005069BD">
        <w:rPr>
          <w:rFonts w:ascii="Times New Roman" w:hAnsi="Times New Roman" w:cs="Times New Roman"/>
          <w:sz w:val="24"/>
          <w:szCs w:val="24"/>
          <w:lang w:val="en-US"/>
        </w:rPr>
        <w:t>-to-inoculum) was 10 %.</w:t>
      </w:r>
      <w:r w:rsidR="005069BD">
        <w:rPr>
          <w:rFonts w:ascii="Times New Roman" w:hAnsi="Times New Roman" w:cs="Times New Roman"/>
          <w:sz w:val="24"/>
          <w:szCs w:val="24"/>
          <w:lang w:val="en-US"/>
        </w:rPr>
        <w:t xml:space="preserve"> </w:t>
      </w:r>
      <w:r w:rsidR="00453AC0" w:rsidRPr="005069BD">
        <w:rPr>
          <w:rFonts w:ascii="Times New Roman" w:eastAsia="Times New Roman" w:hAnsi="Times New Roman" w:cs="Times New Roman"/>
          <w:sz w:val="24"/>
          <w:szCs w:val="24"/>
        </w:rPr>
        <w:t xml:space="preserve">The inoculum was subjected to thermal shock at 92 °C for 30 min that intended to eliminate methanogenic </w:t>
      </w:r>
      <w:r w:rsidR="00453AC0" w:rsidRPr="00907A9C">
        <w:rPr>
          <w:rFonts w:ascii="Times New Roman" w:eastAsia="Times New Roman" w:hAnsi="Times New Roman" w:cs="Times New Roman"/>
          <w:sz w:val="24"/>
          <w:szCs w:val="24"/>
        </w:rPr>
        <w:t>archaea and other H</w:t>
      </w:r>
      <w:r w:rsidR="00453AC0" w:rsidRPr="006078E9">
        <w:rPr>
          <w:rFonts w:ascii="Times New Roman" w:eastAsia="Times New Roman" w:hAnsi="Times New Roman" w:cs="Times New Roman"/>
          <w:sz w:val="24"/>
          <w:szCs w:val="24"/>
          <w:vertAlign w:val="subscript"/>
        </w:rPr>
        <w:t>2</w:t>
      </w:r>
      <w:r w:rsidR="00453AC0" w:rsidRPr="00907A9C">
        <w:rPr>
          <w:rFonts w:ascii="Times New Roman" w:eastAsia="Times New Roman" w:hAnsi="Times New Roman" w:cs="Times New Roman"/>
          <w:sz w:val="24"/>
          <w:szCs w:val="24"/>
        </w:rPr>
        <w:t>-consuming microbes from the consortium, as reported elsewhere (Sotelo-Navarro et al. 2017; Muñoz-Paéz et al. 2013).</w:t>
      </w:r>
    </w:p>
    <w:p w14:paraId="5230F3C2" w14:textId="4C7B1900" w:rsidR="00453AC0" w:rsidRPr="00907A9C" w:rsidRDefault="00453AC0" w:rsidP="001621E9">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hAnsi="Times New Roman" w:cs="Times New Roman"/>
          <w:sz w:val="24"/>
          <w:szCs w:val="24"/>
        </w:rPr>
      </w:pPr>
    </w:p>
    <w:p w14:paraId="43706F59" w14:textId="77777777" w:rsidR="00502D08" w:rsidRPr="00907A9C" w:rsidRDefault="00502D08"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sz w:val="24"/>
          <w:szCs w:val="24"/>
          <w:lang w:val="en-US"/>
        </w:rPr>
      </w:pPr>
      <w:r w:rsidRPr="00907A9C">
        <w:rPr>
          <w:rFonts w:ascii="Times New Roman" w:eastAsia="Times New Roman" w:hAnsi="Times New Roman" w:cs="Times New Roman"/>
          <w:b/>
          <w:sz w:val="24"/>
          <w:szCs w:val="24"/>
          <w:lang w:val="en-US"/>
        </w:rPr>
        <w:br w:type="page"/>
      </w:r>
    </w:p>
    <w:p w14:paraId="6A87428E" w14:textId="5ED2A0C7" w:rsidR="00F12E80"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Appendix 9. </w:t>
      </w:r>
      <w:r w:rsidR="00F12E80" w:rsidRPr="00907A9C">
        <w:rPr>
          <w:rFonts w:ascii="Times New Roman" w:eastAsia="Times New Roman" w:hAnsi="Times New Roman" w:cs="Times New Roman"/>
          <w:b/>
          <w:sz w:val="24"/>
          <w:szCs w:val="24"/>
          <w:lang w:val="en-US"/>
        </w:rPr>
        <w:t>Biohydrogen and organic acids in dark fermentation, which is more sustainable</w:t>
      </w:r>
    </w:p>
    <w:p w14:paraId="516ECCE1" w14:textId="77777777" w:rsidR="006078E9" w:rsidRPr="00907A9C" w:rsidRDefault="006078E9"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Times New Roman" w:eastAsia="Times New Roman" w:hAnsi="Times New Roman" w:cs="Times New Roman"/>
          <w:b/>
          <w:sz w:val="24"/>
          <w:szCs w:val="24"/>
          <w:lang w:val="en-US"/>
        </w:rPr>
      </w:pPr>
    </w:p>
    <w:p w14:paraId="485E135A"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On the one side, bioH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production by dark fermentation of wastes seemed to have gained favor in academic circles (Poggi-Varaldo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2014; Ghimire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2015; Singh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2015).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is a very attractive energy carrier and energy source that is claimed to play a significant role in a clean energy era. Yet, the implementation of a sound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-based economy must overcome several challenges. One of the most significant challenges is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storage and distribution (Singh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2015).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cannot be liquefied at ambient temperature, so, it must be stored either using high pressures at ambient temperature or liquefied at very low temperatures. Both approaches are very expensive and rely on large investment and operation costs, in terms of materials of construction of tanks (both quality and amounts) and energy (either energy for high pressure compression or energy for cryogenic cooling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w:t>
      </w:r>
    </w:p>
    <w:p w14:paraId="5C193CEF"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Moreover, the infrastructure for mass distribution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is in its infancy. Hydrogen transport/transfer relies on truck transportation; hydrogen duct networks are scarce, if any. Building a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distribution infrastructure would imply high investments. Also, the safety and health issues regarding transfer and distribution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should be successfully tackled because there are little full-scale experiences on these issues.</w:t>
      </w:r>
    </w:p>
    <w:p w14:paraId="4F43837A"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The expenses and technical challenges to be solved can detract from the technical and environmental feasibility of using Hydrogen. </w:t>
      </w:r>
    </w:p>
    <w:p w14:paraId="6C17B350"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On the other side, VFA and other organic acids (as well as solvents) that can be produced by fermentation of organic wastes  are marketable bioproducts; many of them can be used as building blocks in chemical synthesis thus replacing current building blocks from fossil origin, or used for liquid biofuels production, bioelectricity generation or photofermentative bioH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(Venkata Mohan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2016; Ghimire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2015) </w:t>
      </w:r>
    </w:p>
    <w:p w14:paraId="6446F5A7"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In another publication that confirmed the importance of organic acids, Venkata Mohan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(2019) presented a comprehensive panorama focused on the potential applications of waste-derived short chain fatty acids. The authors claimed that these acids are low-cost feedstocks for a great variety of processes that in principle attempt to integrate acidogenic fermentation of wastes with bacteria-based, yeast-based, and photosynthetic-based processes of subsidiary streams.</w:t>
      </w:r>
    </w:p>
    <w:p w14:paraId="114AEF99" w14:textId="1486A078"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The sub family of C1–C7 acids are referred to as “volatile fatty acids” (VFAs) because of their relatively high vapor pressure and high volatility, when compared to other carboxylic acids. In addition to C1-C7, other organic acids as well as solvents could be of interest in this discussion. A short list of organic acids of interest include value-added as well as commodities compounds, such as succinic acid, lactic acid, pyruvic, malic, fumaric, </w:t>
      </w:r>
      <w:r w:rsidRPr="00907A9C">
        <w:rPr>
          <w:rFonts w:ascii="Times New Roman" w:eastAsia="Times New Roman" w:hAnsi="Times New Roman" w:cs="Times New Roman"/>
          <w:bCs/>
          <w:sz w:val="24"/>
          <w:szCs w:val="24"/>
          <w:lang w:val="en-US"/>
        </w:rPr>
        <w:t>2,5-furan dicarboxylic acid, 3-hydroxy propionic acid, as</w:t>
      </w:r>
      <w:r w:rsidRPr="00907A9C">
        <w:rPr>
          <w:rFonts w:ascii="Times New Roman" w:eastAsia="Times New Roman" w:hAnsi="Times New Roman" w:cs="Times New Roman"/>
          <w:bCs/>
          <w:sz w:val="24"/>
          <w:szCs w:val="24"/>
          <w:lang w:val="en-US"/>
        </w:rPr>
        <w:softHyphen/>
        <w:t xml:space="preserve">partic acid, glucaric acid, glutamic acid, </w:t>
      </w:r>
      <w:r w:rsidRPr="00907A9C">
        <w:rPr>
          <w:rFonts w:ascii="Times New Roman" w:eastAsia="Times New Roman" w:hAnsi="Times New Roman" w:cs="Times New Roman"/>
          <w:sz w:val="24"/>
          <w:szCs w:val="24"/>
          <w:lang w:val="en-US"/>
        </w:rPr>
        <w:t xml:space="preserve"> itaconic, levulinic, citric, and C1 to C7 </w:t>
      </w:r>
      <w:r w:rsidR="002B6E50">
        <w:rPr>
          <w:rFonts w:ascii="Times New Roman" w:eastAsia="Times New Roman" w:hAnsi="Times New Roman" w:cs="Times New Roman"/>
          <w:sz w:val="24"/>
          <w:szCs w:val="24"/>
          <w:lang w:val="en-US"/>
        </w:rPr>
        <w:t xml:space="preserve">short-chain fatty acids </w:t>
      </w:r>
      <w:r w:rsidRPr="00907A9C">
        <w:rPr>
          <w:rFonts w:ascii="Times New Roman" w:eastAsia="Times New Roman" w:hAnsi="Times New Roman" w:cs="Times New Roman"/>
          <w:sz w:val="24"/>
          <w:szCs w:val="24"/>
          <w:lang w:val="en-US"/>
        </w:rPr>
        <w:t xml:space="preserve"> (Werpy &amp; Petersen, 2004; Brown, 2007; Murali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2017). Other researchers have mentioned organic compounds other than acids, such as </w:t>
      </w:r>
      <w:r w:rsidRPr="00907A9C">
        <w:rPr>
          <w:rFonts w:ascii="Times New Roman" w:eastAsia="Times New Roman" w:hAnsi="Times New Roman" w:cs="Times New Roman"/>
          <w:bCs/>
          <w:sz w:val="24"/>
          <w:szCs w:val="24"/>
          <w:lang w:val="en-US"/>
        </w:rPr>
        <w:t xml:space="preserve">the polyols glycerol, sorbitol, and xylitol/arabinitol, one ketone (3-hydroxybutyrolactone) and 1, 3-propanediol as attractive building block molecules (Cameron </w:t>
      </w:r>
      <w:r w:rsidRPr="00907A9C">
        <w:rPr>
          <w:rFonts w:ascii="Times New Roman" w:eastAsia="Times New Roman" w:hAnsi="Times New Roman" w:cs="Times New Roman"/>
          <w:bCs/>
          <w:i/>
          <w:sz w:val="24"/>
          <w:szCs w:val="24"/>
          <w:lang w:val="en-US"/>
        </w:rPr>
        <w:t>et al</w:t>
      </w:r>
      <w:r w:rsidRPr="00907A9C">
        <w:rPr>
          <w:rFonts w:ascii="Times New Roman" w:eastAsia="Times New Roman" w:hAnsi="Times New Roman" w:cs="Times New Roman"/>
          <w:bCs/>
          <w:sz w:val="24"/>
          <w:szCs w:val="24"/>
          <w:lang w:val="en-US"/>
        </w:rPr>
        <w:t xml:space="preserve">., 1998; Kurian, 2005), as well as conventional low molecular weight solvents (ethanol, acetone, butanol). </w:t>
      </w:r>
    </w:p>
    <w:p w14:paraId="02D67197"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In the recent past, most carboxylic acids used by the </w:t>
      </w:r>
      <w:r w:rsidRPr="00907A9C">
        <w:rPr>
          <w:rFonts w:ascii="Times New Roman" w:hAnsi="Times New Roman" w:cs="Times New Roman"/>
          <w:sz w:val="24"/>
          <w:szCs w:val="24"/>
          <w:lang w:val="en-US"/>
        </w:rPr>
        <w:t>food, pharmaceutical, chemical, and fuel industries</w:t>
      </w:r>
      <w:r w:rsidRPr="00907A9C">
        <w:rPr>
          <w:rFonts w:ascii="Times New Roman" w:eastAsia="Times New Roman" w:hAnsi="Times New Roman" w:cs="Times New Roman"/>
          <w:sz w:val="24"/>
          <w:szCs w:val="24"/>
          <w:lang w:val="en-US"/>
        </w:rPr>
        <w:t xml:space="preserve"> were </w:t>
      </w:r>
      <w:r w:rsidRPr="00907A9C">
        <w:rPr>
          <w:rFonts w:ascii="Times New Roman" w:hAnsi="Times New Roman" w:cs="Times New Roman"/>
          <w:sz w:val="24"/>
          <w:szCs w:val="24"/>
          <w:lang w:val="en-US"/>
        </w:rPr>
        <w:t xml:space="preserve">produced from fossil fuels. Efforts have been made to produce organic acids from waste and biomass using biochemical processes. A successful case of biotechnological production of an organic acid is the lactic acid production from corn sugars (Murali </w:t>
      </w:r>
      <w:r w:rsidRPr="00907A9C">
        <w:rPr>
          <w:rFonts w:ascii="Times New Roman" w:hAnsi="Times New Roman" w:cs="Times New Roman"/>
          <w:i/>
          <w:sz w:val="24"/>
          <w:szCs w:val="24"/>
          <w:lang w:val="en-US"/>
        </w:rPr>
        <w:t>et al.,</w:t>
      </w:r>
      <w:r w:rsidRPr="00907A9C">
        <w:rPr>
          <w:rFonts w:ascii="Times New Roman" w:hAnsi="Times New Roman" w:cs="Times New Roman"/>
          <w:sz w:val="24"/>
          <w:szCs w:val="24"/>
          <w:lang w:val="en-US"/>
        </w:rPr>
        <w:t xml:space="preserve"> 2017). Years ago, chemical synthesis of lactic acid started by performing an acid hydrolysis of lactonitrile (Holten </w:t>
      </w:r>
      <w:r w:rsidRPr="00907A9C">
        <w:rPr>
          <w:rFonts w:ascii="Times New Roman" w:hAnsi="Times New Roman" w:cs="Times New Roman"/>
          <w:i/>
          <w:sz w:val="24"/>
          <w:szCs w:val="24"/>
          <w:lang w:val="en-US"/>
        </w:rPr>
        <w:t>et al</w:t>
      </w:r>
      <w:r w:rsidRPr="00907A9C">
        <w:rPr>
          <w:rFonts w:ascii="Times New Roman" w:hAnsi="Times New Roman" w:cs="Times New Roman"/>
          <w:sz w:val="24"/>
          <w:szCs w:val="24"/>
          <w:lang w:val="en-US"/>
        </w:rPr>
        <w:t xml:space="preserve">., 1971; John </w:t>
      </w:r>
      <w:r w:rsidRPr="00907A9C">
        <w:rPr>
          <w:rFonts w:ascii="Times New Roman" w:hAnsi="Times New Roman" w:cs="Times New Roman"/>
          <w:i/>
          <w:sz w:val="24"/>
          <w:szCs w:val="24"/>
          <w:lang w:val="en-US"/>
        </w:rPr>
        <w:t>et al</w:t>
      </w:r>
      <w:r w:rsidRPr="00907A9C">
        <w:rPr>
          <w:rFonts w:ascii="Times New Roman" w:hAnsi="Times New Roman" w:cs="Times New Roman"/>
          <w:sz w:val="24"/>
          <w:szCs w:val="24"/>
          <w:lang w:val="en-US"/>
        </w:rPr>
        <w:t xml:space="preserve">., 2007). </w:t>
      </w:r>
    </w:p>
    <w:p w14:paraId="77D05963" w14:textId="25C75E1E" w:rsidR="00F12E80" w:rsidRPr="00907A9C" w:rsidRDefault="009842A5"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hAnsi="Times New Roman" w:cs="Times New Roman"/>
          <w:sz w:val="24"/>
          <w:szCs w:val="24"/>
          <w:lang w:val="en-US"/>
        </w:rPr>
      </w:pPr>
      <w:r w:rsidRPr="009842A5">
        <w:rPr>
          <w:rFonts w:ascii="Times New Roman" w:hAnsi="Times New Roman" w:cs="Times New Roman"/>
          <w:sz w:val="24"/>
          <w:szCs w:val="24"/>
          <w:lang w:val="en-US"/>
        </w:rPr>
        <w:t>Afterward</w:t>
      </w:r>
      <w:r w:rsidR="00F12E80" w:rsidRPr="00907A9C">
        <w:rPr>
          <w:rFonts w:ascii="Times New Roman" w:hAnsi="Times New Roman" w:cs="Times New Roman"/>
          <w:sz w:val="24"/>
          <w:szCs w:val="24"/>
          <w:lang w:val="en-US"/>
        </w:rPr>
        <w:t>, sugars were catalytically degraded to propylene glycol and other compounds. Further oxidation of the latter plus catalytic reactions of acetaldehyde, CO, and H</w:t>
      </w:r>
      <w:r w:rsidR="00F12E80" w:rsidRPr="00907A9C">
        <w:rPr>
          <w:rFonts w:ascii="Times New Roman" w:hAnsi="Times New Roman" w:cs="Times New Roman"/>
          <w:sz w:val="24"/>
          <w:szCs w:val="24"/>
          <w:vertAlign w:val="subscript"/>
          <w:lang w:val="en-US"/>
        </w:rPr>
        <w:t>2</w:t>
      </w:r>
      <w:r w:rsidR="00F12E80" w:rsidRPr="00907A9C">
        <w:rPr>
          <w:rFonts w:ascii="Times New Roman" w:hAnsi="Times New Roman" w:cs="Times New Roman"/>
          <w:sz w:val="24"/>
          <w:szCs w:val="24"/>
          <w:lang w:val="en-US"/>
        </w:rPr>
        <w:t xml:space="preserve">O lead to lactic acid. Murali </w:t>
      </w:r>
      <w:r w:rsidR="00F12E80" w:rsidRPr="00907A9C">
        <w:rPr>
          <w:rFonts w:ascii="Times New Roman" w:hAnsi="Times New Roman" w:cs="Times New Roman"/>
          <w:i/>
          <w:sz w:val="24"/>
          <w:szCs w:val="24"/>
          <w:lang w:val="en-US"/>
        </w:rPr>
        <w:t>et al</w:t>
      </w:r>
      <w:r w:rsidR="00F12E80" w:rsidRPr="00907A9C">
        <w:rPr>
          <w:rFonts w:ascii="Times New Roman" w:hAnsi="Times New Roman" w:cs="Times New Roman"/>
          <w:sz w:val="24"/>
          <w:szCs w:val="24"/>
          <w:lang w:val="en-US"/>
        </w:rPr>
        <w:t>., (2017) pointed out that this process had several disadvantages</w:t>
      </w:r>
      <w:r w:rsidR="00F12E80" w:rsidRPr="00907A9C">
        <w:rPr>
          <w:rFonts w:ascii="Times New Roman" w:hAnsi="Times New Roman" w:cs="Times New Roman"/>
          <w:i/>
          <w:sz w:val="24"/>
          <w:szCs w:val="24"/>
          <w:lang w:val="en-US"/>
        </w:rPr>
        <w:t>, inter alia</w:t>
      </w:r>
      <w:r w:rsidR="00F12E80" w:rsidRPr="00907A9C">
        <w:rPr>
          <w:rFonts w:ascii="Times New Roman" w:hAnsi="Times New Roman" w:cs="Times New Roman"/>
          <w:sz w:val="24"/>
          <w:szCs w:val="24"/>
          <w:lang w:val="en-US"/>
        </w:rPr>
        <w:t>, large energy consumption, high costs (both investment and operating), and the final product was a mixture of D- and L- lactic acids. Now, biotechnological production of commercial lactic acid has completely replaced its production based on chemical synthesis. According to a commercial Internet report, by 2020, the world lactic acid market would reach USD 3.82 billion by 2020, with a growth rate of ca. 19% the forecast period. In 2015, the market is estimated to be dominated by North America, followed by Asia-Pacific. The world polylactic acid market would be around USD 5.16 billion with a growth rate of ca. 21%. A few years ago (2015) the market was dominated by Europe, followed by North America [Lactic acid market by application (Biodegradable Polymer, Food &amp; Beverage, Personal Care &amp; Pharmaceutical) &amp; polylactic acid market by application (Packaging, Agriculture, Automobile, Electronics, Textile), &amp; by Geography-Global Trends &amp; Forecasts to 2020. 2015. Available online: http://www.rnrmarketresearch.com/lactic-acid-market-by-application-biodegradable-polymer-food-beverage-personal-care-pharmaceutical-polylactic-acid-market-by-application-packaging-agriculture-automobile-electronics-tex-market-report.html (Accessed on August 30, 2019).</w:t>
      </w:r>
    </w:p>
    <w:p w14:paraId="5E8FF847" w14:textId="0BC6D4D8" w:rsidR="00F12E80" w:rsidRPr="00907A9C" w:rsidRDefault="00F12E80"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Therefore, there is a strong market out there for organic acids from dark fermentation. In fact, organic acids can be considered an attractive platform for a great variety of profitable applications, such as “bio(petro)chemistry”, gas and liquid biofuels, pharmaceuticals, and more. Another advantage is that organic acids and further storage and distribution are technically solved, since it is a part of the current industrial practice, although </w:t>
      </w:r>
      <w:r w:rsidRPr="00907A9C">
        <w:rPr>
          <w:rFonts w:ascii="Times New Roman" w:hAnsi="Times New Roman" w:cs="Times New Roman"/>
          <w:sz w:val="24"/>
          <w:szCs w:val="24"/>
          <w:lang w:val="en-US"/>
        </w:rPr>
        <w:t xml:space="preserve">separation processes can account for over 30% or more of the total costs of processing carboxylic acids (Murali </w:t>
      </w:r>
      <w:r w:rsidRPr="00907A9C">
        <w:rPr>
          <w:rFonts w:ascii="Times New Roman" w:hAnsi="Times New Roman" w:cs="Times New Roman"/>
          <w:i/>
          <w:sz w:val="24"/>
          <w:szCs w:val="24"/>
          <w:lang w:val="en-US"/>
        </w:rPr>
        <w:t>et al</w:t>
      </w:r>
      <w:r w:rsidRPr="00907A9C">
        <w:rPr>
          <w:rFonts w:ascii="Times New Roman" w:hAnsi="Times New Roman" w:cs="Times New Roman"/>
          <w:sz w:val="24"/>
          <w:szCs w:val="24"/>
          <w:lang w:val="en-US"/>
        </w:rPr>
        <w:t xml:space="preserve">., 2017). Typical unit operations applied for In situ or on-line product recovery of carboxylic acids from their fermentation broths include distillation, dialysis, extraction, and adsorption (Freeman </w:t>
      </w:r>
      <w:r w:rsidRPr="00907A9C">
        <w:rPr>
          <w:rFonts w:ascii="Times New Roman" w:hAnsi="Times New Roman" w:cs="Times New Roman"/>
          <w:i/>
          <w:sz w:val="24"/>
          <w:szCs w:val="24"/>
          <w:lang w:val="en-US"/>
        </w:rPr>
        <w:t>et al</w:t>
      </w:r>
      <w:r w:rsidRPr="00907A9C">
        <w:rPr>
          <w:rFonts w:ascii="Times New Roman" w:hAnsi="Times New Roman" w:cs="Times New Roman"/>
          <w:sz w:val="24"/>
          <w:szCs w:val="24"/>
          <w:lang w:val="en-US"/>
        </w:rPr>
        <w:t>., 1993). In particular, extraction and adsorption have been applied often in the continuous acid recovery from anaerobic fermentation.</w:t>
      </w:r>
      <w:r w:rsidRPr="00907A9C">
        <w:rPr>
          <w:rFonts w:ascii="Times New Roman" w:eastAsia="Times New Roman" w:hAnsi="Times New Roman" w:cs="Times New Roman"/>
          <w:sz w:val="24"/>
          <w:szCs w:val="24"/>
          <w:lang w:val="en-US"/>
        </w:rPr>
        <w:t xml:space="preserve"> </w:t>
      </w:r>
    </w:p>
    <w:p w14:paraId="5434ACEF"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Yet, please note that bioH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and organic acids are typically co-produced in dark fermentation when using organic wastes as substrate and undefined anaerobic microbial consortia (Ghimire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2015; Valdez-Vazquez and Poggi-Varaldo, 2009). In a context of favoring the production of organic acids over the production of bioH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it seems that there is a need of certain process strategies. </w:t>
      </w:r>
    </w:p>
    <w:p w14:paraId="03DB314F" w14:textId="06B8DCC9"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For instance, fostering processes and microbes that could affect the anaerobic degradation of the wastes by other metabolic routes with less or no bioH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production allowing for the accumulation of organic acids and other organic compounds (Nath and Das, 2004; Hallenbeck and Benemann, 2002). As an example of the first type of pathway it is well known that some clostridia favor the generation of 2 moles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and butyrate from hexose fermentation, whereas </w:t>
      </w:r>
      <w:r w:rsidRPr="00907A9C">
        <w:rPr>
          <w:rFonts w:ascii="Times New Roman" w:eastAsia="Times New Roman" w:hAnsi="Times New Roman" w:cs="Times New Roman"/>
          <w:i/>
          <w:sz w:val="24"/>
          <w:szCs w:val="24"/>
          <w:lang w:val="en-US"/>
        </w:rPr>
        <w:t>Clostridium pasterianum</w:t>
      </w:r>
      <w:r w:rsidRPr="00907A9C">
        <w:rPr>
          <w:rFonts w:ascii="Times New Roman" w:eastAsia="Times New Roman" w:hAnsi="Times New Roman" w:cs="Times New Roman"/>
          <w:sz w:val="24"/>
          <w:szCs w:val="24"/>
          <w:lang w:val="en-US"/>
        </w:rPr>
        <w:t xml:space="preserve"> fermentation of hexoses leads to the formation of 4 moles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(Eq. SM</w:t>
      </w:r>
      <w:r w:rsidR="007F0C7C">
        <w:rPr>
          <w:rFonts w:ascii="Times New Roman" w:eastAsia="Times New Roman" w:hAnsi="Times New Roman" w:cs="Times New Roman"/>
          <w:sz w:val="24"/>
          <w:szCs w:val="24"/>
          <w:lang w:val="en-US"/>
        </w:rPr>
        <w:t>9.</w:t>
      </w:r>
      <w:r w:rsidRPr="00907A9C">
        <w:rPr>
          <w:rFonts w:ascii="Times New Roman" w:eastAsia="Times New Roman" w:hAnsi="Times New Roman" w:cs="Times New Roman"/>
          <w:sz w:val="24"/>
          <w:szCs w:val="24"/>
          <w:lang w:val="en-US"/>
        </w:rPr>
        <w:t>1 and SM</w:t>
      </w:r>
      <w:r w:rsidR="007F0C7C">
        <w:rPr>
          <w:rFonts w:ascii="Times New Roman" w:eastAsia="Times New Roman" w:hAnsi="Times New Roman" w:cs="Times New Roman"/>
          <w:sz w:val="24"/>
          <w:szCs w:val="24"/>
          <w:lang w:val="en-US"/>
        </w:rPr>
        <w:t>9.</w:t>
      </w:r>
      <w:r w:rsidRPr="00907A9C">
        <w:rPr>
          <w:rFonts w:ascii="Times New Roman" w:eastAsia="Times New Roman" w:hAnsi="Times New Roman" w:cs="Times New Roman"/>
          <w:sz w:val="24"/>
          <w:szCs w:val="24"/>
          <w:lang w:val="en-US"/>
        </w:rPr>
        <w:t xml:space="preserve">2, respectively). </w:t>
      </w:r>
    </w:p>
    <w:p w14:paraId="0AFF4712"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center"/>
        <w:rPr>
          <w:rFonts w:ascii="Times New Roman" w:eastAsia="Times New Roman" w:hAnsi="Times New Roman" w:cs="Times New Roman"/>
          <w:sz w:val="24"/>
          <w:szCs w:val="24"/>
          <w:lang w:val="en-US"/>
        </w:rPr>
      </w:pPr>
    </w:p>
    <w:p w14:paraId="7E5626D2" w14:textId="420056B5"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C</w:t>
      </w:r>
      <w:r w:rsidRPr="00907A9C">
        <w:rPr>
          <w:rFonts w:ascii="Times New Roman" w:eastAsia="Times New Roman" w:hAnsi="Times New Roman" w:cs="Times New Roman"/>
          <w:sz w:val="24"/>
          <w:szCs w:val="24"/>
          <w:vertAlign w:val="subscript"/>
          <w:lang w:val="en-US"/>
        </w:rPr>
        <w:t>6</w:t>
      </w:r>
      <w:r w:rsidRPr="00907A9C">
        <w:rPr>
          <w:rFonts w:ascii="Times New Roman" w:eastAsia="Times New Roman" w:hAnsi="Times New Roman" w:cs="Times New Roman"/>
          <w:sz w:val="24"/>
          <w:szCs w:val="24"/>
          <w:lang w:val="en-US"/>
        </w:rPr>
        <w:t>H</w:t>
      </w:r>
      <w:r w:rsidRPr="00907A9C">
        <w:rPr>
          <w:rFonts w:ascii="Times New Roman" w:eastAsia="Times New Roman" w:hAnsi="Times New Roman" w:cs="Times New Roman"/>
          <w:sz w:val="24"/>
          <w:szCs w:val="24"/>
          <w:vertAlign w:val="subscript"/>
          <w:lang w:val="en-US"/>
        </w:rPr>
        <w:t>12</w:t>
      </w:r>
      <w:r w:rsidRPr="00907A9C">
        <w:rPr>
          <w:rFonts w:ascii="Times New Roman" w:eastAsia="Times New Roman" w:hAnsi="Times New Roman" w:cs="Times New Roman"/>
          <w:sz w:val="24"/>
          <w:szCs w:val="24"/>
          <w:lang w:val="en-US"/>
        </w:rPr>
        <w:t>O</w:t>
      </w:r>
      <w:r w:rsidRPr="00907A9C">
        <w:rPr>
          <w:rFonts w:ascii="Times New Roman" w:eastAsia="Times New Roman" w:hAnsi="Times New Roman" w:cs="Times New Roman"/>
          <w:sz w:val="24"/>
          <w:szCs w:val="24"/>
          <w:vertAlign w:val="subscript"/>
          <w:lang w:val="en-US"/>
        </w:rPr>
        <w:t>6</w:t>
      </w:r>
      <w:r w:rsidRPr="00907A9C">
        <w:rPr>
          <w:rFonts w:ascii="Times New Roman" w:eastAsia="Times New Roman" w:hAnsi="Times New Roman" w:cs="Times New Roman"/>
          <w:sz w:val="24"/>
          <w:szCs w:val="24"/>
          <w:lang w:val="en-US"/>
        </w:rPr>
        <w:t xml:space="preserve"> → CH</w:t>
      </w:r>
      <w:r w:rsidRPr="00907A9C">
        <w:rPr>
          <w:rFonts w:ascii="Times New Roman" w:eastAsia="Times New Roman" w:hAnsi="Times New Roman" w:cs="Times New Roman"/>
          <w:sz w:val="24"/>
          <w:szCs w:val="24"/>
          <w:vertAlign w:val="subscript"/>
          <w:lang w:val="en-US"/>
        </w:rPr>
        <w:t>3</w:t>
      </w:r>
      <w:r w:rsidRPr="00907A9C">
        <w:rPr>
          <w:rFonts w:ascii="Times New Roman" w:eastAsia="Times New Roman" w:hAnsi="Times New Roman" w:cs="Times New Roman"/>
          <w:sz w:val="24"/>
          <w:szCs w:val="24"/>
          <w:lang w:val="en-US"/>
        </w:rPr>
        <w:t>CH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CH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COOH + 2H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 CO</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w:t>
      </w:r>
      <w:r w:rsidRPr="00907A9C">
        <w:rPr>
          <w:rFonts w:ascii="Times New Roman" w:eastAsia="Times New Roman" w:hAnsi="Times New Roman" w:cs="Times New Roman"/>
          <w:sz w:val="24"/>
          <w:szCs w:val="24"/>
          <w:lang w:val="en-US"/>
        </w:rPr>
        <w:tab/>
      </w:r>
      <w:r w:rsidRPr="00907A9C">
        <w:rPr>
          <w:rFonts w:ascii="Times New Roman" w:eastAsia="Times New Roman" w:hAnsi="Times New Roman" w:cs="Times New Roman"/>
          <w:sz w:val="24"/>
          <w:szCs w:val="24"/>
          <w:lang w:val="en-US"/>
        </w:rPr>
        <w:tab/>
      </w:r>
      <w:r w:rsidRPr="00907A9C">
        <w:rPr>
          <w:rFonts w:ascii="Times New Roman" w:eastAsia="Times New Roman" w:hAnsi="Times New Roman" w:cs="Times New Roman"/>
          <w:sz w:val="24"/>
          <w:szCs w:val="24"/>
          <w:lang w:val="en-US"/>
        </w:rPr>
        <w:tab/>
      </w:r>
      <w:r w:rsidRPr="00907A9C">
        <w:rPr>
          <w:rFonts w:ascii="Times New Roman" w:eastAsia="Times New Roman" w:hAnsi="Times New Roman" w:cs="Times New Roman"/>
          <w:sz w:val="24"/>
          <w:szCs w:val="24"/>
          <w:lang w:val="en-US"/>
        </w:rPr>
        <w:tab/>
      </w:r>
      <w:r w:rsidR="006078E9">
        <w:rPr>
          <w:rFonts w:ascii="Times New Roman" w:eastAsia="Times New Roman" w:hAnsi="Times New Roman" w:cs="Times New Roman"/>
          <w:sz w:val="24"/>
          <w:szCs w:val="24"/>
          <w:lang w:val="en-US"/>
        </w:rPr>
        <w:tab/>
      </w:r>
      <w:r w:rsidR="007F0C7C">
        <w:rPr>
          <w:rFonts w:ascii="Times New Roman" w:eastAsia="Times New Roman" w:hAnsi="Times New Roman" w:cs="Times New Roman"/>
          <w:sz w:val="24"/>
          <w:szCs w:val="24"/>
          <w:lang w:val="en-US"/>
        </w:rPr>
        <w:tab/>
      </w:r>
      <w:r w:rsidR="007F0C7C">
        <w:rPr>
          <w:rFonts w:ascii="Times New Roman" w:eastAsia="Times New Roman" w:hAnsi="Times New Roman" w:cs="Times New Roman"/>
          <w:sz w:val="24"/>
          <w:szCs w:val="24"/>
          <w:lang w:val="en-US"/>
        </w:rPr>
        <w:tab/>
      </w:r>
      <w:r w:rsidRPr="00907A9C">
        <w:rPr>
          <w:rFonts w:ascii="Times New Roman" w:eastAsia="Times New Roman" w:hAnsi="Times New Roman" w:cs="Times New Roman"/>
          <w:sz w:val="24"/>
          <w:szCs w:val="24"/>
          <w:lang w:val="en-US"/>
        </w:rPr>
        <w:t>[SM</w:t>
      </w:r>
      <w:r w:rsidR="007F0C7C">
        <w:rPr>
          <w:rFonts w:ascii="Times New Roman" w:eastAsia="Times New Roman" w:hAnsi="Times New Roman" w:cs="Times New Roman"/>
          <w:sz w:val="24"/>
          <w:szCs w:val="24"/>
          <w:lang w:val="en-US"/>
        </w:rPr>
        <w:t xml:space="preserve"> 9.</w:t>
      </w:r>
      <w:r w:rsidRPr="00907A9C">
        <w:rPr>
          <w:rFonts w:ascii="Times New Roman" w:eastAsia="Times New Roman" w:hAnsi="Times New Roman" w:cs="Times New Roman"/>
          <w:sz w:val="24"/>
          <w:szCs w:val="24"/>
          <w:lang w:val="en-US"/>
        </w:rPr>
        <w:t>1]</w:t>
      </w:r>
    </w:p>
    <w:p w14:paraId="4A1C49B7"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Times New Roman" w:hAnsi="Times New Roman" w:cs="Times New Roman"/>
          <w:sz w:val="24"/>
          <w:szCs w:val="24"/>
          <w:lang w:val="en-US"/>
        </w:rPr>
      </w:pPr>
    </w:p>
    <w:p w14:paraId="3A44BC09" w14:textId="220B472E" w:rsidR="00F12E80" w:rsidRPr="004A25D9"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rPr>
          <w:rFonts w:ascii="Times New Roman" w:eastAsia="Times New Roman" w:hAnsi="Times New Roman" w:cs="Times New Roman"/>
          <w:sz w:val="24"/>
          <w:szCs w:val="24"/>
          <w:lang w:val="en-US"/>
        </w:rPr>
      </w:pPr>
      <w:r w:rsidRPr="004A25D9">
        <w:rPr>
          <w:rFonts w:ascii="Times New Roman" w:eastAsia="Times New Roman" w:hAnsi="Times New Roman" w:cs="Times New Roman"/>
          <w:sz w:val="24"/>
          <w:szCs w:val="24"/>
          <w:lang w:val="en-US"/>
        </w:rPr>
        <w:t>C</w:t>
      </w:r>
      <w:r w:rsidRPr="004A25D9">
        <w:rPr>
          <w:rFonts w:ascii="Times New Roman" w:eastAsia="Times New Roman" w:hAnsi="Times New Roman" w:cs="Times New Roman"/>
          <w:sz w:val="24"/>
          <w:szCs w:val="24"/>
          <w:vertAlign w:val="subscript"/>
          <w:lang w:val="en-US"/>
        </w:rPr>
        <w:t>6</w:t>
      </w:r>
      <w:r w:rsidRPr="004A25D9">
        <w:rPr>
          <w:rFonts w:ascii="Times New Roman" w:eastAsia="Times New Roman" w:hAnsi="Times New Roman" w:cs="Times New Roman"/>
          <w:sz w:val="24"/>
          <w:szCs w:val="24"/>
          <w:lang w:val="en-US"/>
        </w:rPr>
        <w:t>H</w:t>
      </w:r>
      <w:r w:rsidRPr="004A25D9">
        <w:rPr>
          <w:rFonts w:ascii="Times New Roman" w:eastAsia="Times New Roman" w:hAnsi="Times New Roman" w:cs="Times New Roman"/>
          <w:sz w:val="24"/>
          <w:szCs w:val="24"/>
          <w:vertAlign w:val="subscript"/>
          <w:lang w:val="en-US"/>
        </w:rPr>
        <w:t>12</w:t>
      </w:r>
      <w:r w:rsidRPr="004A25D9">
        <w:rPr>
          <w:rFonts w:ascii="Times New Roman" w:eastAsia="Times New Roman" w:hAnsi="Times New Roman" w:cs="Times New Roman"/>
          <w:sz w:val="24"/>
          <w:szCs w:val="24"/>
          <w:lang w:val="en-US"/>
        </w:rPr>
        <w:t>O</w:t>
      </w:r>
      <w:r w:rsidRPr="004A25D9">
        <w:rPr>
          <w:rFonts w:ascii="Times New Roman" w:eastAsia="Times New Roman" w:hAnsi="Times New Roman" w:cs="Times New Roman"/>
          <w:sz w:val="24"/>
          <w:szCs w:val="24"/>
          <w:vertAlign w:val="subscript"/>
          <w:lang w:val="en-US"/>
        </w:rPr>
        <w:t>6</w:t>
      </w:r>
      <w:r w:rsidRPr="004A25D9">
        <w:rPr>
          <w:rFonts w:ascii="Times New Roman" w:eastAsia="Times New Roman" w:hAnsi="Times New Roman" w:cs="Times New Roman"/>
          <w:sz w:val="24"/>
          <w:szCs w:val="24"/>
          <w:lang w:val="en-US"/>
        </w:rPr>
        <w:t xml:space="preserve"> + 4H</w:t>
      </w:r>
      <w:r w:rsidRPr="004A25D9">
        <w:rPr>
          <w:rFonts w:ascii="Times New Roman" w:eastAsia="Times New Roman" w:hAnsi="Times New Roman" w:cs="Times New Roman"/>
          <w:sz w:val="24"/>
          <w:szCs w:val="24"/>
          <w:vertAlign w:val="subscript"/>
          <w:lang w:val="en-US"/>
        </w:rPr>
        <w:t>2</w:t>
      </w:r>
      <w:r w:rsidRPr="004A25D9">
        <w:rPr>
          <w:rFonts w:ascii="Times New Roman" w:eastAsia="Times New Roman" w:hAnsi="Times New Roman" w:cs="Times New Roman"/>
          <w:sz w:val="24"/>
          <w:szCs w:val="24"/>
          <w:lang w:val="en-US"/>
        </w:rPr>
        <w:t>O → 2CH</w:t>
      </w:r>
      <w:r w:rsidRPr="004A25D9">
        <w:rPr>
          <w:rFonts w:ascii="Times New Roman" w:eastAsia="Times New Roman" w:hAnsi="Times New Roman" w:cs="Times New Roman"/>
          <w:sz w:val="24"/>
          <w:szCs w:val="24"/>
          <w:vertAlign w:val="subscript"/>
          <w:lang w:val="en-US"/>
        </w:rPr>
        <w:t>3</w:t>
      </w:r>
      <w:r w:rsidRPr="004A25D9">
        <w:rPr>
          <w:rFonts w:ascii="Times New Roman" w:eastAsia="Times New Roman" w:hAnsi="Times New Roman" w:cs="Times New Roman"/>
          <w:sz w:val="24"/>
          <w:szCs w:val="24"/>
          <w:lang w:val="en-US"/>
        </w:rPr>
        <w:t>COOH + 4H</w:t>
      </w:r>
      <w:r w:rsidRPr="004A25D9">
        <w:rPr>
          <w:rFonts w:ascii="Times New Roman" w:eastAsia="Times New Roman" w:hAnsi="Times New Roman" w:cs="Times New Roman"/>
          <w:sz w:val="24"/>
          <w:szCs w:val="24"/>
          <w:vertAlign w:val="subscript"/>
          <w:lang w:val="en-US"/>
        </w:rPr>
        <w:t>2</w:t>
      </w:r>
      <w:r w:rsidRPr="004A25D9">
        <w:rPr>
          <w:rFonts w:ascii="Times New Roman" w:eastAsia="Times New Roman" w:hAnsi="Times New Roman" w:cs="Times New Roman"/>
          <w:sz w:val="24"/>
          <w:szCs w:val="24"/>
          <w:lang w:val="en-US"/>
        </w:rPr>
        <w:t xml:space="preserve"> + 2HCO</w:t>
      </w:r>
      <w:r w:rsidRPr="004A25D9">
        <w:rPr>
          <w:rFonts w:ascii="Times New Roman" w:eastAsia="Times New Roman" w:hAnsi="Times New Roman" w:cs="Times New Roman"/>
          <w:sz w:val="24"/>
          <w:szCs w:val="24"/>
          <w:vertAlign w:val="subscript"/>
          <w:lang w:val="en-US"/>
        </w:rPr>
        <w:t>3</w:t>
      </w:r>
      <w:r w:rsidRPr="004A25D9">
        <w:rPr>
          <w:rFonts w:ascii="Times New Roman" w:eastAsia="Times New Roman" w:hAnsi="Times New Roman" w:cs="Times New Roman"/>
          <w:sz w:val="24"/>
          <w:szCs w:val="24"/>
          <w:vertAlign w:val="superscript"/>
          <w:lang w:val="en-US"/>
        </w:rPr>
        <w:t>-</w:t>
      </w:r>
      <w:r w:rsidRPr="004A25D9">
        <w:rPr>
          <w:rFonts w:ascii="Times New Roman" w:eastAsia="Times New Roman" w:hAnsi="Times New Roman" w:cs="Times New Roman"/>
          <w:sz w:val="24"/>
          <w:szCs w:val="24"/>
          <w:lang w:val="en-US"/>
        </w:rPr>
        <w:t xml:space="preserve"> + 2H</w:t>
      </w:r>
      <w:r w:rsidRPr="004A25D9">
        <w:rPr>
          <w:rFonts w:ascii="Times New Roman" w:eastAsia="Times New Roman" w:hAnsi="Times New Roman" w:cs="Times New Roman"/>
          <w:sz w:val="24"/>
          <w:szCs w:val="24"/>
          <w:vertAlign w:val="superscript"/>
          <w:lang w:val="en-US"/>
        </w:rPr>
        <w:t>+</w:t>
      </w:r>
      <w:r w:rsidR="006078E9" w:rsidRPr="004A25D9">
        <w:rPr>
          <w:rFonts w:ascii="Times New Roman" w:eastAsia="Times New Roman" w:hAnsi="Times New Roman" w:cs="Times New Roman"/>
          <w:sz w:val="24"/>
          <w:szCs w:val="24"/>
          <w:lang w:val="en-US"/>
        </w:rPr>
        <w:t xml:space="preserve">   </w:t>
      </w:r>
      <w:r w:rsidR="006078E9" w:rsidRPr="004A25D9">
        <w:rPr>
          <w:rFonts w:ascii="Times New Roman" w:eastAsia="Times New Roman" w:hAnsi="Times New Roman" w:cs="Times New Roman"/>
          <w:sz w:val="24"/>
          <w:szCs w:val="24"/>
          <w:lang w:val="en-US"/>
        </w:rPr>
        <w:tab/>
      </w:r>
      <w:r w:rsidR="006078E9" w:rsidRPr="004A25D9">
        <w:rPr>
          <w:rFonts w:ascii="Times New Roman" w:eastAsia="Times New Roman" w:hAnsi="Times New Roman" w:cs="Times New Roman"/>
          <w:sz w:val="24"/>
          <w:szCs w:val="24"/>
          <w:lang w:val="en-US"/>
        </w:rPr>
        <w:tab/>
      </w:r>
      <w:r w:rsidR="006078E9" w:rsidRPr="004A25D9">
        <w:rPr>
          <w:rFonts w:ascii="Times New Roman" w:eastAsia="Times New Roman" w:hAnsi="Times New Roman" w:cs="Times New Roman"/>
          <w:sz w:val="24"/>
          <w:szCs w:val="24"/>
          <w:lang w:val="en-US"/>
        </w:rPr>
        <w:tab/>
      </w:r>
      <w:r w:rsidR="006078E9" w:rsidRPr="004A25D9">
        <w:rPr>
          <w:rFonts w:ascii="Times New Roman" w:eastAsia="Times New Roman" w:hAnsi="Times New Roman" w:cs="Times New Roman"/>
          <w:sz w:val="24"/>
          <w:szCs w:val="24"/>
          <w:lang w:val="en-US"/>
        </w:rPr>
        <w:tab/>
      </w:r>
      <w:r w:rsidR="007F0C7C" w:rsidRPr="004A25D9">
        <w:rPr>
          <w:rFonts w:ascii="Times New Roman" w:eastAsia="Times New Roman" w:hAnsi="Times New Roman" w:cs="Times New Roman"/>
          <w:sz w:val="24"/>
          <w:szCs w:val="24"/>
          <w:lang w:val="en-US"/>
        </w:rPr>
        <w:tab/>
      </w:r>
      <w:r w:rsidRPr="004A25D9">
        <w:rPr>
          <w:rFonts w:ascii="Times New Roman" w:eastAsia="Times New Roman" w:hAnsi="Times New Roman" w:cs="Times New Roman"/>
          <w:sz w:val="24"/>
          <w:szCs w:val="24"/>
          <w:lang w:val="en-US"/>
        </w:rPr>
        <w:t>[SM</w:t>
      </w:r>
      <w:r w:rsidR="007F0C7C" w:rsidRPr="004A25D9">
        <w:rPr>
          <w:rFonts w:ascii="Times New Roman" w:eastAsia="Times New Roman" w:hAnsi="Times New Roman" w:cs="Times New Roman"/>
          <w:sz w:val="24"/>
          <w:szCs w:val="24"/>
          <w:lang w:val="en-US"/>
        </w:rPr>
        <w:t xml:space="preserve"> 9.</w:t>
      </w:r>
      <w:r w:rsidRPr="004A25D9">
        <w:rPr>
          <w:rFonts w:ascii="Times New Roman" w:eastAsia="Times New Roman" w:hAnsi="Times New Roman" w:cs="Times New Roman"/>
          <w:sz w:val="24"/>
          <w:szCs w:val="24"/>
          <w:lang w:val="en-US"/>
        </w:rPr>
        <w:t>2]</w:t>
      </w:r>
    </w:p>
    <w:p w14:paraId="79EE74D7" w14:textId="77777777" w:rsidR="00F12E80" w:rsidRPr="004A25D9"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eastAsia="Times New Roman" w:hAnsi="Times New Roman" w:cs="Times New Roman"/>
          <w:sz w:val="24"/>
          <w:szCs w:val="24"/>
          <w:lang w:val="en-US"/>
        </w:rPr>
      </w:pPr>
    </w:p>
    <w:p w14:paraId="4C055890" w14:textId="7CFAB174"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Another case of the first category consists of metabolic pathways that lead to ethanol and acetate production lowering the stoichiometric yield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to 2 moles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/mole of hexose as discussed by Li and Fang (2007) (Eq. SM</w:t>
      </w:r>
      <w:r w:rsidR="007F0C7C">
        <w:rPr>
          <w:rFonts w:ascii="Times New Roman" w:eastAsia="Times New Roman" w:hAnsi="Times New Roman" w:cs="Times New Roman"/>
          <w:sz w:val="24"/>
          <w:szCs w:val="24"/>
          <w:lang w:val="en-US"/>
        </w:rPr>
        <w:t>9.</w:t>
      </w:r>
      <w:r w:rsidRPr="00907A9C">
        <w:rPr>
          <w:rFonts w:ascii="Times New Roman" w:eastAsia="Times New Roman" w:hAnsi="Times New Roman" w:cs="Times New Roman"/>
          <w:sz w:val="24"/>
          <w:szCs w:val="24"/>
          <w:lang w:val="en-US"/>
        </w:rPr>
        <w:t xml:space="preserve">3)  </w:t>
      </w:r>
    </w:p>
    <w:p w14:paraId="04235AEB"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eastAsia="Times New Roman" w:hAnsi="Times New Roman" w:cs="Times New Roman"/>
          <w:sz w:val="24"/>
          <w:szCs w:val="24"/>
          <w:lang w:val="en-US"/>
        </w:rPr>
      </w:pPr>
    </w:p>
    <w:p w14:paraId="5B638B3D" w14:textId="3DDF7E62"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C</w:t>
      </w:r>
      <w:r w:rsidRPr="00907A9C">
        <w:rPr>
          <w:rFonts w:ascii="Times New Roman" w:eastAsia="Times New Roman" w:hAnsi="Times New Roman" w:cs="Times New Roman"/>
          <w:sz w:val="24"/>
          <w:szCs w:val="24"/>
          <w:vertAlign w:val="subscript"/>
          <w:lang w:val="en-US"/>
        </w:rPr>
        <w:t>6</w:t>
      </w:r>
      <w:r w:rsidRPr="00907A9C">
        <w:rPr>
          <w:rFonts w:ascii="Times New Roman" w:eastAsia="Times New Roman" w:hAnsi="Times New Roman" w:cs="Times New Roman"/>
          <w:sz w:val="24"/>
          <w:szCs w:val="24"/>
          <w:lang w:val="en-US"/>
        </w:rPr>
        <w:t>H</w:t>
      </w:r>
      <w:r w:rsidRPr="00907A9C">
        <w:rPr>
          <w:rFonts w:ascii="Times New Roman" w:eastAsia="Times New Roman" w:hAnsi="Times New Roman" w:cs="Times New Roman"/>
          <w:sz w:val="24"/>
          <w:szCs w:val="24"/>
          <w:vertAlign w:val="subscript"/>
          <w:lang w:val="en-US"/>
        </w:rPr>
        <w:t>12</w:t>
      </w:r>
      <w:r w:rsidRPr="00907A9C">
        <w:rPr>
          <w:rFonts w:ascii="Times New Roman" w:eastAsia="Times New Roman" w:hAnsi="Times New Roman" w:cs="Times New Roman"/>
          <w:sz w:val="24"/>
          <w:szCs w:val="24"/>
          <w:lang w:val="en-US"/>
        </w:rPr>
        <w:t>O</w:t>
      </w:r>
      <w:r w:rsidRPr="00907A9C">
        <w:rPr>
          <w:rFonts w:ascii="Times New Roman" w:eastAsia="Times New Roman" w:hAnsi="Times New Roman" w:cs="Times New Roman"/>
          <w:sz w:val="24"/>
          <w:szCs w:val="24"/>
          <w:vertAlign w:val="subscript"/>
          <w:lang w:val="en-US"/>
        </w:rPr>
        <w:t>6</w:t>
      </w:r>
      <w:r w:rsidRPr="00907A9C">
        <w:rPr>
          <w:rFonts w:ascii="Times New Roman" w:eastAsia="Times New Roman" w:hAnsi="Times New Roman" w:cs="Times New Roman"/>
          <w:sz w:val="24"/>
          <w:szCs w:val="24"/>
          <w:lang w:val="en-US"/>
        </w:rPr>
        <w:t xml:space="preserve"> + 3H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O → CH</w:t>
      </w:r>
      <w:r w:rsidRPr="00907A9C">
        <w:rPr>
          <w:rFonts w:ascii="Times New Roman" w:eastAsia="Times New Roman" w:hAnsi="Times New Roman" w:cs="Times New Roman"/>
          <w:sz w:val="24"/>
          <w:szCs w:val="24"/>
          <w:vertAlign w:val="subscript"/>
          <w:lang w:val="en-US"/>
        </w:rPr>
        <w:t>3</w:t>
      </w:r>
      <w:r w:rsidRPr="00907A9C">
        <w:rPr>
          <w:rFonts w:ascii="Times New Roman" w:eastAsia="Times New Roman" w:hAnsi="Times New Roman" w:cs="Times New Roman"/>
          <w:sz w:val="24"/>
          <w:szCs w:val="24"/>
          <w:lang w:val="en-US"/>
        </w:rPr>
        <w:t>CH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OH + CH</w:t>
      </w:r>
      <w:r w:rsidRPr="00907A9C">
        <w:rPr>
          <w:rFonts w:ascii="Times New Roman" w:eastAsia="Times New Roman" w:hAnsi="Times New Roman" w:cs="Times New Roman"/>
          <w:sz w:val="24"/>
          <w:szCs w:val="24"/>
          <w:vertAlign w:val="subscript"/>
          <w:lang w:val="en-US"/>
        </w:rPr>
        <w:t>3</w:t>
      </w:r>
      <w:r w:rsidRPr="00907A9C">
        <w:rPr>
          <w:rFonts w:ascii="Times New Roman" w:eastAsia="Times New Roman" w:hAnsi="Times New Roman" w:cs="Times New Roman"/>
          <w:sz w:val="24"/>
          <w:szCs w:val="24"/>
          <w:lang w:val="en-US"/>
        </w:rPr>
        <w:t>COOH + 2H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+ 2HCO</w:t>
      </w:r>
      <w:r w:rsidRPr="00907A9C">
        <w:rPr>
          <w:rFonts w:ascii="Times New Roman" w:eastAsia="Times New Roman" w:hAnsi="Times New Roman" w:cs="Times New Roman"/>
          <w:sz w:val="24"/>
          <w:szCs w:val="24"/>
          <w:vertAlign w:val="subscript"/>
          <w:lang w:val="en-US"/>
        </w:rPr>
        <w:t>3</w:t>
      </w:r>
      <w:r w:rsidRPr="00907A9C">
        <w:rPr>
          <w:rFonts w:ascii="Times New Roman" w:eastAsia="Times New Roman" w:hAnsi="Times New Roman" w:cs="Times New Roman"/>
          <w:sz w:val="24"/>
          <w:szCs w:val="24"/>
          <w:vertAlign w:val="superscript"/>
          <w:lang w:val="en-US"/>
        </w:rPr>
        <w:t>-</w:t>
      </w:r>
      <w:r w:rsidRPr="00907A9C">
        <w:rPr>
          <w:rFonts w:ascii="Times New Roman" w:eastAsia="Times New Roman" w:hAnsi="Times New Roman" w:cs="Times New Roman"/>
          <w:sz w:val="24"/>
          <w:szCs w:val="24"/>
          <w:lang w:val="en-US"/>
        </w:rPr>
        <w:t xml:space="preserve"> + 2 H</w:t>
      </w:r>
      <w:r w:rsidRPr="00907A9C">
        <w:rPr>
          <w:rFonts w:ascii="Times New Roman" w:eastAsia="Times New Roman" w:hAnsi="Times New Roman" w:cs="Times New Roman"/>
          <w:sz w:val="24"/>
          <w:szCs w:val="24"/>
          <w:vertAlign w:val="superscript"/>
          <w:lang w:val="en-US"/>
        </w:rPr>
        <w:t>+</w:t>
      </w:r>
      <w:r w:rsidRPr="00907A9C">
        <w:rPr>
          <w:rFonts w:ascii="Times New Roman" w:eastAsia="Times New Roman" w:hAnsi="Times New Roman" w:cs="Times New Roman"/>
          <w:sz w:val="24"/>
          <w:szCs w:val="24"/>
          <w:lang w:val="en-US"/>
        </w:rPr>
        <w:t xml:space="preserve"> </w:t>
      </w:r>
      <w:r w:rsidRPr="00907A9C">
        <w:rPr>
          <w:rFonts w:ascii="Times New Roman" w:eastAsia="Times New Roman" w:hAnsi="Times New Roman" w:cs="Times New Roman"/>
          <w:sz w:val="24"/>
          <w:szCs w:val="24"/>
          <w:lang w:val="en-US"/>
        </w:rPr>
        <w:tab/>
      </w:r>
      <w:r w:rsidRPr="00907A9C">
        <w:rPr>
          <w:rFonts w:ascii="Times New Roman" w:eastAsia="Times New Roman" w:hAnsi="Times New Roman" w:cs="Times New Roman"/>
          <w:sz w:val="24"/>
          <w:szCs w:val="24"/>
          <w:lang w:val="en-US"/>
        </w:rPr>
        <w:tab/>
        <w:t>[SM</w:t>
      </w:r>
      <w:r w:rsidR="007F0C7C">
        <w:rPr>
          <w:rFonts w:ascii="Times New Roman" w:eastAsia="Times New Roman" w:hAnsi="Times New Roman" w:cs="Times New Roman"/>
          <w:sz w:val="24"/>
          <w:szCs w:val="24"/>
          <w:lang w:val="en-US"/>
        </w:rPr>
        <w:t>9.</w:t>
      </w:r>
      <w:r w:rsidRPr="00907A9C">
        <w:rPr>
          <w:rFonts w:ascii="Times New Roman" w:eastAsia="Times New Roman" w:hAnsi="Times New Roman" w:cs="Times New Roman"/>
          <w:sz w:val="24"/>
          <w:szCs w:val="24"/>
          <w:lang w:val="en-US"/>
        </w:rPr>
        <w:t>3]</w:t>
      </w:r>
    </w:p>
    <w:p w14:paraId="2A1AB3F3" w14:textId="0A931B26"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A strategy of the second type could consist of choosing special fermentation processes/</w:t>
      </w:r>
      <w:r w:rsidR="00502D08" w:rsidRPr="00907A9C">
        <w:rPr>
          <w:rFonts w:ascii="Times New Roman" w:eastAsia="Times New Roman" w:hAnsi="Times New Roman" w:cs="Times New Roman"/>
          <w:sz w:val="24"/>
          <w:szCs w:val="24"/>
          <w:lang w:val="en-US"/>
        </w:rPr>
        <w:t>microorganism</w:t>
      </w:r>
      <w:r w:rsidRPr="00907A9C">
        <w:rPr>
          <w:rFonts w:ascii="Times New Roman" w:eastAsia="Times New Roman" w:hAnsi="Times New Roman" w:cs="Times New Roman"/>
          <w:sz w:val="24"/>
          <w:szCs w:val="24"/>
          <w:lang w:val="en-US"/>
        </w:rPr>
        <w:t xml:space="preserve"> that do not produce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or, better, are a sink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Lactic fermentation is known to produce two moles of lactic acid from hexoses (homolactic fermentation) and no bioH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at all (Escamilla-Alvarado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2012). Fermentation leading to low molecular weight organic solvents is also recognized to be a “sink” of hydrogen (Ghimire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2015). </w:t>
      </w:r>
    </w:p>
    <w:p w14:paraId="5D763430" w14:textId="3D3CE89D"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Another example could be the mixed fermentation of hexoses by </w:t>
      </w:r>
      <w:r w:rsidRPr="00907A9C">
        <w:rPr>
          <w:rFonts w:ascii="Times New Roman" w:eastAsia="Times New Roman" w:hAnsi="Times New Roman" w:cs="Times New Roman"/>
          <w:i/>
          <w:sz w:val="24"/>
          <w:szCs w:val="24"/>
          <w:lang w:val="en-US"/>
        </w:rPr>
        <w:t xml:space="preserve">Clostridium barkeri </w:t>
      </w:r>
      <w:r w:rsidRPr="00907A9C">
        <w:rPr>
          <w:rFonts w:ascii="Times New Roman" w:eastAsia="Times New Roman" w:hAnsi="Times New Roman" w:cs="Times New Roman"/>
          <w:sz w:val="24"/>
          <w:szCs w:val="24"/>
          <w:lang w:val="en-US"/>
        </w:rPr>
        <w:t>that produce only lactic acid plus ethanol (represented by Eqs. SM</w:t>
      </w:r>
      <w:r w:rsidR="007F0C7C">
        <w:rPr>
          <w:rFonts w:ascii="Times New Roman" w:eastAsia="Times New Roman" w:hAnsi="Times New Roman" w:cs="Times New Roman"/>
          <w:sz w:val="24"/>
          <w:szCs w:val="24"/>
          <w:lang w:val="en-US"/>
        </w:rPr>
        <w:t>9.</w:t>
      </w:r>
      <w:r w:rsidRPr="00907A9C">
        <w:rPr>
          <w:rFonts w:ascii="Times New Roman" w:eastAsia="Times New Roman" w:hAnsi="Times New Roman" w:cs="Times New Roman"/>
          <w:sz w:val="24"/>
          <w:szCs w:val="24"/>
          <w:lang w:val="en-US"/>
        </w:rPr>
        <w:t>4 and SM</w:t>
      </w:r>
      <w:r w:rsidR="007F0C7C">
        <w:rPr>
          <w:rFonts w:ascii="Times New Roman" w:eastAsia="Times New Roman" w:hAnsi="Times New Roman" w:cs="Times New Roman"/>
          <w:sz w:val="24"/>
          <w:szCs w:val="24"/>
          <w:lang w:val="en-US"/>
        </w:rPr>
        <w:t>9.</w:t>
      </w:r>
      <w:r w:rsidRPr="00907A9C">
        <w:rPr>
          <w:rFonts w:ascii="Times New Roman" w:eastAsia="Times New Roman" w:hAnsi="Times New Roman" w:cs="Times New Roman"/>
          <w:sz w:val="24"/>
          <w:szCs w:val="24"/>
          <w:lang w:val="en-US"/>
        </w:rPr>
        <w:t>5) below:</w:t>
      </w:r>
    </w:p>
    <w:p w14:paraId="1ABCF726"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hAnsi="Times New Roman" w:cs="Times New Roman"/>
          <w:sz w:val="24"/>
          <w:szCs w:val="24"/>
          <w:lang w:val="en-US"/>
        </w:rPr>
      </w:pPr>
    </w:p>
    <w:p w14:paraId="5E621AE2" w14:textId="644C7479" w:rsidR="00F12E80" w:rsidRPr="0082654F"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82654F">
        <w:rPr>
          <w:rFonts w:ascii="Times New Roman" w:eastAsia="Times New Roman" w:hAnsi="Times New Roman" w:cs="Times New Roman"/>
          <w:sz w:val="24"/>
          <w:szCs w:val="24"/>
          <w:lang w:val="en-US"/>
        </w:rPr>
        <w:t>C</w:t>
      </w:r>
      <w:r w:rsidRPr="0082654F">
        <w:rPr>
          <w:rFonts w:ascii="Times New Roman" w:eastAsia="Times New Roman" w:hAnsi="Times New Roman" w:cs="Times New Roman"/>
          <w:sz w:val="24"/>
          <w:szCs w:val="24"/>
          <w:vertAlign w:val="subscript"/>
          <w:lang w:val="en-US"/>
        </w:rPr>
        <w:t>6</w:t>
      </w:r>
      <w:r w:rsidRPr="0082654F">
        <w:rPr>
          <w:rFonts w:ascii="Times New Roman" w:eastAsia="Times New Roman" w:hAnsi="Times New Roman" w:cs="Times New Roman"/>
          <w:sz w:val="24"/>
          <w:szCs w:val="24"/>
          <w:lang w:val="en-US"/>
        </w:rPr>
        <w:t>H</w:t>
      </w:r>
      <w:r w:rsidRPr="0082654F">
        <w:rPr>
          <w:rFonts w:ascii="Times New Roman" w:eastAsia="Times New Roman" w:hAnsi="Times New Roman" w:cs="Times New Roman"/>
          <w:sz w:val="24"/>
          <w:szCs w:val="24"/>
          <w:vertAlign w:val="subscript"/>
          <w:lang w:val="en-US"/>
        </w:rPr>
        <w:t>12</w:t>
      </w:r>
      <w:r w:rsidRPr="0082654F">
        <w:rPr>
          <w:rFonts w:ascii="Times New Roman" w:eastAsia="Times New Roman" w:hAnsi="Times New Roman" w:cs="Times New Roman"/>
          <w:sz w:val="24"/>
          <w:szCs w:val="24"/>
          <w:lang w:val="en-US"/>
        </w:rPr>
        <w:t>O</w:t>
      </w:r>
      <w:r w:rsidRPr="0082654F">
        <w:rPr>
          <w:rFonts w:ascii="Times New Roman" w:eastAsia="Times New Roman" w:hAnsi="Times New Roman" w:cs="Times New Roman"/>
          <w:sz w:val="24"/>
          <w:szCs w:val="24"/>
          <w:vertAlign w:val="subscript"/>
          <w:lang w:val="en-US"/>
        </w:rPr>
        <w:t>6</w:t>
      </w:r>
      <w:r w:rsidRPr="0082654F">
        <w:rPr>
          <w:rFonts w:ascii="Times New Roman" w:eastAsia="Times New Roman" w:hAnsi="Times New Roman" w:cs="Times New Roman"/>
          <w:sz w:val="24"/>
          <w:szCs w:val="24"/>
          <w:lang w:val="en-US"/>
        </w:rPr>
        <w:t xml:space="preserve"> </w:t>
      </w:r>
      <w:r w:rsidRPr="0082654F">
        <w:rPr>
          <w:rFonts w:ascii="Times New Roman" w:hAnsi="Times New Roman" w:cs="Times New Roman"/>
          <w:sz w:val="24"/>
          <w:szCs w:val="24"/>
          <w:lang w:val="en-US"/>
        </w:rPr>
        <w:t>+ 2</w:t>
      </w:r>
      <w:r w:rsidRPr="0082654F">
        <w:rPr>
          <w:rFonts w:ascii="Times New Roman" w:eastAsia="Times New Roman" w:hAnsi="Times New Roman" w:cs="Times New Roman"/>
          <w:sz w:val="24"/>
          <w:szCs w:val="24"/>
          <w:lang w:val="en-US"/>
        </w:rPr>
        <w:t>H</w:t>
      </w:r>
      <w:r w:rsidRPr="0082654F">
        <w:rPr>
          <w:rFonts w:ascii="Times New Roman" w:eastAsia="Times New Roman" w:hAnsi="Times New Roman" w:cs="Times New Roman"/>
          <w:sz w:val="24"/>
          <w:szCs w:val="24"/>
          <w:vertAlign w:val="subscript"/>
          <w:lang w:val="en-US"/>
        </w:rPr>
        <w:t>2</w:t>
      </w:r>
      <w:r w:rsidRPr="0082654F">
        <w:rPr>
          <w:rFonts w:ascii="Times New Roman" w:eastAsia="Times New Roman" w:hAnsi="Times New Roman" w:cs="Times New Roman"/>
          <w:sz w:val="24"/>
          <w:szCs w:val="24"/>
          <w:lang w:val="en-US"/>
        </w:rPr>
        <w:t>O</w:t>
      </w:r>
      <w:r w:rsidRPr="0082654F">
        <w:rPr>
          <w:rFonts w:ascii="Times New Roman" w:hAnsi="Times New Roman" w:cs="Times New Roman"/>
          <w:sz w:val="24"/>
          <w:szCs w:val="24"/>
          <w:lang w:val="en-US"/>
        </w:rPr>
        <w:t xml:space="preserve"> </w:t>
      </w:r>
      <w:r w:rsidRPr="0082654F">
        <w:rPr>
          <w:rFonts w:ascii="Times New Roman" w:eastAsia="Times New Roman" w:hAnsi="Times New Roman" w:cs="Times New Roman"/>
          <w:sz w:val="24"/>
          <w:szCs w:val="24"/>
          <w:lang w:val="en-US"/>
        </w:rPr>
        <w:t xml:space="preserve">→ </w:t>
      </w:r>
      <w:r w:rsidRPr="0082654F">
        <w:rPr>
          <w:rFonts w:ascii="Times New Roman" w:hAnsi="Times New Roman" w:cs="Times New Roman"/>
          <w:sz w:val="24"/>
          <w:szCs w:val="24"/>
          <w:lang w:val="en-US"/>
        </w:rPr>
        <w:t>CH</w:t>
      </w:r>
      <w:r w:rsidRPr="0082654F">
        <w:rPr>
          <w:rFonts w:ascii="Times New Roman" w:hAnsi="Times New Roman" w:cs="Times New Roman"/>
          <w:sz w:val="24"/>
          <w:szCs w:val="24"/>
          <w:vertAlign w:val="subscript"/>
          <w:lang w:val="en-US"/>
        </w:rPr>
        <w:t>3</w:t>
      </w:r>
      <w:r w:rsidRPr="0082654F">
        <w:rPr>
          <w:rFonts w:ascii="Times New Roman" w:hAnsi="Times New Roman" w:cs="Times New Roman"/>
          <w:sz w:val="24"/>
          <w:szCs w:val="24"/>
          <w:lang w:val="en-US"/>
        </w:rPr>
        <w:t>CHOHCOOH + 2</w:t>
      </w:r>
      <w:r w:rsidRPr="0082654F">
        <w:rPr>
          <w:rFonts w:ascii="Times New Roman" w:eastAsia="Times New Roman" w:hAnsi="Times New Roman" w:cs="Times New Roman"/>
          <w:sz w:val="24"/>
          <w:szCs w:val="24"/>
          <w:lang w:val="en-US"/>
        </w:rPr>
        <w:t>HCO</w:t>
      </w:r>
      <w:r w:rsidRPr="0082654F">
        <w:rPr>
          <w:rFonts w:ascii="Times New Roman" w:eastAsia="Times New Roman" w:hAnsi="Times New Roman" w:cs="Times New Roman"/>
          <w:sz w:val="24"/>
          <w:szCs w:val="24"/>
          <w:vertAlign w:val="subscript"/>
          <w:lang w:val="en-US"/>
        </w:rPr>
        <w:t>3</w:t>
      </w:r>
      <w:r w:rsidRPr="0082654F">
        <w:rPr>
          <w:rFonts w:ascii="Times New Roman" w:eastAsia="Times New Roman" w:hAnsi="Times New Roman" w:cs="Times New Roman"/>
          <w:sz w:val="24"/>
          <w:szCs w:val="24"/>
          <w:vertAlign w:val="superscript"/>
          <w:lang w:val="en-US"/>
        </w:rPr>
        <w:t>-</w:t>
      </w:r>
      <w:r w:rsidRPr="0082654F">
        <w:rPr>
          <w:rFonts w:ascii="Times New Roman" w:eastAsia="Times New Roman" w:hAnsi="Times New Roman" w:cs="Times New Roman"/>
          <w:sz w:val="24"/>
          <w:szCs w:val="24"/>
          <w:lang w:val="en-US"/>
        </w:rPr>
        <w:t xml:space="preserve"> </w:t>
      </w:r>
      <w:r w:rsidRPr="0082654F">
        <w:rPr>
          <w:rFonts w:ascii="Times New Roman" w:hAnsi="Times New Roman" w:cs="Times New Roman"/>
          <w:sz w:val="24"/>
          <w:szCs w:val="24"/>
          <w:lang w:val="en-US"/>
        </w:rPr>
        <w:t>+ 2</w:t>
      </w:r>
      <w:r w:rsidRPr="0082654F">
        <w:rPr>
          <w:rFonts w:ascii="Times New Roman" w:eastAsia="Times New Roman" w:hAnsi="Times New Roman" w:cs="Times New Roman"/>
          <w:sz w:val="24"/>
          <w:szCs w:val="24"/>
          <w:lang w:val="en-US"/>
        </w:rPr>
        <w:t>H</w:t>
      </w:r>
      <w:r w:rsidRPr="0082654F">
        <w:rPr>
          <w:rFonts w:ascii="Times New Roman" w:eastAsia="Times New Roman" w:hAnsi="Times New Roman" w:cs="Times New Roman"/>
          <w:sz w:val="24"/>
          <w:szCs w:val="24"/>
          <w:vertAlign w:val="superscript"/>
          <w:lang w:val="en-US"/>
        </w:rPr>
        <w:t>+</w:t>
      </w:r>
      <w:r w:rsidRPr="0082654F">
        <w:rPr>
          <w:rFonts w:ascii="Times New Roman" w:hAnsi="Times New Roman" w:cs="Times New Roman"/>
          <w:sz w:val="24"/>
          <w:szCs w:val="24"/>
          <w:lang w:val="en-US"/>
        </w:rPr>
        <w:tab/>
      </w:r>
      <w:r w:rsidRPr="0082654F">
        <w:rPr>
          <w:rFonts w:ascii="Times New Roman" w:hAnsi="Times New Roman" w:cs="Times New Roman"/>
          <w:sz w:val="24"/>
          <w:szCs w:val="24"/>
          <w:lang w:val="en-US"/>
        </w:rPr>
        <w:tab/>
      </w:r>
      <w:r w:rsidRPr="0082654F">
        <w:rPr>
          <w:rFonts w:ascii="Times New Roman" w:hAnsi="Times New Roman" w:cs="Times New Roman"/>
          <w:sz w:val="24"/>
          <w:szCs w:val="24"/>
          <w:lang w:val="en-US"/>
        </w:rPr>
        <w:tab/>
      </w:r>
      <w:r w:rsidRPr="0082654F">
        <w:rPr>
          <w:rFonts w:ascii="Times New Roman" w:hAnsi="Times New Roman" w:cs="Times New Roman"/>
          <w:sz w:val="24"/>
          <w:szCs w:val="24"/>
          <w:lang w:val="en-US"/>
        </w:rPr>
        <w:tab/>
      </w:r>
      <w:r w:rsidR="007F0C7C" w:rsidRPr="0082654F">
        <w:rPr>
          <w:rFonts w:ascii="Times New Roman" w:hAnsi="Times New Roman" w:cs="Times New Roman"/>
          <w:sz w:val="24"/>
          <w:szCs w:val="24"/>
          <w:lang w:val="en-US"/>
        </w:rPr>
        <w:tab/>
      </w:r>
      <w:r w:rsidRPr="0082654F">
        <w:rPr>
          <w:rFonts w:ascii="Times New Roman" w:hAnsi="Times New Roman" w:cs="Times New Roman"/>
          <w:sz w:val="24"/>
          <w:szCs w:val="24"/>
          <w:lang w:val="en-US"/>
        </w:rPr>
        <w:t>[SM</w:t>
      </w:r>
      <w:r w:rsidR="007F0C7C" w:rsidRPr="0082654F">
        <w:rPr>
          <w:rFonts w:ascii="Times New Roman" w:hAnsi="Times New Roman" w:cs="Times New Roman"/>
          <w:sz w:val="24"/>
          <w:szCs w:val="24"/>
          <w:lang w:val="en-US"/>
        </w:rPr>
        <w:t>9.</w:t>
      </w:r>
      <w:r w:rsidRPr="0082654F">
        <w:rPr>
          <w:rFonts w:ascii="Times New Roman" w:hAnsi="Times New Roman" w:cs="Times New Roman"/>
          <w:sz w:val="24"/>
          <w:szCs w:val="24"/>
          <w:lang w:val="en-US"/>
        </w:rPr>
        <w:t>4]</w:t>
      </w:r>
    </w:p>
    <w:p w14:paraId="74AE4523" w14:textId="77777777" w:rsidR="00F12E80" w:rsidRPr="0082654F"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hAnsi="Times New Roman" w:cs="Times New Roman"/>
          <w:sz w:val="24"/>
          <w:szCs w:val="24"/>
          <w:lang w:val="en-US"/>
        </w:rPr>
      </w:pPr>
    </w:p>
    <w:p w14:paraId="5C9F4547" w14:textId="5089D68B"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hAnsi="Times New Roman" w:cs="Times New Roman"/>
          <w:sz w:val="24"/>
          <w:szCs w:val="24"/>
          <w:lang w:val="en-US"/>
        </w:rPr>
      </w:pPr>
      <w:r w:rsidRPr="00907A9C">
        <w:rPr>
          <w:rFonts w:ascii="Times New Roman" w:eastAsia="Times New Roman" w:hAnsi="Times New Roman" w:cs="Times New Roman"/>
          <w:sz w:val="24"/>
          <w:szCs w:val="24"/>
          <w:lang w:val="en-US"/>
        </w:rPr>
        <w:t>C</w:t>
      </w:r>
      <w:r w:rsidRPr="00907A9C">
        <w:rPr>
          <w:rFonts w:ascii="Times New Roman" w:eastAsia="Times New Roman" w:hAnsi="Times New Roman" w:cs="Times New Roman"/>
          <w:sz w:val="24"/>
          <w:szCs w:val="24"/>
          <w:vertAlign w:val="subscript"/>
          <w:lang w:val="en-US"/>
        </w:rPr>
        <w:t>6</w:t>
      </w:r>
      <w:r w:rsidRPr="00907A9C">
        <w:rPr>
          <w:rFonts w:ascii="Times New Roman" w:eastAsia="Times New Roman" w:hAnsi="Times New Roman" w:cs="Times New Roman"/>
          <w:sz w:val="24"/>
          <w:szCs w:val="24"/>
          <w:lang w:val="en-US"/>
        </w:rPr>
        <w:t>H</w:t>
      </w:r>
      <w:r w:rsidRPr="00907A9C">
        <w:rPr>
          <w:rFonts w:ascii="Times New Roman" w:eastAsia="Times New Roman" w:hAnsi="Times New Roman" w:cs="Times New Roman"/>
          <w:sz w:val="24"/>
          <w:szCs w:val="24"/>
          <w:vertAlign w:val="subscript"/>
          <w:lang w:val="en-US"/>
        </w:rPr>
        <w:t>12</w:t>
      </w:r>
      <w:r w:rsidRPr="00907A9C">
        <w:rPr>
          <w:rFonts w:ascii="Times New Roman" w:eastAsia="Times New Roman" w:hAnsi="Times New Roman" w:cs="Times New Roman"/>
          <w:sz w:val="24"/>
          <w:szCs w:val="24"/>
          <w:lang w:val="en-US"/>
        </w:rPr>
        <w:t>O</w:t>
      </w:r>
      <w:r w:rsidRPr="00907A9C">
        <w:rPr>
          <w:rFonts w:ascii="Times New Roman" w:eastAsia="Times New Roman" w:hAnsi="Times New Roman" w:cs="Times New Roman"/>
          <w:sz w:val="24"/>
          <w:szCs w:val="24"/>
          <w:vertAlign w:val="subscript"/>
          <w:lang w:val="en-US"/>
        </w:rPr>
        <w:t>6</w:t>
      </w:r>
      <w:r w:rsidRPr="00907A9C">
        <w:rPr>
          <w:rFonts w:ascii="Times New Roman" w:hAnsi="Times New Roman" w:cs="Times New Roman"/>
          <w:sz w:val="24"/>
          <w:szCs w:val="24"/>
          <w:lang w:val="en-US"/>
        </w:rPr>
        <w:t xml:space="preserve"> + 2</w:t>
      </w:r>
      <w:r w:rsidRPr="00907A9C">
        <w:rPr>
          <w:rFonts w:ascii="Times New Roman" w:eastAsia="Times New Roman" w:hAnsi="Times New Roman" w:cs="Times New Roman"/>
          <w:sz w:val="24"/>
          <w:szCs w:val="24"/>
          <w:lang w:val="en-US"/>
        </w:rPr>
        <w:t>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O</w:t>
      </w:r>
      <w:r w:rsidRPr="00907A9C">
        <w:rPr>
          <w:rFonts w:ascii="Times New Roman" w:hAnsi="Times New Roman" w:cs="Times New Roman"/>
          <w:sz w:val="24"/>
          <w:szCs w:val="24"/>
          <w:lang w:val="en-US"/>
        </w:rPr>
        <w:t xml:space="preserve"> </w:t>
      </w:r>
      <w:r w:rsidRPr="00907A9C">
        <w:rPr>
          <w:rFonts w:ascii="Times New Roman" w:eastAsia="Times New Roman" w:hAnsi="Times New Roman" w:cs="Times New Roman"/>
          <w:sz w:val="24"/>
          <w:szCs w:val="24"/>
          <w:lang w:val="en-US"/>
        </w:rPr>
        <w:t>→</w:t>
      </w:r>
      <w:r w:rsidRPr="00907A9C">
        <w:rPr>
          <w:rFonts w:ascii="Times New Roman" w:hAnsi="Times New Roman" w:cs="Times New Roman"/>
          <w:sz w:val="24"/>
          <w:szCs w:val="24"/>
          <w:lang w:val="en-US"/>
        </w:rPr>
        <w:t xml:space="preserve"> 2</w:t>
      </w:r>
      <w:r w:rsidRPr="00907A9C">
        <w:rPr>
          <w:rFonts w:ascii="Times New Roman" w:eastAsia="Times New Roman" w:hAnsi="Times New Roman" w:cs="Times New Roman"/>
          <w:sz w:val="24"/>
          <w:szCs w:val="24"/>
          <w:lang w:val="en-US"/>
        </w:rPr>
        <w:t xml:space="preserve"> CH</w:t>
      </w:r>
      <w:r w:rsidRPr="00907A9C">
        <w:rPr>
          <w:rFonts w:ascii="Times New Roman" w:eastAsia="Times New Roman" w:hAnsi="Times New Roman" w:cs="Times New Roman"/>
          <w:sz w:val="24"/>
          <w:szCs w:val="24"/>
          <w:vertAlign w:val="subscript"/>
          <w:lang w:val="en-US"/>
        </w:rPr>
        <w:t>3</w:t>
      </w:r>
      <w:r w:rsidRPr="00907A9C">
        <w:rPr>
          <w:rFonts w:ascii="Times New Roman" w:eastAsia="Times New Roman" w:hAnsi="Times New Roman" w:cs="Times New Roman"/>
          <w:sz w:val="24"/>
          <w:szCs w:val="24"/>
          <w:lang w:val="en-US"/>
        </w:rPr>
        <w:t>CH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OH</w:t>
      </w:r>
      <w:r w:rsidRPr="00907A9C">
        <w:rPr>
          <w:rFonts w:ascii="Times New Roman" w:hAnsi="Times New Roman" w:cs="Times New Roman"/>
          <w:sz w:val="24"/>
          <w:szCs w:val="24"/>
          <w:lang w:val="en-US"/>
        </w:rPr>
        <w:t xml:space="preserve"> + </w:t>
      </w:r>
      <w:r w:rsidRPr="00907A9C">
        <w:rPr>
          <w:rFonts w:ascii="Times New Roman" w:eastAsia="Times New Roman" w:hAnsi="Times New Roman" w:cs="Times New Roman"/>
          <w:sz w:val="24"/>
          <w:szCs w:val="24"/>
          <w:lang w:val="en-US"/>
        </w:rPr>
        <w:t>2HCO</w:t>
      </w:r>
      <w:r w:rsidRPr="00907A9C">
        <w:rPr>
          <w:rFonts w:ascii="Times New Roman" w:eastAsia="Times New Roman" w:hAnsi="Times New Roman" w:cs="Times New Roman"/>
          <w:sz w:val="24"/>
          <w:szCs w:val="24"/>
          <w:vertAlign w:val="subscript"/>
          <w:lang w:val="en-US"/>
        </w:rPr>
        <w:t>3</w:t>
      </w:r>
      <w:r w:rsidRPr="00907A9C">
        <w:rPr>
          <w:rFonts w:ascii="Times New Roman" w:eastAsia="Times New Roman" w:hAnsi="Times New Roman" w:cs="Times New Roman"/>
          <w:sz w:val="24"/>
          <w:szCs w:val="24"/>
          <w:vertAlign w:val="superscript"/>
          <w:lang w:val="en-US"/>
        </w:rPr>
        <w:t>-</w:t>
      </w:r>
      <w:r w:rsidRPr="00907A9C">
        <w:rPr>
          <w:rFonts w:ascii="Times New Roman" w:eastAsia="Times New Roman" w:hAnsi="Times New Roman" w:cs="Times New Roman"/>
          <w:sz w:val="24"/>
          <w:szCs w:val="24"/>
          <w:lang w:val="en-US"/>
        </w:rPr>
        <w:t xml:space="preserve"> </w:t>
      </w:r>
      <w:r w:rsidRPr="00907A9C">
        <w:rPr>
          <w:rFonts w:ascii="Times New Roman" w:hAnsi="Times New Roman" w:cs="Times New Roman"/>
          <w:sz w:val="24"/>
          <w:szCs w:val="24"/>
          <w:lang w:val="en-US"/>
        </w:rPr>
        <w:t>+ 2</w:t>
      </w:r>
      <w:r w:rsidRPr="00907A9C">
        <w:rPr>
          <w:rFonts w:ascii="Times New Roman" w:eastAsia="Times New Roman" w:hAnsi="Times New Roman" w:cs="Times New Roman"/>
          <w:sz w:val="24"/>
          <w:szCs w:val="24"/>
          <w:lang w:val="en-US"/>
        </w:rPr>
        <w:t>H</w:t>
      </w:r>
      <w:r w:rsidRPr="00907A9C">
        <w:rPr>
          <w:rFonts w:ascii="Times New Roman" w:eastAsia="Times New Roman" w:hAnsi="Times New Roman" w:cs="Times New Roman"/>
          <w:sz w:val="24"/>
          <w:szCs w:val="24"/>
          <w:vertAlign w:val="superscript"/>
          <w:lang w:val="en-US"/>
        </w:rPr>
        <w:t>+</w:t>
      </w:r>
      <w:r w:rsidRPr="00907A9C">
        <w:rPr>
          <w:rFonts w:ascii="Times New Roman" w:eastAsia="Times New Roman" w:hAnsi="Times New Roman" w:cs="Times New Roman"/>
          <w:sz w:val="24"/>
          <w:szCs w:val="24"/>
          <w:lang w:val="en-US"/>
        </w:rPr>
        <w:t xml:space="preserve"> </w:t>
      </w:r>
      <w:r w:rsidRPr="00907A9C">
        <w:rPr>
          <w:rFonts w:ascii="Times New Roman" w:hAnsi="Times New Roman" w:cs="Times New Roman"/>
          <w:sz w:val="24"/>
          <w:szCs w:val="24"/>
          <w:lang w:val="en-US"/>
        </w:rPr>
        <w:t xml:space="preserve"> </w:t>
      </w:r>
      <w:r w:rsidR="00150FE1" w:rsidRPr="00907A9C">
        <w:rPr>
          <w:rFonts w:ascii="Times New Roman" w:hAnsi="Times New Roman" w:cs="Times New Roman"/>
          <w:sz w:val="24"/>
          <w:szCs w:val="24"/>
          <w:lang w:val="en-US"/>
        </w:rPr>
        <w:t xml:space="preserve"> </w:t>
      </w:r>
      <w:r w:rsidR="00150FE1" w:rsidRPr="00907A9C">
        <w:rPr>
          <w:rFonts w:ascii="Times New Roman" w:hAnsi="Times New Roman" w:cs="Times New Roman"/>
          <w:sz w:val="24"/>
          <w:szCs w:val="24"/>
          <w:lang w:val="en-US"/>
        </w:rPr>
        <w:tab/>
      </w:r>
      <w:r w:rsidRPr="00907A9C">
        <w:rPr>
          <w:rFonts w:ascii="Times New Roman" w:hAnsi="Times New Roman" w:cs="Times New Roman"/>
          <w:sz w:val="24"/>
          <w:szCs w:val="24"/>
          <w:lang w:val="en-US"/>
        </w:rPr>
        <w:tab/>
      </w:r>
      <w:r w:rsidRPr="00907A9C">
        <w:rPr>
          <w:rFonts w:ascii="Times New Roman" w:hAnsi="Times New Roman" w:cs="Times New Roman"/>
          <w:sz w:val="24"/>
          <w:szCs w:val="24"/>
          <w:lang w:val="en-US"/>
        </w:rPr>
        <w:tab/>
      </w:r>
      <w:r w:rsidRPr="00907A9C">
        <w:rPr>
          <w:rFonts w:ascii="Times New Roman" w:hAnsi="Times New Roman" w:cs="Times New Roman"/>
          <w:sz w:val="24"/>
          <w:szCs w:val="24"/>
          <w:lang w:val="en-US"/>
        </w:rPr>
        <w:tab/>
      </w:r>
      <w:r w:rsidR="007F0C7C">
        <w:rPr>
          <w:rFonts w:ascii="Times New Roman" w:hAnsi="Times New Roman" w:cs="Times New Roman"/>
          <w:sz w:val="24"/>
          <w:szCs w:val="24"/>
          <w:lang w:val="en-US"/>
        </w:rPr>
        <w:tab/>
      </w:r>
      <w:r w:rsidRPr="00907A9C">
        <w:rPr>
          <w:rFonts w:ascii="Times New Roman" w:hAnsi="Times New Roman" w:cs="Times New Roman"/>
          <w:sz w:val="24"/>
          <w:szCs w:val="24"/>
          <w:lang w:val="en-US"/>
        </w:rPr>
        <w:t>[SM</w:t>
      </w:r>
      <w:r w:rsidR="007F0C7C">
        <w:rPr>
          <w:rFonts w:ascii="Times New Roman" w:hAnsi="Times New Roman" w:cs="Times New Roman"/>
          <w:sz w:val="24"/>
          <w:szCs w:val="24"/>
          <w:lang w:val="en-US"/>
        </w:rPr>
        <w:t>9.</w:t>
      </w:r>
      <w:r w:rsidRPr="00907A9C">
        <w:rPr>
          <w:rFonts w:ascii="Times New Roman" w:hAnsi="Times New Roman" w:cs="Times New Roman"/>
          <w:sz w:val="24"/>
          <w:szCs w:val="24"/>
          <w:lang w:val="en-US"/>
        </w:rPr>
        <w:t>5]</w:t>
      </w:r>
    </w:p>
    <w:p w14:paraId="65318E7B"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hAnsi="Times New Roman" w:cs="Times New Roman"/>
          <w:sz w:val="24"/>
          <w:szCs w:val="24"/>
          <w:lang w:val="en-US"/>
        </w:rPr>
      </w:pPr>
      <w:r w:rsidRPr="00907A9C">
        <w:rPr>
          <w:rFonts w:ascii="Times New Roman" w:hAnsi="Times New Roman" w:cs="Times New Roman"/>
          <w:sz w:val="24"/>
          <w:szCs w:val="24"/>
          <w:lang w:val="en-US"/>
        </w:rPr>
        <w:tab/>
      </w:r>
    </w:p>
    <w:p w14:paraId="3933EEC8" w14:textId="64B4A8CC"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Also, </w:t>
      </w:r>
      <w:r w:rsidRPr="00907A9C">
        <w:rPr>
          <w:rFonts w:ascii="Times New Roman" w:eastAsia="Times New Roman" w:hAnsi="Times New Roman" w:cs="Times New Roman"/>
          <w:i/>
          <w:sz w:val="24"/>
          <w:szCs w:val="24"/>
          <w:lang w:val="en-US"/>
        </w:rPr>
        <w:t>Clostridium articum</w:t>
      </w:r>
      <w:r w:rsidRPr="00907A9C">
        <w:rPr>
          <w:rFonts w:ascii="Times New Roman" w:eastAsia="Times New Roman" w:hAnsi="Times New Roman" w:cs="Times New Roman"/>
          <w:sz w:val="24"/>
          <w:szCs w:val="24"/>
          <w:lang w:val="en-US"/>
        </w:rPr>
        <w:t>, which can perform as a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-consuming microbe, gives another example of a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-sink” strategy (Kim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2006) that allows for the accumulation of propionic acid not only without accumulation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but rather the consumption of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Eq. SM</w:t>
      </w:r>
      <w:r w:rsidR="007F0C7C">
        <w:rPr>
          <w:rFonts w:ascii="Times New Roman" w:eastAsia="Times New Roman" w:hAnsi="Times New Roman" w:cs="Times New Roman"/>
          <w:sz w:val="24"/>
          <w:szCs w:val="24"/>
          <w:lang w:val="en-US"/>
        </w:rPr>
        <w:t>9.</w:t>
      </w:r>
      <w:r w:rsidRPr="00907A9C">
        <w:rPr>
          <w:rFonts w:ascii="Times New Roman" w:eastAsia="Times New Roman" w:hAnsi="Times New Roman" w:cs="Times New Roman"/>
          <w:sz w:val="24"/>
          <w:szCs w:val="24"/>
          <w:lang w:val="en-US"/>
        </w:rPr>
        <w:t>6.</w:t>
      </w:r>
    </w:p>
    <w:p w14:paraId="2880F45C" w14:textId="1EEB1638"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rPr>
          <w:rFonts w:ascii="Times New Roman" w:hAnsi="Times New Roman" w:cs="Times New Roman"/>
          <w:sz w:val="24"/>
          <w:szCs w:val="24"/>
          <w:lang w:val="en-US"/>
        </w:rPr>
      </w:pPr>
      <w:r w:rsidRPr="00907A9C">
        <w:rPr>
          <w:rFonts w:ascii="Times New Roman" w:eastAsia="Times New Roman" w:hAnsi="Times New Roman" w:cs="Times New Roman"/>
          <w:sz w:val="24"/>
          <w:szCs w:val="24"/>
          <w:lang w:val="en-US"/>
        </w:rPr>
        <w:t>C</w:t>
      </w:r>
      <w:r w:rsidRPr="00907A9C">
        <w:rPr>
          <w:rFonts w:ascii="Times New Roman" w:eastAsia="Times New Roman" w:hAnsi="Times New Roman" w:cs="Times New Roman"/>
          <w:sz w:val="24"/>
          <w:szCs w:val="24"/>
          <w:vertAlign w:val="subscript"/>
          <w:lang w:val="en-US"/>
        </w:rPr>
        <w:t>6</w:t>
      </w:r>
      <w:r w:rsidRPr="00907A9C">
        <w:rPr>
          <w:rFonts w:ascii="Times New Roman" w:eastAsia="Times New Roman" w:hAnsi="Times New Roman" w:cs="Times New Roman"/>
          <w:sz w:val="24"/>
          <w:szCs w:val="24"/>
          <w:lang w:val="en-US"/>
        </w:rPr>
        <w:t>H</w:t>
      </w:r>
      <w:r w:rsidRPr="00907A9C">
        <w:rPr>
          <w:rFonts w:ascii="Times New Roman" w:eastAsia="Times New Roman" w:hAnsi="Times New Roman" w:cs="Times New Roman"/>
          <w:sz w:val="24"/>
          <w:szCs w:val="24"/>
          <w:vertAlign w:val="subscript"/>
          <w:lang w:val="en-US"/>
        </w:rPr>
        <w:t>12</w:t>
      </w:r>
      <w:r w:rsidRPr="00907A9C">
        <w:rPr>
          <w:rFonts w:ascii="Times New Roman" w:eastAsia="Times New Roman" w:hAnsi="Times New Roman" w:cs="Times New Roman"/>
          <w:sz w:val="24"/>
          <w:szCs w:val="24"/>
          <w:lang w:val="en-US"/>
        </w:rPr>
        <w:t>O</w:t>
      </w:r>
      <w:r w:rsidRPr="00907A9C">
        <w:rPr>
          <w:rFonts w:ascii="Times New Roman" w:eastAsia="Times New Roman" w:hAnsi="Times New Roman" w:cs="Times New Roman"/>
          <w:sz w:val="24"/>
          <w:szCs w:val="24"/>
          <w:vertAlign w:val="subscript"/>
          <w:lang w:val="en-US"/>
        </w:rPr>
        <w:t>6</w:t>
      </w:r>
      <w:r w:rsidRPr="00907A9C">
        <w:rPr>
          <w:rFonts w:ascii="Times New Roman" w:hAnsi="Times New Roman" w:cs="Times New Roman"/>
          <w:sz w:val="24"/>
          <w:szCs w:val="24"/>
          <w:lang w:val="en-US"/>
        </w:rPr>
        <w:t xml:space="preserve"> + 2</w:t>
      </w:r>
      <w:r w:rsidRPr="00907A9C">
        <w:rPr>
          <w:rFonts w:ascii="Times New Roman" w:eastAsia="Times New Roman" w:hAnsi="Times New Roman" w:cs="Times New Roman"/>
          <w:sz w:val="24"/>
          <w:szCs w:val="24"/>
          <w:lang w:val="en-US"/>
        </w:rPr>
        <w:t>H</w:t>
      </w:r>
      <w:r w:rsidRPr="00907A9C">
        <w:rPr>
          <w:rFonts w:ascii="Times New Roman" w:eastAsia="Times New Roman" w:hAnsi="Times New Roman" w:cs="Times New Roman"/>
          <w:sz w:val="24"/>
          <w:szCs w:val="24"/>
          <w:vertAlign w:val="subscript"/>
          <w:lang w:val="en-US"/>
        </w:rPr>
        <w:t>2</w:t>
      </w:r>
      <w:r w:rsidRPr="00907A9C">
        <w:rPr>
          <w:rFonts w:ascii="Times New Roman" w:hAnsi="Times New Roman" w:cs="Times New Roman"/>
          <w:sz w:val="24"/>
          <w:szCs w:val="24"/>
          <w:lang w:val="en-US"/>
        </w:rPr>
        <w:t xml:space="preserve"> </w:t>
      </w:r>
      <w:r w:rsidRPr="00907A9C">
        <w:rPr>
          <w:rFonts w:ascii="Times New Roman" w:eastAsia="Times New Roman" w:hAnsi="Times New Roman" w:cs="Times New Roman"/>
          <w:sz w:val="24"/>
          <w:szCs w:val="24"/>
          <w:lang w:val="en-US"/>
        </w:rPr>
        <w:t>→</w:t>
      </w:r>
      <w:r w:rsidRPr="00907A9C">
        <w:rPr>
          <w:rFonts w:ascii="Times New Roman" w:hAnsi="Times New Roman" w:cs="Times New Roman"/>
          <w:sz w:val="24"/>
          <w:szCs w:val="24"/>
          <w:lang w:val="en-US"/>
        </w:rPr>
        <w:t xml:space="preserve"> 2CH</w:t>
      </w:r>
      <w:r w:rsidRPr="00907A9C">
        <w:rPr>
          <w:rFonts w:ascii="Times New Roman" w:hAnsi="Times New Roman" w:cs="Times New Roman"/>
          <w:sz w:val="24"/>
          <w:szCs w:val="24"/>
          <w:vertAlign w:val="subscript"/>
          <w:lang w:val="en-US"/>
        </w:rPr>
        <w:t>3</w:t>
      </w:r>
      <w:r w:rsidRPr="00907A9C">
        <w:rPr>
          <w:rFonts w:ascii="Times New Roman" w:hAnsi="Times New Roman" w:cs="Times New Roman"/>
          <w:sz w:val="24"/>
          <w:szCs w:val="24"/>
          <w:lang w:val="en-US"/>
        </w:rPr>
        <w:t>CH</w:t>
      </w:r>
      <w:r w:rsidRPr="00907A9C">
        <w:rPr>
          <w:rFonts w:ascii="Times New Roman" w:hAnsi="Times New Roman" w:cs="Times New Roman"/>
          <w:sz w:val="24"/>
          <w:szCs w:val="24"/>
          <w:vertAlign w:val="subscript"/>
          <w:lang w:val="en-US"/>
        </w:rPr>
        <w:t>2</w:t>
      </w:r>
      <w:r w:rsidRPr="00907A9C">
        <w:rPr>
          <w:rFonts w:ascii="Times New Roman" w:hAnsi="Times New Roman" w:cs="Times New Roman"/>
          <w:sz w:val="24"/>
          <w:szCs w:val="24"/>
          <w:lang w:val="en-US"/>
        </w:rPr>
        <w:t>COOH + 2H</w:t>
      </w:r>
      <w:r w:rsidRPr="00907A9C">
        <w:rPr>
          <w:rFonts w:ascii="Times New Roman" w:hAnsi="Times New Roman" w:cs="Times New Roman"/>
          <w:sz w:val="24"/>
          <w:szCs w:val="24"/>
          <w:vertAlign w:val="subscript"/>
          <w:lang w:val="en-US"/>
        </w:rPr>
        <w:t>2</w:t>
      </w:r>
      <w:r w:rsidRPr="00907A9C">
        <w:rPr>
          <w:rFonts w:ascii="Times New Roman" w:hAnsi="Times New Roman" w:cs="Times New Roman"/>
          <w:sz w:val="24"/>
          <w:szCs w:val="24"/>
          <w:lang w:val="en-US"/>
        </w:rPr>
        <w:t xml:space="preserve">O </w:t>
      </w:r>
      <w:r w:rsidRPr="00907A9C">
        <w:rPr>
          <w:rFonts w:ascii="Times New Roman" w:hAnsi="Times New Roman" w:cs="Times New Roman"/>
          <w:sz w:val="24"/>
          <w:szCs w:val="24"/>
          <w:lang w:val="en-US"/>
        </w:rPr>
        <w:tab/>
      </w:r>
      <w:r w:rsidRPr="00907A9C">
        <w:rPr>
          <w:rFonts w:ascii="Times New Roman" w:hAnsi="Times New Roman" w:cs="Times New Roman"/>
          <w:sz w:val="24"/>
          <w:szCs w:val="24"/>
          <w:lang w:val="en-US"/>
        </w:rPr>
        <w:tab/>
      </w:r>
      <w:r w:rsidRPr="00907A9C">
        <w:rPr>
          <w:rFonts w:ascii="Times New Roman" w:hAnsi="Times New Roman" w:cs="Times New Roman"/>
          <w:sz w:val="24"/>
          <w:szCs w:val="24"/>
          <w:lang w:val="en-US"/>
        </w:rPr>
        <w:tab/>
      </w:r>
      <w:r w:rsidRPr="00907A9C">
        <w:rPr>
          <w:rFonts w:ascii="Times New Roman" w:hAnsi="Times New Roman" w:cs="Times New Roman"/>
          <w:sz w:val="24"/>
          <w:szCs w:val="24"/>
          <w:lang w:val="en-US"/>
        </w:rPr>
        <w:tab/>
      </w:r>
      <w:r w:rsidRPr="00907A9C">
        <w:rPr>
          <w:rFonts w:ascii="Times New Roman" w:hAnsi="Times New Roman" w:cs="Times New Roman"/>
          <w:sz w:val="24"/>
          <w:szCs w:val="24"/>
          <w:lang w:val="en-US"/>
        </w:rPr>
        <w:tab/>
      </w:r>
      <w:r w:rsidRPr="00907A9C">
        <w:rPr>
          <w:rFonts w:ascii="Times New Roman" w:hAnsi="Times New Roman" w:cs="Times New Roman"/>
          <w:sz w:val="24"/>
          <w:szCs w:val="24"/>
          <w:lang w:val="en-US"/>
        </w:rPr>
        <w:tab/>
      </w:r>
      <w:r w:rsidR="007F0C7C">
        <w:rPr>
          <w:rFonts w:ascii="Times New Roman" w:hAnsi="Times New Roman" w:cs="Times New Roman"/>
          <w:sz w:val="24"/>
          <w:szCs w:val="24"/>
          <w:lang w:val="en-US"/>
        </w:rPr>
        <w:tab/>
      </w:r>
      <w:r w:rsidRPr="00907A9C">
        <w:rPr>
          <w:rFonts w:ascii="Times New Roman" w:hAnsi="Times New Roman" w:cs="Times New Roman"/>
          <w:sz w:val="24"/>
          <w:szCs w:val="24"/>
          <w:lang w:val="en-US"/>
        </w:rPr>
        <w:t>[SM</w:t>
      </w:r>
      <w:r w:rsidR="007F0C7C">
        <w:rPr>
          <w:rFonts w:ascii="Times New Roman" w:hAnsi="Times New Roman" w:cs="Times New Roman"/>
          <w:sz w:val="24"/>
          <w:szCs w:val="24"/>
          <w:lang w:val="en-US"/>
        </w:rPr>
        <w:t>9.</w:t>
      </w:r>
      <w:r w:rsidRPr="00907A9C">
        <w:rPr>
          <w:rFonts w:ascii="Times New Roman" w:hAnsi="Times New Roman" w:cs="Times New Roman"/>
          <w:sz w:val="24"/>
          <w:szCs w:val="24"/>
          <w:lang w:val="en-US"/>
        </w:rPr>
        <w:t>6]</w:t>
      </w:r>
    </w:p>
    <w:p w14:paraId="744B732A" w14:textId="77777777" w:rsidR="00F12E80" w:rsidRPr="00907A9C" w:rsidRDefault="00F12E80" w:rsidP="001621E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firstLine="708"/>
        <w:jc w:val="both"/>
        <w:rPr>
          <w:rFonts w:ascii="Times New Roman" w:hAnsi="Times New Roman" w:cs="Times New Roman"/>
          <w:color w:val="auto"/>
        </w:rPr>
      </w:pPr>
      <w:r w:rsidRPr="00907A9C">
        <w:rPr>
          <w:rFonts w:ascii="Times New Roman" w:eastAsia="Times New Roman" w:hAnsi="Times New Roman" w:cs="Times New Roman"/>
          <w:color w:val="auto"/>
          <w:lang w:eastAsia="es-MX"/>
        </w:rPr>
        <w:t xml:space="preserve">Also, metabolic engineering and genetic modifications were reported to lead to organic acid yield improvements, particularly butyric acid (Xu </w:t>
      </w:r>
      <w:r w:rsidRPr="00907A9C">
        <w:rPr>
          <w:rFonts w:ascii="Times New Roman" w:eastAsia="Times New Roman" w:hAnsi="Times New Roman" w:cs="Times New Roman"/>
          <w:i/>
          <w:color w:val="auto"/>
          <w:lang w:eastAsia="es-MX"/>
        </w:rPr>
        <w:t>et al</w:t>
      </w:r>
      <w:r w:rsidRPr="00907A9C">
        <w:rPr>
          <w:rFonts w:ascii="Times New Roman" w:eastAsia="Times New Roman" w:hAnsi="Times New Roman" w:cs="Times New Roman"/>
          <w:color w:val="auto"/>
          <w:lang w:eastAsia="es-MX"/>
        </w:rPr>
        <w:t xml:space="preserve">., 2014; Liu </w:t>
      </w:r>
      <w:r w:rsidRPr="00907A9C">
        <w:rPr>
          <w:rFonts w:ascii="Times New Roman" w:eastAsia="Times New Roman" w:hAnsi="Times New Roman" w:cs="Times New Roman"/>
          <w:i/>
          <w:color w:val="auto"/>
          <w:lang w:eastAsia="es-MX"/>
        </w:rPr>
        <w:t>et al</w:t>
      </w:r>
      <w:r w:rsidRPr="00907A9C">
        <w:rPr>
          <w:rFonts w:ascii="Times New Roman" w:eastAsia="Times New Roman" w:hAnsi="Times New Roman" w:cs="Times New Roman"/>
          <w:color w:val="auto"/>
          <w:lang w:eastAsia="es-MX"/>
        </w:rPr>
        <w:t xml:space="preserve">., 2006; Zhang </w:t>
      </w:r>
      <w:r w:rsidRPr="00907A9C">
        <w:rPr>
          <w:rFonts w:ascii="Times New Roman" w:eastAsia="Times New Roman" w:hAnsi="Times New Roman" w:cs="Times New Roman"/>
          <w:i/>
          <w:color w:val="auto"/>
          <w:lang w:eastAsia="es-MX"/>
        </w:rPr>
        <w:t>et al</w:t>
      </w:r>
      <w:r w:rsidRPr="00907A9C">
        <w:rPr>
          <w:rFonts w:ascii="Times New Roman" w:eastAsia="Times New Roman" w:hAnsi="Times New Roman" w:cs="Times New Roman"/>
          <w:color w:val="auto"/>
          <w:lang w:eastAsia="es-MX"/>
        </w:rPr>
        <w:t xml:space="preserve">., 2009; Cameron </w:t>
      </w:r>
      <w:r w:rsidRPr="00907A9C">
        <w:rPr>
          <w:rFonts w:ascii="Times New Roman" w:eastAsia="Times New Roman" w:hAnsi="Times New Roman" w:cs="Times New Roman"/>
          <w:i/>
          <w:color w:val="auto"/>
          <w:lang w:eastAsia="es-MX"/>
        </w:rPr>
        <w:t>et al</w:t>
      </w:r>
      <w:r w:rsidRPr="00907A9C">
        <w:rPr>
          <w:rFonts w:ascii="Times New Roman" w:eastAsia="Times New Roman" w:hAnsi="Times New Roman" w:cs="Times New Roman"/>
          <w:color w:val="auto"/>
          <w:lang w:eastAsia="es-MX"/>
        </w:rPr>
        <w:t>., 1998).</w:t>
      </w:r>
    </w:p>
    <w:p w14:paraId="0D8E15C3"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 xml:space="preserve">Sometimes, a strategy as simple as changing the pH in the fermentation could be a useful tool to increase organic acids yields: </w:t>
      </w:r>
      <w:r w:rsidRPr="00907A9C">
        <w:rPr>
          <w:rFonts w:ascii="Times New Roman" w:hAnsi="Times New Roman" w:cs="Times New Roman"/>
          <w:sz w:val="24"/>
          <w:szCs w:val="24"/>
          <w:lang w:val="en-US"/>
        </w:rPr>
        <w:t xml:space="preserve">Liu </w:t>
      </w:r>
      <w:r w:rsidRPr="00907A9C">
        <w:rPr>
          <w:rFonts w:ascii="Times New Roman" w:hAnsi="Times New Roman" w:cs="Times New Roman"/>
          <w:i/>
          <w:sz w:val="24"/>
          <w:szCs w:val="24"/>
          <w:lang w:val="en-US"/>
        </w:rPr>
        <w:t>et al</w:t>
      </w:r>
      <w:r w:rsidRPr="00907A9C">
        <w:rPr>
          <w:rFonts w:ascii="Times New Roman" w:hAnsi="Times New Roman" w:cs="Times New Roman"/>
          <w:sz w:val="24"/>
          <w:szCs w:val="24"/>
          <w:lang w:val="en-US"/>
        </w:rPr>
        <w:t xml:space="preserve">., (2006) </w:t>
      </w:r>
      <w:r w:rsidRPr="00907A9C">
        <w:rPr>
          <w:rFonts w:ascii="Times New Roman" w:eastAsia="Times New Roman" w:hAnsi="Times New Roman" w:cs="Times New Roman"/>
          <w:sz w:val="24"/>
          <w:szCs w:val="24"/>
          <w:lang w:val="en-US"/>
        </w:rPr>
        <w:t xml:space="preserve">achieved the highest butyrate production by </w:t>
      </w:r>
      <w:r w:rsidRPr="00907A9C">
        <w:rPr>
          <w:rFonts w:ascii="Times New Roman" w:eastAsia="Times New Roman" w:hAnsi="Times New Roman" w:cs="Times New Roman"/>
          <w:i/>
          <w:sz w:val="24"/>
          <w:szCs w:val="24"/>
          <w:lang w:val="en-US"/>
        </w:rPr>
        <w:t>Clostridium tyrobutyricum</w:t>
      </w:r>
      <w:r w:rsidRPr="00907A9C">
        <w:rPr>
          <w:rFonts w:ascii="Times New Roman" w:eastAsia="Times New Roman" w:hAnsi="Times New Roman" w:cs="Times New Roman"/>
          <w:sz w:val="24"/>
          <w:szCs w:val="24"/>
          <w:lang w:val="en-US"/>
        </w:rPr>
        <w:t xml:space="preserve"> at a pH between 6.0-6.7. The authors suggested that the shift in metabolic flux was a function of pH and it was related to the difference in activities of phosphortransbutyrylase, phosphotransacetylase, and lactate dehydrogenase.</w:t>
      </w:r>
    </w:p>
    <w:p w14:paraId="1EE584ED"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However, the above-mentioned strategies for improving yields of organic acids (and possibly solvents) as products of dark fermentation imply some technical challenges and additional costs, such as energy expenses for substrate sterilization, investment and operating costs for special inocula culturing, supplementing chemicals, etc. As a general remark, any strategy for the above-mentioned purpose that needs to resort to a pure culture would have the burden of energy consumption for sterilization which is an obvious disadvantage.</w:t>
      </w:r>
    </w:p>
    <w:p w14:paraId="66293C95"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firstLine="708"/>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sz w:val="24"/>
          <w:szCs w:val="24"/>
          <w:lang w:val="en-US"/>
        </w:rPr>
        <w:t>Finally, the issue on which could be more sustainable, i.e., H</w:t>
      </w:r>
      <w:r w:rsidRPr="00907A9C">
        <w:rPr>
          <w:rFonts w:ascii="Times New Roman" w:eastAsia="Times New Roman" w:hAnsi="Times New Roman" w:cs="Times New Roman"/>
          <w:sz w:val="24"/>
          <w:szCs w:val="24"/>
          <w:vertAlign w:val="subscript"/>
          <w:lang w:val="en-US"/>
        </w:rPr>
        <w:t>2</w:t>
      </w:r>
      <w:r w:rsidRPr="00907A9C">
        <w:rPr>
          <w:rFonts w:ascii="Times New Roman" w:eastAsia="Times New Roman" w:hAnsi="Times New Roman" w:cs="Times New Roman"/>
          <w:sz w:val="24"/>
          <w:szCs w:val="24"/>
          <w:lang w:val="en-US"/>
        </w:rPr>
        <w:t xml:space="preserve"> or organic acids from waste fermentation, should be decided according to:</w:t>
      </w:r>
    </w:p>
    <w:p w14:paraId="5705FAB7" w14:textId="77777777" w:rsidR="00F12E80"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i/>
          <w:sz w:val="24"/>
          <w:szCs w:val="24"/>
          <w:lang w:val="en-US"/>
        </w:rPr>
        <w:t>(i)</w:t>
      </w:r>
      <w:r w:rsidRPr="00907A9C">
        <w:rPr>
          <w:rFonts w:ascii="Times New Roman" w:eastAsia="Times New Roman" w:hAnsi="Times New Roman" w:cs="Times New Roman"/>
          <w:sz w:val="24"/>
          <w:szCs w:val="24"/>
          <w:lang w:val="en-US"/>
        </w:rPr>
        <w:t xml:space="preserve"> a market analysis that identifies the types of organic acids of interest in the region and warrants their use, </w:t>
      </w:r>
    </w:p>
    <w:p w14:paraId="1B702F7A" w14:textId="417107C0" w:rsidR="00DB6CCA" w:rsidRPr="00907A9C" w:rsidRDefault="00F12E80"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both"/>
        <w:rPr>
          <w:rFonts w:ascii="Times New Roman" w:eastAsia="Times New Roman" w:hAnsi="Times New Roman" w:cs="Times New Roman"/>
          <w:sz w:val="24"/>
          <w:szCs w:val="24"/>
          <w:lang w:val="en-US"/>
        </w:rPr>
      </w:pPr>
      <w:r w:rsidRPr="00907A9C">
        <w:rPr>
          <w:rFonts w:ascii="Times New Roman" w:eastAsia="Times New Roman" w:hAnsi="Times New Roman" w:cs="Times New Roman"/>
          <w:i/>
          <w:sz w:val="24"/>
          <w:szCs w:val="24"/>
          <w:lang w:val="en-US"/>
        </w:rPr>
        <w:t>(ii)</w:t>
      </w:r>
      <w:r w:rsidRPr="00907A9C">
        <w:rPr>
          <w:rFonts w:ascii="Times New Roman" w:eastAsia="Times New Roman" w:hAnsi="Times New Roman" w:cs="Times New Roman"/>
          <w:sz w:val="24"/>
          <w:szCs w:val="24"/>
          <w:lang w:val="en-US"/>
        </w:rPr>
        <w:t xml:space="preserve"> a careful analysis that applies System Analysis tools that would complete the feasibility study. For example, life cycle assessment and life cycle costing would shed light in a more objective way on the advantages of one approach (bio</w:t>
      </w:r>
      <w:r w:rsidR="006078E9">
        <w:rPr>
          <w:rFonts w:ascii="Times New Roman" w:eastAsia="Times New Roman" w:hAnsi="Times New Roman" w:cs="Times New Roman"/>
          <w:sz w:val="24"/>
          <w:szCs w:val="24"/>
          <w:lang w:val="en-US"/>
        </w:rPr>
        <w:t>hydrogen</w:t>
      </w:r>
      <w:r w:rsidRPr="00907A9C">
        <w:rPr>
          <w:rFonts w:ascii="Times New Roman" w:eastAsia="Times New Roman" w:hAnsi="Times New Roman" w:cs="Times New Roman"/>
          <w:sz w:val="24"/>
          <w:szCs w:val="24"/>
          <w:lang w:val="en-US"/>
        </w:rPr>
        <w:t xml:space="preserve">) or the other (organic acids) from dark fermentation, in terms of their impacts to the environment, health, and resources, as well as the economic impacts (Venkata Mohan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2016; Ahlgren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2013; Ahlgren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xml:space="preserve">., 2015; Escamilla-Alvarado </w:t>
      </w:r>
      <w:r w:rsidRPr="00907A9C">
        <w:rPr>
          <w:rFonts w:ascii="Times New Roman" w:eastAsia="Times New Roman" w:hAnsi="Times New Roman" w:cs="Times New Roman"/>
          <w:i/>
          <w:sz w:val="24"/>
          <w:szCs w:val="24"/>
          <w:lang w:val="en-US"/>
        </w:rPr>
        <w:t>et al</w:t>
      </w:r>
      <w:r w:rsidRPr="00907A9C">
        <w:rPr>
          <w:rFonts w:ascii="Times New Roman" w:eastAsia="Times New Roman" w:hAnsi="Times New Roman" w:cs="Times New Roman"/>
          <w:sz w:val="24"/>
          <w:szCs w:val="24"/>
          <w:lang w:val="en-US"/>
        </w:rPr>
        <w:t>., 2017).</w:t>
      </w:r>
      <w:r w:rsidR="00DB6CCA" w:rsidRPr="00907A9C">
        <w:rPr>
          <w:rFonts w:ascii="Times New Roman" w:eastAsia="Times New Roman" w:hAnsi="Times New Roman" w:cs="Times New Roman"/>
          <w:sz w:val="24"/>
          <w:szCs w:val="24"/>
          <w:lang w:val="en-US"/>
        </w:rPr>
        <w:br w:type="page"/>
      </w:r>
    </w:p>
    <w:p w14:paraId="06CB2F5B" w14:textId="0549399B" w:rsidR="00907A9C" w:rsidRPr="00907A9C" w:rsidRDefault="00DB6CCA" w:rsidP="001621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480" w:lineRule="auto"/>
        <w:jc w:val="both"/>
        <w:rPr>
          <w:rFonts w:eastAsia="Times New Roman"/>
          <w:bCs/>
          <w:lang w:val="en-US"/>
        </w:rPr>
      </w:pPr>
      <w:r w:rsidRPr="00907A9C">
        <w:rPr>
          <w:rFonts w:ascii="Times New Roman" w:eastAsia="Times New Roman" w:hAnsi="Times New Roman" w:cs="Times New Roman"/>
          <w:b/>
          <w:bCs/>
          <w:sz w:val="24"/>
          <w:szCs w:val="24"/>
          <w:lang w:val="en-US"/>
        </w:rPr>
        <w:t>References</w:t>
      </w:r>
    </w:p>
    <w:p w14:paraId="3BE4767F" w14:textId="41E7D07A" w:rsidR="00907A9C" w:rsidRPr="00907A9C" w:rsidRDefault="002B6E50"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Ahlgren, S.; </w:t>
      </w:r>
      <w:r w:rsidR="00907A9C" w:rsidRPr="00907A9C">
        <w:rPr>
          <w:rFonts w:ascii="Times New Roman" w:eastAsia="Times New Roman" w:hAnsi="Times New Roman" w:cs="Times New Roman"/>
          <w:bCs/>
          <w:lang w:val="en-US"/>
        </w:rPr>
        <w:t>Björklund</w:t>
      </w:r>
      <w:r>
        <w:rPr>
          <w:rFonts w:ascii="Times New Roman" w:eastAsia="Times New Roman" w:hAnsi="Times New Roman" w:cs="Times New Roman"/>
          <w:bCs/>
          <w:lang w:val="en-US"/>
        </w:rPr>
        <w:t xml:space="preserve">, A.; </w:t>
      </w:r>
      <w:r w:rsidR="00907A9C" w:rsidRPr="00907A9C">
        <w:rPr>
          <w:rFonts w:ascii="Times New Roman" w:eastAsia="Times New Roman" w:hAnsi="Times New Roman" w:cs="Times New Roman"/>
          <w:bCs/>
          <w:lang w:val="en-US"/>
        </w:rPr>
        <w:t>Ekman</w:t>
      </w:r>
      <w:r>
        <w:rPr>
          <w:rFonts w:ascii="Times New Roman" w:eastAsia="Times New Roman" w:hAnsi="Times New Roman" w:cs="Times New Roman"/>
          <w:bCs/>
          <w:lang w:val="en-US"/>
        </w:rPr>
        <w:t xml:space="preserve">, A.; </w:t>
      </w:r>
      <w:r w:rsidR="00907A9C" w:rsidRPr="00907A9C">
        <w:rPr>
          <w:rFonts w:ascii="Times New Roman" w:eastAsia="Times New Roman" w:hAnsi="Times New Roman" w:cs="Times New Roman"/>
          <w:bCs/>
          <w:lang w:val="en-US"/>
        </w:rPr>
        <w:t xml:space="preserve"> Karlsson</w:t>
      </w:r>
      <w:r>
        <w:rPr>
          <w:rFonts w:ascii="Times New Roman" w:eastAsia="Times New Roman" w:hAnsi="Times New Roman" w:cs="Times New Roman"/>
          <w:bCs/>
          <w:lang w:val="en-US"/>
        </w:rPr>
        <w:t>, H., B</w:t>
      </w:r>
      <w:r w:rsidR="00907A9C" w:rsidRPr="00907A9C">
        <w:rPr>
          <w:rFonts w:ascii="Times New Roman" w:eastAsia="Times New Roman" w:hAnsi="Times New Roman" w:cs="Times New Roman"/>
          <w:bCs/>
          <w:lang w:val="en-US"/>
        </w:rPr>
        <w:t>erlin</w:t>
      </w:r>
      <w:r>
        <w:rPr>
          <w:rFonts w:ascii="Times New Roman" w:eastAsia="Times New Roman" w:hAnsi="Times New Roman" w:cs="Times New Roman"/>
          <w:bCs/>
          <w:lang w:val="en-US"/>
        </w:rPr>
        <w:t xml:space="preserve">, J., </w:t>
      </w:r>
      <w:r w:rsidR="00907A9C" w:rsidRPr="00907A9C">
        <w:rPr>
          <w:rFonts w:ascii="Times New Roman" w:eastAsia="Times New Roman" w:hAnsi="Times New Roman" w:cs="Times New Roman"/>
          <w:bCs/>
          <w:lang w:val="en-US"/>
        </w:rPr>
        <w:t>Börjesson</w:t>
      </w:r>
      <w:r>
        <w:rPr>
          <w:rFonts w:ascii="Times New Roman" w:eastAsia="Times New Roman" w:hAnsi="Times New Roman" w:cs="Times New Roman"/>
          <w:bCs/>
          <w:lang w:val="en-US"/>
        </w:rPr>
        <w:t xml:space="preserve">, P.; </w:t>
      </w:r>
      <w:r w:rsidR="00907A9C" w:rsidRPr="00907A9C">
        <w:rPr>
          <w:rFonts w:ascii="Times New Roman" w:eastAsia="Times New Roman" w:hAnsi="Times New Roman" w:cs="Times New Roman"/>
          <w:bCs/>
          <w:lang w:val="en-US"/>
        </w:rPr>
        <w:t>Ekvall</w:t>
      </w:r>
      <w:r>
        <w:rPr>
          <w:rFonts w:ascii="Times New Roman" w:eastAsia="Times New Roman" w:hAnsi="Times New Roman" w:cs="Times New Roman"/>
          <w:bCs/>
          <w:lang w:val="en-US"/>
        </w:rPr>
        <w:t xml:space="preserve">, T.; </w:t>
      </w:r>
      <w:r w:rsidR="00907A9C" w:rsidRPr="00907A9C">
        <w:rPr>
          <w:rFonts w:ascii="Times New Roman" w:eastAsia="Times New Roman" w:hAnsi="Times New Roman" w:cs="Times New Roman"/>
          <w:bCs/>
          <w:lang w:val="en-US"/>
        </w:rPr>
        <w:t xml:space="preserve"> Finnveden</w:t>
      </w:r>
      <w:r>
        <w:rPr>
          <w:rFonts w:ascii="Times New Roman" w:eastAsia="Times New Roman" w:hAnsi="Times New Roman" w:cs="Times New Roman"/>
          <w:bCs/>
          <w:lang w:val="en-US"/>
        </w:rPr>
        <w:t xml:space="preserve">, G.; </w:t>
      </w:r>
      <w:r w:rsidR="00907A9C" w:rsidRPr="00907A9C">
        <w:rPr>
          <w:rFonts w:ascii="Times New Roman" w:eastAsia="Times New Roman" w:hAnsi="Times New Roman" w:cs="Times New Roman"/>
          <w:bCs/>
          <w:lang w:val="en-US"/>
        </w:rPr>
        <w:t xml:space="preserve">  Janssen</w:t>
      </w:r>
      <w:r>
        <w:rPr>
          <w:rFonts w:ascii="Times New Roman" w:eastAsia="Times New Roman" w:hAnsi="Times New Roman" w:cs="Times New Roman"/>
          <w:bCs/>
          <w:lang w:val="en-US"/>
        </w:rPr>
        <w:t xml:space="preserve">, M.; </w:t>
      </w:r>
      <w:r w:rsidR="00907A9C" w:rsidRPr="00907A9C">
        <w:rPr>
          <w:rFonts w:ascii="Times New Roman" w:eastAsia="Times New Roman" w:hAnsi="Times New Roman" w:cs="Times New Roman"/>
          <w:bCs/>
          <w:lang w:val="en-US"/>
        </w:rPr>
        <w:t>Strid</w:t>
      </w:r>
      <w:r>
        <w:rPr>
          <w:rFonts w:ascii="Times New Roman" w:eastAsia="Times New Roman" w:hAnsi="Times New Roman" w:cs="Times New Roman"/>
          <w:bCs/>
          <w:lang w:val="en-US"/>
        </w:rPr>
        <w:t>, I.</w:t>
      </w:r>
      <w:r w:rsidR="00907A9C" w:rsidRPr="00907A9C">
        <w:rPr>
          <w:rFonts w:ascii="Times New Roman" w:eastAsia="Times New Roman" w:hAnsi="Times New Roman" w:cs="Times New Roman"/>
          <w:bCs/>
          <w:lang w:val="en-US"/>
        </w:rPr>
        <w:t xml:space="preserve"> (2015). Review of methodological choices in LCA of biorefinery systems ‐ key issues and recommendations. </w:t>
      </w:r>
      <w:r w:rsidR="00907A9C" w:rsidRPr="002B6E50">
        <w:rPr>
          <w:rFonts w:ascii="Times New Roman" w:eastAsia="Times New Roman" w:hAnsi="Times New Roman" w:cs="Times New Roman"/>
          <w:bCs/>
          <w:i/>
          <w:lang w:val="en-US"/>
        </w:rPr>
        <w:t>Biofpr Biofuels Bioproducts Biorefining</w:t>
      </w:r>
      <w:r w:rsidR="00907A9C" w:rsidRPr="00907A9C">
        <w:rPr>
          <w:rFonts w:ascii="Times New Roman" w:eastAsia="Times New Roman" w:hAnsi="Times New Roman" w:cs="Times New Roman"/>
          <w:bCs/>
          <w:lang w:val="en-US"/>
        </w:rPr>
        <w:t xml:space="preserve"> 9 (5): 606-619. https://doi.org/10.1002/bbb.1563.</w:t>
      </w:r>
    </w:p>
    <w:p w14:paraId="46A2C811" w14:textId="77777777"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907A9C">
        <w:rPr>
          <w:rFonts w:ascii="Times New Roman" w:eastAsia="Times New Roman" w:hAnsi="Times New Roman" w:cs="Times New Roman"/>
          <w:bCs/>
          <w:lang w:val="en-US"/>
        </w:rPr>
        <w:t xml:space="preserve">Ahlgren, S.; Anna Björklund, Anna Ekman, Hanna Karlsson, Johanna Berlin, Pål Börjesson, Tomas Ekvall, Göran Finnveden, Matty Janssen, Ingrid Strid.  (2013). </w:t>
      </w:r>
      <w:r w:rsidRPr="002B6E50">
        <w:rPr>
          <w:rFonts w:ascii="Times New Roman" w:eastAsia="Times New Roman" w:hAnsi="Times New Roman" w:cs="Times New Roman"/>
          <w:bCs/>
          <w:i/>
          <w:lang w:val="en-US"/>
        </w:rPr>
        <w:t>LCA of biorefineries–Identification of key issues and methodological recommendations.</w:t>
      </w:r>
      <w:r w:rsidRPr="00907A9C">
        <w:rPr>
          <w:rFonts w:ascii="Times New Roman" w:eastAsia="Times New Roman" w:hAnsi="Times New Roman" w:cs="Times New Roman"/>
          <w:bCs/>
          <w:lang w:val="en-US"/>
        </w:rPr>
        <w:t xml:space="preserve"> Report No 2013:25. The Swedish Knowledge Centre for Renewable Transportation Fuels www.f3centre.se)  https://f3centre.se/en/research/lca-of-biorefineries-identification-of-key-issues-and-methodological-recommendations/ (Accessed August 30, 2019).</w:t>
      </w:r>
    </w:p>
    <w:p w14:paraId="6DE21D86" w14:textId="1DDAA878" w:rsidR="00907A9C" w:rsidRPr="000235E7"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s-MX"/>
        </w:rPr>
      </w:pPr>
      <w:r w:rsidRPr="00907A9C">
        <w:rPr>
          <w:rFonts w:ascii="Times New Roman" w:eastAsia="Times New Roman" w:hAnsi="Times New Roman" w:cs="Times New Roman"/>
          <w:bCs/>
          <w:lang w:val="en-US"/>
        </w:rPr>
        <w:t>Brown, R. (2007) The future of biorefining for fuels and chemicals production.</w:t>
      </w:r>
      <w:r w:rsidRPr="00907A9C">
        <w:rPr>
          <w:rFonts w:ascii="Times New Roman" w:eastAsia="Times New Roman" w:hAnsi="Times New Roman" w:cs="Times New Roman"/>
          <w:b/>
          <w:bCs/>
          <w:lang w:val="en-US"/>
        </w:rPr>
        <w:t xml:space="preserve"> </w:t>
      </w:r>
      <w:r w:rsidRPr="00907A9C">
        <w:rPr>
          <w:rFonts w:ascii="Times New Roman" w:eastAsia="Times New Roman" w:hAnsi="Times New Roman" w:cs="Times New Roman"/>
          <w:bCs/>
          <w:i/>
          <w:lang w:val="en-US"/>
        </w:rPr>
        <w:t>In:</w:t>
      </w:r>
      <w:r w:rsidRPr="00907A9C">
        <w:rPr>
          <w:rFonts w:ascii="Times New Roman" w:eastAsia="Times New Roman" w:hAnsi="Times New Roman" w:cs="Times New Roman"/>
          <w:b/>
          <w:bCs/>
          <w:lang w:val="en-US"/>
        </w:rPr>
        <w:t xml:space="preserve"> </w:t>
      </w:r>
      <w:r w:rsidRPr="00907A9C">
        <w:rPr>
          <w:rFonts w:ascii="Times New Roman" w:eastAsia="Times New Roman" w:hAnsi="Times New Roman" w:cs="Times New Roman"/>
          <w:bCs/>
          <w:lang w:val="en-US"/>
        </w:rPr>
        <w:t>Issues in new crops and</w:t>
      </w:r>
      <w:r w:rsidR="002B6E50">
        <w:rPr>
          <w:rFonts w:ascii="Times New Roman" w:eastAsia="Times New Roman" w:hAnsi="Times New Roman" w:cs="Times New Roman"/>
          <w:bCs/>
          <w:lang w:val="en-US"/>
        </w:rPr>
        <w:t xml:space="preserve"> new uses.</w:t>
      </w:r>
      <w:r w:rsidRPr="00907A9C">
        <w:rPr>
          <w:rFonts w:ascii="Times New Roman" w:eastAsia="Times New Roman" w:hAnsi="Times New Roman" w:cs="Times New Roman"/>
          <w:bCs/>
          <w:lang w:val="en-US"/>
        </w:rPr>
        <w:t xml:space="preserve"> J. Janick and A. Whipkey (eds.). </w:t>
      </w:r>
      <w:r w:rsidRPr="00907A9C">
        <w:rPr>
          <w:rFonts w:ascii="Times New Roman" w:eastAsia="Times New Roman" w:hAnsi="Times New Roman" w:cs="Times New Roman"/>
          <w:b/>
          <w:bCs/>
          <w:lang w:val="en-US"/>
        </w:rPr>
        <w:t xml:space="preserve"> </w:t>
      </w:r>
      <w:r w:rsidRPr="000235E7">
        <w:rPr>
          <w:rFonts w:ascii="Times New Roman" w:eastAsia="Times New Roman" w:hAnsi="Times New Roman" w:cs="Times New Roman"/>
          <w:bCs/>
          <w:lang w:val="es-MX"/>
        </w:rPr>
        <w:t xml:space="preserve">pp 30-38, ASHS Press, Alexandria, VA. </w:t>
      </w:r>
    </w:p>
    <w:p w14:paraId="1693865B" w14:textId="77777777"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eastAsia="Times New Roman" w:hAnsi="Times New Roman" w:cs="Times New Roman"/>
          <w:lang w:val="en-US"/>
        </w:rPr>
      </w:pPr>
      <w:r w:rsidRPr="00907A9C">
        <w:rPr>
          <w:rFonts w:ascii="Times New Roman" w:eastAsia="Times New Roman" w:hAnsi="Times New Roman" w:cs="Times New Roman"/>
          <w:lang w:val="es-MX"/>
        </w:rPr>
        <w:t xml:space="preserve">Cameron, D. C., Altaras, N. E., Hoffman, M. L., Shaw, A. J. (1998). </w:t>
      </w:r>
      <w:r w:rsidRPr="00907A9C">
        <w:rPr>
          <w:rFonts w:ascii="Times New Roman" w:eastAsia="Times New Roman" w:hAnsi="Times New Roman" w:cs="Times New Roman"/>
          <w:lang w:val="en-US"/>
        </w:rPr>
        <w:t xml:space="preserve">Metabolic engineering of propanediol pathways. </w:t>
      </w:r>
      <w:r w:rsidRPr="00907A9C">
        <w:rPr>
          <w:rFonts w:ascii="Times New Roman" w:eastAsia="Times New Roman" w:hAnsi="Times New Roman" w:cs="Times New Roman"/>
          <w:i/>
          <w:iCs/>
          <w:lang w:val="en-US"/>
        </w:rPr>
        <w:t>Biotechnology Progress</w:t>
      </w:r>
      <w:r w:rsidRPr="00907A9C">
        <w:rPr>
          <w:rFonts w:ascii="Times New Roman" w:eastAsia="Times New Roman" w:hAnsi="Times New Roman" w:cs="Times New Roman"/>
          <w:lang w:val="en-US"/>
        </w:rPr>
        <w:t>, 14(1):</w:t>
      </w:r>
      <w:r w:rsidRPr="00907A9C">
        <w:t xml:space="preserve"> </w:t>
      </w:r>
      <w:r w:rsidRPr="00907A9C">
        <w:rPr>
          <w:rFonts w:ascii="Times New Roman" w:eastAsia="Times New Roman" w:hAnsi="Times New Roman" w:cs="Times New Roman"/>
          <w:lang w:val="en-US"/>
        </w:rPr>
        <w:t>116-125.</w:t>
      </w:r>
    </w:p>
    <w:p w14:paraId="34962175" w14:textId="77777777"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907A9C">
        <w:rPr>
          <w:rFonts w:ascii="Times New Roman" w:eastAsia="Times New Roman" w:hAnsi="Times New Roman" w:cs="Times New Roman"/>
          <w:bCs/>
          <w:lang w:val="en-US"/>
        </w:rPr>
        <w:t xml:space="preserve">Chang, F-Y., and Lin, C-Y. (2004). Biohydrogen production using an up-flow anaerobic sludge blanket reactor. </w:t>
      </w:r>
      <w:r w:rsidRPr="00907A9C">
        <w:rPr>
          <w:rFonts w:ascii="Times New Roman" w:eastAsia="Times New Roman" w:hAnsi="Times New Roman" w:cs="Times New Roman"/>
          <w:bCs/>
          <w:i/>
          <w:lang w:val="en-US"/>
        </w:rPr>
        <w:t>International Journal of Hydrogen Energy</w:t>
      </w:r>
      <w:r w:rsidRPr="00907A9C">
        <w:rPr>
          <w:rFonts w:ascii="Times New Roman" w:eastAsia="Times New Roman" w:hAnsi="Times New Roman" w:cs="Times New Roman"/>
          <w:bCs/>
          <w:lang w:val="en-US"/>
        </w:rPr>
        <w:t>, 29:33–9.</w:t>
      </w:r>
    </w:p>
    <w:p w14:paraId="7E8E5B85" w14:textId="77777777"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lang w:val="en-US"/>
        </w:rPr>
      </w:pPr>
      <w:r w:rsidRPr="00907A9C">
        <w:rPr>
          <w:rFonts w:ascii="Times New Roman" w:hAnsi="Times New Roman" w:cs="Times New Roman"/>
          <w:noProof/>
          <w:lang w:val="en-US"/>
        </w:rPr>
        <w:t>Conway, M.E., Jooste, F., Smith, M.D. 1996. Treatment of absorbent sanitary paper products. United States patent. Patent number: 5,558,745. Date of patent: sep. 24.</w:t>
      </w:r>
    </w:p>
    <w:p w14:paraId="3659EB3D" w14:textId="77777777"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rPr>
      </w:pPr>
      <w:r w:rsidRPr="000235E7">
        <w:rPr>
          <w:rFonts w:ascii="Times New Roman" w:hAnsi="Times New Roman" w:cs="Times New Roman"/>
          <w:noProof/>
          <w:lang w:val="en-US"/>
        </w:rPr>
        <w:t xml:space="preserve">Escamilla-Alvarado, C., Poggi-Varaldo, H. M. and Ponce-Noyola, M. T. (2017). </w:t>
      </w:r>
      <w:r w:rsidRPr="00907A9C">
        <w:rPr>
          <w:rFonts w:ascii="Times New Roman" w:hAnsi="Times New Roman" w:cs="Times New Roman"/>
          <w:noProof/>
        </w:rPr>
        <w:t xml:space="preserve">Bioenergy and bioproducts from municipal organic waste as alternative to landfilling: a comparative life cycle assessment with prospective application to Mexico. </w:t>
      </w:r>
      <w:r w:rsidRPr="002B6E50">
        <w:rPr>
          <w:rFonts w:ascii="Times New Roman" w:hAnsi="Times New Roman" w:cs="Times New Roman"/>
          <w:i/>
          <w:noProof/>
        </w:rPr>
        <w:t>Environmental Science and Pollution Research</w:t>
      </w:r>
      <w:r w:rsidRPr="00907A9C">
        <w:rPr>
          <w:rFonts w:ascii="Times New Roman" w:hAnsi="Times New Roman" w:cs="Times New Roman"/>
          <w:noProof/>
        </w:rPr>
        <w:t>, 24(33): 25602-25617.</w:t>
      </w:r>
    </w:p>
    <w:p w14:paraId="32A2489F" w14:textId="77777777" w:rsidR="00907A9C" w:rsidRPr="000235E7"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eastAsia="Times New Roman" w:hAnsi="Times New Roman" w:cs="Times New Roman"/>
          <w:lang w:val="en-US"/>
        </w:rPr>
      </w:pPr>
      <w:r w:rsidRPr="000235E7">
        <w:rPr>
          <w:rFonts w:ascii="Times New Roman" w:eastAsia="Times New Roman" w:hAnsi="Times New Roman" w:cs="Times New Roman"/>
        </w:rPr>
        <w:t xml:space="preserve">Escamilla-Alvarado, C., Ríos-Leal, E., Ponce-Noyola, M. T., and Poggi-Varaldo, H. M. (2012). </w:t>
      </w:r>
      <w:r w:rsidRPr="00907A9C">
        <w:rPr>
          <w:rFonts w:ascii="Times New Roman" w:eastAsia="Times New Roman" w:hAnsi="Times New Roman" w:cs="Times New Roman"/>
          <w:lang w:val="en-US"/>
        </w:rPr>
        <w:t xml:space="preserve">Gas biofuels from solid substrate hydrogenogenic-methanogenic fermentation of the organic fraction of municipal solid waste. </w:t>
      </w:r>
      <w:r w:rsidRPr="002B6E50">
        <w:rPr>
          <w:rFonts w:ascii="Times New Roman" w:eastAsia="Times New Roman" w:hAnsi="Times New Roman" w:cs="Times New Roman"/>
          <w:i/>
          <w:lang w:val="en-US"/>
        </w:rPr>
        <w:t>Process Biochemistry</w:t>
      </w:r>
      <w:r w:rsidRPr="000235E7">
        <w:rPr>
          <w:rFonts w:ascii="Times New Roman" w:eastAsia="Times New Roman" w:hAnsi="Times New Roman" w:cs="Times New Roman"/>
          <w:lang w:val="en-US"/>
        </w:rPr>
        <w:t>, 47(11):</w:t>
      </w:r>
      <w:r w:rsidRPr="000235E7">
        <w:rPr>
          <w:rFonts w:ascii="Times New Roman" w:hAnsi="Times New Roman" w:cs="Times New Roman"/>
          <w:lang w:val="en-US"/>
        </w:rPr>
        <w:t xml:space="preserve"> </w:t>
      </w:r>
      <w:r w:rsidRPr="000235E7">
        <w:rPr>
          <w:rFonts w:ascii="Times New Roman" w:eastAsia="Times New Roman" w:hAnsi="Times New Roman" w:cs="Times New Roman"/>
          <w:lang w:val="en-US"/>
        </w:rPr>
        <w:t>1572-1587.</w:t>
      </w:r>
    </w:p>
    <w:p w14:paraId="16C8BDDA" w14:textId="77777777"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rPr>
      </w:pPr>
      <w:r w:rsidRPr="00907A9C">
        <w:rPr>
          <w:rFonts w:ascii="Times New Roman" w:hAnsi="Times New Roman" w:cs="Times New Roman"/>
          <w:noProof/>
        </w:rPr>
        <w:t xml:space="preserve">Freeman, A.; Woodley, J.M.; Lilly, M.D. (1993). </w:t>
      </w:r>
      <w:r w:rsidRPr="002B6E50">
        <w:rPr>
          <w:rFonts w:ascii="Times New Roman" w:hAnsi="Times New Roman" w:cs="Times New Roman"/>
          <w:i/>
          <w:noProof/>
        </w:rPr>
        <w:t>In-situ</w:t>
      </w:r>
      <w:r w:rsidRPr="00907A9C">
        <w:rPr>
          <w:rFonts w:ascii="Times New Roman" w:hAnsi="Times New Roman" w:cs="Times New Roman"/>
          <w:noProof/>
        </w:rPr>
        <w:t xml:space="preserve"> product removal as a tool for bioprocessing. </w:t>
      </w:r>
      <w:r w:rsidRPr="002B6E50">
        <w:rPr>
          <w:rFonts w:ascii="Times New Roman" w:hAnsi="Times New Roman" w:cs="Times New Roman"/>
          <w:i/>
          <w:noProof/>
        </w:rPr>
        <w:t>Biotechnol.</w:t>
      </w:r>
      <w:r w:rsidRPr="00907A9C">
        <w:rPr>
          <w:rFonts w:ascii="Times New Roman" w:hAnsi="Times New Roman" w:cs="Times New Roman"/>
          <w:noProof/>
        </w:rPr>
        <w:t xml:space="preserve"> 11, 1007–1012.</w:t>
      </w:r>
    </w:p>
    <w:p w14:paraId="2E280F9D" w14:textId="09CF2B04"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contextualSpacing/>
        <w:jc w:val="both"/>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Ghimire, A.; Frunzo, </w:t>
      </w:r>
      <w:r w:rsidR="002B6E50">
        <w:rPr>
          <w:rFonts w:ascii="Times New Roman" w:eastAsia="Times New Roman" w:hAnsi="Times New Roman" w:cs="Times New Roman"/>
          <w:lang w:val="en-US"/>
        </w:rPr>
        <w:t xml:space="preserve">L.; </w:t>
      </w:r>
      <w:r w:rsidRPr="00907A9C">
        <w:rPr>
          <w:rFonts w:ascii="Times New Roman" w:eastAsia="Times New Roman" w:hAnsi="Times New Roman" w:cs="Times New Roman"/>
          <w:lang w:val="en-US"/>
        </w:rPr>
        <w:t xml:space="preserve">Pirozzi, </w:t>
      </w:r>
      <w:r w:rsidR="002B6E50">
        <w:rPr>
          <w:rFonts w:ascii="Times New Roman" w:eastAsia="Times New Roman" w:hAnsi="Times New Roman" w:cs="Times New Roman"/>
          <w:lang w:val="en-US"/>
        </w:rPr>
        <w:t xml:space="preserve">F.; </w:t>
      </w:r>
      <w:r w:rsidRPr="00907A9C">
        <w:rPr>
          <w:rFonts w:ascii="Times New Roman" w:eastAsia="Times New Roman" w:hAnsi="Times New Roman" w:cs="Times New Roman"/>
          <w:lang w:val="en-US"/>
        </w:rPr>
        <w:t xml:space="preserve">Trably, </w:t>
      </w:r>
      <w:r w:rsidR="002B6E50">
        <w:rPr>
          <w:rFonts w:ascii="Times New Roman" w:eastAsia="Times New Roman" w:hAnsi="Times New Roman" w:cs="Times New Roman"/>
          <w:lang w:val="en-US"/>
        </w:rPr>
        <w:t xml:space="preserve">E.; </w:t>
      </w:r>
      <w:r w:rsidRPr="00907A9C">
        <w:rPr>
          <w:rFonts w:ascii="Times New Roman" w:eastAsia="Times New Roman" w:hAnsi="Times New Roman" w:cs="Times New Roman"/>
          <w:lang w:val="en-US"/>
        </w:rPr>
        <w:t xml:space="preserve">Escudie, </w:t>
      </w:r>
      <w:r w:rsidR="002B6E50">
        <w:rPr>
          <w:rFonts w:ascii="Times New Roman" w:eastAsia="Times New Roman" w:hAnsi="Times New Roman" w:cs="Times New Roman"/>
          <w:lang w:val="en-US"/>
        </w:rPr>
        <w:t xml:space="preserve">R.; </w:t>
      </w:r>
      <w:r w:rsidRPr="00907A9C">
        <w:rPr>
          <w:rFonts w:ascii="Times New Roman" w:eastAsia="Times New Roman" w:hAnsi="Times New Roman" w:cs="Times New Roman"/>
          <w:lang w:val="en-US"/>
        </w:rPr>
        <w:t xml:space="preserve">Lens, </w:t>
      </w:r>
      <w:r w:rsidR="002B6E50">
        <w:rPr>
          <w:rFonts w:ascii="Times New Roman" w:eastAsia="Times New Roman" w:hAnsi="Times New Roman" w:cs="Times New Roman"/>
          <w:lang w:val="en-US"/>
        </w:rPr>
        <w:t xml:space="preserve">P.N.L.; </w:t>
      </w:r>
      <w:r w:rsidRPr="00907A9C">
        <w:rPr>
          <w:rFonts w:ascii="Times New Roman" w:eastAsia="Times New Roman" w:hAnsi="Times New Roman" w:cs="Times New Roman"/>
          <w:lang w:val="en-US"/>
        </w:rPr>
        <w:t>Esposito</w:t>
      </w:r>
      <w:r w:rsidR="002B6E50">
        <w:rPr>
          <w:rFonts w:ascii="Times New Roman" w:eastAsia="Times New Roman" w:hAnsi="Times New Roman" w:cs="Times New Roman"/>
          <w:lang w:val="en-US"/>
        </w:rPr>
        <w:t>, g.</w:t>
      </w:r>
      <w:r w:rsidRPr="00907A9C">
        <w:rPr>
          <w:rFonts w:ascii="Times New Roman" w:eastAsia="Times New Roman" w:hAnsi="Times New Roman" w:cs="Times New Roman"/>
          <w:lang w:val="en-US"/>
        </w:rPr>
        <w:t xml:space="preserve">. (2015). </w:t>
      </w:r>
      <w:r w:rsidRPr="00907A9C">
        <w:rPr>
          <w:rFonts w:ascii="Times New Roman" w:hAnsi="Times New Roman" w:cs="Times New Roman"/>
          <w:lang w:val="en-US"/>
        </w:rPr>
        <w:t xml:space="preserve">A review on dark fermentative biohydrogen production from organic biomass: Process parameters and use of by-products. </w:t>
      </w:r>
      <w:r w:rsidR="002B6E50">
        <w:rPr>
          <w:rFonts w:ascii="Times New Roman" w:hAnsi="Times New Roman" w:cs="Times New Roman"/>
          <w:i/>
          <w:lang w:val="en-US"/>
        </w:rPr>
        <w:t>Applied Energy</w:t>
      </w:r>
      <w:r w:rsidRPr="00907A9C">
        <w:rPr>
          <w:rFonts w:ascii="Times New Roman" w:eastAsia="Times New Roman" w:hAnsi="Times New Roman" w:cs="Times New Roman"/>
          <w:lang w:val="en-US"/>
        </w:rPr>
        <w:t>, 144:73-95.</w:t>
      </w:r>
    </w:p>
    <w:p w14:paraId="51EBD572" w14:textId="77777777"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rPr>
      </w:pPr>
      <w:r w:rsidRPr="00907A9C">
        <w:rPr>
          <w:rFonts w:ascii="Times New Roman" w:hAnsi="Times New Roman" w:cs="Times New Roman"/>
          <w:noProof/>
        </w:rPr>
        <w:t xml:space="preserve">Girotto, F., Matsufuji, Y. and Tanaka, A. (2015). Removal of ammonia using Ca-P (calcium polymer) from wastewaters produced in the recycling of disposable diapers. </w:t>
      </w:r>
      <w:r w:rsidRPr="00907A9C">
        <w:rPr>
          <w:rFonts w:ascii="Times New Roman" w:hAnsi="Times New Roman" w:cs="Times New Roman"/>
          <w:i/>
          <w:iCs/>
          <w:noProof/>
        </w:rPr>
        <w:t>J. Mater. Cycles Waste Manag.</w:t>
      </w:r>
      <w:r w:rsidRPr="00907A9C">
        <w:rPr>
          <w:rFonts w:ascii="Times New Roman" w:hAnsi="Times New Roman" w:cs="Times New Roman"/>
          <w:noProof/>
        </w:rPr>
        <w:t>, 19(1): 570–576.</w:t>
      </w:r>
    </w:p>
    <w:p w14:paraId="5F686754" w14:textId="7FC8DDF4"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rPr>
      </w:pPr>
      <w:r w:rsidRPr="00907A9C">
        <w:rPr>
          <w:rFonts w:ascii="Times New Roman" w:hAnsi="Times New Roman" w:cs="Times New Roman"/>
          <w:noProof/>
        </w:rPr>
        <w:t xml:space="preserve">Hallenbeck, P. C. and Benemann, J. R. (2002). Biological hydrogen production; fundamentals and limiting processes. </w:t>
      </w:r>
      <w:r w:rsidRPr="002B6E50">
        <w:rPr>
          <w:rFonts w:ascii="Times New Roman" w:hAnsi="Times New Roman" w:cs="Times New Roman"/>
          <w:i/>
          <w:noProof/>
        </w:rPr>
        <w:t>Int</w:t>
      </w:r>
      <w:r w:rsidR="002B6E50" w:rsidRPr="002B6E50">
        <w:rPr>
          <w:rFonts w:ascii="Times New Roman" w:hAnsi="Times New Roman" w:cs="Times New Roman"/>
          <w:i/>
          <w:noProof/>
        </w:rPr>
        <w:t>.</w:t>
      </w:r>
      <w:r w:rsidRPr="002B6E50">
        <w:rPr>
          <w:rFonts w:ascii="Times New Roman" w:hAnsi="Times New Roman" w:cs="Times New Roman"/>
          <w:i/>
          <w:noProof/>
        </w:rPr>
        <w:t xml:space="preserve"> J</w:t>
      </w:r>
      <w:r w:rsidR="002B6E50" w:rsidRPr="002B6E50">
        <w:rPr>
          <w:rFonts w:ascii="Times New Roman" w:hAnsi="Times New Roman" w:cs="Times New Roman"/>
          <w:i/>
          <w:noProof/>
        </w:rPr>
        <w:t>.</w:t>
      </w:r>
      <w:r w:rsidRPr="002B6E50">
        <w:rPr>
          <w:rFonts w:ascii="Times New Roman" w:hAnsi="Times New Roman" w:cs="Times New Roman"/>
          <w:i/>
          <w:noProof/>
        </w:rPr>
        <w:t xml:space="preserve"> Hydrogen Energy</w:t>
      </w:r>
      <w:r w:rsidRPr="00907A9C">
        <w:rPr>
          <w:rFonts w:ascii="Times New Roman" w:hAnsi="Times New Roman" w:cs="Times New Roman"/>
          <w:noProof/>
        </w:rPr>
        <w:t>,</w:t>
      </w:r>
      <w:r w:rsidR="002B6E50">
        <w:rPr>
          <w:rFonts w:ascii="Times New Roman" w:hAnsi="Times New Roman" w:cs="Times New Roman"/>
          <w:noProof/>
        </w:rPr>
        <w:t xml:space="preserve"> </w:t>
      </w:r>
      <w:r w:rsidRPr="00907A9C">
        <w:rPr>
          <w:rFonts w:ascii="Times New Roman" w:hAnsi="Times New Roman" w:cs="Times New Roman"/>
          <w:noProof/>
        </w:rPr>
        <w:t>27:1185–1193.</w:t>
      </w:r>
    </w:p>
    <w:p w14:paraId="4350F774" w14:textId="5AA3A2D5"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rPr>
      </w:pPr>
      <w:r w:rsidRPr="00907A9C">
        <w:rPr>
          <w:rFonts w:ascii="Times New Roman" w:hAnsi="Times New Roman" w:cs="Times New Roman"/>
          <w:noProof/>
        </w:rPr>
        <w:t xml:space="preserve">Holten, C.H.; Muller, A.; Rehbinder, D. (1971). </w:t>
      </w:r>
      <w:r w:rsidRPr="002B6E50">
        <w:rPr>
          <w:rFonts w:ascii="Times New Roman" w:hAnsi="Times New Roman" w:cs="Times New Roman"/>
          <w:i/>
          <w:noProof/>
        </w:rPr>
        <w:t>Lactic Acid</w:t>
      </w:r>
      <w:r w:rsidR="002B6E50">
        <w:rPr>
          <w:rFonts w:ascii="Times New Roman" w:hAnsi="Times New Roman" w:cs="Times New Roman"/>
          <w:noProof/>
        </w:rPr>
        <w:t>.</w:t>
      </w:r>
      <w:r w:rsidRPr="00907A9C">
        <w:rPr>
          <w:rFonts w:ascii="Times New Roman" w:hAnsi="Times New Roman" w:cs="Times New Roman"/>
          <w:noProof/>
        </w:rPr>
        <w:t xml:space="preserve"> International Research Association. Verlag Chemie: Copenhagen, Denmark, 1971.</w:t>
      </w:r>
    </w:p>
    <w:p w14:paraId="1431F33C" w14:textId="15DBAC76"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lang w:val="en-US"/>
        </w:rPr>
      </w:pPr>
      <w:r w:rsidRPr="00907A9C">
        <w:rPr>
          <w:rFonts w:ascii="Times New Roman" w:eastAsia="Times New Roman" w:hAnsi="Times New Roman" w:cs="Times New Roman"/>
          <w:lang w:val="en-US"/>
        </w:rPr>
        <w:t>John, R.P.; Nampoothiri, K.M.; Pandey, A. (2007). Fermentative production of lactic acid from biomass: An overview on process developments and future perspectives.</w:t>
      </w:r>
      <w:r w:rsidRPr="002B6E50">
        <w:rPr>
          <w:rFonts w:ascii="Times New Roman" w:eastAsia="Times New Roman" w:hAnsi="Times New Roman" w:cs="Times New Roman"/>
          <w:i/>
          <w:lang w:val="en-US"/>
        </w:rPr>
        <w:t xml:space="preserve"> Appl. Microb</w:t>
      </w:r>
      <w:r w:rsidR="002B6E50">
        <w:rPr>
          <w:rFonts w:ascii="Times New Roman" w:eastAsia="Times New Roman" w:hAnsi="Times New Roman" w:cs="Times New Roman"/>
          <w:i/>
          <w:lang w:val="en-US"/>
        </w:rPr>
        <w:t>iol</w:t>
      </w:r>
      <w:r w:rsidRPr="002B6E50">
        <w:rPr>
          <w:rFonts w:ascii="Times New Roman" w:eastAsia="Times New Roman" w:hAnsi="Times New Roman" w:cs="Times New Roman"/>
          <w:i/>
          <w:lang w:val="en-US"/>
        </w:rPr>
        <w:t>. Biotechnol.</w:t>
      </w:r>
      <w:r w:rsidRPr="00907A9C">
        <w:rPr>
          <w:rFonts w:ascii="Times New Roman" w:eastAsia="Times New Roman" w:hAnsi="Times New Roman" w:cs="Times New Roman"/>
          <w:lang w:val="en-US"/>
        </w:rPr>
        <w:t xml:space="preserve">  74</w:t>
      </w:r>
      <w:r w:rsidR="002B6E50">
        <w:rPr>
          <w:rFonts w:ascii="Times New Roman" w:eastAsia="Times New Roman" w:hAnsi="Times New Roman" w:cs="Times New Roman"/>
          <w:lang w:val="en-US"/>
        </w:rPr>
        <w:t>:</w:t>
      </w:r>
      <w:r w:rsidRPr="00907A9C">
        <w:rPr>
          <w:rFonts w:ascii="Times New Roman" w:eastAsia="Times New Roman" w:hAnsi="Times New Roman" w:cs="Times New Roman"/>
          <w:lang w:val="en-US"/>
        </w:rPr>
        <w:t xml:space="preserve"> 524–534.</w:t>
      </w:r>
    </w:p>
    <w:p w14:paraId="5B4D1352" w14:textId="77777777"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Kim, S. H., Han, S. K., and Shin, H. S. (2006). Effect of substrate concentration on hydrogen production and 16S rDNA-based analysis of the microbial community in a continuous fermenter. </w:t>
      </w:r>
      <w:r w:rsidRPr="002B6E50">
        <w:rPr>
          <w:rFonts w:ascii="Times New Roman" w:eastAsia="Times New Roman" w:hAnsi="Times New Roman" w:cs="Times New Roman"/>
          <w:i/>
          <w:lang w:val="en-US"/>
        </w:rPr>
        <w:t>Process Biochemistry</w:t>
      </w:r>
      <w:r w:rsidRPr="00907A9C">
        <w:rPr>
          <w:rFonts w:ascii="Times New Roman" w:eastAsia="Times New Roman" w:hAnsi="Times New Roman" w:cs="Times New Roman"/>
          <w:lang w:val="en-US"/>
        </w:rPr>
        <w:t>, 41(1):</w:t>
      </w:r>
      <w:r w:rsidRPr="00907A9C">
        <w:t xml:space="preserve"> </w:t>
      </w:r>
      <w:r w:rsidRPr="00907A9C">
        <w:rPr>
          <w:rFonts w:ascii="Times New Roman" w:eastAsia="Times New Roman" w:hAnsi="Times New Roman" w:cs="Times New Roman"/>
          <w:lang w:val="en-US"/>
        </w:rPr>
        <w:t>199-207.</w:t>
      </w:r>
    </w:p>
    <w:p w14:paraId="36EB186A" w14:textId="77777777"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Kurian, J.V. (2005). A new polymer platform for the future—Sorona [registered trademark] from corn derived 1,3-propanediol. </w:t>
      </w:r>
      <w:r w:rsidRPr="002B6E50">
        <w:rPr>
          <w:rFonts w:ascii="Times New Roman" w:eastAsia="Times New Roman" w:hAnsi="Times New Roman" w:cs="Times New Roman"/>
          <w:i/>
          <w:lang w:val="en-US"/>
        </w:rPr>
        <w:t>J. Polymers Environ.</w:t>
      </w:r>
      <w:r w:rsidRPr="00907A9C">
        <w:rPr>
          <w:rFonts w:ascii="Times New Roman" w:eastAsia="Times New Roman" w:hAnsi="Times New Roman" w:cs="Times New Roman"/>
          <w:lang w:val="en-US"/>
        </w:rPr>
        <w:t xml:space="preserve"> 13(2):159–167.</w:t>
      </w:r>
    </w:p>
    <w:p w14:paraId="74147C5C" w14:textId="24959717"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907A9C">
        <w:rPr>
          <w:rFonts w:ascii="Times New Roman" w:eastAsia="Times New Roman" w:hAnsi="Times New Roman" w:cs="Times New Roman"/>
          <w:bCs/>
          <w:lang w:val="en-US"/>
        </w:rPr>
        <w:t>Li, C. and Fang, H. H. P. (2007). Fermentat</w:t>
      </w:r>
      <w:r w:rsidR="002B6E50" w:rsidRPr="00907A9C">
        <w:rPr>
          <w:rFonts w:ascii="Times New Roman" w:eastAsia="Times New Roman" w:hAnsi="Times New Roman" w:cs="Times New Roman"/>
          <w:bCs/>
          <w:lang w:val="en-US"/>
        </w:rPr>
        <w:t>ive hydrogen production from wastewater and solid wastes by mixed culture</w:t>
      </w:r>
      <w:r w:rsidRPr="00907A9C">
        <w:rPr>
          <w:rFonts w:ascii="Times New Roman" w:eastAsia="Times New Roman" w:hAnsi="Times New Roman" w:cs="Times New Roman"/>
          <w:bCs/>
          <w:lang w:val="en-US"/>
        </w:rPr>
        <w:t xml:space="preserve">s. </w:t>
      </w:r>
      <w:r w:rsidRPr="002B6E50">
        <w:rPr>
          <w:rFonts w:ascii="Times New Roman" w:eastAsia="Times New Roman" w:hAnsi="Times New Roman" w:cs="Times New Roman"/>
          <w:bCs/>
          <w:i/>
          <w:lang w:val="en-US"/>
        </w:rPr>
        <w:t>Critical Reviews in Environmental Science and Technology</w:t>
      </w:r>
      <w:r w:rsidRPr="00907A9C">
        <w:rPr>
          <w:rFonts w:ascii="Times New Roman" w:eastAsia="Times New Roman" w:hAnsi="Times New Roman" w:cs="Times New Roman"/>
          <w:bCs/>
          <w:lang w:val="en-US"/>
        </w:rPr>
        <w:t>, 37(1):1-39, DOI: 10.1080/10643380600729071.</w:t>
      </w:r>
    </w:p>
    <w:p w14:paraId="50F3DE2A" w14:textId="29D56D46"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907A9C">
        <w:rPr>
          <w:rFonts w:ascii="Times New Roman" w:eastAsia="Times New Roman" w:hAnsi="Times New Roman" w:cs="Times New Roman"/>
          <w:bCs/>
          <w:lang w:val="en-US"/>
        </w:rPr>
        <w:t xml:space="preserve">Liu, X.; Zhu, Y.; Yang S.T. (2006). Construction and characterization of a deleted mutant of </w:t>
      </w:r>
      <w:r w:rsidRPr="002B6E50">
        <w:rPr>
          <w:rFonts w:ascii="Times New Roman" w:eastAsia="Times New Roman" w:hAnsi="Times New Roman" w:cs="Times New Roman"/>
          <w:bCs/>
          <w:i/>
          <w:lang w:val="en-US"/>
        </w:rPr>
        <w:t>Clostridium tyrobutyricum</w:t>
      </w:r>
      <w:r w:rsidRPr="00907A9C">
        <w:rPr>
          <w:rFonts w:ascii="Times New Roman" w:eastAsia="Times New Roman" w:hAnsi="Times New Roman" w:cs="Times New Roman"/>
          <w:bCs/>
          <w:lang w:val="en-US"/>
        </w:rPr>
        <w:t xml:space="preserve"> for enhanced butyric acid and hydrogen production. </w:t>
      </w:r>
      <w:r w:rsidRPr="002B6E50">
        <w:rPr>
          <w:rFonts w:ascii="Times New Roman" w:eastAsia="Times New Roman" w:hAnsi="Times New Roman" w:cs="Times New Roman"/>
          <w:bCs/>
          <w:i/>
          <w:lang w:val="en-US"/>
        </w:rPr>
        <w:t>Biotechnol. Prog.</w:t>
      </w:r>
      <w:r w:rsidRPr="00907A9C">
        <w:rPr>
          <w:rFonts w:ascii="Times New Roman" w:eastAsia="Times New Roman" w:hAnsi="Times New Roman" w:cs="Times New Roman"/>
          <w:bCs/>
          <w:lang w:val="en-US"/>
        </w:rPr>
        <w:t>, 22, 1265–1275.</w:t>
      </w:r>
    </w:p>
    <w:p w14:paraId="369EDE21" w14:textId="77777777" w:rsidR="00907A9C" w:rsidRPr="000235E7"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lang w:val="en-US"/>
        </w:rPr>
      </w:pPr>
      <w:r w:rsidRPr="00907A9C">
        <w:rPr>
          <w:rFonts w:ascii="Times New Roman" w:hAnsi="Times New Roman" w:cs="Times New Roman"/>
          <w:noProof/>
          <w:lang w:val="en-US"/>
        </w:rPr>
        <w:t xml:space="preserve">Madigan, M. T., Martinko, J. M., Stahl, D. A., Clark, D. P. (2012). </w:t>
      </w:r>
      <w:r w:rsidRPr="002B6E50">
        <w:rPr>
          <w:rFonts w:ascii="Times New Roman" w:hAnsi="Times New Roman" w:cs="Times New Roman"/>
          <w:i/>
          <w:noProof/>
          <w:lang w:val="en-US"/>
        </w:rPr>
        <w:t>Brock Microbiology of Microorganims</w:t>
      </w:r>
      <w:r w:rsidRPr="00907A9C">
        <w:rPr>
          <w:rFonts w:ascii="Times New Roman" w:hAnsi="Times New Roman" w:cs="Times New Roman"/>
          <w:noProof/>
          <w:lang w:val="en-US"/>
        </w:rPr>
        <w:t xml:space="preserve">, 13th edn. </w:t>
      </w:r>
      <w:r w:rsidRPr="000235E7">
        <w:rPr>
          <w:rFonts w:ascii="Times New Roman" w:hAnsi="Times New Roman" w:cs="Times New Roman"/>
          <w:noProof/>
          <w:lang w:val="en-US"/>
        </w:rPr>
        <w:t>Prentice-Hall.</w:t>
      </w:r>
    </w:p>
    <w:p w14:paraId="07BC6EE9" w14:textId="10673E54"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eastAsia="Times New Roman" w:hAnsi="Times New Roman" w:cs="Times New Roman"/>
          <w:lang w:val="en-US"/>
        </w:rPr>
      </w:pPr>
      <w:r w:rsidRPr="000235E7">
        <w:rPr>
          <w:rFonts w:ascii="Times New Roman" w:eastAsia="Times New Roman" w:hAnsi="Times New Roman" w:cs="Times New Roman"/>
          <w:lang w:val="en-US"/>
        </w:rPr>
        <w:t>Muñoz-Páez</w:t>
      </w:r>
      <w:r w:rsidR="002B6E50">
        <w:rPr>
          <w:rFonts w:ascii="Times New Roman" w:eastAsia="Times New Roman" w:hAnsi="Times New Roman" w:cs="Times New Roman"/>
          <w:lang w:val="en-US"/>
        </w:rPr>
        <w:t>,</w:t>
      </w:r>
      <w:r w:rsidRPr="000235E7">
        <w:rPr>
          <w:rFonts w:ascii="Times New Roman" w:eastAsia="Times New Roman" w:hAnsi="Times New Roman" w:cs="Times New Roman"/>
          <w:lang w:val="en-US"/>
        </w:rPr>
        <w:t xml:space="preserve"> K</w:t>
      </w:r>
      <w:r w:rsidR="002B6E50">
        <w:rPr>
          <w:rFonts w:ascii="Times New Roman" w:eastAsia="Times New Roman" w:hAnsi="Times New Roman" w:cs="Times New Roman"/>
          <w:lang w:val="en-US"/>
        </w:rPr>
        <w:t>.</w:t>
      </w:r>
      <w:r w:rsidRPr="000235E7">
        <w:rPr>
          <w:rFonts w:ascii="Times New Roman" w:eastAsia="Times New Roman" w:hAnsi="Times New Roman" w:cs="Times New Roman"/>
          <w:lang w:val="en-US"/>
        </w:rPr>
        <w:t>M</w:t>
      </w:r>
      <w:r w:rsidR="002B6E50">
        <w:rPr>
          <w:rFonts w:ascii="Times New Roman" w:eastAsia="Times New Roman" w:hAnsi="Times New Roman" w:cs="Times New Roman"/>
          <w:lang w:val="en-US"/>
        </w:rPr>
        <w:t>.;</w:t>
      </w:r>
      <w:r w:rsidRPr="000235E7">
        <w:rPr>
          <w:rFonts w:ascii="Times New Roman" w:eastAsia="Times New Roman" w:hAnsi="Times New Roman" w:cs="Times New Roman"/>
          <w:lang w:val="en-US"/>
        </w:rPr>
        <w:t xml:space="preserve"> Poggi-Varaldo</w:t>
      </w:r>
      <w:r w:rsidR="002B6E50">
        <w:rPr>
          <w:rFonts w:ascii="Times New Roman" w:eastAsia="Times New Roman" w:hAnsi="Times New Roman" w:cs="Times New Roman"/>
          <w:lang w:val="en-US"/>
        </w:rPr>
        <w:t>,</w:t>
      </w:r>
      <w:r w:rsidRPr="000235E7">
        <w:rPr>
          <w:rFonts w:ascii="Times New Roman" w:eastAsia="Times New Roman" w:hAnsi="Times New Roman" w:cs="Times New Roman"/>
          <w:lang w:val="en-US"/>
        </w:rPr>
        <w:t xml:space="preserve"> H</w:t>
      </w:r>
      <w:r w:rsidR="002B6E50">
        <w:rPr>
          <w:rFonts w:ascii="Times New Roman" w:eastAsia="Times New Roman" w:hAnsi="Times New Roman" w:cs="Times New Roman"/>
          <w:lang w:val="en-US"/>
        </w:rPr>
        <w:t>.</w:t>
      </w:r>
      <w:r w:rsidRPr="000235E7">
        <w:rPr>
          <w:rFonts w:ascii="Times New Roman" w:eastAsia="Times New Roman" w:hAnsi="Times New Roman" w:cs="Times New Roman"/>
          <w:lang w:val="en-US"/>
        </w:rPr>
        <w:t>M</w:t>
      </w:r>
      <w:r w:rsidR="002B6E50">
        <w:rPr>
          <w:rFonts w:ascii="Times New Roman" w:eastAsia="Times New Roman" w:hAnsi="Times New Roman" w:cs="Times New Roman"/>
          <w:lang w:val="en-US"/>
        </w:rPr>
        <w:t>.</w:t>
      </w:r>
      <w:r w:rsidRPr="000235E7">
        <w:rPr>
          <w:rFonts w:ascii="Times New Roman" w:eastAsia="Times New Roman" w:hAnsi="Times New Roman" w:cs="Times New Roman"/>
          <w:lang w:val="en-US"/>
        </w:rPr>
        <w:t>, García-Mena</w:t>
      </w:r>
      <w:r w:rsidR="002B6E50">
        <w:rPr>
          <w:rFonts w:ascii="Times New Roman" w:eastAsia="Times New Roman" w:hAnsi="Times New Roman" w:cs="Times New Roman"/>
          <w:lang w:val="en-US"/>
        </w:rPr>
        <w:t>,</w:t>
      </w:r>
      <w:r w:rsidRPr="000235E7">
        <w:rPr>
          <w:rFonts w:ascii="Times New Roman" w:eastAsia="Times New Roman" w:hAnsi="Times New Roman" w:cs="Times New Roman"/>
          <w:lang w:val="en-US"/>
        </w:rPr>
        <w:t xml:space="preserve"> J</w:t>
      </w:r>
      <w:r w:rsidR="002B6E50">
        <w:rPr>
          <w:rFonts w:ascii="Times New Roman" w:eastAsia="Times New Roman" w:hAnsi="Times New Roman" w:cs="Times New Roman"/>
          <w:lang w:val="en-US"/>
        </w:rPr>
        <w:t>.</w:t>
      </w:r>
      <w:r w:rsidRPr="000235E7">
        <w:rPr>
          <w:rFonts w:ascii="Times New Roman" w:eastAsia="Times New Roman" w:hAnsi="Times New Roman" w:cs="Times New Roman"/>
          <w:lang w:val="en-US"/>
        </w:rPr>
        <w:t xml:space="preserve"> et al. </w:t>
      </w:r>
      <w:r w:rsidRPr="00907A9C">
        <w:rPr>
          <w:rFonts w:ascii="Times New Roman" w:eastAsia="Times New Roman" w:hAnsi="Times New Roman" w:cs="Times New Roman"/>
          <w:lang w:val="en-US"/>
        </w:rPr>
        <w:t xml:space="preserve">(2014) Cheese whey as substrate of batch hydrogen production: Effect of temperature and addition of buffer. </w:t>
      </w:r>
      <w:r w:rsidRPr="00907A9C">
        <w:rPr>
          <w:rFonts w:ascii="Times New Roman" w:eastAsia="Times New Roman" w:hAnsi="Times New Roman" w:cs="Times New Roman"/>
          <w:i/>
          <w:lang w:val="en-US"/>
        </w:rPr>
        <w:t>Waste Management &amp; Research,</w:t>
      </w:r>
      <w:r w:rsidRPr="00907A9C">
        <w:rPr>
          <w:rFonts w:ascii="Times New Roman" w:eastAsia="Times New Roman" w:hAnsi="Times New Roman" w:cs="Times New Roman"/>
          <w:lang w:val="en-US"/>
        </w:rPr>
        <w:t xml:space="preserve"> 32: 434–440. </w:t>
      </w:r>
    </w:p>
    <w:p w14:paraId="62F788BB" w14:textId="0BE979DD"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lang w:val="en-US"/>
        </w:rPr>
      </w:pPr>
      <w:r w:rsidRPr="000235E7">
        <w:rPr>
          <w:rFonts w:ascii="Times New Roman" w:hAnsi="Times New Roman" w:cs="Times New Roman"/>
          <w:noProof/>
          <w:lang w:val="en-US"/>
        </w:rPr>
        <w:t>Muñoz-Páez K</w:t>
      </w:r>
      <w:r w:rsidR="00502A28">
        <w:rPr>
          <w:rFonts w:ascii="Times New Roman" w:hAnsi="Times New Roman" w:cs="Times New Roman"/>
          <w:noProof/>
          <w:lang w:val="en-US"/>
        </w:rPr>
        <w:t>.</w:t>
      </w:r>
      <w:r w:rsidRPr="000235E7">
        <w:rPr>
          <w:rFonts w:ascii="Times New Roman" w:hAnsi="Times New Roman" w:cs="Times New Roman"/>
          <w:noProof/>
          <w:lang w:val="en-US"/>
        </w:rPr>
        <w:t>M</w:t>
      </w:r>
      <w:r w:rsidR="00502A28">
        <w:rPr>
          <w:rFonts w:ascii="Times New Roman" w:hAnsi="Times New Roman" w:cs="Times New Roman"/>
          <w:noProof/>
          <w:lang w:val="en-US"/>
        </w:rPr>
        <w:t>.;</w:t>
      </w:r>
      <w:r w:rsidRPr="000235E7">
        <w:rPr>
          <w:rFonts w:ascii="Times New Roman" w:hAnsi="Times New Roman" w:cs="Times New Roman"/>
          <w:noProof/>
          <w:lang w:val="en-US"/>
        </w:rPr>
        <w:t xml:space="preserve"> Ríos-Leal</w:t>
      </w:r>
      <w:r w:rsidR="00502A28">
        <w:rPr>
          <w:rFonts w:ascii="Times New Roman" w:hAnsi="Times New Roman" w:cs="Times New Roman"/>
          <w:noProof/>
          <w:lang w:val="en-US"/>
        </w:rPr>
        <w:t>,</w:t>
      </w:r>
      <w:r w:rsidRPr="000235E7">
        <w:rPr>
          <w:rFonts w:ascii="Times New Roman" w:hAnsi="Times New Roman" w:cs="Times New Roman"/>
          <w:noProof/>
          <w:lang w:val="en-US"/>
        </w:rPr>
        <w:t xml:space="preserve"> E</w:t>
      </w:r>
      <w:r w:rsidR="00502A28">
        <w:rPr>
          <w:rFonts w:ascii="Times New Roman" w:hAnsi="Times New Roman" w:cs="Times New Roman"/>
          <w:noProof/>
          <w:lang w:val="en-US"/>
        </w:rPr>
        <w:t xml:space="preserve">.; </w:t>
      </w:r>
      <w:r w:rsidRPr="000235E7">
        <w:rPr>
          <w:rFonts w:ascii="Times New Roman" w:hAnsi="Times New Roman" w:cs="Times New Roman"/>
          <w:noProof/>
          <w:lang w:val="en-US"/>
        </w:rPr>
        <w:t>Valdez-Vazquez</w:t>
      </w:r>
      <w:r w:rsidR="00502A28">
        <w:rPr>
          <w:rFonts w:ascii="Times New Roman" w:hAnsi="Times New Roman" w:cs="Times New Roman"/>
          <w:noProof/>
          <w:lang w:val="en-US"/>
        </w:rPr>
        <w:t>,</w:t>
      </w:r>
      <w:r w:rsidRPr="000235E7">
        <w:rPr>
          <w:rFonts w:ascii="Times New Roman" w:hAnsi="Times New Roman" w:cs="Times New Roman"/>
          <w:noProof/>
          <w:lang w:val="en-US"/>
        </w:rPr>
        <w:t xml:space="preserve"> I</w:t>
      </w:r>
      <w:r w:rsidR="00502A28">
        <w:rPr>
          <w:rFonts w:ascii="Times New Roman" w:hAnsi="Times New Roman" w:cs="Times New Roman"/>
          <w:noProof/>
          <w:lang w:val="en-US"/>
        </w:rPr>
        <w:t>.</w:t>
      </w:r>
      <w:r w:rsidRPr="000235E7">
        <w:rPr>
          <w:rFonts w:ascii="Times New Roman" w:hAnsi="Times New Roman" w:cs="Times New Roman"/>
          <w:noProof/>
          <w:lang w:val="en-US"/>
        </w:rPr>
        <w:t xml:space="preserve">, et al. </w:t>
      </w:r>
      <w:r w:rsidRPr="00907A9C">
        <w:rPr>
          <w:rFonts w:ascii="Times New Roman" w:hAnsi="Times New Roman" w:cs="Times New Roman"/>
          <w:noProof/>
          <w:lang w:val="en-US"/>
        </w:rPr>
        <w:t xml:space="preserve">(2012) Re-fermentation of washed spent solids from batch hydrogenogenic fermentation for additional production of biohydrogen from the organic fraction of municipal solid waste. </w:t>
      </w:r>
      <w:r w:rsidRPr="00502A28">
        <w:rPr>
          <w:rFonts w:ascii="Times New Roman" w:hAnsi="Times New Roman" w:cs="Times New Roman"/>
          <w:i/>
          <w:noProof/>
          <w:lang w:val="en-US"/>
        </w:rPr>
        <w:t xml:space="preserve">Journal of Environmental Management </w:t>
      </w:r>
      <w:r w:rsidRPr="00907A9C">
        <w:rPr>
          <w:rFonts w:ascii="Times New Roman" w:hAnsi="Times New Roman" w:cs="Times New Roman"/>
          <w:noProof/>
          <w:lang w:val="en-US"/>
        </w:rPr>
        <w:t>95: S355–S359.</w:t>
      </w:r>
    </w:p>
    <w:p w14:paraId="4D454E97" w14:textId="39341ADC" w:rsidR="00907A9C" w:rsidRPr="00907A9C" w:rsidRDefault="007F0C7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lang w:val="en-US"/>
        </w:rPr>
      </w:pPr>
      <w:r w:rsidRPr="0082654F">
        <w:rPr>
          <w:rFonts w:ascii="Times New Roman" w:hAnsi="Times New Roman" w:cs="Times New Roman"/>
          <w:noProof/>
          <w:lang w:val="en-US"/>
        </w:rPr>
        <w:t>Muñoz-Pa</w:t>
      </w:r>
      <w:r w:rsidR="00907A9C" w:rsidRPr="0082654F">
        <w:rPr>
          <w:rFonts w:ascii="Times New Roman" w:hAnsi="Times New Roman" w:cs="Times New Roman"/>
          <w:noProof/>
          <w:lang w:val="en-US"/>
        </w:rPr>
        <w:t xml:space="preserve">ez, K.M., Ruiz-Ordáz, N., Garcia-Mena, J., Ponce-Noyola, M.T., Ramos-Valdivia, A.C., Robles-Gonzalez, I.V., Villa-Tanaca, L., Barrera-Cortes, J., Rinderknecht-Seijas, N., Poggi-Varaldo, H.M. (2013). </w:t>
      </w:r>
      <w:r w:rsidR="00907A9C" w:rsidRPr="00907A9C">
        <w:rPr>
          <w:rFonts w:ascii="Times New Roman" w:hAnsi="Times New Roman" w:cs="Times New Roman"/>
          <w:noProof/>
          <w:lang w:val="en-US"/>
        </w:rPr>
        <w:t xml:space="preserve">Comparison of biohydrogen production in fluidized bed bioreactors at room temperature and 35 °C. </w:t>
      </w:r>
      <w:r w:rsidR="00907A9C" w:rsidRPr="00907A9C">
        <w:rPr>
          <w:rFonts w:ascii="Times New Roman" w:hAnsi="Times New Roman" w:cs="Times New Roman"/>
          <w:i/>
          <w:noProof/>
          <w:lang w:val="en-US"/>
        </w:rPr>
        <w:t xml:space="preserve">International Journal of Hydrogen Energy, </w:t>
      </w:r>
      <w:r w:rsidR="00907A9C" w:rsidRPr="00907A9C">
        <w:rPr>
          <w:rFonts w:ascii="Times New Roman" w:hAnsi="Times New Roman" w:cs="Times New Roman"/>
          <w:noProof/>
          <w:lang w:val="en-US"/>
        </w:rPr>
        <w:t>38(28):</w:t>
      </w:r>
      <w:r w:rsidR="00907A9C" w:rsidRPr="00907A9C">
        <w:rPr>
          <w:rFonts w:ascii="Times New Roman" w:hAnsi="Times New Roman" w:cs="Times New Roman"/>
          <w:lang w:val="en-US"/>
        </w:rPr>
        <w:t xml:space="preserve"> </w:t>
      </w:r>
      <w:r w:rsidR="00907A9C" w:rsidRPr="00907A9C">
        <w:rPr>
          <w:rFonts w:ascii="Times New Roman" w:hAnsi="Times New Roman" w:cs="Times New Roman"/>
          <w:noProof/>
          <w:lang w:val="en-US"/>
        </w:rPr>
        <w:t>12570-12579.</w:t>
      </w:r>
    </w:p>
    <w:p w14:paraId="76E4DCD4" w14:textId="482670C1"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907A9C">
        <w:rPr>
          <w:rFonts w:ascii="Times New Roman" w:eastAsia="Times New Roman" w:hAnsi="Times New Roman" w:cs="Times New Roman"/>
          <w:bCs/>
          <w:lang w:val="en-US"/>
        </w:rPr>
        <w:t>Murali, N.; Keerthi Srinivas, Birgitte K. Ahring. (2017). Biochemi</w:t>
      </w:r>
      <w:r w:rsidR="00502A28" w:rsidRPr="00907A9C">
        <w:rPr>
          <w:rFonts w:ascii="Times New Roman" w:eastAsia="Times New Roman" w:hAnsi="Times New Roman" w:cs="Times New Roman"/>
          <w:bCs/>
          <w:lang w:val="en-US"/>
        </w:rPr>
        <w:t>cal production and separation of carboxylic acids for biorefinery ap</w:t>
      </w:r>
      <w:r w:rsidRPr="00907A9C">
        <w:rPr>
          <w:rFonts w:ascii="Times New Roman" w:eastAsia="Times New Roman" w:hAnsi="Times New Roman" w:cs="Times New Roman"/>
          <w:bCs/>
          <w:lang w:val="en-US"/>
        </w:rPr>
        <w:t xml:space="preserve">plications. </w:t>
      </w:r>
      <w:r w:rsidRPr="00502A28">
        <w:rPr>
          <w:rFonts w:ascii="Times New Roman" w:eastAsia="Times New Roman" w:hAnsi="Times New Roman" w:cs="Times New Roman"/>
          <w:bCs/>
          <w:i/>
          <w:lang w:val="en-US"/>
        </w:rPr>
        <w:t>Fermentation</w:t>
      </w:r>
      <w:r w:rsidRPr="00907A9C">
        <w:rPr>
          <w:rFonts w:ascii="Times New Roman" w:eastAsia="Times New Roman" w:hAnsi="Times New Roman" w:cs="Times New Roman"/>
          <w:bCs/>
          <w:lang w:val="en-US"/>
        </w:rPr>
        <w:t>, 3:22; doi:10.3390/fermentation3020022.</w:t>
      </w:r>
    </w:p>
    <w:p w14:paraId="44F8B963" w14:textId="69B58309"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lang w:val="es-MX"/>
        </w:rPr>
      </w:pPr>
      <w:r w:rsidRPr="00907A9C">
        <w:rPr>
          <w:rFonts w:ascii="Times New Roman" w:hAnsi="Times New Roman" w:cs="Times New Roman"/>
          <w:noProof/>
        </w:rPr>
        <w:t xml:space="preserve">Nath, K. and Das, D. (2004). Improvement of fermentative hydrogen production: various approaches. </w:t>
      </w:r>
      <w:r w:rsidRPr="00502A28">
        <w:rPr>
          <w:rFonts w:ascii="Times New Roman" w:hAnsi="Times New Roman" w:cs="Times New Roman"/>
          <w:i/>
          <w:noProof/>
          <w:lang w:val="es-MX"/>
        </w:rPr>
        <w:t>Appl</w:t>
      </w:r>
      <w:r w:rsidR="00502A28" w:rsidRPr="00502A28">
        <w:rPr>
          <w:rFonts w:ascii="Times New Roman" w:hAnsi="Times New Roman" w:cs="Times New Roman"/>
          <w:i/>
          <w:noProof/>
          <w:lang w:val="es-MX"/>
        </w:rPr>
        <w:t>.</w:t>
      </w:r>
      <w:r w:rsidRPr="00502A28">
        <w:rPr>
          <w:rFonts w:ascii="Times New Roman" w:hAnsi="Times New Roman" w:cs="Times New Roman"/>
          <w:i/>
          <w:noProof/>
          <w:lang w:val="es-MX"/>
        </w:rPr>
        <w:t xml:space="preserve"> Microbiol</w:t>
      </w:r>
      <w:r w:rsidR="00502A28" w:rsidRPr="00502A28">
        <w:rPr>
          <w:rFonts w:ascii="Times New Roman" w:hAnsi="Times New Roman" w:cs="Times New Roman"/>
          <w:i/>
          <w:noProof/>
          <w:lang w:val="es-MX"/>
        </w:rPr>
        <w:t>.</w:t>
      </w:r>
      <w:r w:rsidRPr="00502A28">
        <w:rPr>
          <w:rFonts w:ascii="Times New Roman" w:hAnsi="Times New Roman" w:cs="Times New Roman"/>
          <w:i/>
          <w:noProof/>
          <w:lang w:val="es-MX"/>
        </w:rPr>
        <w:t xml:space="preserve"> Biotechnol</w:t>
      </w:r>
      <w:r w:rsidR="00502A28" w:rsidRPr="00502A28">
        <w:rPr>
          <w:rFonts w:ascii="Times New Roman" w:hAnsi="Times New Roman" w:cs="Times New Roman"/>
          <w:i/>
          <w:noProof/>
          <w:lang w:val="es-MX"/>
        </w:rPr>
        <w:t>.</w:t>
      </w:r>
      <w:r w:rsidRPr="00907A9C">
        <w:rPr>
          <w:rFonts w:ascii="Times New Roman" w:hAnsi="Times New Roman" w:cs="Times New Roman"/>
          <w:noProof/>
          <w:lang w:val="es-MX"/>
        </w:rPr>
        <w:t>, 65:520–529.</w:t>
      </w:r>
    </w:p>
    <w:p w14:paraId="14ECD4EC" w14:textId="6CDD3623"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hAnsi="Times New Roman" w:cs="Times New Roman"/>
          <w:noProof/>
          <w:lang w:val="en-US"/>
        </w:rPr>
      </w:pPr>
      <w:r w:rsidRPr="00907A9C">
        <w:rPr>
          <w:rFonts w:ascii="Times New Roman" w:hAnsi="Times New Roman" w:cs="Times New Roman"/>
          <w:noProof/>
          <w:lang w:val="es-MX"/>
        </w:rPr>
        <w:t>Poggi-Varaldo H</w:t>
      </w:r>
      <w:r w:rsidR="00502A28">
        <w:rPr>
          <w:rFonts w:ascii="Times New Roman" w:hAnsi="Times New Roman" w:cs="Times New Roman"/>
          <w:noProof/>
          <w:lang w:val="es-MX"/>
        </w:rPr>
        <w:t>.</w:t>
      </w:r>
      <w:r w:rsidRPr="00907A9C">
        <w:rPr>
          <w:rFonts w:ascii="Times New Roman" w:hAnsi="Times New Roman" w:cs="Times New Roman"/>
          <w:noProof/>
          <w:lang w:val="es-MX"/>
        </w:rPr>
        <w:t>M</w:t>
      </w:r>
      <w:r w:rsidR="00502A28">
        <w:rPr>
          <w:rFonts w:ascii="Times New Roman" w:hAnsi="Times New Roman" w:cs="Times New Roman"/>
          <w:noProof/>
          <w:lang w:val="es-MX"/>
        </w:rPr>
        <w:t>.;</w:t>
      </w:r>
      <w:r w:rsidRPr="00907A9C">
        <w:rPr>
          <w:rFonts w:ascii="Times New Roman" w:hAnsi="Times New Roman" w:cs="Times New Roman"/>
          <w:noProof/>
          <w:lang w:val="es-MX"/>
        </w:rPr>
        <w:t xml:space="preserve"> Muñoz-Páez</w:t>
      </w:r>
      <w:r w:rsidR="00502A28">
        <w:rPr>
          <w:rFonts w:ascii="Times New Roman" w:hAnsi="Times New Roman" w:cs="Times New Roman"/>
          <w:noProof/>
          <w:lang w:val="es-MX"/>
        </w:rPr>
        <w:t>,</w:t>
      </w:r>
      <w:r w:rsidRPr="00907A9C">
        <w:rPr>
          <w:rFonts w:ascii="Times New Roman" w:hAnsi="Times New Roman" w:cs="Times New Roman"/>
          <w:noProof/>
          <w:lang w:val="es-MX"/>
        </w:rPr>
        <w:t xml:space="preserve"> K</w:t>
      </w:r>
      <w:r w:rsidR="00502A28">
        <w:rPr>
          <w:rFonts w:ascii="Times New Roman" w:hAnsi="Times New Roman" w:cs="Times New Roman"/>
          <w:noProof/>
          <w:lang w:val="es-MX"/>
        </w:rPr>
        <w:t>.</w:t>
      </w:r>
      <w:r w:rsidRPr="00907A9C">
        <w:rPr>
          <w:rFonts w:ascii="Times New Roman" w:hAnsi="Times New Roman" w:cs="Times New Roman"/>
          <w:noProof/>
          <w:lang w:val="es-MX"/>
        </w:rPr>
        <w:t>M</w:t>
      </w:r>
      <w:r w:rsidR="00502A28">
        <w:rPr>
          <w:rFonts w:ascii="Times New Roman" w:hAnsi="Times New Roman" w:cs="Times New Roman"/>
          <w:noProof/>
          <w:lang w:val="es-MX"/>
        </w:rPr>
        <w:t>.,</w:t>
      </w:r>
      <w:r w:rsidRPr="00907A9C">
        <w:rPr>
          <w:rFonts w:ascii="Times New Roman" w:hAnsi="Times New Roman" w:cs="Times New Roman"/>
          <w:noProof/>
          <w:lang w:val="es-MX"/>
        </w:rPr>
        <w:t xml:space="preserve"> Escamilla-Alvarado</w:t>
      </w:r>
      <w:r w:rsidR="00502A28">
        <w:rPr>
          <w:rFonts w:ascii="Times New Roman" w:hAnsi="Times New Roman" w:cs="Times New Roman"/>
          <w:noProof/>
          <w:lang w:val="es-MX"/>
        </w:rPr>
        <w:t>,</w:t>
      </w:r>
      <w:r w:rsidRPr="00907A9C">
        <w:rPr>
          <w:rFonts w:ascii="Times New Roman" w:hAnsi="Times New Roman" w:cs="Times New Roman"/>
          <w:noProof/>
          <w:lang w:val="es-MX"/>
        </w:rPr>
        <w:t xml:space="preserve"> C</w:t>
      </w:r>
      <w:r w:rsidR="00502A28">
        <w:rPr>
          <w:rFonts w:ascii="Times New Roman" w:hAnsi="Times New Roman" w:cs="Times New Roman"/>
          <w:noProof/>
          <w:lang w:val="es-MX"/>
        </w:rPr>
        <w:t xml:space="preserve">.; </w:t>
      </w:r>
      <w:r w:rsidRPr="00907A9C">
        <w:rPr>
          <w:rFonts w:ascii="Times New Roman" w:hAnsi="Times New Roman" w:cs="Times New Roman"/>
          <w:noProof/>
          <w:lang w:val="es-MX"/>
        </w:rPr>
        <w:t xml:space="preserve">et al. </w:t>
      </w:r>
      <w:r w:rsidRPr="00907A9C">
        <w:rPr>
          <w:rFonts w:ascii="Times New Roman" w:hAnsi="Times New Roman" w:cs="Times New Roman"/>
          <w:noProof/>
          <w:lang w:val="en-US"/>
        </w:rPr>
        <w:t xml:space="preserve">(2014) Biohydrogen, biomethane and bioelectricity as crucial components of biorefinery of organic waste: A review. </w:t>
      </w:r>
      <w:r w:rsidRPr="00502A28">
        <w:rPr>
          <w:rFonts w:ascii="Times New Roman" w:hAnsi="Times New Roman" w:cs="Times New Roman"/>
          <w:i/>
          <w:noProof/>
          <w:lang w:val="en-US"/>
        </w:rPr>
        <w:t xml:space="preserve">Waste Management </w:t>
      </w:r>
      <w:r w:rsidR="00502A28">
        <w:rPr>
          <w:rFonts w:ascii="Times New Roman" w:hAnsi="Times New Roman" w:cs="Times New Roman"/>
          <w:i/>
          <w:noProof/>
          <w:lang w:val="en-US"/>
        </w:rPr>
        <w:t>and</w:t>
      </w:r>
      <w:r w:rsidRPr="00502A28">
        <w:rPr>
          <w:rFonts w:ascii="Times New Roman" w:hAnsi="Times New Roman" w:cs="Times New Roman"/>
          <w:i/>
          <w:noProof/>
          <w:lang w:val="en-US"/>
        </w:rPr>
        <w:t xml:space="preserve"> Research</w:t>
      </w:r>
      <w:r w:rsidRPr="00907A9C">
        <w:rPr>
          <w:rFonts w:ascii="Times New Roman" w:hAnsi="Times New Roman" w:cs="Times New Roman"/>
          <w:noProof/>
          <w:lang w:val="en-US"/>
        </w:rPr>
        <w:t xml:space="preserve"> 35: 1–13. DOI: 10.1177/0734242X1452917.</w:t>
      </w:r>
    </w:p>
    <w:p w14:paraId="5CB11FEC" w14:textId="2761E196" w:rsidR="00907A9C" w:rsidRPr="00907A9C" w:rsidRDefault="00502A28"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hAnsi="Times New Roman" w:cs="Times New Roman"/>
          <w:noProof/>
          <w:lang w:val="en-US"/>
        </w:rPr>
      </w:pPr>
      <w:r>
        <w:rPr>
          <w:rFonts w:ascii="Times New Roman" w:hAnsi="Times New Roman" w:cs="Times New Roman"/>
          <w:noProof/>
          <w:lang w:val="en-US"/>
        </w:rPr>
        <w:t xml:space="preserve">Poggi-Varaldo, </w:t>
      </w:r>
      <w:r w:rsidR="00907A9C" w:rsidRPr="000235E7">
        <w:rPr>
          <w:rFonts w:ascii="Times New Roman" w:hAnsi="Times New Roman" w:cs="Times New Roman"/>
          <w:noProof/>
          <w:lang w:val="en-US"/>
        </w:rPr>
        <w:t>H</w:t>
      </w:r>
      <w:r>
        <w:rPr>
          <w:rFonts w:ascii="Times New Roman" w:hAnsi="Times New Roman" w:cs="Times New Roman"/>
          <w:noProof/>
          <w:lang w:val="en-US"/>
        </w:rPr>
        <w:t>.M.;</w:t>
      </w:r>
      <w:r w:rsidR="00907A9C" w:rsidRPr="000235E7">
        <w:rPr>
          <w:rFonts w:ascii="Times New Roman" w:hAnsi="Times New Roman" w:cs="Times New Roman"/>
          <w:noProof/>
          <w:lang w:val="en-US"/>
        </w:rPr>
        <w:t xml:space="preserve"> Rodríguez-Vá</w:t>
      </w:r>
      <w:r>
        <w:rPr>
          <w:rFonts w:ascii="Times New Roman" w:hAnsi="Times New Roman" w:cs="Times New Roman"/>
          <w:noProof/>
          <w:lang w:val="en-US"/>
        </w:rPr>
        <w:t>zquez, R.; Fernández-Villagómez, G.; Esparza-García, F.</w:t>
      </w:r>
      <w:r w:rsidR="00907A9C" w:rsidRPr="000235E7">
        <w:rPr>
          <w:rFonts w:ascii="Times New Roman" w:hAnsi="Times New Roman" w:cs="Times New Roman"/>
          <w:noProof/>
          <w:lang w:val="en-US"/>
        </w:rPr>
        <w:t xml:space="preserve"> </w:t>
      </w:r>
      <w:r w:rsidR="00907A9C" w:rsidRPr="00907A9C">
        <w:rPr>
          <w:rFonts w:ascii="Times New Roman" w:hAnsi="Times New Roman" w:cs="Times New Roman"/>
          <w:noProof/>
          <w:lang w:val="en-US"/>
        </w:rPr>
        <w:t xml:space="preserve">(1997) Inhibition of mesophilic solid-substrate anaerobic digestion by ammonia nitrogen. </w:t>
      </w:r>
      <w:r w:rsidR="00907A9C" w:rsidRPr="00502A28">
        <w:rPr>
          <w:rFonts w:ascii="Times New Roman" w:hAnsi="Times New Roman" w:cs="Times New Roman"/>
          <w:i/>
          <w:noProof/>
          <w:lang w:val="en-US"/>
        </w:rPr>
        <w:t>Applied Microbiology and Biotechnology</w:t>
      </w:r>
      <w:r w:rsidR="00907A9C" w:rsidRPr="00907A9C">
        <w:rPr>
          <w:rFonts w:ascii="Times New Roman" w:hAnsi="Times New Roman" w:cs="Times New Roman"/>
          <w:noProof/>
          <w:lang w:val="en-US"/>
        </w:rPr>
        <w:t xml:space="preserve"> 47: 284– 291</w:t>
      </w:r>
    </w:p>
    <w:p w14:paraId="122297CC" w14:textId="77777777" w:rsidR="00907A9C" w:rsidRPr="000235E7"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lang w:val="en-US"/>
        </w:rPr>
      </w:pPr>
      <w:r w:rsidRPr="000235E7">
        <w:rPr>
          <w:rFonts w:ascii="Times New Roman" w:hAnsi="Times New Roman" w:cs="Times New Roman"/>
          <w:noProof/>
          <w:lang w:val="en-US"/>
        </w:rPr>
        <w:t xml:space="preserve">Robledo-Narvaez, P. N., Muñoz-Páez, K. M., Poggi-Varaldo, H. M., Ríos-Leal, E., Calva-Calva, G., Ortega-Clemente, L. A., Rinderknecht-Seijas, N., Estrada-Vázquez, C., Ponce-Noyola, M. T., Salazar-Montoya, J. A. (2013). </w:t>
      </w:r>
      <w:r w:rsidRPr="00907A9C">
        <w:rPr>
          <w:rFonts w:ascii="Times New Roman" w:hAnsi="Times New Roman" w:cs="Times New Roman"/>
          <w:noProof/>
        </w:rPr>
        <w:t xml:space="preserve">The influence of total solids content and initial pH on batch biohydrogen production by solid substrate fermentation of agroindustrial wastes. </w:t>
      </w:r>
      <w:r w:rsidRPr="000235E7">
        <w:rPr>
          <w:rFonts w:ascii="Times New Roman" w:hAnsi="Times New Roman" w:cs="Times New Roman"/>
          <w:i/>
          <w:noProof/>
          <w:lang w:val="en-US"/>
        </w:rPr>
        <w:t>Journal of Environmental Management</w:t>
      </w:r>
      <w:r w:rsidRPr="000235E7">
        <w:rPr>
          <w:rFonts w:ascii="Times New Roman" w:hAnsi="Times New Roman" w:cs="Times New Roman"/>
          <w:noProof/>
          <w:lang w:val="en-US"/>
        </w:rPr>
        <w:t>, 128:126–137.</w:t>
      </w:r>
    </w:p>
    <w:p w14:paraId="542638A3" w14:textId="77777777" w:rsidR="00907A9C" w:rsidRPr="000235E7"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2E5AB8">
        <w:rPr>
          <w:rFonts w:ascii="Times New Roman" w:eastAsia="Times New Roman" w:hAnsi="Times New Roman" w:cs="Times New Roman"/>
          <w:lang w:val="en-US" w:eastAsia="es-MX"/>
        </w:rPr>
        <w:t>Singh, A</w:t>
      </w:r>
      <w:r w:rsidRPr="00907A9C">
        <w:rPr>
          <w:rFonts w:ascii="Times New Roman" w:eastAsia="Times New Roman" w:hAnsi="Times New Roman" w:cs="Times New Roman"/>
          <w:lang w:val="en-US" w:eastAsia="es-MX"/>
        </w:rPr>
        <w:t xml:space="preserve">., </w:t>
      </w:r>
      <w:r w:rsidRPr="002E5AB8">
        <w:rPr>
          <w:rFonts w:ascii="Times New Roman" w:eastAsia="Times New Roman" w:hAnsi="Times New Roman" w:cs="Times New Roman"/>
          <w:lang w:val="en-US" w:eastAsia="es-MX"/>
        </w:rPr>
        <w:t>Sevda, S</w:t>
      </w:r>
      <w:r w:rsidRPr="00907A9C">
        <w:rPr>
          <w:rFonts w:ascii="Times New Roman" w:eastAsia="Times New Roman" w:hAnsi="Times New Roman" w:cs="Times New Roman"/>
          <w:lang w:val="en-US" w:eastAsia="es-MX"/>
        </w:rPr>
        <w:t xml:space="preserve">., </w:t>
      </w:r>
      <w:r w:rsidRPr="002E5AB8">
        <w:rPr>
          <w:rFonts w:ascii="Times New Roman" w:eastAsia="Times New Roman" w:hAnsi="Times New Roman" w:cs="Times New Roman"/>
          <w:lang w:val="en-US" w:eastAsia="es-MX"/>
        </w:rPr>
        <w:t>Abu</w:t>
      </w:r>
      <w:r w:rsidRPr="00907A9C">
        <w:rPr>
          <w:rFonts w:ascii="Times New Roman" w:eastAsia="Times New Roman" w:hAnsi="Times New Roman" w:cs="Times New Roman"/>
          <w:lang w:val="en-US" w:eastAsia="es-MX"/>
        </w:rPr>
        <w:t>, R.</w:t>
      </w:r>
      <w:r w:rsidRPr="002E5AB8">
        <w:rPr>
          <w:rFonts w:ascii="Times New Roman" w:eastAsia="Times New Roman" w:hAnsi="Times New Roman" w:cs="Times New Roman"/>
          <w:lang w:val="en-US" w:eastAsia="es-MX"/>
        </w:rPr>
        <w:t>, Ibrahim</w:t>
      </w:r>
      <w:r w:rsidRPr="00907A9C">
        <w:rPr>
          <w:rFonts w:ascii="Times New Roman" w:eastAsia="Times New Roman" w:hAnsi="Times New Roman" w:cs="Times New Roman"/>
          <w:lang w:val="en-US" w:eastAsia="es-MX"/>
        </w:rPr>
        <w:t>,</w:t>
      </w:r>
      <w:r w:rsidRPr="002E5AB8">
        <w:rPr>
          <w:rFonts w:ascii="Times New Roman" w:eastAsia="Times New Roman" w:hAnsi="Times New Roman" w:cs="Times New Roman"/>
          <w:lang w:val="en-US" w:eastAsia="es-MX"/>
        </w:rPr>
        <w:t xml:space="preserve"> M.</w:t>
      </w:r>
      <w:r w:rsidRPr="00907A9C">
        <w:rPr>
          <w:rFonts w:ascii="Times New Roman" w:eastAsia="Times New Roman" w:hAnsi="Times New Roman" w:cs="Times New Roman"/>
          <w:lang w:val="en-US" w:eastAsia="es-MX"/>
        </w:rPr>
        <w:t xml:space="preserve">, </w:t>
      </w:r>
      <w:r w:rsidRPr="002E5AB8">
        <w:rPr>
          <w:rFonts w:ascii="Times New Roman" w:eastAsia="Times New Roman" w:hAnsi="Times New Roman" w:cs="Times New Roman"/>
          <w:lang w:val="en-US" w:eastAsia="es-MX"/>
        </w:rPr>
        <w:t>Vanbroekhoven, K</w:t>
      </w:r>
      <w:r w:rsidRPr="00907A9C">
        <w:rPr>
          <w:rFonts w:ascii="Times New Roman" w:eastAsia="Times New Roman" w:hAnsi="Times New Roman" w:cs="Times New Roman"/>
          <w:lang w:val="en-US" w:eastAsia="es-MX"/>
        </w:rPr>
        <w:t xml:space="preserve">., </w:t>
      </w:r>
      <w:r w:rsidRPr="002E5AB8">
        <w:rPr>
          <w:rFonts w:ascii="Times New Roman" w:eastAsia="Times New Roman" w:hAnsi="Times New Roman" w:cs="Times New Roman"/>
          <w:lang w:val="en-US" w:eastAsia="es-MX"/>
        </w:rPr>
        <w:t>Rathore, D</w:t>
      </w:r>
      <w:r w:rsidRPr="00907A9C">
        <w:rPr>
          <w:rFonts w:ascii="Times New Roman" w:eastAsia="Times New Roman" w:hAnsi="Times New Roman" w:cs="Times New Roman"/>
          <w:lang w:val="en-US" w:eastAsia="es-MX"/>
        </w:rPr>
        <w:t xml:space="preserve">., Pant, D. (2015). Biohydrogen production from lignocellulosic biomass: Technology and sustainability. </w:t>
      </w:r>
      <w:r w:rsidRPr="000235E7">
        <w:rPr>
          <w:rFonts w:ascii="Times New Roman" w:eastAsia="Times New Roman" w:hAnsi="Times New Roman" w:cs="Times New Roman"/>
          <w:i/>
          <w:iCs/>
          <w:lang w:val="en-US" w:eastAsia="es-MX"/>
        </w:rPr>
        <w:t>Energies</w:t>
      </w:r>
      <w:r w:rsidRPr="000235E7">
        <w:rPr>
          <w:rFonts w:ascii="Times New Roman" w:eastAsia="Times New Roman" w:hAnsi="Times New Roman" w:cs="Times New Roman"/>
          <w:lang w:val="en-US" w:eastAsia="es-MX"/>
        </w:rPr>
        <w:t>, 8(11):</w:t>
      </w:r>
      <w:r w:rsidRPr="000235E7">
        <w:rPr>
          <w:lang w:val="en-US"/>
        </w:rPr>
        <w:t xml:space="preserve"> </w:t>
      </w:r>
      <w:r w:rsidRPr="000235E7">
        <w:rPr>
          <w:rFonts w:ascii="Times New Roman" w:eastAsia="Times New Roman" w:hAnsi="Times New Roman" w:cs="Times New Roman"/>
          <w:lang w:val="en-US" w:eastAsia="es-MX"/>
        </w:rPr>
        <w:t>13062-13080.</w:t>
      </w:r>
    </w:p>
    <w:p w14:paraId="5957A2A6" w14:textId="1D964DB5"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0235E7">
        <w:rPr>
          <w:rFonts w:ascii="Times New Roman" w:hAnsi="Times New Roman" w:cs="Times New Roman"/>
          <w:noProof/>
          <w:lang w:val="en-US"/>
        </w:rPr>
        <w:t xml:space="preserve">Sotelo-Navarro, P.X., Poggi-Varaldo, H.M., Turpin-Marion, S.J., Vázquez-Morillas, A., Beltrán-Villavicencio, M., Espinosa-Valdemar, R.M.(2017). </w:t>
      </w:r>
      <w:r w:rsidRPr="00907A9C">
        <w:rPr>
          <w:rFonts w:ascii="Times New Roman" w:hAnsi="Times New Roman" w:cs="Times New Roman"/>
          <w:noProof/>
          <w:lang w:val="en-US"/>
        </w:rPr>
        <w:t xml:space="preserve">Biohydrogen production from used diapers: Evaluation of effect of temperature and substrate conditioning. </w:t>
      </w:r>
      <w:r w:rsidRPr="00907A9C">
        <w:rPr>
          <w:rFonts w:ascii="Times New Roman" w:hAnsi="Times New Roman" w:cs="Times New Roman"/>
          <w:i/>
          <w:noProof/>
          <w:lang w:val="en-US"/>
        </w:rPr>
        <w:t>Waste Manag</w:t>
      </w:r>
      <w:r w:rsidR="007F0C7C">
        <w:rPr>
          <w:rFonts w:ascii="Times New Roman" w:hAnsi="Times New Roman" w:cs="Times New Roman"/>
          <w:i/>
          <w:noProof/>
          <w:lang w:val="en-US"/>
        </w:rPr>
        <w:t>e</w:t>
      </w:r>
      <w:r w:rsidR="00502A28">
        <w:rPr>
          <w:rFonts w:ascii="Times New Roman" w:hAnsi="Times New Roman" w:cs="Times New Roman"/>
          <w:i/>
          <w:noProof/>
          <w:lang w:val="en-US"/>
        </w:rPr>
        <w:t>.</w:t>
      </w:r>
      <w:r w:rsidRPr="00907A9C">
        <w:rPr>
          <w:rFonts w:ascii="Times New Roman" w:hAnsi="Times New Roman" w:cs="Times New Roman"/>
          <w:i/>
          <w:noProof/>
          <w:lang w:val="en-US"/>
        </w:rPr>
        <w:t xml:space="preserve"> Res</w:t>
      </w:r>
      <w:r w:rsidR="00502A28">
        <w:rPr>
          <w:rFonts w:ascii="Times New Roman" w:hAnsi="Times New Roman" w:cs="Times New Roman"/>
          <w:noProof/>
          <w:lang w:val="en-US"/>
        </w:rPr>
        <w:t>.</w:t>
      </w:r>
      <w:r w:rsidRPr="00907A9C">
        <w:rPr>
          <w:rFonts w:ascii="Times New Roman" w:hAnsi="Times New Roman" w:cs="Times New Roman"/>
          <w:noProof/>
          <w:lang w:val="en-US"/>
        </w:rPr>
        <w:t xml:space="preserve"> 35(3):267–75. </w:t>
      </w:r>
    </w:p>
    <w:p w14:paraId="1207A78E" w14:textId="069566CA" w:rsidR="00907A9C" w:rsidRPr="000235E7"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noProof/>
          <w:lang w:val="es-MX"/>
        </w:rPr>
      </w:pPr>
      <w:r w:rsidRPr="00907A9C">
        <w:rPr>
          <w:rFonts w:ascii="Times New Roman" w:hAnsi="Times New Roman" w:cs="Times New Roman"/>
          <w:noProof/>
          <w:lang w:val="en-US"/>
        </w:rPr>
        <w:t xml:space="preserve">Torrijos, M., Sousbie, P., Rouez, M., Lemunier, M., </w:t>
      </w:r>
      <w:r w:rsidRPr="00907A9C">
        <w:rPr>
          <w:rFonts w:ascii="Times New Roman" w:hAnsi="Times New Roman" w:cs="Times New Roman"/>
          <w:noProof/>
        </w:rPr>
        <w:t xml:space="preserve">Lessard, Y., Galtier, L., Simao, A. and Steyer, J. P. (2013). Treatment of the biodegradable fraction of used disposable diapers by co-digestion with waste activated sludge. </w:t>
      </w:r>
      <w:r w:rsidRPr="000235E7">
        <w:rPr>
          <w:rFonts w:ascii="Times New Roman" w:hAnsi="Times New Roman" w:cs="Times New Roman"/>
          <w:i/>
          <w:iCs/>
          <w:noProof/>
          <w:lang w:val="es-MX"/>
        </w:rPr>
        <w:t>Waste Manag</w:t>
      </w:r>
      <w:r w:rsidR="00502A28">
        <w:rPr>
          <w:rFonts w:ascii="Times New Roman" w:hAnsi="Times New Roman" w:cs="Times New Roman"/>
          <w:i/>
          <w:iCs/>
          <w:noProof/>
          <w:lang w:val="es-MX"/>
        </w:rPr>
        <w:t>ement</w:t>
      </w:r>
      <w:r w:rsidRPr="000235E7">
        <w:rPr>
          <w:rFonts w:ascii="Times New Roman" w:hAnsi="Times New Roman" w:cs="Times New Roman"/>
          <w:i/>
          <w:iCs/>
          <w:noProof/>
          <w:lang w:val="es-MX"/>
        </w:rPr>
        <w:t xml:space="preserve"> </w:t>
      </w:r>
      <w:r w:rsidRPr="000235E7">
        <w:rPr>
          <w:rFonts w:ascii="Times New Roman" w:hAnsi="Times New Roman" w:cs="Times New Roman"/>
          <w:noProof/>
          <w:lang w:val="es-MX"/>
        </w:rPr>
        <w:t>34(3):669–75.</w:t>
      </w:r>
    </w:p>
    <w:p w14:paraId="4AB39F9E" w14:textId="77777777" w:rsidR="00907A9C" w:rsidRPr="00907A9C" w:rsidRDefault="00907A9C" w:rsidP="002B6E5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hAnsi="Times New Roman" w:cs="Times New Roman"/>
          <w:lang w:val="en-US"/>
        </w:rPr>
      </w:pPr>
      <w:r w:rsidRPr="00907A9C">
        <w:rPr>
          <w:rFonts w:ascii="Times New Roman" w:hAnsi="Times New Roman" w:cs="Times New Roman"/>
          <w:lang w:val="es-ES"/>
        </w:rPr>
        <w:t xml:space="preserve">Valdez-Váquez, I., Ríos-Leal, E., Carmona.Martínez, A., Muñoz-Páez, K. M. and Poggi-Varaldo, H. M. (2006). </w:t>
      </w:r>
      <w:r w:rsidRPr="00907A9C">
        <w:rPr>
          <w:rFonts w:ascii="Times New Roman" w:hAnsi="Times New Roman" w:cs="Times New Roman"/>
          <w:lang w:val="en-US"/>
        </w:rPr>
        <w:t xml:space="preserve">Improvement of Biohydrogen Production from Solid Wastes by Intermittent Venting and Gas Flushing of Batch Reactors Headspace. </w:t>
      </w:r>
      <w:r w:rsidRPr="00907A9C">
        <w:rPr>
          <w:rFonts w:ascii="Times New Roman" w:hAnsi="Times New Roman" w:cs="Times New Roman"/>
          <w:i/>
          <w:lang w:val="en-US"/>
        </w:rPr>
        <w:t>Environ. Sci. Technol.</w:t>
      </w:r>
      <w:r w:rsidRPr="00907A9C">
        <w:rPr>
          <w:rFonts w:ascii="Times New Roman" w:hAnsi="Times New Roman" w:cs="Times New Roman"/>
          <w:lang w:val="en-US"/>
        </w:rPr>
        <w:t>, 40:3409-3415.</w:t>
      </w:r>
    </w:p>
    <w:p w14:paraId="67FF509B" w14:textId="77777777"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Valdez-Vázquez I, Sparling R, Risbey D, et al. (2005) Hydrogen generation via anaerobic fermentation of paper mill wastes. </w:t>
      </w:r>
      <w:r w:rsidRPr="007F0C7C">
        <w:rPr>
          <w:rFonts w:ascii="Times New Roman" w:eastAsia="Times New Roman" w:hAnsi="Times New Roman" w:cs="Times New Roman"/>
          <w:i/>
          <w:lang w:val="en-US"/>
        </w:rPr>
        <w:t>Bioresource Technology</w:t>
      </w:r>
      <w:r w:rsidRPr="00907A9C">
        <w:rPr>
          <w:rFonts w:ascii="Times New Roman" w:eastAsia="Times New Roman" w:hAnsi="Times New Roman" w:cs="Times New Roman"/>
          <w:lang w:val="en-US"/>
        </w:rPr>
        <w:t xml:space="preserve"> 96: 1907–1913.</w:t>
      </w:r>
    </w:p>
    <w:p w14:paraId="48C42CD7" w14:textId="77777777"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left="454" w:hanging="454"/>
        <w:jc w:val="both"/>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Valdez-Vazquez, I. and Poggi-Varaldo, H. M. (2009). Hydrogen production by fermentative consortia. </w:t>
      </w:r>
      <w:r w:rsidRPr="00907A9C">
        <w:rPr>
          <w:rFonts w:ascii="Times New Roman" w:eastAsia="Times New Roman" w:hAnsi="Times New Roman" w:cs="Times New Roman"/>
          <w:i/>
          <w:lang w:val="en-US"/>
        </w:rPr>
        <w:t>Renewable and Sustainable Energy Reviews</w:t>
      </w:r>
      <w:r w:rsidRPr="00907A9C">
        <w:rPr>
          <w:rFonts w:ascii="Times New Roman" w:eastAsia="Times New Roman" w:hAnsi="Times New Roman" w:cs="Times New Roman"/>
          <w:lang w:val="en-US"/>
        </w:rPr>
        <w:t>, 13(5):</w:t>
      </w:r>
      <w:r w:rsidRPr="00907A9C">
        <w:rPr>
          <w:rFonts w:ascii="Times New Roman" w:hAnsi="Times New Roman" w:cs="Times New Roman"/>
          <w:lang w:val="en-US"/>
        </w:rPr>
        <w:t xml:space="preserve"> </w:t>
      </w:r>
      <w:r w:rsidRPr="00907A9C">
        <w:rPr>
          <w:rFonts w:ascii="Times New Roman" w:eastAsia="Times New Roman" w:hAnsi="Times New Roman" w:cs="Times New Roman"/>
          <w:lang w:val="en-US"/>
        </w:rPr>
        <w:t xml:space="preserve">1000-1013. </w:t>
      </w:r>
    </w:p>
    <w:p w14:paraId="28F9087A" w14:textId="77777777"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Venkata Mohan, S.; M.V. Rohit, K. Amulya, A. Naresh Kumar, J. Annie Modestra, J. Shanthi Sravan, Manupati Hemalatha, Sulogna Chatterjee, Palle Ranadheer, K. Swathi (2019). Chapter 14. Acidogenic biohydrogen production integrated with biorefinery approach In: </w:t>
      </w:r>
      <w:r w:rsidRPr="00907A9C">
        <w:rPr>
          <w:rFonts w:ascii="Times New Roman" w:eastAsia="Times New Roman" w:hAnsi="Times New Roman" w:cs="Times New Roman"/>
          <w:bCs/>
          <w:lang w:val="en-US"/>
        </w:rPr>
        <w:t xml:space="preserve">Pandey, S. Venkata Mohan, Jo-Shu Chang, Patrick C. Hallenbeck, Christian Larroche (Editors). </w:t>
      </w:r>
      <w:r w:rsidRPr="007F0C7C">
        <w:rPr>
          <w:rFonts w:ascii="Times New Roman" w:eastAsia="Times New Roman" w:hAnsi="Times New Roman" w:cs="Times New Roman"/>
          <w:i/>
          <w:lang w:val="en-US"/>
        </w:rPr>
        <w:t>Biohydrogen</w:t>
      </w:r>
      <w:r w:rsidRPr="00907A9C">
        <w:rPr>
          <w:rFonts w:ascii="Times New Roman" w:eastAsia="Times New Roman" w:hAnsi="Times New Roman" w:cs="Times New Roman"/>
          <w:lang w:val="en-US"/>
        </w:rPr>
        <w:t>. Elsevier B.V., 2</w:t>
      </w:r>
      <w:r w:rsidRPr="00907A9C">
        <w:rPr>
          <w:rFonts w:ascii="Times New Roman" w:eastAsia="Times New Roman" w:hAnsi="Times New Roman" w:cs="Times New Roman"/>
          <w:vertAlign w:val="superscript"/>
          <w:lang w:val="en-US"/>
        </w:rPr>
        <w:t>nd</w:t>
      </w:r>
      <w:r w:rsidRPr="00907A9C">
        <w:rPr>
          <w:rFonts w:ascii="Times New Roman" w:eastAsia="Times New Roman" w:hAnsi="Times New Roman" w:cs="Times New Roman"/>
          <w:lang w:val="en-US"/>
        </w:rPr>
        <w:t>. Ed., Amsterdam The Netherlands; pp 369-380.</w:t>
      </w:r>
    </w:p>
    <w:p w14:paraId="74C6F806" w14:textId="77777777"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lang w:val="en-US"/>
        </w:rPr>
      </w:pPr>
      <w:r w:rsidRPr="00907A9C">
        <w:rPr>
          <w:rFonts w:ascii="Times New Roman" w:eastAsia="Times New Roman" w:hAnsi="Times New Roman" w:cs="Times New Roman"/>
          <w:lang w:val="en-US"/>
        </w:rPr>
        <w:t xml:space="preserve">Venkata Mohan, S.; Sai Kishore Butti, K. Amulya, Shikha Dahiya, and J. Annie Modestra. (2016). Waste biorefinery: A new paradigm for a sustainable bioelectro economy. </w:t>
      </w:r>
      <w:r w:rsidRPr="007F0C7C">
        <w:rPr>
          <w:rFonts w:ascii="Times New Roman" w:eastAsia="Times New Roman" w:hAnsi="Times New Roman" w:cs="Times New Roman"/>
          <w:i/>
          <w:lang w:val="en-US"/>
        </w:rPr>
        <w:t>Trends in Biotechnology</w:t>
      </w:r>
      <w:r w:rsidRPr="00907A9C">
        <w:rPr>
          <w:rFonts w:ascii="Times New Roman" w:eastAsia="Times New Roman" w:hAnsi="Times New Roman" w:cs="Times New Roman"/>
          <w:lang w:val="en-US"/>
        </w:rPr>
        <w:t xml:space="preserve"> 34 (11): 852-855. </w:t>
      </w:r>
    </w:p>
    <w:p w14:paraId="1025F7DE" w14:textId="27ED01C6"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907A9C">
        <w:rPr>
          <w:rFonts w:ascii="Times New Roman" w:eastAsia="Times New Roman" w:hAnsi="Times New Roman" w:cs="Times New Roman"/>
          <w:bCs/>
          <w:lang w:val="en-US"/>
        </w:rPr>
        <w:t xml:space="preserve">Werpy, T. and Petersen, G.  (eds.). </w:t>
      </w:r>
      <w:r w:rsidR="007F0C7C">
        <w:rPr>
          <w:rFonts w:ascii="Times New Roman" w:eastAsia="Times New Roman" w:hAnsi="Times New Roman" w:cs="Times New Roman"/>
          <w:bCs/>
          <w:lang w:val="en-US"/>
        </w:rPr>
        <w:t>(</w:t>
      </w:r>
      <w:r w:rsidRPr="00907A9C">
        <w:rPr>
          <w:rFonts w:ascii="Times New Roman" w:eastAsia="Times New Roman" w:hAnsi="Times New Roman" w:cs="Times New Roman"/>
          <w:bCs/>
          <w:lang w:val="en-US"/>
        </w:rPr>
        <w:t>2004</w:t>
      </w:r>
      <w:r w:rsidR="007F0C7C">
        <w:rPr>
          <w:rFonts w:ascii="Times New Roman" w:eastAsia="Times New Roman" w:hAnsi="Times New Roman" w:cs="Times New Roman"/>
          <w:bCs/>
          <w:lang w:val="en-US"/>
        </w:rPr>
        <w:t>)</w:t>
      </w:r>
      <w:r w:rsidRPr="00907A9C">
        <w:rPr>
          <w:rFonts w:ascii="Times New Roman" w:eastAsia="Times New Roman" w:hAnsi="Times New Roman" w:cs="Times New Roman"/>
          <w:bCs/>
          <w:lang w:val="en-US"/>
        </w:rPr>
        <w:t>. Top value-added chemicals from biomass. Vol. I: Results of screening for potential candidates from sugars and synthesis gas. National Renewable Energy Laboratory Technical Report NREL/TP-510-35523.</w:t>
      </w:r>
    </w:p>
    <w:p w14:paraId="1BA2B287" w14:textId="77777777" w:rsidR="00907A9C" w:rsidRPr="00907A9C"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s-MX"/>
        </w:rPr>
      </w:pPr>
      <w:r w:rsidRPr="00907A9C">
        <w:rPr>
          <w:rFonts w:ascii="Times New Roman" w:eastAsia="Times New Roman" w:hAnsi="Times New Roman" w:cs="Times New Roman"/>
          <w:bCs/>
          <w:lang w:val="en-US"/>
        </w:rPr>
        <w:t xml:space="preserve">Xu, P.; Lingyun Li, Fuming Zhang, Gregory Stephanopoulos, and Mattheos Koffas. (2014). Improving fatty acids production by engineering dynamic pathway regulation and metabolic control. </w:t>
      </w:r>
      <w:r w:rsidRPr="007F0C7C">
        <w:rPr>
          <w:rFonts w:ascii="Times New Roman" w:eastAsia="Times New Roman" w:hAnsi="Times New Roman" w:cs="Times New Roman"/>
          <w:bCs/>
          <w:i/>
          <w:lang w:val="es-MX"/>
        </w:rPr>
        <w:t>PNAS</w:t>
      </w:r>
      <w:r w:rsidRPr="00907A9C">
        <w:rPr>
          <w:rFonts w:ascii="Times New Roman" w:eastAsia="Times New Roman" w:hAnsi="Times New Roman" w:cs="Times New Roman"/>
          <w:bCs/>
          <w:lang w:val="es-MX"/>
        </w:rPr>
        <w:t xml:space="preserve"> 111 (31): 11299-11304; https://doi.org/10.1073/pnas.1406401111.</w:t>
      </w:r>
    </w:p>
    <w:p w14:paraId="4BA7A555" w14:textId="237FF5FE" w:rsidR="00907A9C" w:rsidRPr="00DB6CCA" w:rsidRDefault="00907A9C"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bCs/>
          <w:lang w:val="en-US"/>
        </w:rPr>
      </w:pPr>
      <w:r w:rsidRPr="000235E7">
        <w:rPr>
          <w:rFonts w:ascii="Times New Roman" w:eastAsia="Times New Roman" w:hAnsi="Times New Roman" w:cs="Times New Roman"/>
          <w:bCs/>
          <w:lang w:val="es-MX"/>
        </w:rPr>
        <w:t xml:space="preserve">Zhang, C.; Yang, H.; Yang, F.; Ma, Y. (2009). </w:t>
      </w:r>
      <w:r w:rsidRPr="00907A9C">
        <w:rPr>
          <w:rFonts w:ascii="Times New Roman" w:eastAsia="Times New Roman" w:hAnsi="Times New Roman" w:cs="Times New Roman"/>
          <w:bCs/>
          <w:lang w:val="en-US"/>
        </w:rPr>
        <w:t xml:space="preserve">Current progress on butyric acid production by fermentation. </w:t>
      </w:r>
      <w:r w:rsidRPr="007F0C7C">
        <w:rPr>
          <w:rFonts w:ascii="Times New Roman" w:eastAsia="Times New Roman" w:hAnsi="Times New Roman" w:cs="Times New Roman"/>
          <w:bCs/>
          <w:i/>
          <w:lang w:val="en-US"/>
        </w:rPr>
        <w:t>Curr</w:t>
      </w:r>
      <w:r w:rsidR="00502A28">
        <w:rPr>
          <w:rFonts w:ascii="Times New Roman" w:eastAsia="Times New Roman" w:hAnsi="Times New Roman" w:cs="Times New Roman"/>
          <w:bCs/>
          <w:i/>
          <w:lang w:val="en-US"/>
        </w:rPr>
        <w:t>ent</w:t>
      </w:r>
      <w:r w:rsidRPr="007F0C7C">
        <w:rPr>
          <w:rFonts w:ascii="Times New Roman" w:eastAsia="Times New Roman" w:hAnsi="Times New Roman" w:cs="Times New Roman"/>
          <w:bCs/>
          <w:i/>
          <w:lang w:val="en-US"/>
        </w:rPr>
        <w:t xml:space="preserve"> Microbiol</w:t>
      </w:r>
      <w:r w:rsidR="00502A28">
        <w:rPr>
          <w:rFonts w:ascii="Times New Roman" w:eastAsia="Times New Roman" w:hAnsi="Times New Roman" w:cs="Times New Roman"/>
          <w:bCs/>
          <w:i/>
          <w:lang w:val="en-US"/>
        </w:rPr>
        <w:t>ogy</w:t>
      </w:r>
      <w:r w:rsidR="007F0C7C">
        <w:rPr>
          <w:rFonts w:ascii="Times New Roman" w:eastAsia="Times New Roman" w:hAnsi="Times New Roman" w:cs="Times New Roman"/>
          <w:bCs/>
          <w:lang w:val="en-US"/>
        </w:rPr>
        <w:t xml:space="preserve"> 59:</w:t>
      </w:r>
      <w:r w:rsidRPr="00907A9C">
        <w:rPr>
          <w:rFonts w:ascii="Times New Roman" w:eastAsia="Times New Roman" w:hAnsi="Times New Roman" w:cs="Times New Roman"/>
          <w:bCs/>
          <w:lang w:val="en-US"/>
        </w:rPr>
        <w:t xml:space="preserve"> 656–663.</w:t>
      </w:r>
    </w:p>
    <w:p w14:paraId="27251EAC" w14:textId="77777777" w:rsidR="00DB6CCA" w:rsidRPr="00A614E8" w:rsidRDefault="00DB6CCA" w:rsidP="002B6E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454" w:hanging="454"/>
        <w:jc w:val="both"/>
        <w:rPr>
          <w:rFonts w:ascii="Times New Roman" w:eastAsia="Times New Roman" w:hAnsi="Times New Roman" w:cs="Times New Roman"/>
          <w:sz w:val="24"/>
          <w:szCs w:val="24"/>
          <w:lang w:val="en-US"/>
        </w:rPr>
      </w:pPr>
    </w:p>
    <w:sectPr w:rsidR="00DB6CCA" w:rsidRPr="00A614E8" w:rsidSect="005D085F">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7E71" w14:textId="77777777" w:rsidR="00FE1346" w:rsidRDefault="00FE1346" w:rsidP="00FB241E">
      <w:pPr>
        <w:spacing w:after="0" w:line="240" w:lineRule="auto"/>
      </w:pPr>
      <w:r>
        <w:separator/>
      </w:r>
    </w:p>
  </w:endnote>
  <w:endnote w:type="continuationSeparator" w:id="0">
    <w:p w14:paraId="6CEED7EE" w14:textId="77777777" w:rsidR="00FE1346" w:rsidRDefault="00FE1346" w:rsidP="00FB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0AE8C" w14:textId="77777777" w:rsidR="00FE1346" w:rsidRDefault="00FE1346" w:rsidP="00FB241E">
      <w:pPr>
        <w:spacing w:after="0" w:line="240" w:lineRule="auto"/>
      </w:pPr>
      <w:r>
        <w:separator/>
      </w:r>
    </w:p>
  </w:footnote>
  <w:footnote w:type="continuationSeparator" w:id="0">
    <w:p w14:paraId="4F104AB9" w14:textId="77777777" w:rsidR="00FE1346" w:rsidRDefault="00FE1346" w:rsidP="00FB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CB68" w14:textId="152A8C43" w:rsidR="00FE1346" w:rsidRPr="00DB5F2B" w:rsidRDefault="00FE1346">
    <w:pPr>
      <w:pStyle w:val="Encabezado"/>
      <w:jc w:val="right"/>
      <w:rPr>
        <w:rFonts w:ascii="Arial" w:hAnsi="Arial" w:cs="Arial"/>
        <w:sz w:val="24"/>
        <w:szCs w:val="24"/>
      </w:rPr>
    </w:pPr>
  </w:p>
  <w:p w14:paraId="2E0EDA5C" w14:textId="77777777" w:rsidR="00FE1346" w:rsidRDefault="00FE13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15575"/>
      <w:docPartObj>
        <w:docPartGallery w:val="Page Numbers (Top of Page)"/>
        <w:docPartUnique/>
      </w:docPartObj>
    </w:sdtPr>
    <w:sdtEndPr>
      <w:rPr>
        <w:rFonts w:ascii="Arial" w:hAnsi="Arial" w:cs="Arial"/>
        <w:sz w:val="24"/>
        <w:szCs w:val="24"/>
      </w:rPr>
    </w:sdtEndPr>
    <w:sdtContent>
      <w:p w14:paraId="34B4C9D9" w14:textId="0493F5B3" w:rsidR="00FE1346" w:rsidRPr="00606D07" w:rsidRDefault="00FE1346">
        <w:pPr>
          <w:pStyle w:val="Encabezado"/>
          <w:jc w:val="right"/>
          <w:rPr>
            <w:rFonts w:ascii="Arial" w:hAnsi="Arial" w:cs="Arial"/>
            <w:sz w:val="24"/>
            <w:szCs w:val="24"/>
          </w:rPr>
        </w:pPr>
        <w:r w:rsidRPr="00606D07">
          <w:rPr>
            <w:rFonts w:ascii="Arial" w:hAnsi="Arial" w:cs="Arial"/>
            <w:sz w:val="24"/>
            <w:szCs w:val="24"/>
          </w:rPr>
          <w:fldChar w:fldCharType="begin"/>
        </w:r>
        <w:r w:rsidRPr="00606D07">
          <w:rPr>
            <w:rFonts w:ascii="Arial" w:hAnsi="Arial" w:cs="Arial"/>
            <w:sz w:val="24"/>
            <w:szCs w:val="24"/>
          </w:rPr>
          <w:instrText>PAGE   \* MERGEFORMAT</w:instrText>
        </w:r>
        <w:r w:rsidRPr="00606D07">
          <w:rPr>
            <w:rFonts w:ascii="Arial" w:hAnsi="Arial" w:cs="Arial"/>
            <w:sz w:val="24"/>
            <w:szCs w:val="24"/>
          </w:rPr>
          <w:fldChar w:fldCharType="separate"/>
        </w:r>
        <w:r w:rsidR="0028656E" w:rsidRPr="0028656E">
          <w:rPr>
            <w:rFonts w:ascii="Arial" w:hAnsi="Arial" w:cs="Arial"/>
            <w:noProof/>
            <w:sz w:val="24"/>
            <w:szCs w:val="24"/>
            <w:lang w:val="es-ES"/>
          </w:rPr>
          <w:t>15</w:t>
        </w:r>
        <w:r w:rsidRPr="00606D07">
          <w:rPr>
            <w:rFonts w:ascii="Arial" w:hAnsi="Arial" w:cs="Arial"/>
            <w:sz w:val="24"/>
            <w:szCs w:val="24"/>
          </w:rPr>
          <w:fldChar w:fldCharType="end"/>
        </w:r>
      </w:p>
    </w:sdtContent>
  </w:sdt>
  <w:p w14:paraId="1AAFDFCE" w14:textId="29B58B7B" w:rsidR="00FE1346" w:rsidRPr="00FB241E" w:rsidRDefault="00FE1346">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190149"/>
      <w:docPartObj>
        <w:docPartGallery w:val="Page Numbers (Top of Page)"/>
        <w:docPartUnique/>
      </w:docPartObj>
    </w:sdtPr>
    <w:sdtEndPr>
      <w:rPr>
        <w:rFonts w:ascii="Arial" w:hAnsi="Arial" w:cs="Arial"/>
        <w:sz w:val="24"/>
        <w:szCs w:val="24"/>
      </w:rPr>
    </w:sdtEndPr>
    <w:sdtContent>
      <w:p w14:paraId="219D9719" w14:textId="4797549D" w:rsidR="00FE1346" w:rsidRPr="00FA7807" w:rsidRDefault="00FE1346">
        <w:pPr>
          <w:pStyle w:val="Encabezado"/>
          <w:jc w:val="right"/>
          <w:rPr>
            <w:rFonts w:ascii="Arial" w:hAnsi="Arial" w:cs="Arial"/>
            <w:sz w:val="24"/>
            <w:szCs w:val="24"/>
          </w:rPr>
        </w:pPr>
        <w:r w:rsidRPr="00FA7807">
          <w:rPr>
            <w:rFonts w:ascii="Arial" w:hAnsi="Arial" w:cs="Arial"/>
            <w:sz w:val="24"/>
            <w:szCs w:val="24"/>
          </w:rPr>
          <w:fldChar w:fldCharType="begin"/>
        </w:r>
        <w:r w:rsidRPr="00FA7807">
          <w:rPr>
            <w:rFonts w:ascii="Arial" w:hAnsi="Arial" w:cs="Arial"/>
            <w:sz w:val="24"/>
            <w:szCs w:val="24"/>
          </w:rPr>
          <w:instrText>PAGE   \* MERGEFORMAT</w:instrText>
        </w:r>
        <w:r w:rsidRPr="00FA7807">
          <w:rPr>
            <w:rFonts w:ascii="Arial" w:hAnsi="Arial" w:cs="Arial"/>
            <w:sz w:val="24"/>
            <w:szCs w:val="24"/>
          </w:rPr>
          <w:fldChar w:fldCharType="separate"/>
        </w:r>
        <w:r w:rsidR="0028656E" w:rsidRPr="0028656E">
          <w:rPr>
            <w:rFonts w:ascii="Arial" w:hAnsi="Arial" w:cs="Arial"/>
            <w:noProof/>
            <w:sz w:val="24"/>
            <w:szCs w:val="24"/>
            <w:lang w:val="es-ES"/>
          </w:rPr>
          <w:t>18</w:t>
        </w:r>
        <w:r w:rsidRPr="00FA7807">
          <w:rPr>
            <w:rFonts w:ascii="Arial" w:hAnsi="Arial" w:cs="Arial"/>
            <w:sz w:val="24"/>
            <w:szCs w:val="24"/>
          </w:rPr>
          <w:fldChar w:fldCharType="end"/>
        </w:r>
      </w:p>
    </w:sdtContent>
  </w:sdt>
  <w:p w14:paraId="53A28C2F" w14:textId="77777777" w:rsidR="00FE1346" w:rsidRDefault="00FE13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129E0"/>
    <w:multiLevelType w:val="hybridMultilevel"/>
    <w:tmpl w:val="BCCEA9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79"/>
    <w:rsid w:val="000235E7"/>
    <w:rsid w:val="000470DA"/>
    <w:rsid w:val="00065F6C"/>
    <w:rsid w:val="000730DC"/>
    <w:rsid w:val="000921C2"/>
    <w:rsid w:val="000979EB"/>
    <w:rsid w:val="000A1012"/>
    <w:rsid w:val="000C01B8"/>
    <w:rsid w:val="001013EC"/>
    <w:rsid w:val="00132ECD"/>
    <w:rsid w:val="001509D6"/>
    <w:rsid w:val="00150FE1"/>
    <w:rsid w:val="001621E9"/>
    <w:rsid w:val="001679C3"/>
    <w:rsid w:val="001D09D0"/>
    <w:rsid w:val="001E4897"/>
    <w:rsid w:val="001E7CD1"/>
    <w:rsid w:val="00252227"/>
    <w:rsid w:val="00262686"/>
    <w:rsid w:val="00280768"/>
    <w:rsid w:val="0028656E"/>
    <w:rsid w:val="002B6E50"/>
    <w:rsid w:val="002E5AB8"/>
    <w:rsid w:val="00320421"/>
    <w:rsid w:val="00375C81"/>
    <w:rsid w:val="00380ED4"/>
    <w:rsid w:val="00382F29"/>
    <w:rsid w:val="003965F5"/>
    <w:rsid w:val="003975A3"/>
    <w:rsid w:val="003C3FFA"/>
    <w:rsid w:val="003D0864"/>
    <w:rsid w:val="00432828"/>
    <w:rsid w:val="00453AC0"/>
    <w:rsid w:val="00466785"/>
    <w:rsid w:val="0049782A"/>
    <w:rsid w:val="004A25D9"/>
    <w:rsid w:val="004A3B58"/>
    <w:rsid w:val="00502A28"/>
    <w:rsid w:val="00502D08"/>
    <w:rsid w:val="005069BD"/>
    <w:rsid w:val="00511234"/>
    <w:rsid w:val="00533E0F"/>
    <w:rsid w:val="00562F6E"/>
    <w:rsid w:val="005830BB"/>
    <w:rsid w:val="00587B06"/>
    <w:rsid w:val="00594212"/>
    <w:rsid w:val="0059673B"/>
    <w:rsid w:val="005B2FE6"/>
    <w:rsid w:val="005D05BF"/>
    <w:rsid w:val="005D085F"/>
    <w:rsid w:val="005F2A30"/>
    <w:rsid w:val="00606D07"/>
    <w:rsid w:val="006078E9"/>
    <w:rsid w:val="00617AFA"/>
    <w:rsid w:val="00642794"/>
    <w:rsid w:val="00723FED"/>
    <w:rsid w:val="00726C37"/>
    <w:rsid w:val="00730A67"/>
    <w:rsid w:val="007D3CCF"/>
    <w:rsid w:val="007F0C7C"/>
    <w:rsid w:val="007F4A62"/>
    <w:rsid w:val="0080294E"/>
    <w:rsid w:val="00820DD5"/>
    <w:rsid w:val="0082654F"/>
    <w:rsid w:val="008338A1"/>
    <w:rsid w:val="008A4469"/>
    <w:rsid w:val="008D75B8"/>
    <w:rsid w:val="008E5F95"/>
    <w:rsid w:val="00901350"/>
    <w:rsid w:val="00907A9C"/>
    <w:rsid w:val="00937321"/>
    <w:rsid w:val="009842A5"/>
    <w:rsid w:val="009C29FA"/>
    <w:rsid w:val="009E0A30"/>
    <w:rsid w:val="009E405F"/>
    <w:rsid w:val="00A221AF"/>
    <w:rsid w:val="00A4303A"/>
    <w:rsid w:val="00A53E6C"/>
    <w:rsid w:val="00A54610"/>
    <w:rsid w:val="00A60EFE"/>
    <w:rsid w:val="00A614E8"/>
    <w:rsid w:val="00A660C2"/>
    <w:rsid w:val="00A712B3"/>
    <w:rsid w:val="00A80B38"/>
    <w:rsid w:val="00AB0FCC"/>
    <w:rsid w:val="00AC468A"/>
    <w:rsid w:val="00B210E8"/>
    <w:rsid w:val="00B41644"/>
    <w:rsid w:val="00B42B76"/>
    <w:rsid w:val="00B57179"/>
    <w:rsid w:val="00B62DCF"/>
    <w:rsid w:val="00B66B6C"/>
    <w:rsid w:val="00B67C1A"/>
    <w:rsid w:val="00B747B4"/>
    <w:rsid w:val="00B86FE6"/>
    <w:rsid w:val="00BA74DA"/>
    <w:rsid w:val="00C46E63"/>
    <w:rsid w:val="00C57C5B"/>
    <w:rsid w:val="00C64040"/>
    <w:rsid w:val="00C83BC4"/>
    <w:rsid w:val="00CB3CAE"/>
    <w:rsid w:val="00D16F52"/>
    <w:rsid w:val="00D5513C"/>
    <w:rsid w:val="00D61FB9"/>
    <w:rsid w:val="00D634B8"/>
    <w:rsid w:val="00DB5F2B"/>
    <w:rsid w:val="00DB6CCA"/>
    <w:rsid w:val="00DC62F7"/>
    <w:rsid w:val="00DF2B8A"/>
    <w:rsid w:val="00E67191"/>
    <w:rsid w:val="00E70A19"/>
    <w:rsid w:val="00E76209"/>
    <w:rsid w:val="00E843E9"/>
    <w:rsid w:val="00EE02F1"/>
    <w:rsid w:val="00EF1F5D"/>
    <w:rsid w:val="00EF5534"/>
    <w:rsid w:val="00F12E80"/>
    <w:rsid w:val="00F40F09"/>
    <w:rsid w:val="00FA7807"/>
    <w:rsid w:val="00FB241E"/>
    <w:rsid w:val="00FE1346"/>
    <w:rsid w:val="00FE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B1B65"/>
  <w15:docId w15:val="{15184CBF-3078-40CF-B749-1343F08C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08"/>
  </w:style>
  <w:style w:type="paragraph" w:styleId="Ttulo1">
    <w:name w:val="heading 1"/>
    <w:basedOn w:val="Normal"/>
    <w:next w:val="Normal"/>
    <w:link w:val="Ttulo1Car"/>
    <w:uiPriority w:val="9"/>
    <w:qFormat/>
    <w:rsid w:val="00502D0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02D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02D0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502D08"/>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02D0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502D0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502D0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502D08"/>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502D0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7179"/>
    <w:rPr>
      <w:color w:val="0000FF"/>
      <w:u w:val="single"/>
    </w:rPr>
  </w:style>
  <w:style w:type="table" w:styleId="Tablaconcuadrcula">
    <w:name w:val="Table Grid"/>
    <w:basedOn w:val="Tablanormal"/>
    <w:uiPriority w:val="59"/>
    <w:rsid w:val="00562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qFormat/>
    <w:rsid w:val="00502D08"/>
    <w:pPr>
      <w:spacing w:line="240" w:lineRule="auto"/>
    </w:pPr>
    <w:rPr>
      <w:b/>
      <w:bCs/>
      <w:smallCaps/>
      <w:color w:val="595959" w:themeColor="text1" w:themeTint="A6"/>
      <w:spacing w:val="6"/>
    </w:rPr>
  </w:style>
  <w:style w:type="character" w:customStyle="1" w:styleId="DescripcinCar">
    <w:name w:val="Descripción Car"/>
    <w:link w:val="Descripcin"/>
    <w:uiPriority w:val="35"/>
    <w:rsid w:val="00562F6E"/>
    <w:rPr>
      <w:b/>
      <w:bCs/>
      <w:smallCaps/>
      <w:color w:val="595959" w:themeColor="text1" w:themeTint="A6"/>
      <w:spacing w:val="6"/>
    </w:rPr>
  </w:style>
  <w:style w:type="paragraph" w:styleId="HTMLconformatoprevio">
    <w:name w:val="HTML Preformatted"/>
    <w:basedOn w:val="Normal"/>
    <w:link w:val="HTMLconformatoprevioCar"/>
    <w:uiPriority w:val="99"/>
    <w:unhideWhenUsed/>
    <w:rsid w:val="00A7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rsid w:val="00A712B3"/>
    <w:rPr>
      <w:rFonts w:ascii="Courier New" w:eastAsia="Times New Roman" w:hAnsi="Courier New" w:cs="Courier New"/>
      <w:sz w:val="20"/>
      <w:szCs w:val="20"/>
      <w:lang w:val="es-MX" w:eastAsia="es-MX"/>
    </w:rPr>
  </w:style>
  <w:style w:type="paragraph" w:styleId="Textodeglobo">
    <w:name w:val="Balloon Text"/>
    <w:basedOn w:val="Normal"/>
    <w:link w:val="TextodegloboCar"/>
    <w:uiPriority w:val="99"/>
    <w:semiHidden/>
    <w:unhideWhenUsed/>
    <w:rsid w:val="00D634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4B8"/>
    <w:rPr>
      <w:rFonts w:ascii="Segoe UI" w:eastAsia="SimSun" w:hAnsi="Segoe UI" w:cs="Segoe UI"/>
      <w:sz w:val="18"/>
      <w:szCs w:val="18"/>
      <w:lang w:val="es-MX" w:eastAsia="es-MX"/>
    </w:rPr>
  </w:style>
  <w:style w:type="paragraph" w:customStyle="1" w:styleId="Default">
    <w:name w:val="Default"/>
    <w:rsid w:val="00F12E80"/>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Encabezado">
    <w:name w:val="header"/>
    <w:basedOn w:val="Normal"/>
    <w:link w:val="EncabezadoCar"/>
    <w:uiPriority w:val="99"/>
    <w:unhideWhenUsed/>
    <w:rsid w:val="00FB241E"/>
    <w:pPr>
      <w:tabs>
        <w:tab w:val="center" w:pos="4680"/>
        <w:tab w:val="right" w:pos="9360"/>
      </w:tabs>
    </w:pPr>
  </w:style>
  <w:style w:type="character" w:customStyle="1" w:styleId="EncabezadoCar">
    <w:name w:val="Encabezado Car"/>
    <w:basedOn w:val="Fuentedeprrafopredeter"/>
    <w:link w:val="Encabezado"/>
    <w:uiPriority w:val="99"/>
    <w:rsid w:val="00FB241E"/>
    <w:rPr>
      <w:rFonts w:ascii="Times New Roman" w:eastAsia="SimSun" w:hAnsi="Times New Roman" w:cs="Times New Roman"/>
      <w:sz w:val="20"/>
      <w:szCs w:val="20"/>
      <w:lang w:val="es-MX" w:eastAsia="es-MX"/>
    </w:rPr>
  </w:style>
  <w:style w:type="paragraph" w:styleId="Piedepgina">
    <w:name w:val="footer"/>
    <w:basedOn w:val="Normal"/>
    <w:link w:val="PiedepginaCar"/>
    <w:uiPriority w:val="99"/>
    <w:unhideWhenUsed/>
    <w:rsid w:val="00FB241E"/>
    <w:pPr>
      <w:tabs>
        <w:tab w:val="center" w:pos="4680"/>
        <w:tab w:val="right" w:pos="9360"/>
      </w:tabs>
    </w:pPr>
  </w:style>
  <w:style w:type="character" w:customStyle="1" w:styleId="PiedepginaCar">
    <w:name w:val="Pie de página Car"/>
    <w:basedOn w:val="Fuentedeprrafopredeter"/>
    <w:link w:val="Piedepgina"/>
    <w:uiPriority w:val="99"/>
    <w:rsid w:val="00FB241E"/>
    <w:rPr>
      <w:rFonts w:ascii="Times New Roman" w:eastAsia="SimSun" w:hAnsi="Times New Roman" w:cs="Times New Roman"/>
      <w:sz w:val="20"/>
      <w:szCs w:val="20"/>
      <w:lang w:val="es-MX" w:eastAsia="es-MX"/>
    </w:rPr>
  </w:style>
  <w:style w:type="paragraph" w:styleId="Prrafodelista">
    <w:name w:val="List Paragraph"/>
    <w:basedOn w:val="Normal"/>
    <w:uiPriority w:val="34"/>
    <w:qFormat/>
    <w:rsid w:val="00FB241E"/>
    <w:pPr>
      <w:ind w:left="720"/>
      <w:contextualSpacing/>
    </w:pPr>
  </w:style>
  <w:style w:type="character" w:customStyle="1" w:styleId="Ttulo1Car">
    <w:name w:val="Título 1 Car"/>
    <w:basedOn w:val="Fuentedeprrafopredeter"/>
    <w:link w:val="Ttulo1"/>
    <w:uiPriority w:val="9"/>
    <w:rsid w:val="00502D0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02D08"/>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502D08"/>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502D08"/>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02D08"/>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502D08"/>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502D08"/>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502D08"/>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502D08"/>
    <w:rPr>
      <w:rFonts w:asciiTheme="majorHAnsi" w:eastAsiaTheme="majorEastAsia" w:hAnsiTheme="majorHAnsi" w:cstheme="majorBidi"/>
      <w:b/>
      <w:bCs/>
      <w:i/>
      <w:iCs/>
      <w:color w:val="44546A" w:themeColor="text2"/>
    </w:rPr>
  </w:style>
  <w:style w:type="paragraph" w:styleId="Puesto">
    <w:name w:val="Title"/>
    <w:basedOn w:val="Normal"/>
    <w:next w:val="Normal"/>
    <w:link w:val="PuestoCar"/>
    <w:uiPriority w:val="10"/>
    <w:qFormat/>
    <w:rsid w:val="00502D0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PuestoCar">
    <w:name w:val="Puesto Car"/>
    <w:basedOn w:val="Fuentedeprrafopredeter"/>
    <w:link w:val="Puesto"/>
    <w:uiPriority w:val="10"/>
    <w:rsid w:val="00502D08"/>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ar"/>
    <w:uiPriority w:val="11"/>
    <w:qFormat/>
    <w:rsid w:val="00502D0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02D08"/>
    <w:rPr>
      <w:rFonts w:asciiTheme="majorHAnsi" w:eastAsiaTheme="majorEastAsia" w:hAnsiTheme="majorHAnsi" w:cstheme="majorBidi"/>
      <w:sz w:val="24"/>
      <w:szCs w:val="24"/>
    </w:rPr>
  </w:style>
  <w:style w:type="character" w:styleId="Textoennegrita">
    <w:name w:val="Strong"/>
    <w:basedOn w:val="Fuentedeprrafopredeter"/>
    <w:uiPriority w:val="22"/>
    <w:qFormat/>
    <w:rsid w:val="00502D08"/>
    <w:rPr>
      <w:b/>
      <w:bCs/>
    </w:rPr>
  </w:style>
  <w:style w:type="character" w:styleId="nfasis">
    <w:name w:val="Emphasis"/>
    <w:basedOn w:val="Fuentedeprrafopredeter"/>
    <w:uiPriority w:val="20"/>
    <w:qFormat/>
    <w:rsid w:val="00502D08"/>
    <w:rPr>
      <w:i/>
      <w:iCs/>
    </w:rPr>
  </w:style>
  <w:style w:type="paragraph" w:styleId="Sinespaciado">
    <w:name w:val="No Spacing"/>
    <w:uiPriority w:val="1"/>
    <w:qFormat/>
    <w:rsid w:val="00502D08"/>
    <w:pPr>
      <w:spacing w:after="0" w:line="240" w:lineRule="auto"/>
    </w:pPr>
  </w:style>
  <w:style w:type="paragraph" w:styleId="Cita">
    <w:name w:val="Quote"/>
    <w:basedOn w:val="Normal"/>
    <w:next w:val="Normal"/>
    <w:link w:val="CitaCar"/>
    <w:uiPriority w:val="29"/>
    <w:qFormat/>
    <w:rsid w:val="00502D08"/>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02D08"/>
    <w:rPr>
      <w:i/>
      <w:iCs/>
      <w:color w:val="404040" w:themeColor="text1" w:themeTint="BF"/>
    </w:rPr>
  </w:style>
  <w:style w:type="paragraph" w:styleId="Citadestacada">
    <w:name w:val="Intense Quote"/>
    <w:basedOn w:val="Normal"/>
    <w:next w:val="Normal"/>
    <w:link w:val="CitadestacadaCar"/>
    <w:uiPriority w:val="30"/>
    <w:qFormat/>
    <w:rsid w:val="00502D0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502D08"/>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502D08"/>
    <w:rPr>
      <w:i/>
      <w:iCs/>
      <w:color w:val="404040" w:themeColor="text1" w:themeTint="BF"/>
    </w:rPr>
  </w:style>
  <w:style w:type="character" w:styleId="nfasisintenso">
    <w:name w:val="Intense Emphasis"/>
    <w:basedOn w:val="Fuentedeprrafopredeter"/>
    <w:uiPriority w:val="21"/>
    <w:qFormat/>
    <w:rsid w:val="00502D08"/>
    <w:rPr>
      <w:b/>
      <w:bCs/>
      <w:i/>
      <w:iCs/>
    </w:rPr>
  </w:style>
  <w:style w:type="character" w:styleId="Referenciasutil">
    <w:name w:val="Subtle Reference"/>
    <w:basedOn w:val="Fuentedeprrafopredeter"/>
    <w:uiPriority w:val="31"/>
    <w:qFormat/>
    <w:rsid w:val="00502D0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02D08"/>
    <w:rPr>
      <w:b/>
      <w:bCs/>
      <w:smallCaps/>
      <w:spacing w:val="5"/>
      <w:u w:val="single"/>
    </w:rPr>
  </w:style>
  <w:style w:type="character" w:styleId="Ttulodellibro">
    <w:name w:val="Book Title"/>
    <w:basedOn w:val="Fuentedeprrafopredeter"/>
    <w:uiPriority w:val="33"/>
    <w:qFormat/>
    <w:rsid w:val="00502D08"/>
    <w:rPr>
      <w:b/>
      <w:bCs/>
      <w:smallCaps/>
    </w:rPr>
  </w:style>
  <w:style w:type="paragraph" w:styleId="TtulodeTDC">
    <w:name w:val="TOC Heading"/>
    <w:basedOn w:val="Ttulo1"/>
    <w:next w:val="Normal"/>
    <w:uiPriority w:val="39"/>
    <w:semiHidden/>
    <w:unhideWhenUsed/>
    <w:qFormat/>
    <w:rsid w:val="00502D08"/>
    <w:pPr>
      <w:outlineLvl w:val="9"/>
    </w:pPr>
  </w:style>
  <w:style w:type="paragraph" w:styleId="NormalWeb">
    <w:name w:val="Normal (Web)"/>
    <w:basedOn w:val="Normal"/>
    <w:uiPriority w:val="99"/>
    <w:semiHidden/>
    <w:unhideWhenUsed/>
    <w:rsid w:val="002E5A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merodelnea">
    <w:name w:val="line number"/>
    <w:basedOn w:val="Fuentedeprrafopredeter"/>
    <w:uiPriority w:val="99"/>
    <w:semiHidden/>
    <w:unhideWhenUsed/>
    <w:rsid w:val="008E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3721">
      <w:bodyDiv w:val="1"/>
      <w:marLeft w:val="0"/>
      <w:marRight w:val="0"/>
      <w:marTop w:val="0"/>
      <w:marBottom w:val="0"/>
      <w:divBdr>
        <w:top w:val="none" w:sz="0" w:space="0" w:color="auto"/>
        <w:left w:val="none" w:sz="0" w:space="0" w:color="auto"/>
        <w:bottom w:val="none" w:sz="0" w:space="0" w:color="auto"/>
        <w:right w:val="none" w:sz="0" w:space="0" w:color="auto"/>
      </w:divBdr>
    </w:div>
    <w:div w:id="891884933">
      <w:bodyDiv w:val="1"/>
      <w:marLeft w:val="0"/>
      <w:marRight w:val="0"/>
      <w:marTop w:val="0"/>
      <w:marBottom w:val="0"/>
      <w:divBdr>
        <w:top w:val="none" w:sz="0" w:space="0" w:color="auto"/>
        <w:left w:val="none" w:sz="0" w:space="0" w:color="auto"/>
        <w:bottom w:val="none" w:sz="0" w:space="0" w:color="auto"/>
        <w:right w:val="none" w:sz="0" w:space="0" w:color="auto"/>
      </w:divBdr>
    </w:div>
    <w:div w:id="1960992238">
      <w:bodyDiv w:val="1"/>
      <w:marLeft w:val="0"/>
      <w:marRight w:val="0"/>
      <w:marTop w:val="0"/>
      <w:marBottom w:val="0"/>
      <w:divBdr>
        <w:top w:val="none" w:sz="0" w:space="0" w:color="auto"/>
        <w:left w:val="none" w:sz="0" w:space="0" w:color="auto"/>
        <w:bottom w:val="none" w:sz="0" w:space="0" w:color="auto"/>
        <w:right w:val="none" w:sz="0" w:space="0" w:color="auto"/>
      </w:divBdr>
    </w:div>
    <w:div w:id="19827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632B-D26D-4ED1-ADA4-5EAA863A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6587</Words>
  <Characters>36231</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Sotelo</dc:creator>
  <cp:lastModifiedBy>HP</cp:lastModifiedBy>
  <cp:revision>2</cp:revision>
  <dcterms:created xsi:type="dcterms:W3CDTF">2021-01-15T17:13:00Z</dcterms:created>
  <dcterms:modified xsi:type="dcterms:W3CDTF">2021-01-15T17:13:00Z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