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5245"/>
      </w:tblGrid>
      <w:tr w:rsidR="00E37BFD" w:rsidRPr="00E37BFD" w:rsidTr="00667394">
        <w:trPr>
          <w:trHeight w:val="406"/>
        </w:trPr>
        <w:tc>
          <w:tcPr>
            <w:tcW w:w="2962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FD" w:rsidRPr="00667394" w:rsidRDefault="00E37BFD" w:rsidP="00E37B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7394">
              <w:rPr>
                <w:rFonts w:ascii="Times New Roman" w:hAnsi="Times New Roman"/>
                <w:b/>
              </w:rPr>
              <w:t>Reason of death categorical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double" w:sz="12" w:space="0" w:color="auto"/>
              <w:right w:val="single" w:sz="4" w:space="0" w:color="auto"/>
            </w:tcBorders>
          </w:tcPr>
          <w:p w:rsidR="00E37BFD" w:rsidRPr="00667394" w:rsidRDefault="00E37BFD" w:rsidP="00E37B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7394">
              <w:rPr>
                <w:rFonts w:ascii="Times New Roman" w:hAnsi="Times New Roman"/>
                <w:b/>
              </w:rPr>
              <w:t xml:space="preserve">Cause of death </w:t>
            </w:r>
          </w:p>
        </w:tc>
      </w:tr>
      <w:tr w:rsidR="00E37BFD" w:rsidRPr="00E37BFD" w:rsidTr="00667394">
        <w:trPr>
          <w:trHeight w:val="412"/>
        </w:trPr>
        <w:tc>
          <w:tcPr>
            <w:tcW w:w="2962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futility</w:t>
            </w:r>
          </w:p>
        </w:tc>
        <w:tc>
          <w:tcPr>
            <w:tcW w:w="5245" w:type="dxa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Pulmonary interstitial glycogenosis</w:t>
            </w:r>
          </w:p>
        </w:tc>
      </w:tr>
      <w:tr w:rsidR="00E37BFD" w:rsidRPr="00E37BFD" w:rsidTr="00667394">
        <w:trPr>
          <w:trHeight w:val="545"/>
        </w:trPr>
        <w:tc>
          <w:tcPr>
            <w:tcW w:w="2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futility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 xml:space="preserve">Persistent circulatory failure following ECPR, </w:t>
            </w:r>
            <w:proofErr w:type="spellStart"/>
            <w:r w:rsidRPr="00E37BFD">
              <w:rPr>
                <w:rFonts w:ascii="Times New Roman" w:hAnsi="Times New Roman"/>
              </w:rPr>
              <w:t>infaust</w:t>
            </w:r>
            <w:proofErr w:type="spellEnd"/>
            <w:r w:rsidRPr="00E37BFD">
              <w:rPr>
                <w:rFonts w:ascii="Times New Roman" w:hAnsi="Times New Roman"/>
              </w:rPr>
              <w:t xml:space="preserve"> prognosis  </w:t>
            </w:r>
          </w:p>
        </w:tc>
      </w:tr>
      <w:tr w:rsidR="00E37BFD" w:rsidRPr="00E37BFD" w:rsidTr="00667394">
        <w:trPr>
          <w:trHeight w:val="397"/>
        </w:trPr>
        <w:tc>
          <w:tcPr>
            <w:tcW w:w="2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futility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Extensive bowel necrosis in large cell anaplastic lymphoma</w:t>
            </w:r>
          </w:p>
        </w:tc>
      </w:tr>
      <w:tr w:rsidR="00E37BFD" w:rsidRPr="00E37BFD" w:rsidTr="00667394">
        <w:trPr>
          <w:trHeight w:val="544"/>
        </w:trPr>
        <w:tc>
          <w:tcPr>
            <w:tcW w:w="2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futility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 xml:space="preserve">Irreversible neurological deterioration after ECPR for a volvulus </w:t>
            </w:r>
          </w:p>
        </w:tc>
      </w:tr>
      <w:tr w:rsidR="00E37BFD" w:rsidRPr="00E37BFD" w:rsidTr="00667394">
        <w:trPr>
          <w:trHeight w:val="411"/>
        </w:trPr>
        <w:tc>
          <w:tcPr>
            <w:tcW w:w="2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futility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ARDS in patient with beta-thalassemia</w:t>
            </w:r>
          </w:p>
        </w:tc>
      </w:tr>
      <w:tr w:rsidR="00E37BFD" w:rsidRPr="00E37BFD" w:rsidTr="00667394">
        <w:trPr>
          <w:trHeight w:val="403"/>
        </w:trPr>
        <w:tc>
          <w:tcPr>
            <w:tcW w:w="2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futility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Alveolar Capillary Dysplasia</w:t>
            </w:r>
          </w:p>
        </w:tc>
      </w:tr>
      <w:tr w:rsidR="00E37BFD" w:rsidRPr="00E37BFD" w:rsidTr="00667394">
        <w:trPr>
          <w:trHeight w:val="409"/>
        </w:trPr>
        <w:tc>
          <w:tcPr>
            <w:tcW w:w="2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futility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Severe pulmonary hypertension without diagnosis</w:t>
            </w:r>
          </w:p>
        </w:tc>
      </w:tr>
      <w:tr w:rsidR="00E37BFD" w:rsidRPr="00E37BFD" w:rsidTr="00667394">
        <w:trPr>
          <w:trHeight w:val="400"/>
        </w:trPr>
        <w:tc>
          <w:tcPr>
            <w:tcW w:w="2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futility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 xml:space="preserve">Cerebral herniation in </w:t>
            </w:r>
            <w:proofErr w:type="spellStart"/>
            <w:r w:rsidRPr="00E37BFD">
              <w:rPr>
                <w:rFonts w:ascii="Times New Roman" w:hAnsi="Times New Roman"/>
              </w:rPr>
              <w:t>Addisonian</w:t>
            </w:r>
            <w:proofErr w:type="spellEnd"/>
            <w:r w:rsidRPr="00E37BFD">
              <w:rPr>
                <w:rFonts w:ascii="Times New Roman" w:hAnsi="Times New Roman"/>
              </w:rPr>
              <w:t xml:space="preserve"> crisis</w:t>
            </w:r>
          </w:p>
        </w:tc>
      </w:tr>
      <w:tr w:rsidR="00E37BFD" w:rsidRPr="00E37BFD" w:rsidTr="00667394">
        <w:trPr>
          <w:trHeight w:val="406"/>
        </w:trPr>
        <w:tc>
          <w:tcPr>
            <w:tcW w:w="2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pulmonary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 xml:space="preserve">Bilateral pneumonia with necrosis </w:t>
            </w:r>
          </w:p>
        </w:tc>
      </w:tr>
      <w:tr w:rsidR="00E37BFD" w:rsidRPr="00E37BFD" w:rsidTr="00667394">
        <w:trPr>
          <w:trHeight w:val="413"/>
        </w:trPr>
        <w:tc>
          <w:tcPr>
            <w:tcW w:w="2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pulmonary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 xml:space="preserve">H1N1 pneumonia with fungus </w:t>
            </w:r>
          </w:p>
        </w:tc>
      </w:tr>
      <w:tr w:rsidR="00E37BFD" w:rsidRPr="00E37BFD" w:rsidTr="00667394">
        <w:trPr>
          <w:trHeight w:val="547"/>
        </w:trPr>
        <w:tc>
          <w:tcPr>
            <w:tcW w:w="2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pulmonary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 xml:space="preserve">Pulmonary hypertension with recurrent pneumonia in patient with Turner mosaic </w:t>
            </w:r>
          </w:p>
        </w:tc>
      </w:tr>
      <w:tr w:rsidR="00E37BFD" w:rsidRPr="00E37BFD" w:rsidTr="00667394">
        <w:trPr>
          <w:trHeight w:val="399"/>
        </w:trPr>
        <w:tc>
          <w:tcPr>
            <w:tcW w:w="2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cardiovascular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Persistent circulatory failure after ECPR after near-drowning</w:t>
            </w:r>
          </w:p>
        </w:tc>
      </w:tr>
      <w:tr w:rsidR="00E37BFD" w:rsidRPr="00E37BFD" w:rsidTr="00667394">
        <w:trPr>
          <w:trHeight w:val="404"/>
        </w:trPr>
        <w:tc>
          <w:tcPr>
            <w:tcW w:w="2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cardiovascular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Persistent</w:t>
            </w:r>
            <w:r w:rsidRPr="00E37BFD">
              <w:rPr>
                <w:rFonts w:ascii="Times New Roman" w:hAnsi="Times New Roman"/>
              </w:rPr>
              <w:t xml:space="preserve"> circulatory failure after ECPR after near-drowning</w:t>
            </w:r>
          </w:p>
        </w:tc>
      </w:tr>
      <w:tr w:rsidR="00E37BFD" w:rsidRPr="00E37BFD" w:rsidTr="00667394">
        <w:trPr>
          <w:trHeight w:val="552"/>
        </w:trPr>
        <w:tc>
          <w:tcPr>
            <w:tcW w:w="2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cardiovascular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Irreversible arrhythmia  in patient with non-Hodgkin lymphoma</w:t>
            </w:r>
          </w:p>
        </w:tc>
      </w:tr>
      <w:tr w:rsidR="00E37BFD" w:rsidRPr="00E37BFD" w:rsidTr="00667394">
        <w:trPr>
          <w:trHeight w:val="405"/>
        </w:trPr>
        <w:tc>
          <w:tcPr>
            <w:tcW w:w="2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neurological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 xml:space="preserve">Traumatic brain injury </w:t>
            </w:r>
          </w:p>
        </w:tc>
      </w:tr>
      <w:tr w:rsidR="00E37BFD" w:rsidRPr="00E37BFD" w:rsidTr="00667394">
        <w:trPr>
          <w:trHeight w:val="397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>neurological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FD" w:rsidRPr="00E37BFD" w:rsidRDefault="00E37BFD" w:rsidP="00E37BFD">
            <w:pPr>
              <w:spacing w:after="0" w:line="240" w:lineRule="auto"/>
              <w:rPr>
                <w:rFonts w:ascii="Times New Roman" w:hAnsi="Times New Roman"/>
              </w:rPr>
            </w:pPr>
            <w:r w:rsidRPr="00E37BFD">
              <w:rPr>
                <w:rFonts w:ascii="Times New Roman" w:hAnsi="Times New Roman"/>
              </w:rPr>
              <w:t xml:space="preserve">Recurrent intra-cerebral hemorrhage </w:t>
            </w:r>
          </w:p>
        </w:tc>
      </w:tr>
    </w:tbl>
    <w:p w:rsidR="00C53DE6" w:rsidRPr="00E37BFD" w:rsidRDefault="00C53DE6">
      <w:pPr>
        <w:rPr>
          <w:rFonts w:ascii="Times New Roman" w:hAnsi="Times New Roman"/>
        </w:rPr>
      </w:pPr>
    </w:p>
    <w:sectPr w:rsidR="00C53DE6" w:rsidRPr="00E37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89"/>
    <w:rsid w:val="003E1689"/>
    <w:rsid w:val="00667394"/>
    <w:rsid w:val="008C1139"/>
    <w:rsid w:val="00C53DE6"/>
    <w:rsid w:val="00E3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A22B"/>
  <w15:chartTrackingRefBased/>
  <w15:docId w15:val="{9FF6B491-CDE4-42AD-BCF7-EC408E67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689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C.M. Kersten</dc:creator>
  <cp:keywords/>
  <dc:description/>
  <cp:lastModifiedBy>C.M. Kersten</cp:lastModifiedBy>
  <cp:revision>1</cp:revision>
  <dcterms:created xsi:type="dcterms:W3CDTF">2021-01-21T12:29:00Z</dcterms:created>
  <dcterms:modified xsi:type="dcterms:W3CDTF">2021-01-21T13:02:00Z</dcterms:modified>
</cp:coreProperties>
</file>