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Pulse </w:t>
      </w:r>
      <w:r>
        <w:rPr>
          <w:rFonts w:hint="eastAsia" w:ascii="Arial" w:hAnsi="Arial" w:cs="Arial"/>
          <w:b/>
          <w:sz w:val="28"/>
          <w:lang w:val="en-US" w:eastAsia="zh-CN"/>
        </w:rPr>
        <w:t>P</w:t>
      </w:r>
      <w:r>
        <w:rPr>
          <w:rFonts w:ascii="Arial" w:hAnsi="Arial" w:cs="Arial"/>
          <w:b/>
          <w:sz w:val="28"/>
        </w:rPr>
        <w:t xml:space="preserve">ressure, </w:t>
      </w:r>
      <w:r>
        <w:rPr>
          <w:rFonts w:hint="eastAsia" w:ascii="Arial" w:hAnsi="Arial" w:cs="Arial"/>
          <w:b/>
          <w:sz w:val="28"/>
          <w:lang w:val="en-US" w:eastAsia="zh-CN"/>
        </w:rPr>
        <w:t>C</w:t>
      </w:r>
      <w:r>
        <w:rPr>
          <w:rFonts w:ascii="Arial" w:hAnsi="Arial" w:cs="Arial"/>
          <w:b/>
          <w:sz w:val="28"/>
        </w:rPr>
        <w:t xml:space="preserve">ognition, and </w:t>
      </w:r>
      <w:r>
        <w:rPr>
          <w:rFonts w:hint="eastAsia" w:ascii="Arial" w:hAnsi="Arial" w:cs="Arial"/>
          <w:b/>
          <w:sz w:val="28"/>
          <w:lang w:val="en-US" w:eastAsia="zh-CN"/>
        </w:rPr>
        <w:t>W</w:t>
      </w:r>
      <w:r>
        <w:rPr>
          <w:rFonts w:ascii="Arial" w:hAnsi="Arial" w:cs="Arial"/>
          <w:b/>
          <w:sz w:val="28"/>
        </w:rPr>
        <w:t xml:space="preserve">hite </w:t>
      </w:r>
      <w:r>
        <w:rPr>
          <w:rFonts w:hint="eastAsia" w:ascii="Arial" w:hAnsi="Arial" w:cs="Arial"/>
          <w:b/>
          <w:sz w:val="28"/>
          <w:lang w:val="en-US" w:eastAsia="zh-CN"/>
        </w:rPr>
        <w:t>M</w:t>
      </w:r>
      <w:r>
        <w:rPr>
          <w:rFonts w:ascii="Arial" w:hAnsi="Arial" w:cs="Arial"/>
          <w:b/>
          <w:sz w:val="28"/>
        </w:rPr>
        <w:t xml:space="preserve">atter </w:t>
      </w:r>
      <w:r>
        <w:rPr>
          <w:rFonts w:hint="eastAsia" w:ascii="Arial" w:hAnsi="Arial" w:cs="Arial"/>
          <w:b/>
          <w:sz w:val="28"/>
          <w:lang w:val="en-US" w:eastAsia="zh-CN"/>
        </w:rPr>
        <w:t>L</w:t>
      </w:r>
      <w:r>
        <w:rPr>
          <w:rFonts w:ascii="Arial" w:hAnsi="Arial" w:cs="Arial"/>
          <w:b/>
          <w:sz w:val="28"/>
        </w:rPr>
        <w:t xml:space="preserve">esions: a </w:t>
      </w:r>
      <w:r>
        <w:rPr>
          <w:rFonts w:hint="eastAsia" w:ascii="Arial" w:hAnsi="Arial" w:cs="Arial"/>
          <w:b/>
          <w:sz w:val="28"/>
          <w:lang w:val="en-US" w:eastAsia="zh-CN"/>
        </w:rPr>
        <w:t>M</w:t>
      </w:r>
      <w:r>
        <w:rPr>
          <w:rFonts w:ascii="Arial" w:hAnsi="Arial" w:cs="Arial"/>
          <w:b/>
          <w:sz w:val="28"/>
        </w:rPr>
        <w:t xml:space="preserve">ediation </w:t>
      </w:r>
      <w:r>
        <w:rPr>
          <w:rFonts w:hint="eastAsia" w:ascii="Arial" w:hAnsi="Arial" w:cs="Arial"/>
          <w:b/>
          <w:sz w:val="28"/>
          <w:lang w:val="en-US" w:eastAsia="zh-CN"/>
        </w:rPr>
        <w:t>A</w:t>
      </w:r>
      <w:r>
        <w:rPr>
          <w:rFonts w:ascii="Arial" w:hAnsi="Arial" w:cs="Arial"/>
          <w:b/>
          <w:sz w:val="28"/>
        </w:rPr>
        <w:t>nalysis</w:t>
      </w:r>
    </w:p>
    <w:p>
      <w:pPr>
        <w:spacing w:line="240" w:lineRule="auto"/>
        <w:rPr>
          <w:rFonts w:ascii="Arial" w:hAnsi="Arial" w:cs="Arial"/>
          <w:b/>
        </w:rPr>
      </w:pPr>
    </w:p>
    <w:p>
      <w:pPr>
        <w:spacing w:line="240" w:lineRule="auto"/>
        <w:rPr>
          <w:rFonts w:hint="default" w:ascii="Arial" w:hAnsi="Arial" w:cs="Arial"/>
          <w:b/>
          <w:bCs/>
          <w:i/>
          <w:iCs/>
          <w:sz w:val="22"/>
          <w:szCs w:val="22"/>
        </w:rPr>
      </w:pPr>
      <w:r>
        <w:rPr>
          <w:rFonts w:hint="default" w:ascii="Arial" w:hAnsi="Arial" w:cs="Arial"/>
          <w:b/>
          <w:bCs/>
          <w:i/>
          <w:iCs/>
          <w:sz w:val="22"/>
          <w:szCs w:val="22"/>
        </w:rPr>
        <w:t>Jiabin Zang</w:t>
      </w:r>
      <w:r>
        <w:rPr>
          <w:rFonts w:hint="default" w:ascii="Arial" w:hAnsi="Arial" w:eastAsia="宋体" w:cs="Arial"/>
          <w:b/>
          <w:bCs/>
          <w:i/>
          <w:iCs/>
          <w:sz w:val="22"/>
          <w:szCs w:val="22"/>
          <w:vertAlign w:val="superscript"/>
        </w:rPr>
        <w:t>†</w:t>
      </w:r>
      <w:r>
        <w:rPr>
          <w:rFonts w:hint="default" w:ascii="Arial" w:hAnsi="Arial" w:cs="Arial"/>
          <w:b/>
          <w:bCs/>
          <w:i/>
          <w:iCs/>
          <w:sz w:val="22"/>
          <w:szCs w:val="22"/>
        </w:rPr>
        <w:t>, Jian Shi</w:t>
      </w:r>
      <w:r>
        <w:rPr>
          <w:rFonts w:hint="default" w:ascii="Arial" w:hAnsi="Arial" w:eastAsia="宋体" w:cs="Arial"/>
          <w:b/>
          <w:bCs/>
          <w:i/>
          <w:iCs/>
          <w:sz w:val="22"/>
          <w:szCs w:val="22"/>
          <w:vertAlign w:val="superscript"/>
        </w:rPr>
        <w:t>†</w:t>
      </w:r>
      <w:r>
        <w:rPr>
          <w:rFonts w:hint="default" w:ascii="Arial" w:hAnsi="Arial" w:cs="Arial"/>
          <w:b/>
          <w:bCs/>
          <w:i/>
          <w:iCs/>
          <w:sz w:val="22"/>
          <w:szCs w:val="22"/>
        </w:rPr>
        <w:t>,</w:t>
      </w:r>
      <w:r>
        <w:rPr>
          <w:rFonts w:hint="default" w:ascii="Arial" w:hAnsi="Arial" w:cs="Arial"/>
          <w:b/>
          <w:bCs/>
          <w:i/>
          <w:iCs/>
          <w:sz w:val="22"/>
          <w:szCs w:val="22"/>
          <w:lang w:val="en-US" w:eastAsia="zh-CN"/>
        </w:rPr>
        <w:t xml:space="preserve"> </w:t>
      </w:r>
      <w:r>
        <w:rPr>
          <w:rFonts w:hint="default" w:ascii="Arial" w:hAnsi="Arial" w:cs="Arial"/>
          <w:b/>
          <w:bCs/>
          <w:i/>
          <w:iCs/>
          <w:sz w:val="22"/>
          <w:szCs w:val="22"/>
        </w:rPr>
        <w:t>Jianwen Liang, Xiaocong Zhang, Wenbin Wei, Chun Yao, Xiaodong Zhuang*, Guifu Wu*</w:t>
      </w:r>
    </w:p>
    <w:p>
      <w:pPr>
        <w:spacing w:line="240" w:lineRule="auto"/>
        <w:rPr>
          <w:rFonts w:hint="eastAsia"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sdt>
      <w:sdtP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id w:val="147476898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="Times New Roman"/>
          <w:kern w:val="2"/>
          <w:sz w:val="20"/>
          <w:szCs w:val="20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both"/>
            <w:rPr>
              <w:sz w:val="24"/>
              <w:szCs w:val="24"/>
            </w:rPr>
          </w:pPr>
          <w:bookmarkStart w:id="0" w:name="_Toc3534_WPSOffice_Type1"/>
        </w:p>
        <w:p>
          <w:pPr>
            <w:pStyle w:val="7"/>
            <w:tabs>
              <w:tab w:val="right" w:leader="dot" w:pos="9070"/>
            </w:tabs>
            <w:jc w:val="both"/>
            <w:rPr>
              <w:rFonts w:hint="eastAsia" w:eastAsia="宋体"/>
              <w:sz w:val="24"/>
              <w:szCs w:val="24"/>
              <w:lang w:val="en-US" w:eastAsia="zh-CN"/>
            </w:rPr>
          </w:pPr>
          <w:sdt>
            <w:sdtPr>
              <w:rPr>
                <w:rFonts w:hint="eastAsia" w:ascii="Arial" w:hAnsi="Arial" w:eastAsia="宋体" w:cs="Arial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d w:val="147476898"/>
              <w:placeholder>
                <w:docPart w:val="{62f448d6-d357-4772-a605-b9ce873f37ab}"/>
              </w:placeholder>
              <w15:color w:val="509DF3"/>
            </w:sdtPr>
            <w:sdtEndPr>
              <w:rPr>
                <w:rFonts w:hint="eastAsia" w:ascii="Arial" w:hAnsi="Arial" w:eastAsia="宋体" w:cs="Arial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sdtEndPr>
            <w:sdtContent>
              <w:r>
                <w:rPr>
                  <w:rFonts w:hint="eastAsia" w:ascii="Arial" w:hAnsi="Arial" w:cs="Arial"/>
                  <w:b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Supplementary Figure 1</w:t>
              </w:r>
            </w:sdtContent>
          </w:sdt>
          <w:r>
            <w:rPr>
              <w:sz w:val="24"/>
              <w:szCs w:val="24"/>
            </w:rPr>
            <w:tab/>
          </w:r>
          <w:r>
            <w:rPr>
              <w:rFonts w:hint="eastAsia"/>
              <w:sz w:val="24"/>
              <w:szCs w:val="24"/>
              <w:lang w:val="en-US" w:eastAsia="zh-CN"/>
            </w:rPr>
            <w:t>2</w:t>
          </w:r>
        </w:p>
        <w:p>
          <w:pPr>
            <w:pStyle w:val="7"/>
            <w:tabs>
              <w:tab w:val="right" w:leader="dot" w:pos="9070"/>
            </w:tabs>
            <w:jc w:val="both"/>
            <w:rPr>
              <w:rFonts w:ascii="TimesNewRomanPSMT" w:hAnsi="TimesNewRomanPSMT" w:eastAsia="TimesNewRomanPSMT" w:cs="TimesNewRomanPSMT"/>
              <w:color w:val="000000"/>
              <w:kern w:val="0"/>
              <w:sz w:val="24"/>
              <w:szCs w:val="24"/>
              <w:lang w:val="en-US" w:eastAsia="zh-CN" w:bidi="ar"/>
            </w:rPr>
          </w:pPr>
          <w:r>
            <w:rPr>
              <w:rFonts w:ascii="TimesNewRomanPSMT" w:hAnsi="TimesNewRomanPSMT" w:eastAsia="TimesNewRomanPSMT" w:cs="TimesNewRomanPSMT"/>
              <w:color w:val="000000"/>
              <w:kern w:val="0"/>
              <w:sz w:val="24"/>
              <w:szCs w:val="24"/>
              <w:lang w:val="en-US" w:eastAsia="zh-CN" w:bidi="ar"/>
            </w:rPr>
            <w:t>Flowchart of study selection</w:t>
          </w:r>
        </w:p>
        <w:p>
          <w:pPr>
            <w:pStyle w:val="7"/>
            <w:tabs>
              <w:tab w:val="right" w:leader="dot" w:pos="9070"/>
            </w:tabs>
            <w:jc w:val="both"/>
            <w:rPr>
              <w:rFonts w:ascii="TimesNewRomanPSMT" w:hAnsi="TimesNewRomanPSMT" w:eastAsia="TimesNewRomanPSMT" w:cs="TimesNewRomanPSMT"/>
              <w:color w:val="000000"/>
              <w:kern w:val="0"/>
              <w:sz w:val="24"/>
              <w:szCs w:val="24"/>
              <w:lang w:val="en-US" w:eastAsia="zh-CN" w:bidi="ar"/>
            </w:rPr>
          </w:pPr>
        </w:p>
        <w:p>
          <w:pPr>
            <w:pStyle w:val="7"/>
            <w:tabs>
              <w:tab w:val="right" w:leader="dot" w:pos="9070"/>
            </w:tabs>
            <w:jc w:val="both"/>
            <w:rPr>
              <w:rFonts w:hint="eastAsia"/>
              <w:sz w:val="24"/>
              <w:szCs w:val="24"/>
              <w:lang w:val="en-US" w:eastAsia="zh-CN"/>
            </w:rPr>
          </w:pPr>
          <w:sdt>
            <w:sdtPr>
              <w:rPr>
                <w:rFonts w:hint="eastAsia" w:ascii="Arial" w:hAnsi="Arial" w:eastAsia="宋体" w:cs="Arial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d w:val="147476898"/>
              <w:placeholder>
                <w:docPart w:val="{b429c44b-e696-49f7-b382-9c6dc3918012}"/>
              </w:placeholder>
              <w15:color w:val="509DF3"/>
            </w:sdtPr>
            <w:sdtEndPr>
              <w:rPr>
                <w:rFonts w:hint="eastAsia" w:ascii="Arial" w:hAnsi="Arial" w:eastAsia="宋体" w:cs="Arial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sdtEndPr>
            <w:sdtContent>
              <w:r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t>Supplementary Table 1</w:t>
              </w:r>
            </w:sdtContent>
          </w:sdt>
          <w:r>
            <w:rPr>
              <w:sz w:val="24"/>
              <w:szCs w:val="24"/>
            </w:rPr>
            <w:tab/>
          </w:r>
          <w:r>
            <w:rPr>
              <w:rFonts w:hint="eastAsia"/>
              <w:sz w:val="24"/>
              <w:szCs w:val="24"/>
              <w:lang w:val="en-US" w:eastAsia="zh-CN"/>
            </w:rPr>
            <w:t>3</w:t>
          </w:r>
        </w:p>
        <w:p>
          <w:pPr>
            <w:pStyle w:val="7"/>
            <w:tabs>
              <w:tab w:val="right" w:leader="dot" w:pos="9070"/>
            </w:tabs>
            <w:jc w:val="both"/>
            <w:rPr>
              <w:rFonts w:ascii="Times New Roman" w:hAnsi="Times New Roman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Times New Roman" w:hAnsi="Times New Roman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Tests included in the summary cogniti</w:t>
          </w:r>
          <w:r>
            <w:rPr>
              <w:rFonts w:hint="eastAsia" w:ascii="Times New Roman" w:hAnsi="Times New Roman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on</w:t>
          </w:r>
          <w:r>
            <w:rPr>
              <w:rFonts w:ascii="Times New Roman" w:hAnsi="Times New Roman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 xml:space="preserve"> domains in SPRINT</w:t>
          </w:r>
          <w:r>
            <w:rPr>
              <w:rFonts w:hint="eastAsia" w:ascii="Times New Roman" w:hAnsi="Times New Roman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-</w:t>
          </w:r>
          <w:r>
            <w:rPr>
              <w:rFonts w:ascii="Times New Roman" w:hAnsi="Times New Roman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MIND study</w:t>
          </w:r>
        </w:p>
        <w:p>
          <w:pPr>
            <w:pStyle w:val="7"/>
            <w:tabs>
              <w:tab w:val="right" w:leader="dot" w:pos="9070"/>
            </w:tabs>
            <w:jc w:val="both"/>
            <w:rPr>
              <w:rFonts w:hint="eastAsia" w:ascii="Times New Roman" w:hAnsi="Times New Roman"/>
              <w:color w:val="000000" w:themeColor="text1"/>
              <w:sz w:val="24"/>
              <w:szCs w:val="24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</w:p>
        <w:p>
          <w:pPr>
            <w:pStyle w:val="7"/>
            <w:tabs>
              <w:tab w:val="right" w:leader="dot" w:pos="9070"/>
            </w:tabs>
            <w:jc w:val="both"/>
            <w:rPr>
              <w:rFonts w:hint="eastAsia" w:eastAsia="宋体"/>
              <w:sz w:val="24"/>
              <w:szCs w:val="24"/>
              <w:lang w:val="en-US" w:eastAsia="zh-CN"/>
            </w:rPr>
          </w:pPr>
          <w:sdt>
            <w:sdtPr>
              <w:rPr>
                <w:rFonts w:hint="eastAsia" w:ascii="Arial" w:hAnsi="Arial" w:eastAsia="宋体" w:cs="Arial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d w:val="147476898"/>
              <w:placeholder>
                <w:docPart w:val="{b7cb295b-33df-40de-9bcd-1bb97f53529a}"/>
              </w:placeholder>
              <w15:color w:val="509DF3"/>
            </w:sdtPr>
            <w:sdtEndPr>
              <w:rPr>
                <w:rFonts w:hint="eastAsia" w:ascii="Arial" w:hAnsi="Arial" w:eastAsia="宋体" w:cs="Arial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sdtEndPr>
            <w:sdtContent>
              <w:sdt>
                <w:sdtPr>
                  <w:rPr>
                    <w:rFonts w:hint="eastAsia" w:ascii="Arial" w:hAnsi="Arial" w:eastAsia="宋体" w:cs="Arial"/>
                    <w:b/>
                    <w:color w:val="000000" w:themeColor="text1"/>
                    <w:kern w:val="2"/>
                    <w:sz w:val="24"/>
                    <w:szCs w:val="24"/>
                    <w:lang w:val="en-US" w:eastAsia="zh-CN" w:bidi="ar-SA"/>
                    <w14:textFill>
                      <w14:solidFill>
                        <w14:schemeClr w14:val="tx1"/>
                      </w14:solidFill>
                    </w14:textFill>
                  </w:rPr>
                  <w:id w:val="147476898"/>
                  <w:placeholder>
                    <w:docPart w:val="{95af33d4-7c5c-46cb-83ba-1ffd2ab9ec58}"/>
                  </w:placeholder>
                  <w15:color w:val="509DF3"/>
                </w:sdtPr>
                <w:sdtEndPr>
                  <w:rPr>
                    <w:rFonts w:hint="eastAsia" w:ascii="Arial" w:hAnsi="Arial" w:eastAsia="宋体" w:cs="Arial"/>
                    <w:b/>
                    <w:color w:val="000000" w:themeColor="text1"/>
                    <w:kern w:val="2"/>
                    <w:sz w:val="24"/>
                    <w:szCs w:val="24"/>
                    <w:lang w:val="en-US" w:eastAsia="zh-CN" w:bidi="ar-SA"/>
                    <w14:textFill>
                      <w14:solidFill>
                        <w14:schemeClr w14:val="tx1"/>
                      </w14:solidFill>
                    </w14:textFill>
                  </w:rPr>
                </w:sdtEndPr>
                <w:sdtContent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Supplementary Table </w:t>
                  </w:r>
                  <w:r>
                    <w:rPr>
                      <w:rFonts w:hint="eastAsia" w:ascii="Arial" w:hAnsi="Arial" w:cs="Arial"/>
                      <w:b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</w:sdtContent>
              </w:sdt>
            </w:sdtContent>
          </w:sdt>
          <w:r>
            <w:rPr>
              <w:sz w:val="24"/>
              <w:szCs w:val="24"/>
            </w:rPr>
            <w:tab/>
          </w:r>
          <w:r>
            <w:rPr>
              <w:rFonts w:hint="eastAsia"/>
              <w:sz w:val="24"/>
              <w:szCs w:val="24"/>
              <w:lang w:val="en-US" w:eastAsia="zh-CN"/>
            </w:rPr>
            <w:t>4</w:t>
          </w:r>
        </w:p>
        <w:p>
          <w:pPr>
            <w:pStyle w:val="7"/>
            <w:tabs>
              <w:tab w:val="right" w:leader="dot" w:pos="9070"/>
            </w:tabs>
            <w:jc w:val="both"/>
            <w:rPr>
              <w:rFonts w:hint="default" w:ascii="Times New Roman" w:hAnsi="Times New Roman" w:eastAsia="宋体" w:cs="Times New Roman"/>
              <w:b w:val="0"/>
              <w:bCs w:val="0"/>
              <w:color w:val="000000"/>
              <w:kern w:val="0"/>
              <w:sz w:val="24"/>
              <w:szCs w:val="24"/>
              <w:lang w:val="en-US" w:eastAsia="zh-CN" w:bidi="ar"/>
            </w:rPr>
          </w:pPr>
          <w:r>
            <w:rPr>
              <w:rFonts w:ascii="Times New Roman" w:hAnsi="Times New Roman"/>
              <w:sz w:val="24"/>
              <w:szCs w:val="24"/>
            </w:rPr>
            <w:t>Baseline characteristics of SPRINT-M</w:t>
          </w:r>
          <w:r>
            <w:rPr>
              <w:rFonts w:hint="eastAsia" w:ascii="Times New Roman" w:hAnsi="Times New Roman"/>
              <w:sz w:val="24"/>
              <w:szCs w:val="24"/>
              <w:lang w:val="en-US" w:eastAsia="zh-CN"/>
            </w:rPr>
            <w:t>RI subgroup</w:t>
          </w:r>
          <w:r>
            <w:rPr>
              <w:rFonts w:ascii="Times New Roman" w:hAnsi="Times New Roman"/>
              <w:sz w:val="24"/>
              <w:szCs w:val="24"/>
            </w:rPr>
            <w:t xml:space="preserve"> participants classified by PP quartile</w:t>
          </w:r>
          <w:r>
            <w:rPr>
              <w:rFonts w:hint="default" w:ascii="Times New Roman" w:hAnsi="Times New Roman" w:eastAsia="宋体" w:cs="Times New Roman"/>
              <w:b w:val="0"/>
              <w:bCs w:val="0"/>
              <w:color w:val="000000"/>
              <w:kern w:val="0"/>
              <w:sz w:val="24"/>
              <w:szCs w:val="24"/>
              <w:lang w:val="en-US" w:eastAsia="zh-CN" w:bidi="ar"/>
            </w:rPr>
            <w:t xml:space="preserve"> </w:t>
          </w:r>
        </w:p>
        <w:p>
          <w:pPr>
            <w:pStyle w:val="7"/>
            <w:tabs>
              <w:tab w:val="right" w:leader="dot" w:pos="9070"/>
            </w:tabs>
            <w:jc w:val="both"/>
            <w:rPr>
              <w:rFonts w:hint="default" w:ascii="Times New Roman" w:hAnsi="Times New Roman" w:eastAsia="宋体" w:cs="Times New Roman"/>
              <w:b w:val="0"/>
              <w:bCs w:val="0"/>
              <w:color w:val="000000"/>
              <w:kern w:val="0"/>
              <w:sz w:val="24"/>
              <w:szCs w:val="24"/>
              <w:lang w:val="en-US" w:eastAsia="zh-CN" w:bidi="ar"/>
            </w:rPr>
          </w:pPr>
        </w:p>
        <w:p>
          <w:pPr>
            <w:pStyle w:val="7"/>
            <w:tabs>
              <w:tab w:val="right" w:leader="dot" w:pos="9070"/>
            </w:tabs>
            <w:jc w:val="both"/>
            <w:rPr>
              <w:rFonts w:hint="eastAsia" w:eastAsia="宋体"/>
              <w:sz w:val="24"/>
              <w:szCs w:val="24"/>
              <w:lang w:val="en-US" w:eastAsia="zh-CN"/>
            </w:rPr>
          </w:pPr>
          <w:sdt>
            <w:sdtPr>
              <w:rPr>
                <w:rFonts w:hint="eastAsia" w:ascii="Arial" w:hAnsi="Arial" w:eastAsia="宋体" w:cs="Arial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d w:val="147476898"/>
              <w:placeholder>
                <w:docPart w:val="{8b2cc3e7-bd28-4633-8ee6-04ad64184238}"/>
              </w:placeholder>
              <w15:color w:val="509DF3"/>
            </w:sdtPr>
            <w:sdtEndPr>
              <w:rPr>
                <w:rFonts w:hint="eastAsia" w:ascii="Arial" w:hAnsi="Arial" w:eastAsia="宋体" w:cs="Arial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sdtEndPr>
            <w:sdtContent>
              <w:sdt>
                <w:sdtPr>
                  <w:rPr>
                    <w:rFonts w:hint="eastAsia" w:ascii="Arial" w:hAnsi="Arial" w:eastAsia="宋体" w:cs="Arial"/>
                    <w:b/>
                    <w:color w:val="000000" w:themeColor="text1"/>
                    <w:kern w:val="2"/>
                    <w:sz w:val="24"/>
                    <w:szCs w:val="24"/>
                    <w:lang w:val="en-US" w:eastAsia="zh-CN" w:bidi="ar-SA"/>
                    <w14:textFill>
                      <w14:solidFill>
                        <w14:schemeClr w14:val="tx1"/>
                      </w14:solidFill>
                    </w14:textFill>
                  </w:rPr>
                  <w:id w:val="147476898"/>
                  <w:placeholder>
                    <w:docPart w:val="{4bc84b1d-3f46-46ba-8eb6-90693f4a0b7c}"/>
                  </w:placeholder>
                  <w15:color w:val="509DF3"/>
                </w:sdtPr>
                <w:sdtEndPr>
                  <w:rPr>
                    <w:rFonts w:hint="eastAsia" w:ascii="Arial" w:hAnsi="Arial" w:eastAsia="宋体" w:cs="Arial"/>
                    <w:b/>
                    <w:color w:val="000000" w:themeColor="text1"/>
                    <w:kern w:val="2"/>
                    <w:sz w:val="24"/>
                    <w:szCs w:val="24"/>
                    <w:lang w:val="en-US" w:eastAsia="zh-CN" w:bidi="ar-SA"/>
                    <w14:textFill>
                      <w14:solidFill>
                        <w14:schemeClr w14:val="tx1"/>
                      </w14:solidFill>
                    </w14:textFill>
                  </w:rPr>
                </w:sdtEndPr>
                <w:sdtContent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Supplementary Table </w:t>
                  </w:r>
                  <w:r>
                    <w:rPr>
                      <w:rFonts w:hint="eastAsia" w:ascii="Arial" w:hAnsi="Arial" w:cs="Arial"/>
                      <w:b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3</w:t>
                  </w:r>
                </w:sdtContent>
              </w:sdt>
            </w:sdtContent>
          </w:sdt>
          <w:r>
            <w:rPr>
              <w:sz w:val="24"/>
              <w:szCs w:val="24"/>
            </w:rPr>
            <w:tab/>
          </w:r>
          <w:r>
            <w:rPr>
              <w:rFonts w:hint="eastAsia"/>
              <w:sz w:val="24"/>
              <w:szCs w:val="24"/>
              <w:lang w:val="en-US" w:eastAsia="zh-CN"/>
            </w:rPr>
            <w:t>6</w:t>
          </w:r>
        </w:p>
        <w:p>
          <w:pPr>
            <w:pStyle w:val="7"/>
            <w:tabs>
              <w:tab w:val="right" w:leader="dot" w:pos="9070"/>
            </w:tabs>
            <w:jc w:val="both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Association between continuous </w:t>
          </w:r>
          <w:r>
            <w:rPr>
              <w:rFonts w:hint="eastAsia" w:ascii="Times New Roman" w:hAnsi="Times New Roman" w:cs="Times New Roman"/>
              <w:sz w:val="24"/>
              <w:szCs w:val="24"/>
            </w:rPr>
            <w:t>PP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and </w:t>
          </w:r>
          <w:r>
            <w:rPr>
              <w:rFonts w:hint="eastAsia" w:ascii="Times New Roman" w:hAnsi="Times New Roman" w:cs="Times New Roman"/>
              <w:sz w:val="24"/>
              <w:szCs w:val="24"/>
            </w:rPr>
            <w:t>individual tests of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cognition in SPRINT-MIND</w:t>
          </w:r>
          <w:r>
            <w:rPr>
              <w:rFonts w:hint="eastAsia"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participants</w:t>
          </w:r>
        </w:p>
        <w:p>
          <w:pPr>
            <w:pStyle w:val="7"/>
            <w:tabs>
              <w:tab w:val="right" w:leader="dot" w:pos="9070"/>
            </w:tabs>
            <w:jc w:val="both"/>
            <w:rPr>
              <w:sz w:val="24"/>
              <w:szCs w:val="24"/>
            </w:rPr>
          </w:pPr>
        </w:p>
        <w:p>
          <w:pPr>
            <w:pStyle w:val="7"/>
            <w:tabs>
              <w:tab w:val="right" w:leader="dot" w:pos="9070"/>
            </w:tabs>
            <w:jc w:val="both"/>
            <w:rPr>
              <w:rFonts w:hint="eastAsia" w:eastAsia="宋体"/>
              <w:sz w:val="24"/>
              <w:szCs w:val="24"/>
              <w:lang w:val="en-US" w:eastAsia="zh-CN"/>
            </w:rPr>
          </w:pPr>
          <w:sdt>
            <w:sdtPr>
              <w:rPr>
                <w:rFonts w:hint="eastAsia" w:ascii="Arial" w:hAnsi="Arial" w:eastAsia="宋体" w:cs="Arial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d w:val="147476898"/>
              <w:placeholder>
                <w:docPart w:val="{e96b9ba3-e066-4153-aa5a-b73089dab1cf}"/>
              </w:placeholder>
              <w15:color w:val="509DF3"/>
            </w:sdtPr>
            <w:sdtEndPr>
              <w:rPr>
                <w:rFonts w:hint="eastAsia" w:ascii="Arial" w:hAnsi="Arial" w:eastAsia="宋体" w:cs="Arial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sdtEndPr>
            <w:sdtContent>
              <w:sdt>
                <w:sdtPr>
                  <w:rPr>
                    <w:rFonts w:hint="eastAsia" w:ascii="Arial" w:hAnsi="Arial" w:eastAsia="宋体" w:cs="Arial"/>
                    <w:b/>
                    <w:color w:val="000000" w:themeColor="text1"/>
                    <w:kern w:val="2"/>
                    <w:sz w:val="24"/>
                    <w:szCs w:val="24"/>
                    <w:lang w:val="en-US" w:eastAsia="zh-CN" w:bidi="ar-SA"/>
                    <w14:textFill>
                      <w14:solidFill>
                        <w14:schemeClr w14:val="tx1"/>
                      </w14:solidFill>
                    </w14:textFill>
                  </w:rPr>
                  <w:id w:val="147476898"/>
                  <w:placeholder>
                    <w:docPart w:val="{f5b5df9a-2bea-4640-97ad-f38e5c6cb22b}"/>
                  </w:placeholder>
                  <w15:color w:val="509DF3"/>
                </w:sdtPr>
                <w:sdtEndPr>
                  <w:rPr>
                    <w:rFonts w:hint="eastAsia" w:ascii="Arial" w:hAnsi="Arial" w:eastAsia="宋体" w:cs="Arial"/>
                    <w:b/>
                    <w:color w:val="000000" w:themeColor="text1"/>
                    <w:kern w:val="2"/>
                    <w:sz w:val="24"/>
                    <w:szCs w:val="24"/>
                    <w:lang w:val="en-US" w:eastAsia="zh-CN" w:bidi="ar-SA"/>
                    <w14:textFill>
                      <w14:solidFill>
                        <w14:schemeClr w14:val="tx1"/>
                      </w14:solidFill>
                    </w14:textFill>
                  </w:rPr>
                </w:sdtEndPr>
                <w:sdtContent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Supplementary Table </w:t>
                  </w:r>
                  <w:r>
                    <w:rPr>
                      <w:rFonts w:hint="eastAsia" w:ascii="Arial" w:hAnsi="Arial" w:cs="Arial"/>
                      <w:b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4</w:t>
                  </w:r>
                </w:sdtContent>
              </w:sdt>
            </w:sdtContent>
          </w:sdt>
          <w:r>
            <w:rPr>
              <w:sz w:val="24"/>
              <w:szCs w:val="24"/>
            </w:rPr>
            <w:tab/>
          </w:r>
          <w:r>
            <w:rPr>
              <w:rFonts w:hint="eastAsia"/>
              <w:sz w:val="24"/>
              <w:szCs w:val="24"/>
              <w:lang w:val="en-US" w:eastAsia="zh-CN"/>
            </w:rPr>
            <w:t>7</w:t>
          </w:r>
        </w:p>
        <w:p>
          <w:pPr>
            <w:pStyle w:val="7"/>
            <w:tabs>
              <w:tab w:val="right" w:leader="dot" w:pos="9070"/>
            </w:tabs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Association between continuous pulse pressure and summary cognitive function domains in SPRINT-MRI subgroup</w:t>
          </w:r>
        </w:p>
        <w:p>
          <w:pPr>
            <w:pStyle w:val="7"/>
            <w:tabs>
              <w:tab w:val="right" w:leader="dot" w:pos="9070"/>
            </w:tabs>
            <w:jc w:val="both"/>
            <w:rPr>
              <w:rFonts w:ascii="Times New Roman" w:hAnsi="Times New Roman"/>
              <w:sz w:val="24"/>
              <w:szCs w:val="24"/>
            </w:rPr>
          </w:pPr>
        </w:p>
        <w:p>
          <w:pPr>
            <w:pStyle w:val="7"/>
            <w:tabs>
              <w:tab w:val="right" w:leader="dot" w:pos="9070"/>
            </w:tabs>
            <w:jc w:val="both"/>
            <w:rPr>
              <w:rFonts w:hint="eastAsia" w:eastAsia="宋体"/>
              <w:sz w:val="24"/>
              <w:szCs w:val="24"/>
              <w:lang w:val="en-US" w:eastAsia="zh-CN"/>
            </w:rPr>
          </w:pPr>
          <w:sdt>
            <w:sdtPr>
              <w:rPr>
                <w:rFonts w:hint="eastAsia" w:ascii="Arial" w:hAnsi="Arial" w:eastAsia="宋体" w:cs="Arial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d w:val="147476898"/>
              <w:placeholder>
                <w:docPart w:val="{a84665d9-02c0-458f-bdfd-a1f7f6868df2}"/>
              </w:placeholder>
              <w15:color w:val="509DF3"/>
            </w:sdtPr>
            <w:sdtEndPr>
              <w:rPr>
                <w:rFonts w:hint="default" w:ascii="Arial" w:hAnsi="Arial" w:eastAsia="宋体" w:cs="Arial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sdtEndPr>
            <w:sdtContent>
              <w:sdt>
                <w:sdtPr>
                  <w:rPr>
                    <w:rFonts w:hint="eastAsia" w:ascii="Arial" w:hAnsi="Arial" w:eastAsia="宋体" w:cs="Arial"/>
                    <w:b/>
                    <w:color w:val="000000" w:themeColor="text1"/>
                    <w:kern w:val="2"/>
                    <w:sz w:val="24"/>
                    <w:szCs w:val="24"/>
                    <w:lang w:val="en-US" w:eastAsia="zh-CN" w:bidi="ar-SA"/>
                    <w14:textFill>
                      <w14:solidFill>
                        <w14:schemeClr w14:val="tx1"/>
                      </w14:solidFill>
                    </w14:textFill>
                  </w:rPr>
                  <w:id w:val="147476898"/>
                  <w:placeholder>
                    <w:docPart w:val="{9c358762-685f-470c-860b-81fbc2414b09}"/>
                  </w:placeholder>
                  <w15:color w:val="509DF3"/>
                </w:sdtPr>
                <w:sdtEndPr>
                  <w:rPr>
                    <w:rFonts w:hint="default" w:ascii="Arial" w:hAnsi="Arial" w:eastAsia="宋体" w:cs="Arial"/>
                    <w:b/>
                    <w:color w:val="000000" w:themeColor="text1"/>
                    <w:kern w:val="2"/>
                    <w:sz w:val="24"/>
                    <w:szCs w:val="24"/>
                    <w:lang w:val="en-US" w:eastAsia="zh-CN" w:bidi="ar-SA"/>
                    <w14:textFill>
                      <w14:solidFill>
                        <w14:schemeClr w14:val="tx1"/>
                      </w14:solidFill>
                    </w14:textFill>
                  </w:rPr>
                </w:sdtEndPr>
                <w:sdtContent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Supplementary Table </w:t>
                  </w:r>
                  <w:r>
                    <w:rPr>
                      <w:rFonts w:hint="eastAsia" w:ascii="Arial" w:hAnsi="Arial" w:cs="Arial"/>
                      <w:b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5</w:t>
                  </w:r>
                </w:sdtContent>
              </w:sdt>
            </w:sdtContent>
          </w:sdt>
          <w:r>
            <w:rPr>
              <w:sz w:val="24"/>
              <w:szCs w:val="24"/>
            </w:rPr>
            <w:tab/>
          </w:r>
          <w:bookmarkEnd w:id="0"/>
          <w:r>
            <w:rPr>
              <w:rFonts w:hint="eastAsia"/>
              <w:sz w:val="24"/>
              <w:szCs w:val="24"/>
              <w:lang w:val="en-US" w:eastAsia="zh-CN"/>
            </w:rPr>
            <w:t>8</w:t>
          </w:r>
        </w:p>
        <w:p>
          <w:pPr>
            <w:pStyle w:val="7"/>
            <w:tabs>
              <w:tab w:val="right" w:leader="dot" w:pos="9070"/>
            </w:tabs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Association between </w:t>
          </w:r>
          <w:r>
            <w:rPr>
              <w:rFonts w:hint="eastAsia" w:ascii="Times New Roman" w:hAnsi="Times New Roman"/>
              <w:sz w:val="24"/>
              <w:szCs w:val="24"/>
              <w:lang w:val="en-US" w:eastAsia="zh-CN"/>
            </w:rPr>
            <w:t>WMLs</w:t>
          </w:r>
          <w:r>
            <w:rPr>
              <w:rFonts w:ascii="Times New Roman" w:hAnsi="Times New Roman"/>
              <w:sz w:val="24"/>
              <w:szCs w:val="24"/>
            </w:rPr>
            <w:t xml:space="preserve"> and summary cognitive function domains in SPRINT-MRI subgroup</w:t>
          </w:r>
        </w:p>
        <w:p>
          <w:pPr>
            <w:pStyle w:val="7"/>
            <w:tabs>
              <w:tab w:val="right" w:leader="dot" w:pos="9070"/>
            </w:tabs>
          </w:pPr>
        </w:p>
      </w:sdtContent>
    </w:sdt>
    <w:p>
      <w:pPr>
        <w:rPr>
          <w:rFonts w:hint="eastAsia"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hint="eastAsia"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154805" cy="1863725"/>
            <wp:effectExtent l="0" t="0" r="17145" b="3175"/>
            <wp:docPr id="1" name="图片 1" descr="Supplemental 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upplemental Figure 1"/>
                    <pic:cNvPicPr>
                      <a:picLocks noChangeAspect="1"/>
                    </pic:cNvPicPr>
                  </pic:nvPicPr>
                  <pic:blipFill>
                    <a:blip r:embed="rId5"/>
                    <a:srcRect l="-1135" t="14297"/>
                    <a:stretch>
                      <a:fillRect/>
                    </a:stretch>
                  </pic:blipFill>
                  <pic:spPr>
                    <a:xfrm>
                      <a:off x="0" y="0"/>
                      <a:ext cx="4154805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Arial" w:hAnsi="Arial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Supplementary Figure 1. </w:t>
      </w:r>
      <w:r>
        <w:rPr>
          <w:rFonts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Flowchart of study selection.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SPRINT, Systolic Blood Pressure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Intervention Trial; MIND, Memory and cognition IN Decreased hypertension. </w:t>
      </w:r>
    </w:p>
    <w:p>
      <w:pPr>
        <w:rPr>
          <w:rFonts w:ascii="Arial" w:hAnsi="Arial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Supplementary Table 1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Tests included in the summary cogniti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on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domains in SPRINT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MIND study</w:t>
      </w:r>
    </w:p>
    <w:tbl>
      <w:tblPr>
        <w:tblStyle w:val="5"/>
        <w:tblW w:w="90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9"/>
        <w:gridCol w:w="6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ummary 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ogniti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omains</w:t>
            </w:r>
          </w:p>
        </w:tc>
        <w:tc>
          <w:tcPr>
            <w:tcW w:w="60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ognitive </w:t>
            </w:r>
            <w:r>
              <w:rPr>
                <w:rFonts w:hint="eastAsia"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ests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Global </w:t>
            </w:r>
            <w:r>
              <w:rPr>
                <w:rFonts w:hint="eastAsia" w:ascii="Times New Roman" w:hAnsi="Times New Roman"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ogniti</w:t>
            </w:r>
            <w:r>
              <w:rPr>
                <w:rFonts w:hint="eastAsia" w:ascii="Times New Roman" w:hAnsi="Times New Roman"/>
                <w:bCs/>
                <w:color w:val="000000"/>
                <w:sz w:val="24"/>
                <w:szCs w:val="24"/>
              </w:rPr>
              <w:t>on</w:t>
            </w:r>
          </w:p>
        </w:tc>
        <w:tc>
          <w:tcPr>
            <w:tcW w:w="60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cognitive tests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in Screening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and Extended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</w:rPr>
              <w:t>b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battery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Executive </w:t>
            </w:r>
            <w:r>
              <w:rPr>
                <w:rFonts w:hint="eastAsia" w:ascii="Times New Roman" w:hAnsi="Times New Roman"/>
                <w:bCs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unction</w:t>
            </w:r>
          </w:p>
        </w:tc>
        <w:tc>
          <w:tcPr>
            <w:tcW w:w="60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MoCA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xecutive</w:t>
            </w:r>
            <w:r>
              <w:rPr>
                <w:rFonts w:hint="eastAsia"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Digit Symbol Coding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Trail Making Test B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Category Fluency Test-Animals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Digit Span Backward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Memory</w:t>
            </w:r>
          </w:p>
        </w:tc>
        <w:tc>
          <w:tcPr>
            <w:tcW w:w="60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MoCA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Delayed Recall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Logical Memory </w:t>
            </w:r>
            <w:r>
              <w:rPr>
                <w:rFonts w:hint="eastAsia"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mmediate and </w:t>
            </w:r>
            <w:r>
              <w:rPr>
                <w:rFonts w:hint="eastAsia"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elayed </w:t>
            </w:r>
            <w:r>
              <w:rPr>
                <w:rFonts w:hint="eastAsia"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ecall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Hopkins Verbal Learning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Attention</w:t>
            </w:r>
          </w:p>
        </w:tc>
        <w:tc>
          <w:tcPr>
            <w:tcW w:w="60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MoCA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Attention</w:t>
            </w:r>
            <w:r>
              <w:rPr>
                <w:rFonts w:hint="eastAsia"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Trail Making Test A</w:t>
            </w:r>
            <w:r>
              <w:rPr>
                <w:rFonts w:hint="eastAsia"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Digit Span Forward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60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MoCA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Naming and </w:t>
            </w:r>
            <w:r>
              <w:rPr>
                <w:rFonts w:hint="eastAsia"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anguage</w:t>
            </w:r>
            <w:r>
              <w:rPr>
                <w:rFonts w:hint="eastAsia"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Boston Naming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Test</w:t>
            </w:r>
          </w:p>
        </w:tc>
      </w:tr>
    </w:tbl>
    <w:p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hint="eastAsia" w:ascii="Times New Roman" w:hAnsi="Times New Roman"/>
          <w:bCs/>
          <w:color w:val="000000"/>
          <w:sz w:val="24"/>
          <w:szCs w:val="24"/>
          <w:vertAlign w:val="superscript"/>
        </w:rPr>
        <w:t>a</w:t>
      </w:r>
      <w:r>
        <w:rPr>
          <w:rFonts w:hint="eastAsia" w:ascii="Times New Roman" w:hAnsi="Times New Roman"/>
          <w:bCs/>
          <w:color w:val="000000"/>
          <w:sz w:val="24"/>
          <w:szCs w:val="24"/>
        </w:rPr>
        <w:t>Screening battery: MoCA, Digit Symbol Coding, Logical Memory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hint="eastAsia" w:ascii="Times New Roman" w:hAnsi="Times New Roman"/>
          <w:bCs/>
          <w:color w:val="000000"/>
          <w:sz w:val="24"/>
          <w:szCs w:val="24"/>
          <w:vertAlign w:val="superscript"/>
        </w:rPr>
        <w:t>b</w:t>
      </w:r>
      <w:r>
        <w:rPr>
          <w:rFonts w:hint="eastAsia" w:ascii="Times New Roman" w:hAnsi="Times New Roman"/>
          <w:bCs/>
          <w:color w:val="000000"/>
          <w:sz w:val="24"/>
          <w:szCs w:val="24"/>
        </w:rPr>
        <w:t>Extended battery: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Hopkins Verbal Learning Test</w:t>
      </w:r>
      <w:r>
        <w:rPr>
          <w:rFonts w:hint="eastAsia" w:ascii="Times New Roman" w:hAnsi="Times New Roman"/>
          <w:bCs/>
          <w:color w:val="000000"/>
          <w:sz w:val="24"/>
          <w:szCs w:val="24"/>
        </w:rPr>
        <w:t xml:space="preserve">, Trail Making Test A and B, Boston Naming Test, Category Fluency </w:t>
      </w:r>
      <w:r>
        <w:rPr>
          <w:rFonts w:ascii="Times New Roman" w:hAnsi="Times New Roman"/>
          <w:sz w:val="24"/>
          <w:szCs w:val="24"/>
        </w:rPr>
        <w:t>Test-</w:t>
      </w:r>
      <w:r>
        <w:rPr>
          <w:rFonts w:hint="eastAsia" w:ascii="Times New Roman" w:hAnsi="Times New Roman"/>
          <w:bCs/>
          <w:color w:val="000000"/>
          <w:sz w:val="24"/>
          <w:szCs w:val="24"/>
        </w:rPr>
        <w:t>Animals, Digit Span Forward and Backward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SPRINT, Systolic Blood Pressure Intervention Trial; MIND, Memory and cognition IN Decreased hypertension; </w:t>
      </w:r>
      <w:r>
        <w:rPr>
          <w:rFonts w:hint="eastAsia" w:ascii="Times New Roman" w:hAnsi="Times New Roman"/>
          <w:bCs/>
          <w:color w:val="000000"/>
          <w:sz w:val="24"/>
          <w:szCs w:val="24"/>
        </w:rPr>
        <w:t>MoCA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hint="eastAsia" w:ascii="Times New Roman" w:hAnsi="Times New Roman"/>
          <w:bCs/>
          <w:color w:val="000000"/>
          <w:sz w:val="24"/>
          <w:szCs w:val="24"/>
        </w:rPr>
        <w:t>Montreal Cognitive Assessment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>
      <w:p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/>
          <w:bCs/>
          <w:color w:val="000000"/>
          <w:kern w:val="0"/>
          <w:sz w:val="24"/>
          <w:szCs w:val="24"/>
          <w:lang w:val="en-US" w:eastAsia="zh-CN" w:bidi="ar"/>
        </w:rPr>
        <w:t>Supplementa</w:t>
      </w:r>
      <w:r>
        <w:rPr>
          <w:rFonts w:hint="eastAsia" w:ascii="Arial" w:hAnsi="Arial" w:eastAsia="宋体" w:cs="Arial"/>
          <w:b/>
          <w:bCs/>
          <w:color w:val="000000"/>
          <w:kern w:val="0"/>
          <w:sz w:val="24"/>
          <w:szCs w:val="24"/>
          <w:lang w:val="en-US" w:eastAsia="zh-CN" w:bidi="ar"/>
        </w:rPr>
        <w:t>ry</w:t>
      </w:r>
      <w:r>
        <w:rPr>
          <w:rFonts w:hint="default" w:ascii="Arial" w:hAnsi="Arial" w:eastAsia="宋体" w:cs="Arial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Table 2</w:t>
      </w:r>
      <w:r>
        <w:rPr>
          <w:rFonts w:hint="default" w:ascii="Arial" w:hAnsi="Arial" w:eastAsia="宋体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Times New Roman" w:hAnsi="Times New Roman"/>
          <w:sz w:val="24"/>
          <w:szCs w:val="24"/>
        </w:rPr>
        <w:t>Baseline characteristics of SPRINT-M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RI subgroup</w:t>
      </w:r>
      <w:r>
        <w:rPr>
          <w:rFonts w:ascii="Times New Roman" w:hAnsi="Times New Roman"/>
          <w:sz w:val="24"/>
          <w:szCs w:val="24"/>
        </w:rPr>
        <w:t xml:space="preserve"> participants classified by PP quartile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Style w:val="5"/>
        <w:tblW w:w="13997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6"/>
        <w:gridCol w:w="1575"/>
        <w:gridCol w:w="2100"/>
        <w:gridCol w:w="2025"/>
        <w:gridCol w:w="2261"/>
        <w:gridCol w:w="2057"/>
        <w:gridCol w:w="128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157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Total (n=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755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43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PP, mm Hg</w:t>
            </w:r>
          </w:p>
        </w:tc>
        <w:tc>
          <w:tcPr>
            <w:tcW w:w="1283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57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100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Quartile 1 (n=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234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Quartile 2 (n=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168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1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Quartile 3 (n=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179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Quartile 4 (n=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174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Age,year</w:t>
            </w:r>
          </w:p>
        </w:tc>
        <w:tc>
          <w:tcPr>
            <w:tcW w:w="1575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68.0±8.6</w:t>
            </w:r>
          </w:p>
        </w:tc>
        <w:tc>
          <w:tcPr>
            <w:tcW w:w="210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63.2±6.8</w:t>
            </w:r>
          </w:p>
        </w:tc>
        <w:tc>
          <w:tcPr>
            <w:tcW w:w="2025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67.1±7.9</w:t>
            </w:r>
          </w:p>
        </w:tc>
        <w:tc>
          <w:tcPr>
            <w:tcW w:w="2261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69.2±7.9</w:t>
            </w:r>
          </w:p>
        </w:tc>
        <w:tc>
          <w:tcPr>
            <w:tcW w:w="2057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73.7±8.0</w:t>
            </w:r>
          </w:p>
        </w:tc>
        <w:tc>
          <w:tcPr>
            <w:tcW w:w="1283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Female, n(%)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293 (38.8)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81 (34.6)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59 (35.1)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71 (39.7)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82 (47.1)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0.050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Race, n(%)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White 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472 (62.5)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133 (56.8)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91 (54.2)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121 (67.6)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127 (73)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Black 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233 (30.9)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88 (37.6)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60 (35.7)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46 (25.7)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39 (22.4)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Hispanic 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36 (4.8)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12 (5.1)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 (5.4)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 (5.6)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 (2.9)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Education level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, n (%)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0.633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Low 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14 (1.9)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 (1.3)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 (1.8)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 (1.1)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 (3.5)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Intermediate 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184 (24.6)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57 (24.8)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41 (24.4)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48 (27.1)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38 (22.1)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High 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549 (73.5)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170 (73.9)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124 (73.8)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127 (71.8)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128 (74.4)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Smoking status, n (%)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0.020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Never 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349 (46.2)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111 (47.4)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82 (48.8)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69 (38.5)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87 (50)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Former smoker 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315 (41.7)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84 (35.9)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68 (40.5)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91 (50.8)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72 (41.4)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Current smoker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91 (12.1)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39 (16.7)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18 (10.7)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19 (10.6)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15 (8.6)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FRS, %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19.4±10.7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15.1±8.1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17.9±8.6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19.7±9.8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26.6±12.6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CVD history, n (%)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107 (14.2)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26 (11.1)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18 (10.7)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30 (16.8)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33 (19.0)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0.052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CKD history, n(%)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254 (33.6)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63 (26.9)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53 (31.5)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59 (33)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79 (45.4)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BMI, kg/m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29.8±5.3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30.7±5.5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29.7±5.1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29.5±5.2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28.9±5.3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SBP, mm Hg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138.5±16.8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126.3±10.9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133.7±11.5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141.5±11.8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156.0±15.8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DBP, mm Hg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77.7±11.7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81.8±9.8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77.4±11.0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76.5±11.5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74.0±13.4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LDL-c, mg/dL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114.3±34.8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119.4±35.6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116.0±34.5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108.3±33.0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112.4±35.9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HDL-c, mg/dL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53.2±14.3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51.0±13.5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51.5±12.2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54.8±15.9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56.1±15.5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Glucose, mg/dL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98.6±13.5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96.9±12.6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99.8±12.7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98.5±12.1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99.7±15.5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0.090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eGFR, mL/min/1.73m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69.4±21.3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73.1±21.9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71.2±19.8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69.3±21.3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64.8±20.6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Medication use, n (%)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Statin 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(4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1.6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)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85 (37.0)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71 (42.5)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86 (48.3)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68 (39.8)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0.130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Aspirin 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(50.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)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98 (41.9)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81 (48.2)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101 (56.4)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102 (58.6)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Antihypertensive agents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680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(90.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)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207 (88.5)</w:t>
            </w: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153 (91.1)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161 (89.9)</w:t>
            </w:r>
          </w:p>
        </w:tc>
        <w:tc>
          <w:tcPr>
            <w:tcW w:w="20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159 (91.4)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0.753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Values are mean ± SD or number (%).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>Education level including low, below high school graduate; intermediate, high school graduate; high, beyond high school.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SPRINT, Systolic Blood Pressure Intervention Trial; MIND, Memory and cognition IN Decreased hypertension; FRS, Framingham Risk Score; CVD, cardiovascular disease; CKD, chronic kidney disease; SBP, systolic blood pressure; PP, pulse pressure; BMI, body mass index; LDL-c, low density lipoprotein cholesterol; HDL-c, high density lipoprotein cholesterol; eGFR, estimated glomerular filtration rate.</w:t>
      </w:r>
    </w:p>
    <w:p>
      <w:r>
        <w:br w:type="page"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Table 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Association between continuous </w:t>
      </w:r>
      <w:r>
        <w:rPr>
          <w:rFonts w:hint="eastAsia"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hint="eastAsia" w:ascii="Times New Roman" w:hAnsi="Times New Roman" w:cs="Times New Roman"/>
          <w:sz w:val="24"/>
          <w:szCs w:val="24"/>
        </w:rPr>
        <w:t>individual tests of</w:t>
      </w:r>
      <w:r>
        <w:rPr>
          <w:rFonts w:ascii="Times New Roman" w:hAnsi="Times New Roman" w:cs="Times New Roman"/>
          <w:sz w:val="24"/>
          <w:szCs w:val="24"/>
        </w:rPr>
        <w:t xml:space="preserve"> cognition in SPRINT-MIND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participants</w:t>
      </w:r>
    </w:p>
    <w:tbl>
      <w:tblPr>
        <w:tblStyle w:val="5"/>
        <w:tblpPr w:leftFromText="180" w:rightFromText="180" w:vertAnchor="text" w:tblpY="1"/>
        <w:tblOverlap w:val="never"/>
        <w:tblW w:w="1313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1858"/>
        <w:gridCol w:w="1069"/>
        <w:gridCol w:w="305"/>
        <w:gridCol w:w="1906"/>
        <w:gridCol w:w="1083"/>
        <w:gridCol w:w="236"/>
        <w:gridCol w:w="1826"/>
        <w:gridCol w:w="118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667" w:type="dxa"/>
            <w:vMerge w:val="restart"/>
            <w:tcBorders>
              <w:top w:val="single" w:color="auto" w:sz="4" w:space="0"/>
              <w:left w:val="nil"/>
              <w:right w:val="nil"/>
            </w:tcBorders>
          </w:tcPr>
          <w:p>
            <w:pPr>
              <w:spacing w:line="72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Cognitive tests</w:t>
            </w:r>
          </w:p>
        </w:tc>
        <w:tc>
          <w:tcPr>
            <w:tcW w:w="94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(n=3009)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After w:w="0" w:type="auto"/>
        </w:trPr>
        <w:tc>
          <w:tcPr>
            <w:tcW w:w="3667" w:type="dxa"/>
            <w:vMerge w:val="continue"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30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23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66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 (SEM)</w:t>
            </w:r>
          </w:p>
        </w:tc>
        <w:tc>
          <w:tcPr>
            <w:tcW w:w="10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305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 (SEM)</w:t>
            </w: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236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 (SEM)</w:t>
            </w:r>
          </w:p>
        </w:tc>
        <w:tc>
          <w:tcPr>
            <w:tcW w:w="118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667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4"/>
                <w:szCs w:val="24"/>
              </w:rPr>
              <w:t>Montreal Cognitive Assessment</w:t>
            </w:r>
          </w:p>
        </w:tc>
        <w:tc>
          <w:tcPr>
            <w:tcW w:w="1858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9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305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(0.008)</w:t>
            </w:r>
          </w:p>
        </w:tc>
        <w:tc>
          <w:tcPr>
            <w:tcW w:w="1083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236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-0.020 (0.008)</w:t>
            </w:r>
          </w:p>
        </w:tc>
        <w:tc>
          <w:tcPr>
            <w:tcW w:w="1188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66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Logical Memory </w:t>
            </w:r>
            <w:r>
              <w:rPr>
                <w:rFonts w:hint="eastAsia"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mmediate </w:t>
            </w:r>
            <w:r>
              <w:rPr>
                <w:rFonts w:hint="eastAsia"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ecall</w:t>
            </w:r>
          </w:p>
        </w:tc>
        <w:tc>
          <w:tcPr>
            <w:tcW w:w="18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-0.014 (0.007)</w:t>
            </w:r>
          </w:p>
        </w:tc>
        <w:tc>
          <w:tcPr>
            <w:tcW w:w="10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30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-0.020 (0.010)</w:t>
            </w:r>
          </w:p>
        </w:tc>
        <w:tc>
          <w:tcPr>
            <w:tcW w:w="108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-0.019 (0.010)</w:t>
            </w:r>
          </w:p>
        </w:tc>
        <w:tc>
          <w:tcPr>
            <w:tcW w:w="11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66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Logical Memory </w:t>
            </w:r>
            <w:r>
              <w:rPr>
                <w:rFonts w:hint="eastAsia"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elayed </w:t>
            </w:r>
            <w:r>
              <w:rPr>
                <w:rFonts w:hint="eastAsia"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ecall</w:t>
            </w:r>
          </w:p>
        </w:tc>
        <w:tc>
          <w:tcPr>
            <w:tcW w:w="18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-0.007 (0.004)</w:t>
            </w:r>
          </w:p>
        </w:tc>
        <w:tc>
          <w:tcPr>
            <w:tcW w:w="10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0.116</w:t>
            </w:r>
          </w:p>
        </w:tc>
        <w:tc>
          <w:tcPr>
            <w:tcW w:w="30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-0.009 (0.007)</w:t>
            </w:r>
          </w:p>
        </w:tc>
        <w:tc>
          <w:tcPr>
            <w:tcW w:w="108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-0.008 (0.007)</w:t>
            </w:r>
          </w:p>
        </w:tc>
        <w:tc>
          <w:tcPr>
            <w:tcW w:w="11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0.280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66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Digit Symbol Coding</w:t>
            </w:r>
          </w:p>
        </w:tc>
        <w:tc>
          <w:tcPr>
            <w:tcW w:w="18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-0.041 (0.019)</w:t>
            </w:r>
          </w:p>
        </w:tc>
        <w:tc>
          <w:tcPr>
            <w:tcW w:w="10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30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-0.015 (0.006)</w:t>
            </w:r>
          </w:p>
        </w:tc>
        <w:tc>
          <w:tcPr>
            <w:tcW w:w="108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-0.066 (0.030)</w:t>
            </w:r>
          </w:p>
        </w:tc>
        <w:tc>
          <w:tcPr>
            <w:tcW w:w="11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66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Hopkins Verbal Learning Test</w:t>
            </w:r>
          </w:p>
        </w:tc>
        <w:tc>
          <w:tcPr>
            <w:tcW w:w="18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-0.023 (0.0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30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-0.028 (0.012)</w:t>
            </w:r>
          </w:p>
        </w:tc>
        <w:tc>
          <w:tcPr>
            <w:tcW w:w="108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-0.031 (0.017)</w:t>
            </w:r>
          </w:p>
        </w:tc>
        <w:tc>
          <w:tcPr>
            <w:tcW w:w="11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66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Trail Making Test-A Time</w:t>
            </w:r>
          </w:p>
        </w:tc>
        <w:tc>
          <w:tcPr>
            <w:tcW w:w="18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0.028 (0.032)</w:t>
            </w:r>
          </w:p>
        </w:tc>
        <w:tc>
          <w:tcPr>
            <w:tcW w:w="10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0.387</w:t>
            </w:r>
          </w:p>
        </w:tc>
        <w:tc>
          <w:tcPr>
            <w:tcW w:w="30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0.031 (0.049)</w:t>
            </w:r>
          </w:p>
        </w:tc>
        <w:tc>
          <w:tcPr>
            <w:tcW w:w="108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0.521</w:t>
            </w:r>
          </w:p>
        </w:tc>
        <w:tc>
          <w:tcPr>
            <w:tcW w:w="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0.020 (0.050)</w:t>
            </w:r>
          </w:p>
        </w:tc>
        <w:tc>
          <w:tcPr>
            <w:tcW w:w="11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0.686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66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Trail Making Test -B Time</w:t>
            </w:r>
          </w:p>
        </w:tc>
        <w:tc>
          <w:tcPr>
            <w:tcW w:w="18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0.097 (0.097)</w:t>
            </w:r>
          </w:p>
        </w:tc>
        <w:tc>
          <w:tcPr>
            <w:tcW w:w="10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0.317</w:t>
            </w:r>
          </w:p>
        </w:tc>
        <w:tc>
          <w:tcPr>
            <w:tcW w:w="30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0.195 (0.149)</w:t>
            </w:r>
          </w:p>
        </w:tc>
        <w:tc>
          <w:tcPr>
            <w:tcW w:w="108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0.190</w:t>
            </w:r>
          </w:p>
        </w:tc>
        <w:tc>
          <w:tcPr>
            <w:tcW w:w="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0.165 (0.152)</w:t>
            </w:r>
          </w:p>
        </w:tc>
        <w:tc>
          <w:tcPr>
            <w:tcW w:w="11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0.277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66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Boston Naming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Test</w:t>
            </w:r>
          </w:p>
        </w:tc>
        <w:tc>
          <w:tcPr>
            <w:tcW w:w="18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-0.011 (0.004)</w:t>
            </w:r>
          </w:p>
        </w:tc>
        <w:tc>
          <w:tcPr>
            <w:tcW w:w="10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30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-0.028 (0.006)</w:t>
            </w:r>
          </w:p>
        </w:tc>
        <w:tc>
          <w:tcPr>
            <w:tcW w:w="108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-0.025 (0.006)</w:t>
            </w:r>
          </w:p>
        </w:tc>
        <w:tc>
          <w:tcPr>
            <w:tcW w:w="11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66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Category Fluency Test-Animals</w:t>
            </w:r>
          </w:p>
        </w:tc>
        <w:tc>
          <w:tcPr>
            <w:tcW w:w="18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-0.009 (0.007)</w:t>
            </w:r>
          </w:p>
        </w:tc>
        <w:tc>
          <w:tcPr>
            <w:tcW w:w="10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30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-0.015 (0.010)</w:t>
            </w:r>
          </w:p>
        </w:tc>
        <w:tc>
          <w:tcPr>
            <w:tcW w:w="108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-0.012 (0.011)</w:t>
            </w:r>
          </w:p>
        </w:tc>
        <w:tc>
          <w:tcPr>
            <w:tcW w:w="11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0.251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66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Digit Span Forward</w:t>
            </w:r>
          </w:p>
        </w:tc>
        <w:tc>
          <w:tcPr>
            <w:tcW w:w="18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-0.006 (0.003)</w:t>
            </w:r>
          </w:p>
        </w:tc>
        <w:tc>
          <w:tcPr>
            <w:tcW w:w="10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30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-0.010 (0.005)</w:t>
            </w:r>
          </w:p>
        </w:tc>
        <w:tc>
          <w:tcPr>
            <w:tcW w:w="108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-0.007 (0.005)</w:t>
            </w:r>
          </w:p>
        </w:tc>
        <w:tc>
          <w:tcPr>
            <w:tcW w:w="11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0.166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66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Digit Span Backward</w:t>
            </w:r>
          </w:p>
        </w:tc>
        <w:tc>
          <w:tcPr>
            <w:tcW w:w="18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-0.005 (0.003)</w:t>
            </w:r>
          </w:p>
        </w:tc>
        <w:tc>
          <w:tcPr>
            <w:tcW w:w="10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0.079</w:t>
            </w:r>
          </w:p>
        </w:tc>
        <w:tc>
          <w:tcPr>
            <w:tcW w:w="30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-0.007 (0.005)</w:t>
            </w:r>
          </w:p>
        </w:tc>
        <w:tc>
          <w:tcPr>
            <w:tcW w:w="108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0.131</w:t>
            </w:r>
          </w:p>
        </w:tc>
        <w:tc>
          <w:tcPr>
            <w:tcW w:w="2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-0.006 (0.005)</w:t>
            </w:r>
          </w:p>
        </w:tc>
        <w:tc>
          <w:tcPr>
            <w:tcW w:w="118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0.189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>Model 1 adjusted for age, gender, race and education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2 adjusted for model 1 components as well as body mass index, smoking status, drinking, cardiovascular disease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3 adjusted for model 2 components as well as low-density lipoprotein cholesterol, high-density lipoprotein cholesterol, fasting plasma glucose, estimated glomerular filtration rate, use of statin, aspirin and antihypertensive agents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SPRINT, Systolic Blood Pressure Intervention Trial; MIND, Memory and cognition IN Decreased hypertension; </w:t>
      </w:r>
      <w:r>
        <w:rPr>
          <w:rFonts w:hint="eastAsia" w:ascii="Times New Roman" w:hAnsi="Times New Roman" w:cs="Times New Roman"/>
          <w:sz w:val="24"/>
          <w:szCs w:val="24"/>
        </w:rPr>
        <w:t>PP, pulse pressure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Table 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 xml:space="preserve">4 </w:t>
      </w:r>
      <w:r>
        <w:rPr>
          <w:rFonts w:ascii="Times New Roman" w:hAnsi="Times New Roman"/>
          <w:sz w:val="24"/>
          <w:szCs w:val="24"/>
        </w:rPr>
        <w:t>Association between continuous pulse pressure and summary cognitive function domains in SPRINT-MRI subgroup</w:t>
      </w:r>
    </w:p>
    <w:tbl>
      <w:tblPr>
        <w:tblStyle w:val="4"/>
        <w:tblW w:w="12316" w:type="dxa"/>
        <w:tblInd w:w="125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4"/>
        <w:gridCol w:w="1842"/>
        <w:gridCol w:w="993"/>
        <w:gridCol w:w="283"/>
        <w:gridCol w:w="1843"/>
        <w:gridCol w:w="992"/>
        <w:gridCol w:w="284"/>
        <w:gridCol w:w="1842"/>
        <w:gridCol w:w="99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4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72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Cognitive function domains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PP, mm Hg (n=755)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4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1</w:t>
            </w:r>
          </w:p>
        </w:tc>
        <w:tc>
          <w:tcPr>
            <w:tcW w:w="28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2</w:t>
            </w:r>
          </w:p>
        </w:tc>
        <w:tc>
          <w:tcPr>
            <w:tcW w:w="28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Estimate (SEM)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value</w:t>
            </w:r>
          </w:p>
        </w:tc>
        <w:tc>
          <w:tcPr>
            <w:tcW w:w="28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Estimate (SEM)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value</w:t>
            </w:r>
          </w:p>
        </w:tc>
        <w:tc>
          <w:tcPr>
            <w:tcW w:w="2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Estimate (SEM)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Global cognitive function</w:t>
            </w:r>
          </w:p>
        </w:tc>
        <w:tc>
          <w:tcPr>
            <w:tcW w:w="184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-0.054 (0.021)</w:t>
            </w:r>
          </w:p>
        </w:tc>
        <w:tc>
          <w:tcPr>
            <w:tcW w:w="99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0.011</w:t>
            </w:r>
          </w:p>
        </w:tc>
        <w:tc>
          <w:tcPr>
            <w:tcW w:w="28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-0.05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(0.021)</w:t>
            </w:r>
          </w:p>
        </w:tc>
        <w:tc>
          <w:tcPr>
            <w:tcW w:w="99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8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-0.054 (0.021)</w:t>
            </w:r>
          </w:p>
        </w:tc>
        <w:tc>
          <w:tcPr>
            <w:tcW w:w="99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4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Executive function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rPr>
                <w:rFonts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-0.020 (0.008)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-0.021 (0.008)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4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-0.020 (0.008)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44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Attention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rPr>
                <w:rFonts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-0.007 (0.007)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hint="default" w:ascii="Times New Roman" w:hAnsi="Times New Roman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297</w:t>
            </w:r>
          </w:p>
        </w:tc>
        <w:tc>
          <w:tcPr>
            <w:tcW w:w="283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-0.007 (0.007)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284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-0.007 (0.007)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308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4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Memory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rPr>
                <w:rFonts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(0.013)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hint="default" w:ascii="Times New Roman" w:hAnsi="Times New Roman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83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-0.02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(0.013)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84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(0.013)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4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Language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rPr>
                <w:rFonts w:ascii="Times New Roman" w:hAnsi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-0.01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(0.007)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hint="default" w:ascii="Times New Roman" w:hAnsi="Times New Roman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283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-0.01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(0.007)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4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-0.01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(0.007)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21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1 adjusted for age, gender, race and education.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2 adjusted for model 1 components as well as smoking, drinking, low-density lipoprotein cholesterol, high-density lipoprotein cholesterol, fasting plasma glucose, estimated glomerular filtration rate, medication use (statin, aspirin and antihypertensive).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3 adjusted for model 2 components as well as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scanner type,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i</w:t>
      </w:r>
      <w:r>
        <w:rPr>
          <w:rFonts w:hint="eastAsia" w:ascii="Times New Roman" w:hAnsi="Times New Roman"/>
          <w:sz w:val="24"/>
          <w:szCs w:val="24"/>
        </w:rPr>
        <w:t xml:space="preserve">ntracranal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v</w:t>
      </w:r>
      <w:r>
        <w:rPr>
          <w:rFonts w:hint="eastAsia" w:ascii="Times New Roman" w:hAnsi="Times New Roman"/>
          <w:sz w:val="24"/>
          <w:szCs w:val="24"/>
        </w:rPr>
        <w:t>olume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, </w:t>
      </w:r>
      <w:r>
        <w:rPr>
          <w:rFonts w:hint="eastAsia" w:ascii="Times New Roman" w:hAnsi="Times New Roman"/>
          <w:sz w:val="24"/>
          <w:szCs w:val="24"/>
        </w:rPr>
        <w:t xml:space="preserve">total </w:t>
      </w:r>
      <w:r>
        <w:rPr>
          <w:rFonts w:ascii="Times New Roman" w:hAnsi="Times New Roman"/>
          <w:sz w:val="24"/>
          <w:szCs w:val="24"/>
        </w:rPr>
        <w:t xml:space="preserve">brain </w:t>
      </w:r>
      <w:r>
        <w:rPr>
          <w:rFonts w:hint="eastAsia" w:ascii="Times New Roman" w:hAnsi="Times New Roman"/>
          <w:sz w:val="24"/>
          <w:szCs w:val="24"/>
        </w:rPr>
        <w:t>volume</w:t>
      </w:r>
      <w:r>
        <w:rPr>
          <w:rFonts w:ascii="Times New Roman" w:hAnsi="Times New Roman"/>
          <w:sz w:val="24"/>
          <w:szCs w:val="24"/>
        </w:rPr>
        <w:t>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SPRINT, Systolic Blood Pressure Intervention Trial; MI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ND, Memory and cognition IN Decreased hypertension; PP, pulse pressure.</w:t>
      </w:r>
    </w:p>
    <w:p>
      <w:r>
        <w:br w:type="page"/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Table 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Association between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WMLs</w:t>
      </w:r>
      <w:r>
        <w:rPr>
          <w:rFonts w:ascii="Times New Roman" w:hAnsi="Times New Roman"/>
          <w:sz w:val="24"/>
          <w:szCs w:val="24"/>
        </w:rPr>
        <w:t xml:space="preserve"> and summary cognitive function domains in SPRINT-MRI subgroup</w:t>
      </w:r>
    </w:p>
    <w:tbl>
      <w:tblPr>
        <w:tblStyle w:val="4"/>
        <w:tblpPr w:leftFromText="180" w:rightFromText="180" w:vertAnchor="page" w:horzAnchor="page" w:tblpX="1525" w:tblpY="1806"/>
        <w:tblOverlap w:val="never"/>
        <w:tblW w:w="1221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6"/>
        <w:gridCol w:w="1842"/>
        <w:gridCol w:w="993"/>
        <w:gridCol w:w="283"/>
        <w:gridCol w:w="1843"/>
        <w:gridCol w:w="992"/>
        <w:gridCol w:w="284"/>
        <w:gridCol w:w="1842"/>
        <w:gridCol w:w="99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vMerge w:val="restart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72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Cognitive function domains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WMLs,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(n=755)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1</w:t>
            </w:r>
          </w:p>
        </w:tc>
        <w:tc>
          <w:tcPr>
            <w:tcW w:w="283" w:type="dxa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2</w:t>
            </w:r>
          </w:p>
        </w:tc>
        <w:tc>
          <w:tcPr>
            <w:tcW w:w="284" w:type="dxa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 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Estimate (SEM)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value</w:t>
            </w:r>
          </w:p>
        </w:tc>
        <w:tc>
          <w:tcPr>
            <w:tcW w:w="283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Estimate (SEM)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value</w:t>
            </w:r>
          </w:p>
        </w:tc>
        <w:tc>
          <w:tcPr>
            <w:tcW w:w="284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Estimate (SEM)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Global cognitive function</w:t>
            </w:r>
          </w:p>
        </w:tc>
        <w:tc>
          <w:tcPr>
            <w:tcW w:w="1842" w:type="dxa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eastAsia="等线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283" w:type="dxa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eastAsia="等线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284" w:type="dxa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eastAsia="等线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Executive function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eastAsia="等线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8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eastAsia="等线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84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eastAsia="等线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Attention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eastAsia="等线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072</w:t>
            </w:r>
          </w:p>
        </w:tc>
        <w:tc>
          <w:tcPr>
            <w:tcW w:w="28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eastAsia="等线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284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eastAsia="等线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043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Memory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(0.0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eastAsia="等线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28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(0.03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eastAsia="等线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284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eastAsia="等线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Language</w:t>
            </w: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eastAsia="等线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076</w:t>
            </w:r>
          </w:p>
        </w:tc>
        <w:tc>
          <w:tcPr>
            <w:tcW w:w="28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31 </w:t>
            </w:r>
            <w:r>
              <w:rPr>
                <w:rFonts w:ascii="Times New Roman" w:hAnsi="Times New Roman"/>
                <w:sz w:val="24"/>
                <w:szCs w:val="24"/>
              </w:rPr>
              <w:t>(0.0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eastAsia="等线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284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eastAsia="等线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28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1 adjusted for age, gender, race and education.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2 adjusted for model 1 components as well as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pulse pressure, </w:t>
      </w:r>
      <w:r>
        <w:rPr>
          <w:rFonts w:ascii="Times New Roman" w:hAnsi="Times New Roman"/>
          <w:sz w:val="24"/>
          <w:szCs w:val="24"/>
        </w:rPr>
        <w:t>smoking, drinking, low-density lipoprotein cholesterol, high-density lipoprotein cholesterol, fasting plasma glucose, estimated glomerular filtration rate, medication use (statin, aspirin and antihypertensive).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3 adjusted for model 2 components as well as scanner type,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i</w:t>
      </w:r>
      <w:r>
        <w:rPr>
          <w:rFonts w:hint="eastAsia" w:ascii="Times New Roman" w:hAnsi="Times New Roman"/>
          <w:sz w:val="24"/>
          <w:szCs w:val="24"/>
        </w:rPr>
        <w:t xml:space="preserve">ntracranal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v</w:t>
      </w:r>
      <w:r>
        <w:rPr>
          <w:rFonts w:hint="eastAsia" w:ascii="Times New Roman" w:hAnsi="Times New Roman"/>
          <w:sz w:val="24"/>
          <w:szCs w:val="24"/>
        </w:rPr>
        <w:t>olume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, </w:t>
      </w:r>
      <w:r>
        <w:rPr>
          <w:rFonts w:ascii="Times New Roman" w:hAnsi="Times New Roman"/>
          <w:sz w:val="24"/>
          <w:szCs w:val="24"/>
        </w:rPr>
        <w:t>brain volume.</w:t>
      </w:r>
    </w:p>
    <w:p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SPRINT, Systolic Blood Pressure Intervention Trial; MIND, Memory and cognition IN Decreased hypertension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, WMLs, White matter lesions.</w:t>
      </w:r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F25E3"/>
    <w:rsid w:val="28510E10"/>
    <w:rsid w:val="2AD472AE"/>
    <w:rsid w:val="340F1DAF"/>
    <w:rsid w:val="3DFF21B7"/>
    <w:rsid w:val="5CEF57C3"/>
    <w:rsid w:val="5DE77CCC"/>
    <w:rsid w:val="6A185A0A"/>
    <w:rsid w:val="6E6E2212"/>
    <w:rsid w:val="7C06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WPSOffice手动目录 1"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tif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62f448d6-d357-4772-a605-b9ce873f37a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f448d6-d357-4772-a605-b9ce873f37a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429c44b-e696-49f7-b382-9c6dc391801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429c44b-e696-49f7-b382-9c6dc391801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7cb295b-33df-40de-9bcd-1bb97f53529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7cb295b-33df-40de-9bcd-1bb97f53529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b2cc3e7-bd28-4633-8ee6-04ad6418423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b2cc3e7-bd28-4633-8ee6-04ad6418423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96b9ba3-e066-4153-aa5a-b73089dab1c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96b9ba3-e066-4153-aa5a-b73089dab1c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84665d9-02c0-458f-bdfd-a1f7f6868d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4665d9-02c0-458f-bdfd-a1f7f6868df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5af33d4-7c5c-46cb-83ba-1ffd2ab9ec5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5af33d4-7c5c-46cb-83ba-1ffd2ab9ec5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c84b1d-3f46-46ba-8eb6-90693f4a0b7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c84b1d-3f46-46ba-8eb6-90693f4a0b7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5b5df9a-2bea-4640-97ad-f38e5c6cb22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b5df9a-2bea-4640-97ad-f38e5c6cb22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c358762-685f-470c-860b-81fbc2414b0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c358762-685f-470c-860b-81fbc2414b0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2021-01-14T03:50:00Z</dcterms:created>
  <dc:creator>win10</dc:creator>
  <cp:lastModifiedBy>@</cp:lastModifiedBy>
  <dcterms:modified xsi:type="dcterms:W3CDTF">2021-01-16T03:18:18Z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