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65BC41" w14:textId="0975348B" w:rsidR="00DE23E8" w:rsidRDefault="00654E8F" w:rsidP="00304A7C">
      <w:pPr>
        <w:pStyle w:val="SupplementaryMaterial"/>
      </w:pPr>
      <w:r w:rsidRPr="001549D3">
        <w:t>Sup</w:t>
      </w:r>
      <w:bookmarkStart w:id="0" w:name="_GoBack"/>
      <w:bookmarkEnd w:id="0"/>
      <w:r w:rsidRPr="001549D3">
        <w:t>plementary Material</w:t>
      </w:r>
    </w:p>
    <w:p w14:paraId="1110F886" w14:textId="77777777" w:rsidR="00304A7C" w:rsidRPr="00304A7C" w:rsidRDefault="00304A7C" w:rsidP="00304A7C">
      <w:pPr>
        <w:spacing w:before="0" w:after="0" w:line="360" w:lineRule="auto"/>
        <w:jc w:val="both"/>
        <w:rPr>
          <w:rFonts w:eastAsia="新細明體" w:cs="Times New Roman"/>
          <w:b/>
          <w:szCs w:val="24"/>
        </w:rPr>
      </w:pPr>
      <w:bookmarkStart w:id="1" w:name="_Hlk34599754"/>
      <w:r w:rsidRPr="00304A7C">
        <w:rPr>
          <w:rFonts w:eastAsia="新細明體" w:cs="Times New Roman"/>
          <w:b/>
          <w:szCs w:val="24"/>
        </w:rPr>
        <w:t xml:space="preserve">Cost-effectiveness of anti-epidermal growth factor receptor therapy versus Bevacizumab in KRAS wild-type (WT), pan-RAS WT, and pan-RAS WT left-sided metastatic colorectal cancer </w:t>
      </w:r>
    </w:p>
    <w:bookmarkEnd w:id="1"/>
    <w:p w14:paraId="531ADAAF" w14:textId="77777777" w:rsidR="00304A7C" w:rsidRPr="00304A7C" w:rsidRDefault="00304A7C" w:rsidP="00304A7C">
      <w:pPr>
        <w:spacing w:before="0" w:after="0"/>
        <w:jc w:val="both"/>
        <w:rPr>
          <w:rFonts w:eastAsia="新細明體" w:cs="Times New Roman"/>
          <w:b/>
          <w:szCs w:val="24"/>
        </w:rPr>
        <w:sectPr w:rsidR="00304A7C" w:rsidRPr="00304A7C" w:rsidSect="00304A7C">
          <w:headerReference w:type="default" r:id="rId8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484459A5" w14:textId="77777777" w:rsidR="00304A7C" w:rsidRPr="00304A7C" w:rsidRDefault="00304A7C" w:rsidP="00304A7C">
      <w:pPr>
        <w:spacing w:before="0" w:after="0"/>
        <w:jc w:val="both"/>
        <w:rPr>
          <w:rFonts w:eastAsia="新細明體" w:cs="Times New Roman"/>
          <w:bCs/>
          <w:szCs w:val="24"/>
        </w:rPr>
      </w:pPr>
      <w:r w:rsidRPr="00304A7C">
        <w:rPr>
          <w:rFonts w:eastAsia="新細明體" w:cs="Times New Roman"/>
          <w:b/>
          <w:szCs w:val="24"/>
        </w:rPr>
        <w:lastRenderedPageBreak/>
        <w:t>Supplementary Figure 1.</w:t>
      </w:r>
      <w:r w:rsidRPr="00304A7C">
        <w:rPr>
          <w:rFonts w:eastAsia="新細明體" w:cs="Times New Roman"/>
          <w:bCs/>
          <w:szCs w:val="24"/>
        </w:rPr>
        <w:t xml:space="preserve"> Model calibration against published overall survival and progression-free survival for (a) chemotherapy + bevacizumab (Bev) vs (b) chemotherapy + anti-EGFR </w:t>
      </w:r>
      <w:proofErr w:type="spellStart"/>
      <w:r w:rsidRPr="00304A7C">
        <w:rPr>
          <w:rFonts w:eastAsia="新細明體" w:cs="Times New Roman"/>
          <w:bCs/>
          <w:szCs w:val="24"/>
        </w:rPr>
        <w:t>mAb</w:t>
      </w:r>
      <w:proofErr w:type="spellEnd"/>
      <w:r w:rsidRPr="00304A7C">
        <w:rPr>
          <w:rFonts w:eastAsia="新細明體" w:cs="Times New Roman"/>
          <w:bCs/>
          <w:szCs w:val="24"/>
        </w:rPr>
        <w:t xml:space="preserve"> among KRAS wild-type colorectal cancer patients.</w:t>
      </w:r>
    </w:p>
    <w:p w14:paraId="012FE244" w14:textId="77777777" w:rsidR="00304A7C" w:rsidRPr="00304A7C" w:rsidRDefault="00304A7C" w:rsidP="00304A7C">
      <w:pPr>
        <w:spacing w:before="0" w:after="0"/>
        <w:rPr>
          <w:rFonts w:ascii="Calibri" w:eastAsia="新細明體" w:hAnsi="Calibri" w:cs="Times New Roman"/>
          <w:szCs w:val="24"/>
        </w:rPr>
      </w:pPr>
      <w:r w:rsidRPr="00304A7C">
        <w:rPr>
          <w:rFonts w:ascii="Calibri" w:eastAsia="新細明體" w:hAnsi="Calibri" w:cs="Times New Roman"/>
          <w:noProof/>
          <w:szCs w:val="24"/>
          <w:lang w:eastAsia="zh-TW"/>
        </w:rPr>
        <w:drawing>
          <wp:anchor distT="0" distB="0" distL="114300" distR="114300" simplePos="0" relativeHeight="251659264" behindDoc="0" locked="0" layoutInCell="1" allowOverlap="1" wp14:anchorId="2EB83FA1" wp14:editId="6D6DE20C">
            <wp:simplePos x="914400" y="1438275"/>
            <wp:positionH relativeFrom="margin">
              <wp:align>center</wp:align>
            </wp:positionH>
            <wp:positionV relativeFrom="margin">
              <wp:align>top</wp:align>
            </wp:positionV>
            <wp:extent cx="5727700" cy="5727700"/>
            <wp:effectExtent l="0" t="0" r="6350" b="635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07FD95" w14:textId="77777777" w:rsidR="00304A7C" w:rsidRPr="00304A7C" w:rsidRDefault="00304A7C" w:rsidP="00304A7C">
      <w:pPr>
        <w:spacing w:before="0" w:after="0"/>
        <w:rPr>
          <w:rFonts w:ascii="Arial" w:eastAsia="新細明體" w:hAnsi="Arial" w:cs="Arial"/>
          <w:b/>
          <w:sz w:val="20"/>
          <w:szCs w:val="20"/>
        </w:rPr>
      </w:pPr>
    </w:p>
    <w:p w14:paraId="3E97FD6B" w14:textId="77777777" w:rsidR="00304A7C" w:rsidRPr="00304A7C" w:rsidRDefault="00304A7C" w:rsidP="00304A7C">
      <w:pPr>
        <w:spacing w:before="0" w:after="0"/>
        <w:rPr>
          <w:rFonts w:ascii="Arial" w:eastAsia="新細明體" w:hAnsi="Arial" w:cs="Arial"/>
          <w:b/>
          <w:sz w:val="20"/>
          <w:szCs w:val="20"/>
        </w:rPr>
      </w:pPr>
      <w:r w:rsidRPr="00304A7C">
        <w:rPr>
          <w:rFonts w:ascii="Arial" w:eastAsia="新細明體" w:hAnsi="Arial" w:cs="Arial"/>
          <w:b/>
          <w:sz w:val="20"/>
          <w:szCs w:val="20"/>
        </w:rPr>
        <w:br w:type="page"/>
      </w:r>
    </w:p>
    <w:p w14:paraId="67E1D15D" w14:textId="77777777" w:rsidR="00304A7C" w:rsidRPr="00304A7C" w:rsidRDefault="00304A7C" w:rsidP="00304A7C">
      <w:pPr>
        <w:spacing w:before="0" w:after="0"/>
        <w:jc w:val="both"/>
        <w:rPr>
          <w:rFonts w:eastAsia="新細明體" w:cs="Times New Roman"/>
          <w:bCs/>
          <w:szCs w:val="24"/>
        </w:rPr>
      </w:pPr>
      <w:r w:rsidRPr="00304A7C">
        <w:rPr>
          <w:rFonts w:eastAsia="新細明體" w:cs="Times New Roman"/>
          <w:b/>
          <w:szCs w:val="24"/>
        </w:rPr>
        <w:lastRenderedPageBreak/>
        <w:t xml:space="preserve">Supplementary Figure 2. </w:t>
      </w:r>
      <w:r w:rsidRPr="00304A7C">
        <w:rPr>
          <w:rFonts w:eastAsia="新細明體" w:cs="Times New Roman"/>
          <w:bCs/>
          <w:szCs w:val="24"/>
        </w:rPr>
        <w:t xml:space="preserve">Model calibration against published overall survival and progression-free survival for (a) chemotherapy + bevacizumab (Bev) vs (b) chemotherapy + anti-EGFR </w:t>
      </w:r>
      <w:proofErr w:type="spellStart"/>
      <w:r w:rsidRPr="00304A7C">
        <w:rPr>
          <w:rFonts w:eastAsia="新細明體" w:cs="Times New Roman"/>
          <w:bCs/>
          <w:szCs w:val="24"/>
        </w:rPr>
        <w:t>mAb</w:t>
      </w:r>
      <w:proofErr w:type="spellEnd"/>
      <w:r w:rsidRPr="00304A7C">
        <w:rPr>
          <w:rFonts w:eastAsia="新細明體" w:cs="Times New Roman"/>
          <w:bCs/>
          <w:szCs w:val="24"/>
        </w:rPr>
        <w:t xml:space="preserve"> among pan-RAS wild-type colorectal cancer patients.</w:t>
      </w:r>
    </w:p>
    <w:p w14:paraId="5D29DD10" w14:textId="77777777" w:rsidR="00304A7C" w:rsidRPr="00304A7C" w:rsidRDefault="00304A7C" w:rsidP="00304A7C">
      <w:pPr>
        <w:spacing w:before="0" w:after="0"/>
        <w:rPr>
          <w:rFonts w:ascii="Calibri" w:eastAsia="新細明體" w:hAnsi="Calibri" w:cs="Times New Roman"/>
          <w:szCs w:val="24"/>
        </w:rPr>
      </w:pPr>
      <w:r w:rsidRPr="00304A7C">
        <w:rPr>
          <w:rFonts w:ascii="Calibri" w:eastAsia="新細明體" w:hAnsi="Calibri" w:cs="Times New Roman"/>
          <w:noProof/>
          <w:szCs w:val="24"/>
          <w:lang w:eastAsia="zh-TW"/>
        </w:rPr>
        <w:drawing>
          <wp:anchor distT="0" distB="0" distL="114300" distR="114300" simplePos="0" relativeHeight="251660288" behindDoc="0" locked="0" layoutInCell="1" allowOverlap="1" wp14:anchorId="2B85C90B" wp14:editId="467E6703">
            <wp:simplePos x="914400" y="1438275"/>
            <wp:positionH relativeFrom="margin">
              <wp:align>center</wp:align>
            </wp:positionH>
            <wp:positionV relativeFrom="margin">
              <wp:align>top</wp:align>
            </wp:positionV>
            <wp:extent cx="5727700" cy="5727700"/>
            <wp:effectExtent l="0" t="0" r="6350" b="635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28774" w14:textId="77777777" w:rsidR="00304A7C" w:rsidRPr="00304A7C" w:rsidRDefault="00304A7C" w:rsidP="00304A7C">
      <w:pPr>
        <w:spacing w:before="0" w:after="0"/>
        <w:rPr>
          <w:rFonts w:ascii="Arial" w:eastAsia="新細明體" w:hAnsi="Arial" w:cs="Arial"/>
          <w:b/>
          <w:sz w:val="20"/>
          <w:szCs w:val="20"/>
        </w:rPr>
      </w:pPr>
    </w:p>
    <w:p w14:paraId="23E34269" w14:textId="77777777" w:rsidR="00304A7C" w:rsidRPr="00304A7C" w:rsidRDefault="00304A7C" w:rsidP="00304A7C">
      <w:pPr>
        <w:spacing w:before="0" w:after="0"/>
        <w:rPr>
          <w:rFonts w:ascii="Arial" w:eastAsia="新細明體" w:hAnsi="Arial" w:cs="Arial"/>
          <w:b/>
          <w:sz w:val="20"/>
          <w:szCs w:val="20"/>
        </w:rPr>
      </w:pPr>
      <w:r w:rsidRPr="00304A7C">
        <w:rPr>
          <w:rFonts w:ascii="Arial" w:eastAsia="新細明體" w:hAnsi="Arial" w:cs="Arial"/>
          <w:b/>
          <w:sz w:val="20"/>
          <w:szCs w:val="20"/>
        </w:rPr>
        <w:br w:type="page"/>
      </w:r>
    </w:p>
    <w:p w14:paraId="607784BE" w14:textId="77777777" w:rsidR="00304A7C" w:rsidRPr="00304A7C" w:rsidRDefault="00304A7C" w:rsidP="00304A7C">
      <w:pPr>
        <w:spacing w:before="0" w:after="0"/>
        <w:jc w:val="both"/>
        <w:rPr>
          <w:rFonts w:eastAsia="新細明體" w:cs="Times New Roman"/>
          <w:bCs/>
          <w:szCs w:val="24"/>
        </w:rPr>
      </w:pPr>
      <w:r w:rsidRPr="00304A7C">
        <w:rPr>
          <w:rFonts w:eastAsia="新細明體" w:cs="Times New Roman"/>
          <w:b/>
          <w:szCs w:val="24"/>
        </w:rPr>
        <w:lastRenderedPageBreak/>
        <w:t>Supplementary Figure 3.</w:t>
      </w:r>
      <w:r w:rsidRPr="00304A7C">
        <w:rPr>
          <w:rFonts w:eastAsia="新細明體" w:cs="Times New Roman"/>
          <w:bCs/>
          <w:szCs w:val="24"/>
        </w:rPr>
        <w:t xml:space="preserve"> Model calibration against published overall survival and progression-free survival for (a) chemotherapy + bevacizumab (Bev) vs (b) chemotherapy + anti-EGFR </w:t>
      </w:r>
      <w:proofErr w:type="spellStart"/>
      <w:r w:rsidRPr="00304A7C">
        <w:rPr>
          <w:rFonts w:eastAsia="新細明體" w:cs="Times New Roman"/>
          <w:bCs/>
          <w:szCs w:val="24"/>
        </w:rPr>
        <w:t>mAb</w:t>
      </w:r>
      <w:proofErr w:type="spellEnd"/>
      <w:r w:rsidRPr="00304A7C">
        <w:rPr>
          <w:rFonts w:eastAsia="新細明體" w:cs="Times New Roman"/>
          <w:bCs/>
          <w:szCs w:val="24"/>
        </w:rPr>
        <w:t xml:space="preserve"> among pan-RAS wild-type left-sided colorectal cancer patients.</w:t>
      </w:r>
    </w:p>
    <w:p w14:paraId="642C5B9E" w14:textId="77777777" w:rsidR="00304A7C" w:rsidRPr="00304A7C" w:rsidRDefault="00304A7C" w:rsidP="00304A7C">
      <w:pPr>
        <w:spacing w:before="0" w:after="0"/>
        <w:rPr>
          <w:rFonts w:ascii="Calibri" w:eastAsia="新細明體" w:hAnsi="Calibri" w:cs="Times New Roman"/>
          <w:szCs w:val="24"/>
        </w:rPr>
        <w:sectPr w:rsidR="00304A7C" w:rsidRPr="00304A7C" w:rsidSect="00C76766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 w:rsidRPr="00304A7C">
        <w:rPr>
          <w:rFonts w:ascii="Calibri" w:eastAsia="新細明體" w:hAnsi="Calibri" w:cs="Times New Roman"/>
          <w:noProof/>
          <w:szCs w:val="24"/>
          <w:lang w:eastAsia="zh-TW"/>
        </w:rPr>
        <w:drawing>
          <wp:anchor distT="0" distB="0" distL="114300" distR="114300" simplePos="0" relativeHeight="251661312" behindDoc="0" locked="0" layoutInCell="1" allowOverlap="1" wp14:anchorId="7A42CAE2" wp14:editId="6F6E3669">
            <wp:simplePos x="914400" y="1438275"/>
            <wp:positionH relativeFrom="margin">
              <wp:align>center</wp:align>
            </wp:positionH>
            <wp:positionV relativeFrom="margin">
              <wp:align>top</wp:align>
            </wp:positionV>
            <wp:extent cx="5727700" cy="5727700"/>
            <wp:effectExtent l="0" t="0" r="6350" b="635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C39A23" w14:textId="77777777" w:rsidR="00304A7C" w:rsidRPr="00304A7C" w:rsidRDefault="00304A7C" w:rsidP="00304A7C">
      <w:pPr>
        <w:spacing w:before="0" w:after="0" w:line="360" w:lineRule="auto"/>
        <w:rPr>
          <w:rFonts w:eastAsia="新細明體" w:cs="Times New Roman"/>
          <w:szCs w:val="24"/>
          <w:lang w:eastAsia="zh-TW"/>
        </w:rPr>
      </w:pPr>
      <w:r w:rsidRPr="00304A7C">
        <w:rPr>
          <w:rFonts w:eastAsia="新細明體" w:cs="Times New Roman"/>
          <w:b/>
          <w:bCs/>
          <w:szCs w:val="24"/>
          <w:lang w:eastAsia="zh-TW"/>
        </w:rPr>
        <w:lastRenderedPageBreak/>
        <w:t>Supplementary Table 1.</w:t>
      </w:r>
      <w:r w:rsidRPr="00304A7C">
        <w:rPr>
          <w:rFonts w:eastAsia="新細明體" w:cs="Times New Roman"/>
          <w:szCs w:val="24"/>
          <w:lang w:eastAsia="zh-TW"/>
        </w:rPr>
        <w:t xml:space="preserve"> Comparison of median PFS and median OS between model calibration and clinical trials.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2513"/>
        <w:gridCol w:w="775"/>
        <w:gridCol w:w="2326"/>
        <w:gridCol w:w="2326"/>
        <w:gridCol w:w="775"/>
        <w:gridCol w:w="2421"/>
        <w:gridCol w:w="2418"/>
      </w:tblGrid>
      <w:tr w:rsidR="00304A7C" w:rsidRPr="00304A7C" w14:paraId="3C4040B0" w14:textId="77777777" w:rsidTr="001F48D0">
        <w:tc>
          <w:tcPr>
            <w:tcW w:w="927" w:type="pct"/>
          </w:tcPr>
          <w:p w14:paraId="2EFCED1C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</w:p>
        </w:tc>
        <w:tc>
          <w:tcPr>
            <w:tcW w:w="2002" w:type="pct"/>
            <w:gridSpan w:val="3"/>
          </w:tcPr>
          <w:p w14:paraId="38210E15" w14:textId="77777777" w:rsidR="00304A7C" w:rsidRPr="00304A7C" w:rsidRDefault="00304A7C" w:rsidP="00304A7C">
            <w:pPr>
              <w:spacing w:before="0" w:after="0" w:line="360" w:lineRule="auto"/>
              <w:jc w:val="center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 xml:space="preserve">Anti-EGFR </w:t>
            </w:r>
            <w:proofErr w:type="spellStart"/>
            <w:r w:rsidRPr="00304A7C">
              <w:rPr>
                <w:rFonts w:eastAsia="新細明體" w:cs="Times New Roman"/>
                <w:sz w:val="22"/>
                <w:lang w:eastAsia="zh-TW"/>
              </w:rPr>
              <w:t>mAb</w:t>
            </w:r>
            <w:proofErr w:type="spellEnd"/>
          </w:p>
        </w:tc>
        <w:tc>
          <w:tcPr>
            <w:tcW w:w="2071" w:type="pct"/>
            <w:gridSpan w:val="3"/>
          </w:tcPr>
          <w:p w14:paraId="67261D55" w14:textId="77777777" w:rsidR="00304A7C" w:rsidRPr="00304A7C" w:rsidRDefault="00304A7C" w:rsidP="00304A7C">
            <w:pPr>
              <w:spacing w:before="0" w:after="0" w:line="360" w:lineRule="auto"/>
              <w:jc w:val="center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Bevacizumab</w:t>
            </w:r>
          </w:p>
        </w:tc>
      </w:tr>
      <w:tr w:rsidR="00304A7C" w:rsidRPr="00304A7C" w14:paraId="1BC7CE10" w14:textId="77777777" w:rsidTr="001F48D0">
        <w:tc>
          <w:tcPr>
            <w:tcW w:w="927" w:type="pct"/>
            <w:vAlign w:val="bottom"/>
          </w:tcPr>
          <w:p w14:paraId="07FE6E9E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(a) pan-RAS WT*</w:t>
            </w:r>
          </w:p>
        </w:tc>
        <w:tc>
          <w:tcPr>
            <w:tcW w:w="286" w:type="pct"/>
            <w:vAlign w:val="bottom"/>
          </w:tcPr>
          <w:p w14:paraId="46E64C3C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N</w:t>
            </w:r>
          </w:p>
        </w:tc>
        <w:tc>
          <w:tcPr>
            <w:tcW w:w="858" w:type="pct"/>
            <w:vAlign w:val="bottom"/>
          </w:tcPr>
          <w:p w14:paraId="0C07736A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Median PFS (95% CI),</w:t>
            </w:r>
            <w:r w:rsidRPr="00304A7C">
              <w:rPr>
                <w:rFonts w:eastAsia="新細明體" w:cs="Times New Roman" w:hint="eastAsia"/>
                <w:sz w:val="22"/>
                <w:vertAlign w:val="superscript"/>
                <w:lang w:eastAsia="zh-TW"/>
              </w:rPr>
              <w:t>†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month</w:t>
            </w:r>
            <w:r w:rsidRPr="00304A7C" w:rsidDel="00C468BB">
              <w:rPr>
                <w:rFonts w:eastAsia="新細明體" w:cs="Times New Roman"/>
                <w:sz w:val="22"/>
                <w:lang w:eastAsia="zh-TW"/>
              </w:rPr>
              <w:t xml:space="preserve"> </w:t>
            </w:r>
          </w:p>
        </w:tc>
        <w:tc>
          <w:tcPr>
            <w:tcW w:w="858" w:type="pct"/>
            <w:vAlign w:val="bottom"/>
          </w:tcPr>
          <w:p w14:paraId="14E36647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Median OS (95% CI),</w:t>
            </w:r>
            <w:r w:rsidRPr="00304A7C">
              <w:rPr>
                <w:rFonts w:eastAsia="新細明體" w:cs="Times New Roman" w:hint="eastAsia"/>
                <w:sz w:val="22"/>
                <w:vertAlign w:val="superscript"/>
                <w:lang w:eastAsia="zh-TW"/>
              </w:rPr>
              <w:t>†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 xml:space="preserve"> month</w:t>
            </w:r>
          </w:p>
        </w:tc>
        <w:tc>
          <w:tcPr>
            <w:tcW w:w="286" w:type="pct"/>
            <w:vAlign w:val="bottom"/>
          </w:tcPr>
          <w:p w14:paraId="72D7712E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N</w:t>
            </w:r>
          </w:p>
        </w:tc>
        <w:tc>
          <w:tcPr>
            <w:tcW w:w="893" w:type="pct"/>
            <w:vAlign w:val="bottom"/>
          </w:tcPr>
          <w:p w14:paraId="4E1DE52D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Median PFS (95% CI),</w:t>
            </w:r>
            <w:r w:rsidRPr="00304A7C">
              <w:rPr>
                <w:rFonts w:eastAsia="新細明體" w:cs="Times New Roman" w:hint="eastAsia"/>
                <w:sz w:val="22"/>
                <w:vertAlign w:val="superscript"/>
                <w:lang w:eastAsia="zh-TW"/>
              </w:rPr>
              <w:t>†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 xml:space="preserve"> month</w:t>
            </w:r>
          </w:p>
        </w:tc>
        <w:tc>
          <w:tcPr>
            <w:tcW w:w="892" w:type="pct"/>
            <w:vAlign w:val="bottom"/>
          </w:tcPr>
          <w:p w14:paraId="6BEDC5BD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Median OS (95% CI),</w:t>
            </w:r>
            <w:r w:rsidRPr="00304A7C">
              <w:rPr>
                <w:rFonts w:eastAsia="新細明體" w:cs="Times New Roman" w:hint="eastAsia"/>
                <w:sz w:val="22"/>
                <w:vertAlign w:val="superscript"/>
                <w:lang w:eastAsia="zh-TW"/>
              </w:rPr>
              <w:t>†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 xml:space="preserve"> month</w:t>
            </w:r>
          </w:p>
        </w:tc>
      </w:tr>
      <w:tr w:rsidR="00304A7C" w:rsidRPr="00304A7C" w14:paraId="583F533E" w14:textId="77777777" w:rsidTr="001F48D0">
        <w:tc>
          <w:tcPr>
            <w:tcW w:w="927" w:type="pct"/>
          </w:tcPr>
          <w:p w14:paraId="5B38EC97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 xml:space="preserve">Model calibration </w:t>
            </w:r>
          </w:p>
        </w:tc>
        <w:tc>
          <w:tcPr>
            <w:tcW w:w="286" w:type="pct"/>
          </w:tcPr>
          <w:p w14:paraId="31D94036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NA</w:t>
            </w:r>
          </w:p>
        </w:tc>
        <w:tc>
          <w:tcPr>
            <w:tcW w:w="858" w:type="pct"/>
          </w:tcPr>
          <w:p w14:paraId="76812BE9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11.5 (10.6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12.4)</w:t>
            </w:r>
          </w:p>
        </w:tc>
        <w:tc>
          <w:tcPr>
            <w:tcW w:w="858" w:type="pct"/>
          </w:tcPr>
          <w:p w14:paraId="547E70BF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32.1 (29.6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34.8)</w:t>
            </w:r>
          </w:p>
        </w:tc>
        <w:tc>
          <w:tcPr>
            <w:tcW w:w="286" w:type="pct"/>
          </w:tcPr>
          <w:p w14:paraId="11B826D5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NA</w:t>
            </w:r>
          </w:p>
        </w:tc>
        <w:tc>
          <w:tcPr>
            <w:tcW w:w="893" w:type="pct"/>
          </w:tcPr>
          <w:p w14:paraId="60B66BE1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10.8 (10.2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11.7)</w:t>
            </w:r>
          </w:p>
        </w:tc>
        <w:tc>
          <w:tcPr>
            <w:tcW w:w="892" w:type="pct"/>
          </w:tcPr>
          <w:p w14:paraId="515580E9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27.2 (24.9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29.0)</w:t>
            </w:r>
          </w:p>
        </w:tc>
      </w:tr>
      <w:tr w:rsidR="00304A7C" w:rsidRPr="00304A7C" w14:paraId="62364C94" w14:textId="77777777" w:rsidTr="001F48D0">
        <w:tc>
          <w:tcPr>
            <w:tcW w:w="927" w:type="pct"/>
          </w:tcPr>
          <w:p w14:paraId="1069613F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PEAK</w:t>
            </w:r>
            <w:r w:rsidRPr="00304A7C">
              <w:rPr>
                <w:rFonts w:eastAsia="新細明體" w:cs="Times New Roman"/>
                <w:sz w:val="22"/>
                <w:vertAlign w:val="superscript"/>
                <w:lang w:eastAsia="zh-TW"/>
              </w:rPr>
              <w:t>5</w:t>
            </w:r>
          </w:p>
        </w:tc>
        <w:tc>
          <w:tcPr>
            <w:tcW w:w="286" w:type="pct"/>
          </w:tcPr>
          <w:p w14:paraId="35C45AB2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88</w:t>
            </w:r>
          </w:p>
        </w:tc>
        <w:tc>
          <w:tcPr>
            <w:tcW w:w="858" w:type="pct"/>
          </w:tcPr>
          <w:p w14:paraId="48D829F7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13.0 (10.9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15.1)</w:t>
            </w:r>
          </w:p>
        </w:tc>
        <w:tc>
          <w:tcPr>
            <w:tcW w:w="858" w:type="pct"/>
          </w:tcPr>
          <w:p w14:paraId="27CED7A0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41.3 (28.8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41.3)</w:t>
            </w:r>
          </w:p>
        </w:tc>
        <w:tc>
          <w:tcPr>
            <w:tcW w:w="286" w:type="pct"/>
          </w:tcPr>
          <w:p w14:paraId="4532E85F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82</w:t>
            </w:r>
          </w:p>
        </w:tc>
        <w:tc>
          <w:tcPr>
            <w:tcW w:w="893" w:type="pct"/>
          </w:tcPr>
          <w:p w14:paraId="4D0956C8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9.5 (9.0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12.7)</w:t>
            </w:r>
          </w:p>
        </w:tc>
        <w:tc>
          <w:tcPr>
            <w:tcW w:w="892" w:type="pct"/>
          </w:tcPr>
          <w:p w14:paraId="7A53216D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28.9 (23.9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31.3)</w:t>
            </w:r>
          </w:p>
        </w:tc>
      </w:tr>
      <w:tr w:rsidR="00304A7C" w:rsidRPr="00304A7C" w14:paraId="2C7EB806" w14:textId="77777777" w:rsidTr="001F48D0">
        <w:tc>
          <w:tcPr>
            <w:tcW w:w="927" w:type="pct"/>
          </w:tcPr>
          <w:p w14:paraId="5824BEE1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FIRE-3</w:t>
            </w:r>
            <w:r w:rsidRPr="00304A7C">
              <w:rPr>
                <w:rFonts w:eastAsia="新細明體" w:cs="Times New Roman"/>
                <w:sz w:val="22"/>
                <w:vertAlign w:val="superscript"/>
                <w:lang w:eastAsia="zh-TW"/>
              </w:rPr>
              <w:t>3</w:t>
            </w:r>
          </w:p>
        </w:tc>
        <w:tc>
          <w:tcPr>
            <w:tcW w:w="286" w:type="pct"/>
          </w:tcPr>
          <w:p w14:paraId="14BB93E9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171</w:t>
            </w:r>
          </w:p>
        </w:tc>
        <w:tc>
          <w:tcPr>
            <w:tcW w:w="858" w:type="pct"/>
          </w:tcPr>
          <w:p w14:paraId="7B2600C5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10.4 (9.5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12.2)</w:t>
            </w:r>
          </w:p>
        </w:tc>
        <w:tc>
          <w:tcPr>
            <w:tcW w:w="858" w:type="pct"/>
          </w:tcPr>
          <w:p w14:paraId="7BF88F6E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33.1 (25.4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39.4)</w:t>
            </w:r>
          </w:p>
        </w:tc>
        <w:tc>
          <w:tcPr>
            <w:tcW w:w="286" w:type="pct"/>
          </w:tcPr>
          <w:p w14:paraId="09A3778F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171</w:t>
            </w:r>
          </w:p>
        </w:tc>
        <w:tc>
          <w:tcPr>
            <w:tcW w:w="893" w:type="pct"/>
          </w:tcPr>
          <w:p w14:paraId="5F2E6185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10.2 (9.3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11.5)</w:t>
            </w:r>
          </w:p>
        </w:tc>
        <w:tc>
          <w:tcPr>
            <w:tcW w:w="892" w:type="pct"/>
          </w:tcPr>
          <w:p w14:paraId="11600A7A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25.6 (22.7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28.6)</w:t>
            </w:r>
          </w:p>
        </w:tc>
      </w:tr>
      <w:tr w:rsidR="00304A7C" w:rsidRPr="00304A7C" w14:paraId="1DBE4EF7" w14:textId="77777777" w:rsidTr="001F48D0">
        <w:tc>
          <w:tcPr>
            <w:tcW w:w="927" w:type="pct"/>
          </w:tcPr>
          <w:p w14:paraId="14667F85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CALGB 80405</w:t>
            </w:r>
            <w:r w:rsidRPr="00304A7C">
              <w:rPr>
                <w:rFonts w:eastAsia="新細明體" w:cs="Times New Roman"/>
                <w:sz w:val="22"/>
                <w:vertAlign w:val="superscript"/>
                <w:lang w:eastAsia="zh-TW"/>
              </w:rPr>
              <w:t>4,11</w:t>
            </w:r>
          </w:p>
        </w:tc>
        <w:tc>
          <w:tcPr>
            <w:tcW w:w="286" w:type="pct"/>
          </w:tcPr>
          <w:p w14:paraId="3B36D3C7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270</w:t>
            </w:r>
          </w:p>
        </w:tc>
        <w:tc>
          <w:tcPr>
            <w:tcW w:w="858" w:type="pct"/>
          </w:tcPr>
          <w:p w14:paraId="4167578E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11.2 (5.9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19.4)</w:t>
            </w:r>
          </w:p>
        </w:tc>
        <w:tc>
          <w:tcPr>
            <w:tcW w:w="858" w:type="pct"/>
          </w:tcPr>
          <w:p w14:paraId="3496A965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32.0 (NA)</w:t>
            </w:r>
          </w:p>
        </w:tc>
        <w:tc>
          <w:tcPr>
            <w:tcW w:w="286" w:type="pct"/>
          </w:tcPr>
          <w:p w14:paraId="12ED541F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256</w:t>
            </w:r>
          </w:p>
        </w:tc>
        <w:tc>
          <w:tcPr>
            <w:tcW w:w="893" w:type="pct"/>
          </w:tcPr>
          <w:p w14:paraId="35C0E73A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11.0 (7.2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18.2)</w:t>
            </w:r>
          </w:p>
        </w:tc>
        <w:tc>
          <w:tcPr>
            <w:tcW w:w="892" w:type="pct"/>
          </w:tcPr>
          <w:p w14:paraId="44737E3A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31.2 (NA)</w:t>
            </w:r>
          </w:p>
        </w:tc>
      </w:tr>
      <w:tr w:rsidR="00304A7C" w:rsidRPr="00304A7C" w14:paraId="1594C817" w14:textId="77777777" w:rsidTr="001F48D0">
        <w:tc>
          <w:tcPr>
            <w:tcW w:w="927" w:type="pct"/>
          </w:tcPr>
          <w:p w14:paraId="28E80FAE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</w:p>
        </w:tc>
        <w:tc>
          <w:tcPr>
            <w:tcW w:w="286" w:type="pct"/>
          </w:tcPr>
          <w:p w14:paraId="69AE57A8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</w:p>
        </w:tc>
        <w:tc>
          <w:tcPr>
            <w:tcW w:w="858" w:type="pct"/>
          </w:tcPr>
          <w:p w14:paraId="6065B2E1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</w:p>
        </w:tc>
        <w:tc>
          <w:tcPr>
            <w:tcW w:w="858" w:type="pct"/>
          </w:tcPr>
          <w:p w14:paraId="388C3C54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</w:p>
        </w:tc>
        <w:tc>
          <w:tcPr>
            <w:tcW w:w="286" w:type="pct"/>
          </w:tcPr>
          <w:p w14:paraId="76F32D24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</w:p>
        </w:tc>
        <w:tc>
          <w:tcPr>
            <w:tcW w:w="893" w:type="pct"/>
          </w:tcPr>
          <w:p w14:paraId="6A17BAFB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</w:p>
        </w:tc>
        <w:tc>
          <w:tcPr>
            <w:tcW w:w="892" w:type="pct"/>
          </w:tcPr>
          <w:p w14:paraId="2B6D2798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</w:p>
        </w:tc>
      </w:tr>
      <w:tr w:rsidR="00304A7C" w:rsidRPr="00304A7C" w14:paraId="43C72E93" w14:textId="77777777" w:rsidTr="001F48D0">
        <w:tc>
          <w:tcPr>
            <w:tcW w:w="927" w:type="pct"/>
          </w:tcPr>
          <w:p w14:paraId="07CCD3FB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(b) KRAS WT*</w:t>
            </w:r>
          </w:p>
        </w:tc>
        <w:tc>
          <w:tcPr>
            <w:tcW w:w="286" w:type="pct"/>
          </w:tcPr>
          <w:p w14:paraId="57ECEB72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</w:p>
        </w:tc>
        <w:tc>
          <w:tcPr>
            <w:tcW w:w="858" w:type="pct"/>
          </w:tcPr>
          <w:p w14:paraId="37115526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</w:p>
        </w:tc>
        <w:tc>
          <w:tcPr>
            <w:tcW w:w="858" w:type="pct"/>
          </w:tcPr>
          <w:p w14:paraId="2EFC5963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</w:p>
        </w:tc>
        <w:tc>
          <w:tcPr>
            <w:tcW w:w="286" w:type="pct"/>
          </w:tcPr>
          <w:p w14:paraId="21FE08DA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</w:p>
        </w:tc>
        <w:tc>
          <w:tcPr>
            <w:tcW w:w="893" w:type="pct"/>
            <w:vAlign w:val="bottom"/>
          </w:tcPr>
          <w:p w14:paraId="29A65D87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</w:p>
        </w:tc>
        <w:tc>
          <w:tcPr>
            <w:tcW w:w="892" w:type="pct"/>
            <w:vAlign w:val="bottom"/>
          </w:tcPr>
          <w:p w14:paraId="6E5EBEB6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</w:p>
        </w:tc>
      </w:tr>
      <w:tr w:rsidR="00304A7C" w:rsidRPr="00304A7C" w14:paraId="7B5DAFD7" w14:textId="77777777" w:rsidTr="001F48D0">
        <w:tc>
          <w:tcPr>
            <w:tcW w:w="927" w:type="pct"/>
          </w:tcPr>
          <w:p w14:paraId="4B528AF4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Model calibration</w:t>
            </w:r>
          </w:p>
        </w:tc>
        <w:tc>
          <w:tcPr>
            <w:tcW w:w="286" w:type="pct"/>
          </w:tcPr>
          <w:p w14:paraId="38A98C68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NA</w:t>
            </w:r>
          </w:p>
        </w:tc>
        <w:tc>
          <w:tcPr>
            <w:tcW w:w="858" w:type="pct"/>
          </w:tcPr>
          <w:p w14:paraId="5B7C3C7C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10.6 (10.2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11.1)</w:t>
            </w:r>
          </w:p>
        </w:tc>
        <w:tc>
          <w:tcPr>
            <w:tcW w:w="858" w:type="pct"/>
          </w:tcPr>
          <w:p w14:paraId="48293E8F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30.5 (28.6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32.5)</w:t>
            </w:r>
          </w:p>
        </w:tc>
        <w:tc>
          <w:tcPr>
            <w:tcW w:w="286" w:type="pct"/>
          </w:tcPr>
          <w:p w14:paraId="7151C1CC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NA</w:t>
            </w:r>
          </w:p>
        </w:tc>
        <w:tc>
          <w:tcPr>
            <w:tcW w:w="893" w:type="pct"/>
            <w:vAlign w:val="bottom"/>
          </w:tcPr>
          <w:p w14:paraId="6884A4BF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10.8 (10.2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11.3)</w:t>
            </w:r>
          </w:p>
        </w:tc>
        <w:tc>
          <w:tcPr>
            <w:tcW w:w="892" w:type="pct"/>
            <w:vAlign w:val="bottom"/>
          </w:tcPr>
          <w:p w14:paraId="43B1141F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26.8 (25.8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28.2)</w:t>
            </w:r>
          </w:p>
        </w:tc>
      </w:tr>
      <w:tr w:rsidR="00304A7C" w:rsidRPr="00304A7C" w14:paraId="207F55D6" w14:textId="77777777" w:rsidTr="001F48D0">
        <w:tc>
          <w:tcPr>
            <w:tcW w:w="927" w:type="pct"/>
          </w:tcPr>
          <w:p w14:paraId="542FCF5A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PEAK</w:t>
            </w:r>
            <w:r w:rsidRPr="00304A7C">
              <w:rPr>
                <w:rFonts w:eastAsia="新細明體" w:cs="Times New Roman"/>
                <w:sz w:val="22"/>
                <w:vertAlign w:val="superscript"/>
                <w:lang w:eastAsia="zh-TW"/>
              </w:rPr>
              <w:t>5</w:t>
            </w:r>
          </w:p>
        </w:tc>
        <w:tc>
          <w:tcPr>
            <w:tcW w:w="286" w:type="pct"/>
          </w:tcPr>
          <w:p w14:paraId="4932A076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142</w:t>
            </w:r>
          </w:p>
        </w:tc>
        <w:tc>
          <w:tcPr>
            <w:tcW w:w="858" w:type="pct"/>
          </w:tcPr>
          <w:p w14:paraId="3642B6DE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10.9 (9.4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13.0)</w:t>
            </w:r>
          </w:p>
        </w:tc>
        <w:tc>
          <w:tcPr>
            <w:tcW w:w="858" w:type="pct"/>
          </w:tcPr>
          <w:p w14:paraId="386E40FC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34.2 (26.6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NR)</w:t>
            </w:r>
          </w:p>
        </w:tc>
        <w:tc>
          <w:tcPr>
            <w:tcW w:w="286" w:type="pct"/>
          </w:tcPr>
          <w:p w14:paraId="78BFD152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143</w:t>
            </w:r>
          </w:p>
        </w:tc>
        <w:tc>
          <w:tcPr>
            <w:tcW w:w="893" w:type="pct"/>
          </w:tcPr>
          <w:p w14:paraId="71CE2575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10.1 (9.0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12.6)</w:t>
            </w:r>
          </w:p>
        </w:tc>
        <w:tc>
          <w:tcPr>
            <w:tcW w:w="892" w:type="pct"/>
          </w:tcPr>
          <w:p w14:paraId="0C7FDE49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24.3 (21.0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29.2)</w:t>
            </w:r>
          </w:p>
        </w:tc>
      </w:tr>
      <w:tr w:rsidR="00304A7C" w:rsidRPr="00304A7C" w14:paraId="688449DA" w14:textId="77777777" w:rsidTr="001F48D0">
        <w:tc>
          <w:tcPr>
            <w:tcW w:w="927" w:type="pct"/>
          </w:tcPr>
          <w:p w14:paraId="500CB8E0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FIRE-3</w:t>
            </w:r>
            <w:r w:rsidRPr="00304A7C">
              <w:rPr>
                <w:rFonts w:eastAsia="新細明體" w:cs="Times New Roman"/>
                <w:sz w:val="22"/>
                <w:vertAlign w:val="superscript"/>
                <w:lang w:eastAsia="zh-TW"/>
              </w:rPr>
              <w:t>3</w:t>
            </w:r>
          </w:p>
        </w:tc>
        <w:tc>
          <w:tcPr>
            <w:tcW w:w="286" w:type="pct"/>
          </w:tcPr>
          <w:p w14:paraId="131D43D1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297</w:t>
            </w:r>
          </w:p>
        </w:tc>
        <w:tc>
          <w:tcPr>
            <w:tcW w:w="858" w:type="pct"/>
          </w:tcPr>
          <w:p w14:paraId="64BF659E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10.0 (8.8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10.8)</w:t>
            </w:r>
          </w:p>
        </w:tc>
        <w:tc>
          <w:tcPr>
            <w:tcW w:w="858" w:type="pct"/>
          </w:tcPr>
          <w:p w14:paraId="1DAA3D2F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28.7 (24.0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36.6)</w:t>
            </w:r>
          </w:p>
        </w:tc>
        <w:tc>
          <w:tcPr>
            <w:tcW w:w="286" w:type="pct"/>
          </w:tcPr>
          <w:p w14:paraId="26FA054C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295</w:t>
            </w:r>
          </w:p>
        </w:tc>
        <w:tc>
          <w:tcPr>
            <w:tcW w:w="893" w:type="pct"/>
          </w:tcPr>
          <w:p w14:paraId="60AA0A8D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10.3 (9.8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11.3)</w:t>
            </w:r>
          </w:p>
        </w:tc>
        <w:tc>
          <w:tcPr>
            <w:tcW w:w="892" w:type="pct"/>
          </w:tcPr>
          <w:p w14:paraId="7663AA2C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25.0 (22.7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27.6)</w:t>
            </w:r>
          </w:p>
        </w:tc>
      </w:tr>
      <w:tr w:rsidR="00304A7C" w:rsidRPr="00304A7C" w14:paraId="04378B39" w14:textId="77777777" w:rsidTr="001F48D0">
        <w:tc>
          <w:tcPr>
            <w:tcW w:w="927" w:type="pct"/>
          </w:tcPr>
          <w:p w14:paraId="36121161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CALGB 80405</w:t>
            </w:r>
            <w:r w:rsidRPr="00304A7C">
              <w:rPr>
                <w:rFonts w:eastAsia="新細明體" w:cs="Times New Roman"/>
                <w:sz w:val="22"/>
                <w:vertAlign w:val="superscript"/>
                <w:lang w:eastAsia="zh-TW"/>
              </w:rPr>
              <w:t>4,11</w:t>
            </w:r>
          </w:p>
        </w:tc>
        <w:tc>
          <w:tcPr>
            <w:tcW w:w="286" w:type="pct"/>
          </w:tcPr>
          <w:p w14:paraId="6E318044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578</w:t>
            </w:r>
          </w:p>
        </w:tc>
        <w:tc>
          <w:tcPr>
            <w:tcW w:w="858" w:type="pct"/>
          </w:tcPr>
          <w:p w14:paraId="7C129C39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10.5 (5.8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11.7)</w:t>
            </w:r>
          </w:p>
        </w:tc>
        <w:tc>
          <w:tcPr>
            <w:tcW w:w="858" w:type="pct"/>
          </w:tcPr>
          <w:p w14:paraId="710029B8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30.0 (NA)</w:t>
            </w:r>
          </w:p>
        </w:tc>
        <w:tc>
          <w:tcPr>
            <w:tcW w:w="286" w:type="pct"/>
          </w:tcPr>
          <w:p w14:paraId="2E4D7127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559</w:t>
            </w:r>
          </w:p>
        </w:tc>
        <w:tc>
          <w:tcPr>
            <w:tcW w:w="893" w:type="pct"/>
          </w:tcPr>
          <w:p w14:paraId="6BFAC200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10.6 (6.4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16.6)</w:t>
            </w:r>
          </w:p>
        </w:tc>
        <w:tc>
          <w:tcPr>
            <w:tcW w:w="892" w:type="pct"/>
          </w:tcPr>
          <w:p w14:paraId="0DF17C3B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29.0 (NA)</w:t>
            </w:r>
          </w:p>
        </w:tc>
      </w:tr>
      <w:tr w:rsidR="00304A7C" w:rsidRPr="00304A7C" w14:paraId="51BA3C7F" w14:textId="77777777" w:rsidTr="001F48D0">
        <w:tc>
          <w:tcPr>
            <w:tcW w:w="927" w:type="pct"/>
          </w:tcPr>
          <w:p w14:paraId="61E4CE7D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</w:p>
        </w:tc>
        <w:tc>
          <w:tcPr>
            <w:tcW w:w="286" w:type="pct"/>
          </w:tcPr>
          <w:p w14:paraId="21D287E0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</w:p>
        </w:tc>
        <w:tc>
          <w:tcPr>
            <w:tcW w:w="858" w:type="pct"/>
          </w:tcPr>
          <w:p w14:paraId="24B35685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</w:p>
        </w:tc>
        <w:tc>
          <w:tcPr>
            <w:tcW w:w="858" w:type="pct"/>
          </w:tcPr>
          <w:p w14:paraId="0F0B045C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</w:p>
        </w:tc>
        <w:tc>
          <w:tcPr>
            <w:tcW w:w="286" w:type="pct"/>
          </w:tcPr>
          <w:p w14:paraId="34B3014F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</w:p>
        </w:tc>
        <w:tc>
          <w:tcPr>
            <w:tcW w:w="893" w:type="pct"/>
          </w:tcPr>
          <w:p w14:paraId="5245FCE7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</w:p>
        </w:tc>
        <w:tc>
          <w:tcPr>
            <w:tcW w:w="892" w:type="pct"/>
          </w:tcPr>
          <w:p w14:paraId="62041583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</w:p>
        </w:tc>
      </w:tr>
      <w:tr w:rsidR="00304A7C" w:rsidRPr="00304A7C" w14:paraId="140DA9BA" w14:textId="77777777" w:rsidTr="001F48D0">
        <w:tc>
          <w:tcPr>
            <w:tcW w:w="927" w:type="pct"/>
          </w:tcPr>
          <w:p w14:paraId="70AFC247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(c) pan-RAS (L) WT</w:t>
            </w:r>
          </w:p>
        </w:tc>
        <w:tc>
          <w:tcPr>
            <w:tcW w:w="286" w:type="pct"/>
          </w:tcPr>
          <w:p w14:paraId="21BD1E72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</w:p>
        </w:tc>
        <w:tc>
          <w:tcPr>
            <w:tcW w:w="858" w:type="pct"/>
          </w:tcPr>
          <w:p w14:paraId="6F45D09B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</w:p>
        </w:tc>
        <w:tc>
          <w:tcPr>
            <w:tcW w:w="858" w:type="pct"/>
          </w:tcPr>
          <w:p w14:paraId="6460B84D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</w:p>
        </w:tc>
        <w:tc>
          <w:tcPr>
            <w:tcW w:w="286" w:type="pct"/>
          </w:tcPr>
          <w:p w14:paraId="6D8B54AF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</w:p>
        </w:tc>
        <w:tc>
          <w:tcPr>
            <w:tcW w:w="893" w:type="pct"/>
          </w:tcPr>
          <w:p w14:paraId="153CC14D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</w:p>
        </w:tc>
        <w:tc>
          <w:tcPr>
            <w:tcW w:w="892" w:type="pct"/>
          </w:tcPr>
          <w:p w14:paraId="56D06709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</w:p>
        </w:tc>
      </w:tr>
      <w:tr w:rsidR="00304A7C" w:rsidRPr="00304A7C" w14:paraId="18DD00FF" w14:textId="77777777" w:rsidTr="001F48D0">
        <w:tc>
          <w:tcPr>
            <w:tcW w:w="927" w:type="pct"/>
          </w:tcPr>
          <w:p w14:paraId="6B34F5CC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Model calibration</w:t>
            </w:r>
          </w:p>
        </w:tc>
        <w:tc>
          <w:tcPr>
            <w:tcW w:w="286" w:type="pct"/>
          </w:tcPr>
          <w:p w14:paraId="69C679E9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NA</w:t>
            </w:r>
          </w:p>
        </w:tc>
        <w:tc>
          <w:tcPr>
            <w:tcW w:w="858" w:type="pct"/>
          </w:tcPr>
          <w:p w14:paraId="7E3FC193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12.9 (11.3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14.8)</w:t>
            </w:r>
          </w:p>
        </w:tc>
        <w:tc>
          <w:tcPr>
            <w:tcW w:w="858" w:type="pct"/>
          </w:tcPr>
          <w:p w14:paraId="6EF20DC0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39.5 (33.2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45.9)</w:t>
            </w:r>
          </w:p>
        </w:tc>
        <w:tc>
          <w:tcPr>
            <w:tcW w:w="286" w:type="pct"/>
          </w:tcPr>
          <w:p w14:paraId="57066793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NA</w:t>
            </w:r>
          </w:p>
        </w:tc>
        <w:tc>
          <w:tcPr>
            <w:tcW w:w="893" w:type="pct"/>
          </w:tcPr>
          <w:p w14:paraId="2BC050BD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11.3 (10.2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12.5)</w:t>
            </w:r>
          </w:p>
        </w:tc>
        <w:tc>
          <w:tcPr>
            <w:tcW w:w="892" w:type="pct"/>
          </w:tcPr>
          <w:p w14:paraId="0BE63070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29.8 (26.5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32.9)</w:t>
            </w:r>
          </w:p>
        </w:tc>
      </w:tr>
      <w:tr w:rsidR="00304A7C" w:rsidRPr="00304A7C" w14:paraId="6620899D" w14:textId="77777777" w:rsidTr="001F48D0">
        <w:tc>
          <w:tcPr>
            <w:tcW w:w="927" w:type="pct"/>
          </w:tcPr>
          <w:p w14:paraId="717BF4F9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PEAK</w:t>
            </w:r>
            <w:r w:rsidRPr="00304A7C">
              <w:rPr>
                <w:rFonts w:eastAsia="新細明體" w:cs="Times New Roman"/>
                <w:sz w:val="22"/>
                <w:vertAlign w:val="superscript"/>
                <w:lang w:eastAsia="zh-TW"/>
              </w:rPr>
              <w:t>5,10</w:t>
            </w:r>
          </w:p>
        </w:tc>
        <w:tc>
          <w:tcPr>
            <w:tcW w:w="286" w:type="pct"/>
          </w:tcPr>
          <w:p w14:paraId="3B71F975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53</w:t>
            </w:r>
          </w:p>
        </w:tc>
        <w:tc>
          <w:tcPr>
            <w:tcW w:w="858" w:type="pct"/>
          </w:tcPr>
          <w:p w14:paraId="1E7BC0DE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14.6 (11.6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18.1)</w:t>
            </w:r>
          </w:p>
        </w:tc>
        <w:tc>
          <w:tcPr>
            <w:tcW w:w="858" w:type="pct"/>
          </w:tcPr>
          <w:p w14:paraId="0CA2C371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43.4 (34.2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63.0)</w:t>
            </w:r>
          </w:p>
        </w:tc>
        <w:tc>
          <w:tcPr>
            <w:tcW w:w="286" w:type="pct"/>
          </w:tcPr>
          <w:p w14:paraId="5B3081C4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54</w:t>
            </w:r>
          </w:p>
        </w:tc>
        <w:tc>
          <w:tcPr>
            <w:tcW w:w="893" w:type="pct"/>
          </w:tcPr>
          <w:p w14:paraId="6EEF337D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11.5 (9.3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13.0)</w:t>
            </w:r>
          </w:p>
        </w:tc>
        <w:tc>
          <w:tcPr>
            <w:tcW w:w="892" w:type="pct"/>
          </w:tcPr>
          <w:p w14:paraId="699722D7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32.0 (26.9</w:t>
            </w:r>
            <w:r w:rsidRPr="00304A7C">
              <w:rPr>
                <w:rFonts w:eastAsia="新細明體" w:cs="Times New Roman"/>
              </w:rPr>
              <w:t>–</w:t>
            </w:r>
            <w:r w:rsidRPr="00304A7C">
              <w:rPr>
                <w:rFonts w:eastAsia="新細明體" w:cs="Times New Roman"/>
                <w:sz w:val="22"/>
                <w:lang w:eastAsia="zh-TW"/>
              </w:rPr>
              <w:t>48.5)</w:t>
            </w:r>
          </w:p>
        </w:tc>
      </w:tr>
      <w:tr w:rsidR="00304A7C" w:rsidRPr="00304A7C" w14:paraId="64E52357" w14:textId="77777777" w:rsidTr="001F48D0">
        <w:tc>
          <w:tcPr>
            <w:tcW w:w="927" w:type="pct"/>
          </w:tcPr>
          <w:p w14:paraId="094C4160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FIRE-3</w:t>
            </w:r>
            <w:r w:rsidRPr="00304A7C">
              <w:rPr>
                <w:rFonts w:eastAsia="新細明體" w:cs="Times New Roman"/>
                <w:sz w:val="22"/>
                <w:vertAlign w:val="superscript"/>
                <w:lang w:eastAsia="zh-TW"/>
              </w:rPr>
              <w:t>3,9</w:t>
            </w:r>
          </w:p>
        </w:tc>
        <w:tc>
          <w:tcPr>
            <w:tcW w:w="286" w:type="pct"/>
          </w:tcPr>
          <w:p w14:paraId="4D74C495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157</w:t>
            </w:r>
          </w:p>
        </w:tc>
        <w:tc>
          <w:tcPr>
            <w:tcW w:w="858" w:type="pct"/>
          </w:tcPr>
          <w:p w14:paraId="13A677A0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10.7 (NA)</w:t>
            </w:r>
          </w:p>
        </w:tc>
        <w:tc>
          <w:tcPr>
            <w:tcW w:w="858" w:type="pct"/>
          </w:tcPr>
          <w:p w14:paraId="7447F363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38.3 (NA)</w:t>
            </w:r>
          </w:p>
        </w:tc>
        <w:tc>
          <w:tcPr>
            <w:tcW w:w="286" w:type="pct"/>
          </w:tcPr>
          <w:p w14:paraId="07511AFF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149</w:t>
            </w:r>
          </w:p>
        </w:tc>
        <w:tc>
          <w:tcPr>
            <w:tcW w:w="893" w:type="pct"/>
          </w:tcPr>
          <w:p w14:paraId="4D857031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10.7 (NA)</w:t>
            </w:r>
          </w:p>
        </w:tc>
        <w:tc>
          <w:tcPr>
            <w:tcW w:w="892" w:type="pct"/>
          </w:tcPr>
          <w:p w14:paraId="132DF38D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28.0 (NA)</w:t>
            </w:r>
          </w:p>
        </w:tc>
      </w:tr>
      <w:tr w:rsidR="00304A7C" w:rsidRPr="00304A7C" w14:paraId="34BEC761" w14:textId="77777777" w:rsidTr="001F48D0">
        <w:tc>
          <w:tcPr>
            <w:tcW w:w="927" w:type="pct"/>
          </w:tcPr>
          <w:p w14:paraId="4589A682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CALGB 80405</w:t>
            </w:r>
            <w:r w:rsidRPr="00304A7C">
              <w:rPr>
                <w:rFonts w:eastAsia="新細明體" w:cs="Times New Roman"/>
                <w:sz w:val="22"/>
                <w:vertAlign w:val="superscript"/>
                <w:lang w:eastAsia="zh-TW"/>
              </w:rPr>
              <w:t>4,11,39</w:t>
            </w:r>
          </w:p>
        </w:tc>
        <w:tc>
          <w:tcPr>
            <w:tcW w:w="286" w:type="pct"/>
          </w:tcPr>
          <w:p w14:paraId="4CC5A444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173</w:t>
            </w:r>
          </w:p>
        </w:tc>
        <w:tc>
          <w:tcPr>
            <w:tcW w:w="858" w:type="pct"/>
          </w:tcPr>
          <w:p w14:paraId="553B92C7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12.7 (NA)</w:t>
            </w:r>
          </w:p>
        </w:tc>
        <w:tc>
          <w:tcPr>
            <w:tcW w:w="858" w:type="pct"/>
          </w:tcPr>
          <w:p w14:paraId="697AC078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39.3 (NA)</w:t>
            </w:r>
          </w:p>
        </w:tc>
        <w:tc>
          <w:tcPr>
            <w:tcW w:w="286" w:type="pct"/>
          </w:tcPr>
          <w:p w14:paraId="2536B62E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152</w:t>
            </w:r>
          </w:p>
        </w:tc>
        <w:tc>
          <w:tcPr>
            <w:tcW w:w="893" w:type="pct"/>
          </w:tcPr>
          <w:p w14:paraId="3EF7BC7B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11.2 (NA)</w:t>
            </w:r>
          </w:p>
        </w:tc>
        <w:tc>
          <w:tcPr>
            <w:tcW w:w="892" w:type="pct"/>
          </w:tcPr>
          <w:p w14:paraId="4106963F" w14:textId="77777777" w:rsidR="00304A7C" w:rsidRPr="00304A7C" w:rsidRDefault="00304A7C" w:rsidP="00304A7C">
            <w:pPr>
              <w:spacing w:before="0" w:after="0" w:line="360" w:lineRule="auto"/>
              <w:rPr>
                <w:rFonts w:eastAsia="新細明體" w:cs="Times New Roman"/>
                <w:sz w:val="22"/>
                <w:lang w:eastAsia="zh-TW"/>
              </w:rPr>
            </w:pPr>
            <w:r w:rsidRPr="00304A7C">
              <w:rPr>
                <w:rFonts w:eastAsia="新細明體" w:cs="Times New Roman"/>
                <w:sz w:val="22"/>
                <w:lang w:eastAsia="zh-TW"/>
              </w:rPr>
              <w:t>32.6 (NA)</w:t>
            </w:r>
          </w:p>
        </w:tc>
      </w:tr>
    </w:tbl>
    <w:p w14:paraId="15F39B93" w14:textId="77777777" w:rsidR="00304A7C" w:rsidRPr="00304A7C" w:rsidRDefault="00304A7C" w:rsidP="00304A7C">
      <w:pPr>
        <w:spacing w:before="0" w:after="0" w:line="360" w:lineRule="auto"/>
        <w:rPr>
          <w:rFonts w:eastAsia="新細明體" w:cs="Times New Roman"/>
          <w:szCs w:val="24"/>
          <w:lang w:eastAsia="zh-TW"/>
        </w:rPr>
      </w:pPr>
      <w:r w:rsidRPr="00304A7C">
        <w:rPr>
          <w:rFonts w:eastAsia="新細明體" w:cs="Times New Roman"/>
          <w:szCs w:val="24"/>
          <w:lang w:eastAsia="zh-TW"/>
        </w:rPr>
        <w:t xml:space="preserve">Abbreviations: anti-EGFR </w:t>
      </w:r>
      <w:proofErr w:type="spellStart"/>
      <w:r w:rsidRPr="00304A7C">
        <w:rPr>
          <w:rFonts w:eastAsia="新細明體" w:cs="Times New Roman"/>
          <w:szCs w:val="24"/>
          <w:lang w:eastAsia="zh-TW"/>
        </w:rPr>
        <w:t>mAb</w:t>
      </w:r>
      <w:proofErr w:type="spellEnd"/>
      <w:r w:rsidRPr="00304A7C">
        <w:rPr>
          <w:rFonts w:eastAsia="新細明體" w:cs="Times New Roman"/>
          <w:szCs w:val="24"/>
          <w:lang w:eastAsia="zh-TW"/>
        </w:rPr>
        <w:t>, anti-epidermal growth factor receptor monoclonal antibody; CI, confidence interval; NA, not available; NR, not reached; PFS, progression-free survival; OS, overall survival; pan-RAS (L), pan-RAS left-sided colorectal cancer; WT, wild-type.</w:t>
      </w:r>
    </w:p>
    <w:p w14:paraId="58A8D395" w14:textId="77777777" w:rsidR="00304A7C" w:rsidRPr="00304A7C" w:rsidRDefault="00304A7C" w:rsidP="00304A7C">
      <w:pPr>
        <w:spacing w:before="0" w:after="0" w:line="360" w:lineRule="auto"/>
        <w:rPr>
          <w:rFonts w:eastAsia="新細明體" w:cs="Times New Roman"/>
          <w:sz w:val="22"/>
          <w:vertAlign w:val="superscript"/>
          <w:lang w:eastAsia="zh-TW"/>
        </w:rPr>
      </w:pPr>
      <w:r w:rsidRPr="00304A7C">
        <w:rPr>
          <w:rFonts w:eastAsia="新細明體" w:cs="Times New Roman"/>
          <w:szCs w:val="24"/>
          <w:vertAlign w:val="superscript"/>
          <w:lang w:eastAsia="zh-TW"/>
        </w:rPr>
        <w:lastRenderedPageBreak/>
        <w:t xml:space="preserve">* </w:t>
      </w:r>
      <w:r w:rsidRPr="00304A7C">
        <w:rPr>
          <w:rFonts w:eastAsia="新細明體" w:cs="Times New Roman"/>
          <w:szCs w:val="24"/>
          <w:lang w:eastAsia="zh-TW"/>
        </w:rPr>
        <w:t>Interquartile range (IQR), instead of 95% confidence interval, of PFS were presented for CALGB 80405 trial among pan-RAS WT and KRAS WT populations.</w:t>
      </w:r>
    </w:p>
    <w:p w14:paraId="5FC9DFE8" w14:textId="77777777" w:rsidR="00304A7C" w:rsidRPr="00304A7C" w:rsidRDefault="00304A7C" w:rsidP="00304A7C">
      <w:pPr>
        <w:spacing w:before="0" w:after="0" w:line="360" w:lineRule="auto"/>
        <w:rPr>
          <w:rFonts w:eastAsia="新細明體" w:cs="Times New Roman"/>
          <w:szCs w:val="24"/>
          <w:lang w:eastAsia="zh-TW"/>
        </w:rPr>
      </w:pPr>
      <w:r w:rsidRPr="00304A7C">
        <w:rPr>
          <w:rFonts w:eastAsia="新細明體" w:cs="Times New Roman" w:hint="eastAsia"/>
          <w:sz w:val="22"/>
          <w:vertAlign w:val="superscript"/>
          <w:lang w:eastAsia="zh-TW"/>
        </w:rPr>
        <w:t>†</w:t>
      </w:r>
      <w:r w:rsidRPr="00304A7C">
        <w:rPr>
          <w:rFonts w:eastAsia="新細明體" w:cs="Times New Roman" w:hint="eastAsia"/>
          <w:sz w:val="22"/>
          <w:vertAlign w:val="superscript"/>
          <w:lang w:eastAsia="zh-TW"/>
        </w:rPr>
        <w:t xml:space="preserve"> </w:t>
      </w:r>
      <w:r w:rsidRPr="00304A7C">
        <w:rPr>
          <w:rFonts w:eastAsia="新細明體" w:cs="Times New Roman"/>
          <w:szCs w:val="24"/>
          <w:lang w:eastAsia="zh-TW"/>
        </w:rPr>
        <w:t>The cells present the median and corresponding 95% confidence interval (for report of clinical trials) or 95% credible interval (for model calibration) of PFS and OS.</w:t>
      </w:r>
    </w:p>
    <w:p w14:paraId="5E9FACE2" w14:textId="77777777" w:rsidR="00304A7C" w:rsidRPr="00304A7C" w:rsidRDefault="00304A7C" w:rsidP="00304A7C">
      <w:pPr>
        <w:spacing w:before="0" w:after="0"/>
        <w:rPr>
          <w:rFonts w:ascii="Calibri" w:eastAsia="新細明體" w:hAnsi="Calibri" w:cs="Times New Roman"/>
          <w:szCs w:val="24"/>
        </w:rPr>
      </w:pPr>
    </w:p>
    <w:p w14:paraId="706D80B9" w14:textId="77777777" w:rsidR="00304A7C" w:rsidRPr="00304A7C" w:rsidRDefault="00304A7C" w:rsidP="00304A7C">
      <w:pPr>
        <w:pStyle w:val="aff5"/>
      </w:pPr>
    </w:p>
    <w:sectPr w:rsidR="00304A7C" w:rsidRPr="00304A7C" w:rsidSect="00304A7C">
      <w:headerReference w:type="even" r:id="rId12"/>
      <w:footerReference w:type="even" r:id="rId13"/>
      <w:footerReference w:type="default" r:id="rId14"/>
      <w:headerReference w:type="first" r:id="rId15"/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0C6F8F" w14:textId="77777777" w:rsidR="009E1D74" w:rsidRDefault="009E1D74" w:rsidP="00117666">
      <w:pPr>
        <w:spacing w:after="0"/>
      </w:pPr>
      <w:r>
        <w:separator/>
      </w:r>
    </w:p>
  </w:endnote>
  <w:endnote w:type="continuationSeparator" w:id="0">
    <w:p w14:paraId="0CD76E82" w14:textId="77777777" w:rsidR="009E1D74" w:rsidRDefault="009E1D7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11AA6B31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304A7C" w:rsidRDefault="00C52A7B">
                          <w:pPr>
                            <w:jc w:val="right"/>
                            <w:rPr>
                              <w:color w:val="000000"/>
                              <w:szCs w:val="40"/>
                            </w:rPr>
                          </w:pPr>
                          <w:r w:rsidRPr="00304A7C"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 w:rsidRPr="00304A7C">
                            <w:rPr>
                              <w:color w:val="000000"/>
                              <w:szCs w:val="40"/>
                            </w:rPr>
                            <w:instrText xml:space="preserve"> PAGE  \* Arabic  \* MERGEFORMAT </w:instrText>
                          </w:r>
                          <w:r w:rsidRPr="00304A7C"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="002B4A57" w:rsidRPr="00304A7C">
                            <w:rPr>
                              <w:noProof/>
                              <w:color w:val="000000"/>
                              <w:szCs w:val="40"/>
                            </w:rPr>
                            <w:t>2</w:t>
                          </w:r>
                          <w:r w:rsidRPr="00304A7C"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304A7C" w:rsidRDefault="00C52A7B">
                    <w:pPr>
                      <w:jc w:val="right"/>
                      <w:rPr>
                        <w:color w:val="000000"/>
                        <w:szCs w:val="40"/>
                      </w:rPr>
                    </w:pPr>
                    <w:r w:rsidRPr="00304A7C">
                      <w:rPr>
                        <w:color w:val="000000"/>
                        <w:szCs w:val="40"/>
                      </w:rPr>
                      <w:fldChar w:fldCharType="begin"/>
                    </w:r>
                    <w:r w:rsidRPr="00304A7C">
                      <w:rPr>
                        <w:color w:val="000000"/>
                        <w:szCs w:val="40"/>
                      </w:rPr>
                      <w:instrText xml:space="preserve"> PAGE  \* Arabic  \* MERGEFORMAT </w:instrText>
                    </w:r>
                    <w:r w:rsidRPr="00304A7C">
                      <w:rPr>
                        <w:color w:val="000000"/>
                        <w:szCs w:val="40"/>
                      </w:rPr>
                      <w:fldChar w:fldCharType="separate"/>
                    </w:r>
                    <w:r w:rsidR="002B4A57" w:rsidRPr="00304A7C">
                      <w:rPr>
                        <w:noProof/>
                        <w:color w:val="000000"/>
                        <w:szCs w:val="40"/>
                      </w:rPr>
                      <w:t>2</w:t>
                    </w:r>
                    <w:r w:rsidRPr="00304A7C"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28B9A09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304A7C" w:rsidRDefault="00C52A7B">
                          <w:pPr>
                            <w:jc w:val="right"/>
                            <w:rPr>
                              <w:color w:val="000000"/>
                              <w:szCs w:val="40"/>
                            </w:rPr>
                          </w:pPr>
                          <w:r w:rsidRPr="00304A7C"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 w:rsidRPr="00304A7C">
                            <w:rPr>
                              <w:color w:val="000000"/>
                              <w:szCs w:val="40"/>
                            </w:rPr>
                            <w:instrText xml:space="preserve"> PAGE  \* Arabic  \* MERGEFORMAT </w:instrText>
                          </w:r>
                          <w:r w:rsidRPr="00304A7C"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="00994A3D" w:rsidRPr="00304A7C">
                            <w:rPr>
                              <w:noProof/>
                              <w:color w:val="000000"/>
                              <w:szCs w:val="40"/>
                            </w:rPr>
                            <w:t>3</w:t>
                          </w:r>
                          <w:r w:rsidRPr="00304A7C"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304A7C" w:rsidRDefault="00C52A7B">
                    <w:pPr>
                      <w:jc w:val="right"/>
                      <w:rPr>
                        <w:color w:val="000000"/>
                        <w:szCs w:val="40"/>
                      </w:rPr>
                    </w:pPr>
                    <w:r w:rsidRPr="00304A7C">
                      <w:rPr>
                        <w:color w:val="000000"/>
                        <w:szCs w:val="40"/>
                      </w:rPr>
                      <w:fldChar w:fldCharType="begin"/>
                    </w:r>
                    <w:r w:rsidRPr="00304A7C">
                      <w:rPr>
                        <w:color w:val="000000"/>
                        <w:szCs w:val="40"/>
                      </w:rPr>
                      <w:instrText xml:space="preserve"> PAGE  \* Arabic  \* MERGEFORMAT </w:instrText>
                    </w:r>
                    <w:r w:rsidRPr="00304A7C">
                      <w:rPr>
                        <w:color w:val="000000"/>
                        <w:szCs w:val="40"/>
                      </w:rPr>
                      <w:fldChar w:fldCharType="separate"/>
                    </w:r>
                    <w:r w:rsidR="00994A3D" w:rsidRPr="00304A7C">
                      <w:rPr>
                        <w:noProof/>
                        <w:color w:val="000000"/>
                        <w:szCs w:val="40"/>
                      </w:rPr>
                      <w:t>3</w:t>
                    </w:r>
                    <w:r w:rsidRPr="00304A7C"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859E4B" w14:textId="77777777" w:rsidR="009E1D74" w:rsidRDefault="009E1D74" w:rsidP="00117666">
      <w:pPr>
        <w:spacing w:after="0"/>
      </w:pPr>
      <w:r>
        <w:separator/>
      </w:r>
    </w:p>
  </w:footnote>
  <w:footnote w:type="continuationSeparator" w:id="0">
    <w:p w14:paraId="109C6249" w14:textId="77777777" w:rsidR="009E1D74" w:rsidRDefault="009E1D7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39AA3" w14:textId="3AEF28AD" w:rsidR="00304A7C" w:rsidRDefault="00304A7C">
    <w:pPr>
      <w:pStyle w:val="afa"/>
    </w:pPr>
    <w:r>
      <w:rPr>
        <w:noProof/>
      </w:rPr>
      <w:drawing>
        <wp:inline distT="0" distB="0" distL="0" distR="0" wp14:anchorId="03F8458D" wp14:editId="6690D763">
          <wp:extent cx="1382395" cy="496570"/>
          <wp:effectExtent l="0" t="0" r="8255" b="0"/>
          <wp:docPr id="3" name="Picture 7" descr="C:\Users\Elaine.Scott\Documents\LaTex\____TEST____Frontiers_LaTeX_Templates_V2.5\Frontiers LaTeX (Science, Health and Engineering) V2.5 - with Supplementary material (V1.2)\logo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51DEDEF6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02D09196" w:rsidR="00995F6A" w:rsidRDefault="0093429D" w:rsidP="0093429D">
    <w:r w:rsidRPr="00304A7C">
      <w:rPr>
        <w:b/>
        <w:noProof/>
        <w:color w:val="A6A6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04A7C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9E1D74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標題 2 字元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標題 字元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註解方塊文字 字元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註解文字 字元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章節附註文字 字元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頁尾 字元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註腳文字 字元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頁首 字元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標題 3 字元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標題 4 字元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標題 5 字元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0">
    <w:name w:val="Quote"/>
    <w:basedOn w:val="a0"/>
    <w:next w:val="a0"/>
    <w:link w:val="aff1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1">
    <w:name w:val="引文 字元"/>
    <w:basedOn w:val="a1"/>
    <w:link w:val="aff0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2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3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4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Title"/>
    <w:basedOn w:val="a0"/>
    <w:next w:val="a0"/>
    <w:link w:val="aff6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6">
    <w:name w:val="標題 字元"/>
    <w:basedOn w:val="a1"/>
    <w:link w:val="aff5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5"/>
    <w:next w:val="aff5"/>
    <w:qFormat/>
    <w:rsid w:val="0001436A"/>
    <w:pPr>
      <w:spacing w:after="120"/>
    </w:pPr>
    <w:rPr>
      <w:i/>
    </w:rPr>
  </w:style>
  <w:style w:type="table" w:customStyle="1" w:styleId="11">
    <w:name w:val="表格格線1"/>
    <w:basedOn w:val="a2"/>
    <w:next w:val="aff4"/>
    <w:uiPriority w:val="59"/>
    <w:rsid w:val="00304A7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3428A93-D7EC-428C-B07B-7A150EC75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6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Michael Shing-Fung Lee</cp:lastModifiedBy>
  <cp:revision>2</cp:revision>
  <cp:lastPrinted>2013-10-03T12:51:00Z</cp:lastPrinted>
  <dcterms:created xsi:type="dcterms:W3CDTF">2021-01-09T04:43:00Z</dcterms:created>
  <dcterms:modified xsi:type="dcterms:W3CDTF">2021-01-09T04:43:00Z</dcterms:modified>
</cp:coreProperties>
</file>