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E43E24" w14:textId="28732A29" w:rsidR="00783CBF" w:rsidRDefault="00654E8F" w:rsidP="005A3191">
      <w:pPr>
        <w:pStyle w:val="Ttulo1"/>
        <w:numPr>
          <w:ilvl w:val="0"/>
          <w:numId w:val="0"/>
        </w:numPr>
      </w:pPr>
      <w:r w:rsidRPr="00994A3D">
        <w:t>Supplementary Tables</w:t>
      </w:r>
    </w:p>
    <w:tbl>
      <w:tblPr>
        <w:tblStyle w:val="Tablanormal2"/>
        <w:tblW w:w="0" w:type="auto"/>
        <w:tblLook w:val="04A0" w:firstRow="1" w:lastRow="0" w:firstColumn="1" w:lastColumn="0" w:noHBand="0" w:noVBand="1"/>
      </w:tblPr>
      <w:tblGrid>
        <w:gridCol w:w="1172"/>
        <w:gridCol w:w="1733"/>
        <w:gridCol w:w="4476"/>
        <w:gridCol w:w="2396"/>
      </w:tblGrid>
      <w:tr w:rsidR="004A3D91" w:rsidRPr="004A3D91" w14:paraId="1249203C" w14:textId="77777777" w:rsidTr="00252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7F7F7F" w:themeColor="text1" w:themeTint="80"/>
              <w:left w:val="nil"/>
              <w:right w:val="nil"/>
            </w:tcBorders>
            <w:vAlign w:val="center"/>
            <w:hideMark/>
          </w:tcPr>
          <w:p w14:paraId="0B2E824B" w14:textId="77777777" w:rsidR="004A3D91" w:rsidRPr="004A3D91" w:rsidRDefault="004A3D91" w:rsidP="002E0634">
            <w:pPr>
              <w:contextualSpacing/>
              <w:rPr>
                <w:sz w:val="21"/>
                <w:szCs w:val="21"/>
              </w:rPr>
            </w:pPr>
            <w:r w:rsidRPr="004A3D91">
              <w:rPr>
                <w:sz w:val="21"/>
                <w:szCs w:val="21"/>
              </w:rPr>
              <w:t>Supplemental Table 1. Primer and probe sequences for the detection of SARS-CoV-2 by RT-PCR.</w:t>
            </w:r>
          </w:p>
        </w:tc>
      </w:tr>
      <w:tr w:rsidR="004A3D91" w:rsidRPr="004A3D91" w14:paraId="7149C772" w14:textId="77777777" w:rsidTr="00252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hideMark/>
          </w:tcPr>
          <w:p w14:paraId="1A665EFD" w14:textId="77777777" w:rsidR="004A3D91" w:rsidRPr="004A3D91" w:rsidRDefault="004A3D91" w:rsidP="002E0634">
            <w:pPr>
              <w:contextualSpacing/>
              <w:rPr>
                <w:sz w:val="21"/>
                <w:szCs w:val="21"/>
              </w:rPr>
            </w:pPr>
            <w:r w:rsidRPr="004A3D91">
              <w:rPr>
                <w:sz w:val="21"/>
                <w:szCs w:val="21"/>
              </w:rPr>
              <w:t>Assay/use</w:t>
            </w:r>
          </w:p>
        </w:tc>
        <w:tc>
          <w:tcPr>
            <w:tcW w:w="0" w:type="auto"/>
            <w:tcBorders>
              <w:left w:val="nil"/>
              <w:right w:val="nil"/>
            </w:tcBorders>
            <w:hideMark/>
          </w:tcPr>
          <w:p w14:paraId="6456C46F"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b/>
                <w:bCs/>
                <w:sz w:val="21"/>
                <w:szCs w:val="21"/>
              </w:rPr>
            </w:pPr>
            <w:r w:rsidRPr="004A3D91">
              <w:rPr>
                <w:b/>
                <w:bCs/>
                <w:sz w:val="21"/>
                <w:szCs w:val="21"/>
              </w:rPr>
              <w:t>Oligonucleotide</w:t>
            </w:r>
          </w:p>
        </w:tc>
        <w:tc>
          <w:tcPr>
            <w:tcW w:w="0" w:type="auto"/>
            <w:tcBorders>
              <w:left w:val="nil"/>
              <w:right w:val="nil"/>
            </w:tcBorders>
            <w:hideMark/>
          </w:tcPr>
          <w:p w14:paraId="6FBABCD3"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b/>
                <w:bCs/>
                <w:sz w:val="21"/>
                <w:szCs w:val="21"/>
              </w:rPr>
            </w:pPr>
            <w:r w:rsidRPr="004A3D91">
              <w:rPr>
                <w:b/>
                <w:bCs/>
                <w:sz w:val="21"/>
                <w:szCs w:val="21"/>
              </w:rPr>
              <w:t xml:space="preserve">Sequence </w:t>
            </w:r>
            <w:r w:rsidRPr="004A3D91">
              <w:rPr>
                <w:b/>
                <w:bCs/>
                <w:sz w:val="21"/>
                <w:szCs w:val="21"/>
                <w:vertAlign w:val="superscript"/>
              </w:rPr>
              <w:t>a</w:t>
            </w:r>
          </w:p>
        </w:tc>
        <w:tc>
          <w:tcPr>
            <w:tcW w:w="0" w:type="auto"/>
            <w:tcBorders>
              <w:left w:val="nil"/>
              <w:right w:val="nil"/>
            </w:tcBorders>
            <w:hideMark/>
          </w:tcPr>
          <w:p w14:paraId="69EAD712"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b/>
                <w:bCs/>
                <w:sz w:val="21"/>
                <w:szCs w:val="21"/>
              </w:rPr>
            </w:pPr>
            <w:r w:rsidRPr="004A3D91">
              <w:rPr>
                <w:b/>
                <w:bCs/>
                <w:sz w:val="21"/>
                <w:szCs w:val="21"/>
              </w:rPr>
              <w:t xml:space="preserve">Concentration </w:t>
            </w:r>
            <w:r w:rsidRPr="004A3D91">
              <w:rPr>
                <w:b/>
                <w:bCs/>
                <w:sz w:val="21"/>
                <w:szCs w:val="21"/>
                <w:vertAlign w:val="superscript"/>
              </w:rPr>
              <w:t>b</w:t>
            </w:r>
          </w:p>
        </w:tc>
      </w:tr>
      <w:tr w:rsidR="004A3D91" w:rsidRPr="004A3D91" w14:paraId="4BF5A22B" w14:textId="77777777" w:rsidTr="0025294B">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nil"/>
              <w:bottom w:val="single" w:sz="4" w:space="0" w:color="7F7F7F" w:themeColor="text1" w:themeTint="80"/>
              <w:right w:val="nil"/>
            </w:tcBorders>
            <w:hideMark/>
          </w:tcPr>
          <w:p w14:paraId="36754E8F" w14:textId="77777777" w:rsidR="004A3D91" w:rsidRPr="004A3D91" w:rsidRDefault="004A3D91" w:rsidP="002E0634">
            <w:pPr>
              <w:contextualSpacing/>
              <w:rPr>
                <w:sz w:val="21"/>
                <w:szCs w:val="21"/>
              </w:rPr>
            </w:pPr>
            <w:proofErr w:type="spellStart"/>
            <w:r w:rsidRPr="004A3D91">
              <w:rPr>
                <w:sz w:val="21"/>
                <w:szCs w:val="21"/>
              </w:rPr>
              <w:t>RdRP</w:t>
            </w:r>
            <w:proofErr w:type="spellEnd"/>
            <w:r w:rsidRPr="004A3D91">
              <w:rPr>
                <w:sz w:val="21"/>
                <w:szCs w:val="21"/>
              </w:rPr>
              <w:t xml:space="preserve"> gene</w:t>
            </w:r>
          </w:p>
        </w:tc>
        <w:tc>
          <w:tcPr>
            <w:tcW w:w="0" w:type="auto"/>
            <w:tcBorders>
              <w:top w:val="nil"/>
              <w:left w:val="nil"/>
              <w:bottom w:val="nil"/>
              <w:right w:val="nil"/>
            </w:tcBorders>
            <w:hideMark/>
          </w:tcPr>
          <w:p w14:paraId="4D539E63"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proofErr w:type="spellStart"/>
            <w:r w:rsidRPr="004A3D91">
              <w:rPr>
                <w:sz w:val="21"/>
                <w:szCs w:val="21"/>
              </w:rPr>
              <w:t>RdRp_SARSr</w:t>
            </w:r>
            <w:proofErr w:type="spellEnd"/>
            <w:r w:rsidRPr="004A3D91">
              <w:rPr>
                <w:sz w:val="21"/>
                <w:szCs w:val="21"/>
              </w:rPr>
              <w:t>-F</w:t>
            </w:r>
          </w:p>
        </w:tc>
        <w:tc>
          <w:tcPr>
            <w:tcW w:w="0" w:type="auto"/>
            <w:tcBorders>
              <w:top w:val="nil"/>
              <w:left w:val="nil"/>
              <w:bottom w:val="nil"/>
              <w:right w:val="nil"/>
            </w:tcBorders>
            <w:hideMark/>
          </w:tcPr>
          <w:p w14:paraId="1BF01F06"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GTGARATGGTCATGTGTGGCGG</w:t>
            </w:r>
          </w:p>
        </w:tc>
        <w:tc>
          <w:tcPr>
            <w:tcW w:w="0" w:type="auto"/>
            <w:tcBorders>
              <w:top w:val="nil"/>
              <w:left w:val="nil"/>
              <w:bottom w:val="nil"/>
              <w:right w:val="nil"/>
            </w:tcBorders>
            <w:hideMark/>
          </w:tcPr>
          <w:p w14:paraId="65E2E199"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 xml:space="preserve">600 </w:t>
            </w:r>
            <w:proofErr w:type="spellStart"/>
            <w:r w:rsidRPr="004A3D91">
              <w:rPr>
                <w:sz w:val="21"/>
                <w:szCs w:val="21"/>
              </w:rPr>
              <w:t>nM</w:t>
            </w:r>
            <w:proofErr w:type="spellEnd"/>
            <w:r w:rsidRPr="004A3D91">
              <w:rPr>
                <w:sz w:val="21"/>
                <w:szCs w:val="21"/>
              </w:rPr>
              <w:t xml:space="preserve"> per reaction</w:t>
            </w:r>
          </w:p>
        </w:tc>
      </w:tr>
      <w:tr w:rsidR="004A3D91" w:rsidRPr="004A3D91" w14:paraId="30E49ED9" w14:textId="77777777" w:rsidTr="00252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295B2191" w14:textId="77777777" w:rsidR="004A3D91" w:rsidRPr="004A3D91" w:rsidRDefault="004A3D91" w:rsidP="002E0634">
            <w:pPr>
              <w:contextualSpacing/>
              <w:rPr>
                <w:sz w:val="21"/>
                <w:szCs w:val="21"/>
              </w:rPr>
            </w:pPr>
          </w:p>
        </w:tc>
        <w:tc>
          <w:tcPr>
            <w:tcW w:w="0" w:type="auto"/>
            <w:tcBorders>
              <w:left w:val="nil"/>
              <w:right w:val="nil"/>
            </w:tcBorders>
            <w:hideMark/>
          </w:tcPr>
          <w:p w14:paraId="28237844"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RdRp_SARSr-P2</w:t>
            </w:r>
          </w:p>
        </w:tc>
        <w:tc>
          <w:tcPr>
            <w:tcW w:w="0" w:type="auto"/>
            <w:tcBorders>
              <w:left w:val="nil"/>
              <w:right w:val="nil"/>
            </w:tcBorders>
            <w:hideMark/>
          </w:tcPr>
          <w:p w14:paraId="73C99234"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FAM-CAGGTGGAACCTCATCAGGAGATGC-BBQ</w:t>
            </w:r>
          </w:p>
        </w:tc>
        <w:tc>
          <w:tcPr>
            <w:tcW w:w="0" w:type="auto"/>
            <w:tcBorders>
              <w:left w:val="nil"/>
              <w:right w:val="nil"/>
            </w:tcBorders>
            <w:hideMark/>
          </w:tcPr>
          <w:p w14:paraId="16FADC5D"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 xml:space="preserve">Specific for 2019-nCoV, will not detect SARS-CoV. 100 </w:t>
            </w:r>
            <w:proofErr w:type="spellStart"/>
            <w:r w:rsidRPr="004A3D91">
              <w:rPr>
                <w:sz w:val="21"/>
                <w:szCs w:val="21"/>
              </w:rPr>
              <w:t>nM</w:t>
            </w:r>
            <w:proofErr w:type="spellEnd"/>
            <w:r w:rsidRPr="004A3D91">
              <w:rPr>
                <w:sz w:val="21"/>
                <w:szCs w:val="21"/>
              </w:rPr>
              <w:t xml:space="preserve"> per reaction mixes with P1</w:t>
            </w:r>
          </w:p>
        </w:tc>
      </w:tr>
      <w:tr w:rsidR="004A3D91" w:rsidRPr="004A3D91" w14:paraId="793695EA" w14:textId="77777777" w:rsidTr="0025294B">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single" w:sz="4" w:space="0" w:color="7F7F7F" w:themeColor="text1" w:themeTint="80"/>
              <w:right w:val="nil"/>
            </w:tcBorders>
            <w:vAlign w:val="center"/>
            <w:hideMark/>
          </w:tcPr>
          <w:p w14:paraId="4DAEB41D" w14:textId="77777777" w:rsidR="004A3D91" w:rsidRPr="004A3D91" w:rsidRDefault="004A3D91" w:rsidP="002E0634">
            <w:pPr>
              <w:contextualSpacing/>
              <w:rPr>
                <w:sz w:val="21"/>
                <w:szCs w:val="21"/>
              </w:rPr>
            </w:pPr>
          </w:p>
        </w:tc>
        <w:tc>
          <w:tcPr>
            <w:tcW w:w="0" w:type="auto"/>
            <w:tcBorders>
              <w:top w:val="nil"/>
              <w:left w:val="nil"/>
              <w:bottom w:val="nil"/>
              <w:right w:val="nil"/>
            </w:tcBorders>
            <w:hideMark/>
          </w:tcPr>
          <w:p w14:paraId="424088BD"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RdRP_SARSr-P1</w:t>
            </w:r>
          </w:p>
        </w:tc>
        <w:tc>
          <w:tcPr>
            <w:tcW w:w="0" w:type="auto"/>
            <w:tcBorders>
              <w:top w:val="nil"/>
              <w:left w:val="nil"/>
              <w:bottom w:val="nil"/>
              <w:right w:val="nil"/>
            </w:tcBorders>
            <w:hideMark/>
          </w:tcPr>
          <w:p w14:paraId="40CA8A16"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FAM-CCAGGTGGWACRTCATCMGGTGATGC-BBQ</w:t>
            </w:r>
          </w:p>
        </w:tc>
        <w:tc>
          <w:tcPr>
            <w:tcW w:w="0" w:type="auto"/>
            <w:tcBorders>
              <w:top w:val="nil"/>
              <w:left w:val="nil"/>
              <w:bottom w:val="nil"/>
              <w:right w:val="nil"/>
            </w:tcBorders>
            <w:hideMark/>
          </w:tcPr>
          <w:p w14:paraId="35203626"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 xml:space="preserve">Pan </w:t>
            </w:r>
            <w:proofErr w:type="spellStart"/>
            <w:r w:rsidRPr="004A3D91">
              <w:rPr>
                <w:sz w:val="21"/>
                <w:szCs w:val="21"/>
              </w:rPr>
              <w:t>Sarbeco</w:t>
            </w:r>
            <w:proofErr w:type="spellEnd"/>
            <w:r w:rsidRPr="004A3D91">
              <w:rPr>
                <w:sz w:val="21"/>
                <w:szCs w:val="21"/>
              </w:rPr>
              <w:t>-Probe will detect 2019-nCoV, SARS-</w:t>
            </w:r>
            <w:proofErr w:type="spellStart"/>
            <w:r w:rsidRPr="004A3D91">
              <w:rPr>
                <w:sz w:val="21"/>
                <w:szCs w:val="21"/>
              </w:rPr>
              <w:t>CoV</w:t>
            </w:r>
            <w:proofErr w:type="spellEnd"/>
            <w:r w:rsidRPr="004A3D91">
              <w:rPr>
                <w:sz w:val="21"/>
                <w:szCs w:val="21"/>
              </w:rPr>
              <w:t xml:space="preserve">, and bat-SARS-related </w:t>
            </w:r>
            <w:proofErr w:type="spellStart"/>
            <w:r w:rsidRPr="004A3D91">
              <w:rPr>
                <w:sz w:val="21"/>
                <w:szCs w:val="21"/>
              </w:rPr>
              <w:t>CoVs</w:t>
            </w:r>
            <w:proofErr w:type="spellEnd"/>
            <w:r w:rsidRPr="004A3D91">
              <w:rPr>
                <w:sz w:val="21"/>
                <w:szCs w:val="21"/>
              </w:rPr>
              <w:t>.</w:t>
            </w:r>
          </w:p>
          <w:p w14:paraId="2FCA2693"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 xml:space="preserve">100 </w:t>
            </w:r>
            <w:proofErr w:type="spellStart"/>
            <w:r w:rsidRPr="004A3D91">
              <w:rPr>
                <w:sz w:val="21"/>
                <w:szCs w:val="21"/>
              </w:rPr>
              <w:t>nM</w:t>
            </w:r>
            <w:proofErr w:type="spellEnd"/>
            <w:r w:rsidRPr="004A3D91">
              <w:rPr>
                <w:sz w:val="21"/>
                <w:szCs w:val="21"/>
              </w:rPr>
              <w:t xml:space="preserve"> per reaction mixed with P2</w:t>
            </w:r>
          </w:p>
        </w:tc>
      </w:tr>
      <w:tr w:rsidR="004A3D91" w:rsidRPr="004A3D91" w14:paraId="00CD6308" w14:textId="77777777" w:rsidTr="00252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3E221AE8" w14:textId="77777777" w:rsidR="004A3D91" w:rsidRPr="004A3D91" w:rsidRDefault="004A3D91" w:rsidP="002E0634">
            <w:pPr>
              <w:contextualSpacing/>
              <w:rPr>
                <w:sz w:val="21"/>
                <w:szCs w:val="21"/>
              </w:rPr>
            </w:pPr>
          </w:p>
        </w:tc>
        <w:tc>
          <w:tcPr>
            <w:tcW w:w="0" w:type="auto"/>
            <w:tcBorders>
              <w:left w:val="nil"/>
              <w:right w:val="nil"/>
            </w:tcBorders>
            <w:hideMark/>
          </w:tcPr>
          <w:p w14:paraId="3D6F1B83"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proofErr w:type="spellStart"/>
            <w:r w:rsidRPr="004A3D91">
              <w:rPr>
                <w:sz w:val="21"/>
                <w:szCs w:val="21"/>
              </w:rPr>
              <w:t>RdRp_SARSr</w:t>
            </w:r>
            <w:proofErr w:type="spellEnd"/>
            <w:r w:rsidRPr="004A3D91">
              <w:rPr>
                <w:sz w:val="21"/>
                <w:szCs w:val="21"/>
              </w:rPr>
              <w:t>-R</w:t>
            </w:r>
          </w:p>
        </w:tc>
        <w:tc>
          <w:tcPr>
            <w:tcW w:w="0" w:type="auto"/>
            <w:tcBorders>
              <w:left w:val="nil"/>
              <w:right w:val="nil"/>
            </w:tcBorders>
            <w:hideMark/>
          </w:tcPr>
          <w:p w14:paraId="6A7F3346"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CARATGTTAAASACACTATTAGCATA</w:t>
            </w:r>
          </w:p>
        </w:tc>
        <w:tc>
          <w:tcPr>
            <w:tcW w:w="0" w:type="auto"/>
            <w:tcBorders>
              <w:left w:val="nil"/>
              <w:right w:val="nil"/>
            </w:tcBorders>
            <w:hideMark/>
          </w:tcPr>
          <w:p w14:paraId="2CDEF799"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 xml:space="preserve">800 </w:t>
            </w:r>
            <w:proofErr w:type="spellStart"/>
            <w:r w:rsidRPr="004A3D91">
              <w:rPr>
                <w:sz w:val="21"/>
                <w:szCs w:val="21"/>
              </w:rPr>
              <w:t>nM</w:t>
            </w:r>
            <w:proofErr w:type="spellEnd"/>
            <w:r w:rsidRPr="004A3D91">
              <w:rPr>
                <w:sz w:val="21"/>
                <w:szCs w:val="21"/>
              </w:rPr>
              <w:t xml:space="preserve"> per reaction</w:t>
            </w:r>
          </w:p>
        </w:tc>
      </w:tr>
      <w:tr w:rsidR="004A3D91" w:rsidRPr="004A3D91" w14:paraId="0182CA77" w14:textId="77777777" w:rsidTr="0025294B">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nil"/>
              <w:bottom w:val="nil"/>
              <w:right w:val="nil"/>
            </w:tcBorders>
            <w:hideMark/>
          </w:tcPr>
          <w:p w14:paraId="625CD118" w14:textId="77777777" w:rsidR="004A3D91" w:rsidRPr="004A3D91" w:rsidRDefault="004A3D91" w:rsidP="002E0634">
            <w:pPr>
              <w:contextualSpacing/>
              <w:rPr>
                <w:sz w:val="21"/>
                <w:szCs w:val="21"/>
              </w:rPr>
            </w:pPr>
            <w:r w:rsidRPr="004A3D91">
              <w:rPr>
                <w:sz w:val="21"/>
                <w:szCs w:val="21"/>
              </w:rPr>
              <w:t>E gene</w:t>
            </w:r>
          </w:p>
        </w:tc>
        <w:tc>
          <w:tcPr>
            <w:tcW w:w="0" w:type="auto"/>
            <w:tcBorders>
              <w:top w:val="nil"/>
              <w:left w:val="nil"/>
              <w:bottom w:val="nil"/>
              <w:right w:val="nil"/>
            </w:tcBorders>
            <w:hideMark/>
          </w:tcPr>
          <w:p w14:paraId="1DCE5F7D"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proofErr w:type="spellStart"/>
            <w:r w:rsidRPr="004A3D91">
              <w:rPr>
                <w:sz w:val="21"/>
                <w:szCs w:val="21"/>
              </w:rPr>
              <w:t>E_Sarbeco_F</w:t>
            </w:r>
            <w:proofErr w:type="spellEnd"/>
          </w:p>
        </w:tc>
        <w:tc>
          <w:tcPr>
            <w:tcW w:w="0" w:type="auto"/>
            <w:tcBorders>
              <w:top w:val="nil"/>
              <w:left w:val="nil"/>
              <w:bottom w:val="nil"/>
              <w:right w:val="nil"/>
            </w:tcBorders>
            <w:hideMark/>
          </w:tcPr>
          <w:p w14:paraId="1131EE38"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ACAGGTACGTTAATAGTTAATAGCGT</w:t>
            </w:r>
          </w:p>
        </w:tc>
        <w:tc>
          <w:tcPr>
            <w:tcW w:w="0" w:type="auto"/>
            <w:tcBorders>
              <w:top w:val="nil"/>
              <w:left w:val="nil"/>
              <w:bottom w:val="nil"/>
              <w:right w:val="nil"/>
            </w:tcBorders>
            <w:hideMark/>
          </w:tcPr>
          <w:p w14:paraId="438C8979"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 xml:space="preserve">400 </w:t>
            </w:r>
            <w:proofErr w:type="spellStart"/>
            <w:r w:rsidRPr="004A3D91">
              <w:rPr>
                <w:sz w:val="21"/>
                <w:szCs w:val="21"/>
              </w:rPr>
              <w:t>nM</w:t>
            </w:r>
            <w:proofErr w:type="spellEnd"/>
            <w:r w:rsidRPr="004A3D91">
              <w:rPr>
                <w:sz w:val="21"/>
                <w:szCs w:val="21"/>
              </w:rPr>
              <w:t xml:space="preserve"> per reaction</w:t>
            </w:r>
          </w:p>
        </w:tc>
      </w:tr>
      <w:tr w:rsidR="004A3D91" w:rsidRPr="004A3D91" w14:paraId="3A6AC6D1" w14:textId="77777777" w:rsidTr="00252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119DF31A" w14:textId="77777777" w:rsidR="004A3D91" w:rsidRPr="004A3D91" w:rsidRDefault="004A3D91" w:rsidP="002E0634">
            <w:pPr>
              <w:contextualSpacing/>
              <w:rPr>
                <w:sz w:val="21"/>
                <w:szCs w:val="21"/>
              </w:rPr>
            </w:pPr>
          </w:p>
        </w:tc>
        <w:tc>
          <w:tcPr>
            <w:tcW w:w="0" w:type="auto"/>
            <w:tcBorders>
              <w:left w:val="nil"/>
              <w:right w:val="nil"/>
            </w:tcBorders>
            <w:hideMark/>
          </w:tcPr>
          <w:p w14:paraId="7383E4F1"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E_Sarbeco_P1</w:t>
            </w:r>
          </w:p>
        </w:tc>
        <w:tc>
          <w:tcPr>
            <w:tcW w:w="0" w:type="auto"/>
            <w:tcBorders>
              <w:left w:val="nil"/>
              <w:right w:val="nil"/>
            </w:tcBorders>
            <w:hideMark/>
          </w:tcPr>
          <w:p w14:paraId="25F2D53F"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FAM-ACACTAGCCATCCTTACTGCGCTTCG-BBQ</w:t>
            </w:r>
          </w:p>
        </w:tc>
        <w:tc>
          <w:tcPr>
            <w:tcW w:w="0" w:type="auto"/>
            <w:tcBorders>
              <w:left w:val="nil"/>
              <w:right w:val="nil"/>
            </w:tcBorders>
            <w:hideMark/>
          </w:tcPr>
          <w:p w14:paraId="6FEB8C1A"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 xml:space="preserve">200 </w:t>
            </w:r>
            <w:proofErr w:type="spellStart"/>
            <w:r w:rsidRPr="004A3D91">
              <w:rPr>
                <w:sz w:val="21"/>
                <w:szCs w:val="21"/>
              </w:rPr>
              <w:t>nM</w:t>
            </w:r>
            <w:proofErr w:type="spellEnd"/>
            <w:r w:rsidRPr="004A3D91">
              <w:rPr>
                <w:sz w:val="21"/>
                <w:szCs w:val="21"/>
              </w:rPr>
              <w:t xml:space="preserve"> per reaction</w:t>
            </w:r>
          </w:p>
        </w:tc>
      </w:tr>
      <w:tr w:rsidR="004A3D91" w:rsidRPr="004A3D91" w14:paraId="20CE0C1A" w14:textId="77777777" w:rsidTr="0025294B">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2D5A260E" w14:textId="77777777" w:rsidR="004A3D91" w:rsidRPr="004A3D91" w:rsidRDefault="004A3D91" w:rsidP="002E0634">
            <w:pPr>
              <w:contextualSpacing/>
              <w:rPr>
                <w:sz w:val="21"/>
                <w:szCs w:val="21"/>
              </w:rPr>
            </w:pPr>
          </w:p>
        </w:tc>
        <w:tc>
          <w:tcPr>
            <w:tcW w:w="0" w:type="auto"/>
            <w:tcBorders>
              <w:top w:val="nil"/>
              <w:left w:val="nil"/>
              <w:bottom w:val="nil"/>
              <w:right w:val="nil"/>
            </w:tcBorders>
            <w:hideMark/>
          </w:tcPr>
          <w:p w14:paraId="7672B0AA"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proofErr w:type="spellStart"/>
            <w:r w:rsidRPr="004A3D91">
              <w:rPr>
                <w:sz w:val="21"/>
                <w:szCs w:val="21"/>
              </w:rPr>
              <w:t>E_Sarbeco_R</w:t>
            </w:r>
            <w:proofErr w:type="spellEnd"/>
          </w:p>
        </w:tc>
        <w:tc>
          <w:tcPr>
            <w:tcW w:w="0" w:type="auto"/>
            <w:tcBorders>
              <w:top w:val="nil"/>
              <w:left w:val="nil"/>
              <w:bottom w:val="nil"/>
              <w:right w:val="nil"/>
            </w:tcBorders>
            <w:hideMark/>
          </w:tcPr>
          <w:p w14:paraId="28F051D6"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ATATTGCAGCAGTACGCACACA</w:t>
            </w:r>
          </w:p>
        </w:tc>
        <w:tc>
          <w:tcPr>
            <w:tcW w:w="0" w:type="auto"/>
            <w:tcBorders>
              <w:top w:val="nil"/>
              <w:left w:val="nil"/>
              <w:bottom w:val="nil"/>
              <w:right w:val="nil"/>
            </w:tcBorders>
            <w:hideMark/>
          </w:tcPr>
          <w:p w14:paraId="26803DC2"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 xml:space="preserve">400 </w:t>
            </w:r>
            <w:proofErr w:type="spellStart"/>
            <w:r w:rsidRPr="004A3D91">
              <w:rPr>
                <w:sz w:val="21"/>
                <w:szCs w:val="21"/>
              </w:rPr>
              <w:t>nM</w:t>
            </w:r>
            <w:proofErr w:type="spellEnd"/>
            <w:r w:rsidRPr="004A3D91">
              <w:rPr>
                <w:sz w:val="21"/>
                <w:szCs w:val="21"/>
              </w:rPr>
              <w:t xml:space="preserve"> per reaction</w:t>
            </w:r>
          </w:p>
        </w:tc>
      </w:tr>
      <w:tr w:rsidR="004A3D91" w:rsidRPr="004A3D91" w14:paraId="58B90780" w14:textId="77777777" w:rsidTr="00252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nil"/>
            </w:tcBorders>
            <w:hideMark/>
          </w:tcPr>
          <w:p w14:paraId="1BB30602" w14:textId="77777777" w:rsidR="004A3D91" w:rsidRPr="004A3D91" w:rsidRDefault="004A3D91" w:rsidP="002E0634">
            <w:pPr>
              <w:contextualSpacing/>
              <w:rPr>
                <w:sz w:val="21"/>
                <w:szCs w:val="21"/>
              </w:rPr>
            </w:pPr>
            <w:r w:rsidRPr="004A3D91">
              <w:rPr>
                <w:sz w:val="21"/>
                <w:szCs w:val="21"/>
              </w:rPr>
              <w:t>N gene</w:t>
            </w:r>
          </w:p>
        </w:tc>
        <w:tc>
          <w:tcPr>
            <w:tcW w:w="0" w:type="auto"/>
            <w:tcBorders>
              <w:left w:val="nil"/>
              <w:right w:val="nil"/>
            </w:tcBorders>
            <w:hideMark/>
          </w:tcPr>
          <w:p w14:paraId="3DFA35EC"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proofErr w:type="spellStart"/>
            <w:r w:rsidRPr="004A3D91">
              <w:rPr>
                <w:sz w:val="21"/>
                <w:szCs w:val="21"/>
              </w:rPr>
              <w:t>N_Sarbeco_F</w:t>
            </w:r>
            <w:proofErr w:type="spellEnd"/>
          </w:p>
        </w:tc>
        <w:tc>
          <w:tcPr>
            <w:tcW w:w="0" w:type="auto"/>
            <w:tcBorders>
              <w:left w:val="nil"/>
              <w:right w:val="nil"/>
            </w:tcBorders>
            <w:hideMark/>
          </w:tcPr>
          <w:p w14:paraId="42F3653E"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CACATTGGCACCCGCAATC</w:t>
            </w:r>
          </w:p>
        </w:tc>
        <w:tc>
          <w:tcPr>
            <w:tcW w:w="0" w:type="auto"/>
            <w:tcBorders>
              <w:left w:val="nil"/>
              <w:right w:val="nil"/>
            </w:tcBorders>
            <w:hideMark/>
          </w:tcPr>
          <w:p w14:paraId="0E7FD272"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 xml:space="preserve">600 </w:t>
            </w:r>
            <w:proofErr w:type="spellStart"/>
            <w:r w:rsidRPr="004A3D91">
              <w:rPr>
                <w:sz w:val="21"/>
                <w:szCs w:val="21"/>
              </w:rPr>
              <w:t>nM</w:t>
            </w:r>
            <w:proofErr w:type="spellEnd"/>
            <w:r w:rsidRPr="004A3D91">
              <w:rPr>
                <w:sz w:val="21"/>
                <w:szCs w:val="21"/>
              </w:rPr>
              <w:t xml:space="preserve"> per reaction</w:t>
            </w:r>
          </w:p>
        </w:tc>
      </w:tr>
      <w:tr w:rsidR="004A3D91" w:rsidRPr="004A3D91" w14:paraId="28D22861" w14:textId="77777777" w:rsidTr="0025294B">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4D619A28" w14:textId="77777777" w:rsidR="004A3D91" w:rsidRPr="004A3D91" w:rsidRDefault="004A3D91" w:rsidP="002E0634">
            <w:pPr>
              <w:contextualSpacing/>
              <w:rPr>
                <w:sz w:val="21"/>
                <w:szCs w:val="21"/>
              </w:rPr>
            </w:pPr>
          </w:p>
        </w:tc>
        <w:tc>
          <w:tcPr>
            <w:tcW w:w="0" w:type="auto"/>
            <w:tcBorders>
              <w:top w:val="nil"/>
              <w:left w:val="nil"/>
              <w:bottom w:val="nil"/>
              <w:right w:val="nil"/>
            </w:tcBorders>
            <w:hideMark/>
          </w:tcPr>
          <w:p w14:paraId="3463D682"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proofErr w:type="spellStart"/>
            <w:r w:rsidRPr="004A3D91">
              <w:rPr>
                <w:sz w:val="21"/>
                <w:szCs w:val="21"/>
              </w:rPr>
              <w:t>N_Sarbeco_P</w:t>
            </w:r>
            <w:proofErr w:type="spellEnd"/>
          </w:p>
        </w:tc>
        <w:tc>
          <w:tcPr>
            <w:tcW w:w="0" w:type="auto"/>
            <w:tcBorders>
              <w:top w:val="nil"/>
              <w:left w:val="nil"/>
              <w:bottom w:val="nil"/>
              <w:right w:val="nil"/>
            </w:tcBorders>
            <w:hideMark/>
          </w:tcPr>
          <w:p w14:paraId="75291B3B"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FAM-ACTTCCTCAAGGAACAACATTGCCA-BBQ</w:t>
            </w:r>
          </w:p>
        </w:tc>
        <w:tc>
          <w:tcPr>
            <w:tcW w:w="0" w:type="auto"/>
            <w:tcBorders>
              <w:top w:val="nil"/>
              <w:left w:val="nil"/>
              <w:bottom w:val="nil"/>
              <w:right w:val="nil"/>
            </w:tcBorders>
            <w:hideMark/>
          </w:tcPr>
          <w:p w14:paraId="450696C0"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 xml:space="preserve">200 </w:t>
            </w:r>
            <w:proofErr w:type="spellStart"/>
            <w:r w:rsidRPr="004A3D91">
              <w:rPr>
                <w:sz w:val="21"/>
                <w:szCs w:val="21"/>
              </w:rPr>
              <w:t>nM</w:t>
            </w:r>
            <w:proofErr w:type="spellEnd"/>
            <w:r w:rsidRPr="004A3D91">
              <w:rPr>
                <w:sz w:val="21"/>
                <w:szCs w:val="21"/>
              </w:rPr>
              <w:t xml:space="preserve"> per reaction</w:t>
            </w:r>
          </w:p>
        </w:tc>
      </w:tr>
      <w:tr w:rsidR="004A3D91" w:rsidRPr="004A3D91" w14:paraId="22C3E054" w14:textId="77777777" w:rsidTr="00252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2163E8E8" w14:textId="77777777" w:rsidR="004A3D91" w:rsidRPr="004A3D91" w:rsidRDefault="004A3D91" w:rsidP="002E0634">
            <w:pPr>
              <w:contextualSpacing/>
              <w:rPr>
                <w:sz w:val="21"/>
                <w:szCs w:val="21"/>
              </w:rPr>
            </w:pPr>
          </w:p>
        </w:tc>
        <w:tc>
          <w:tcPr>
            <w:tcW w:w="0" w:type="auto"/>
            <w:tcBorders>
              <w:left w:val="nil"/>
              <w:right w:val="nil"/>
            </w:tcBorders>
            <w:hideMark/>
          </w:tcPr>
          <w:p w14:paraId="10EAD3B1"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proofErr w:type="spellStart"/>
            <w:r w:rsidRPr="004A3D91">
              <w:rPr>
                <w:sz w:val="21"/>
                <w:szCs w:val="21"/>
              </w:rPr>
              <w:t>N_Sarbeco_R</w:t>
            </w:r>
            <w:proofErr w:type="spellEnd"/>
          </w:p>
        </w:tc>
        <w:tc>
          <w:tcPr>
            <w:tcW w:w="0" w:type="auto"/>
            <w:tcBorders>
              <w:left w:val="nil"/>
              <w:right w:val="nil"/>
            </w:tcBorders>
            <w:hideMark/>
          </w:tcPr>
          <w:p w14:paraId="1BC7E4C0"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GAGGAACGAGAAGAGGCTTG</w:t>
            </w:r>
          </w:p>
        </w:tc>
        <w:tc>
          <w:tcPr>
            <w:tcW w:w="0" w:type="auto"/>
            <w:tcBorders>
              <w:left w:val="nil"/>
              <w:right w:val="nil"/>
            </w:tcBorders>
            <w:hideMark/>
          </w:tcPr>
          <w:p w14:paraId="5E9F5D1C"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 xml:space="preserve">800 </w:t>
            </w:r>
            <w:proofErr w:type="spellStart"/>
            <w:r w:rsidRPr="004A3D91">
              <w:rPr>
                <w:sz w:val="21"/>
                <w:szCs w:val="21"/>
              </w:rPr>
              <w:t>nM</w:t>
            </w:r>
            <w:proofErr w:type="spellEnd"/>
            <w:r w:rsidRPr="004A3D91">
              <w:rPr>
                <w:sz w:val="21"/>
                <w:szCs w:val="21"/>
              </w:rPr>
              <w:t xml:space="preserve"> per reaction</w:t>
            </w:r>
          </w:p>
        </w:tc>
      </w:tr>
      <w:tr w:rsidR="004A3D91" w:rsidRPr="004A3D91" w14:paraId="3D9F78B8" w14:textId="77777777" w:rsidTr="0025294B">
        <w:tc>
          <w:tcPr>
            <w:cnfStyle w:val="001000000000" w:firstRow="0" w:lastRow="0" w:firstColumn="1" w:lastColumn="0" w:oddVBand="0" w:evenVBand="0" w:oddHBand="0" w:evenHBand="0" w:firstRowFirstColumn="0" w:firstRowLastColumn="0" w:lastRowFirstColumn="0" w:lastRowLastColumn="0"/>
            <w:tcW w:w="0" w:type="auto"/>
            <w:gridSpan w:val="4"/>
            <w:tcBorders>
              <w:top w:val="nil"/>
              <w:left w:val="nil"/>
              <w:bottom w:val="single" w:sz="4" w:space="0" w:color="7F7F7F" w:themeColor="text1" w:themeTint="80"/>
              <w:right w:val="nil"/>
            </w:tcBorders>
            <w:hideMark/>
          </w:tcPr>
          <w:p w14:paraId="4F81B23C" w14:textId="77777777" w:rsidR="004A3D91" w:rsidRPr="004A3D91" w:rsidRDefault="004A3D91" w:rsidP="002E0634">
            <w:pPr>
              <w:contextualSpacing/>
              <w:rPr>
                <w:b w:val="0"/>
                <w:bCs w:val="0"/>
                <w:sz w:val="21"/>
                <w:szCs w:val="21"/>
              </w:rPr>
            </w:pPr>
            <w:proofErr w:type="spellStart"/>
            <w:r w:rsidRPr="004A3D91">
              <w:rPr>
                <w:b w:val="0"/>
                <w:bCs w:val="0"/>
                <w:sz w:val="21"/>
                <w:szCs w:val="21"/>
                <w:vertAlign w:val="superscript"/>
              </w:rPr>
              <w:t>a</w:t>
            </w:r>
            <w:r w:rsidRPr="004A3D91">
              <w:rPr>
                <w:b w:val="0"/>
                <w:bCs w:val="0"/>
                <w:sz w:val="21"/>
                <w:szCs w:val="21"/>
              </w:rPr>
              <w:t>W</w:t>
            </w:r>
            <w:proofErr w:type="spellEnd"/>
            <w:r w:rsidRPr="004A3D91">
              <w:rPr>
                <w:b w:val="0"/>
                <w:bCs w:val="0"/>
                <w:sz w:val="21"/>
                <w:szCs w:val="21"/>
              </w:rPr>
              <w:t xml:space="preserve"> is A/T; R is G/A; M is A/C; S is G/C. FAM: 6-carboxyfluorescein; BBQ: blackberry quencher. </w:t>
            </w:r>
            <w:proofErr w:type="spellStart"/>
            <w:r w:rsidRPr="004A3D91">
              <w:rPr>
                <w:b w:val="0"/>
                <w:bCs w:val="0"/>
                <w:sz w:val="21"/>
                <w:szCs w:val="21"/>
                <w:vertAlign w:val="superscript"/>
              </w:rPr>
              <w:t>b</w:t>
            </w:r>
            <w:r w:rsidRPr="004A3D91">
              <w:rPr>
                <w:b w:val="0"/>
                <w:bCs w:val="0"/>
                <w:sz w:val="21"/>
                <w:szCs w:val="21"/>
              </w:rPr>
              <w:t>Optimized</w:t>
            </w:r>
            <w:proofErr w:type="spellEnd"/>
            <w:r w:rsidRPr="004A3D91">
              <w:rPr>
                <w:b w:val="0"/>
                <w:bCs w:val="0"/>
                <w:sz w:val="21"/>
                <w:szCs w:val="21"/>
              </w:rPr>
              <w:t xml:space="preserve"> concentrations are given in nanomole per liter (</w:t>
            </w:r>
            <w:proofErr w:type="spellStart"/>
            <w:r w:rsidRPr="004A3D91">
              <w:rPr>
                <w:b w:val="0"/>
                <w:bCs w:val="0"/>
                <w:sz w:val="21"/>
                <w:szCs w:val="21"/>
              </w:rPr>
              <w:t>nM</w:t>
            </w:r>
            <w:proofErr w:type="spellEnd"/>
            <w:r w:rsidRPr="004A3D91">
              <w:rPr>
                <w:b w:val="0"/>
                <w:bCs w:val="0"/>
                <w:sz w:val="21"/>
                <w:szCs w:val="21"/>
              </w:rPr>
              <w:t xml:space="preserve">) based on the final reaction mix, e.g., 1.5µL of a 10µM primer stock solution per 25µL total reaction volume yields a final concentration of 600 </w:t>
            </w:r>
            <w:proofErr w:type="spellStart"/>
            <w:r w:rsidRPr="004A3D91">
              <w:rPr>
                <w:b w:val="0"/>
                <w:bCs w:val="0"/>
                <w:sz w:val="21"/>
                <w:szCs w:val="21"/>
              </w:rPr>
              <w:t>nM</w:t>
            </w:r>
            <w:proofErr w:type="spellEnd"/>
            <w:r w:rsidRPr="004A3D91">
              <w:rPr>
                <w:b w:val="0"/>
                <w:bCs w:val="0"/>
                <w:sz w:val="21"/>
                <w:szCs w:val="21"/>
              </w:rPr>
              <w:t xml:space="preserve"> as indicated in the table.</w:t>
            </w:r>
          </w:p>
        </w:tc>
      </w:tr>
    </w:tbl>
    <w:p w14:paraId="56603525" w14:textId="23057466" w:rsidR="005A3191" w:rsidRDefault="004A3D91" w:rsidP="005A3191">
      <w:pPr>
        <w:rPr>
          <w:b/>
          <w:bCs/>
          <w:sz w:val="21"/>
          <w:szCs w:val="21"/>
        </w:rPr>
      </w:pPr>
      <w:r w:rsidRPr="004A3D91">
        <w:rPr>
          <w:b/>
          <w:bCs/>
          <w:sz w:val="21"/>
          <w:szCs w:val="21"/>
        </w:rPr>
        <w:tab/>
      </w:r>
    </w:p>
    <w:p w14:paraId="234F2F5E" w14:textId="2FD8F979" w:rsidR="002E0634" w:rsidRDefault="002E0634" w:rsidP="005A3191">
      <w:pPr>
        <w:rPr>
          <w:b/>
          <w:bCs/>
          <w:sz w:val="21"/>
          <w:szCs w:val="21"/>
        </w:rPr>
      </w:pPr>
    </w:p>
    <w:p w14:paraId="31E76602" w14:textId="15412668" w:rsidR="002E0634" w:rsidRDefault="002E0634" w:rsidP="005A3191">
      <w:pPr>
        <w:rPr>
          <w:b/>
          <w:bCs/>
          <w:sz w:val="21"/>
          <w:szCs w:val="21"/>
        </w:rPr>
      </w:pPr>
    </w:p>
    <w:p w14:paraId="7F6B28C9" w14:textId="4D08B263" w:rsidR="002E0634" w:rsidRDefault="002E0634" w:rsidP="005A3191">
      <w:pPr>
        <w:rPr>
          <w:b/>
          <w:bCs/>
          <w:sz w:val="21"/>
          <w:szCs w:val="21"/>
        </w:rPr>
      </w:pPr>
    </w:p>
    <w:p w14:paraId="61B0541C" w14:textId="44978F56" w:rsidR="002E0634" w:rsidRDefault="002E0634" w:rsidP="005A3191">
      <w:pPr>
        <w:rPr>
          <w:b/>
          <w:bCs/>
          <w:sz w:val="21"/>
          <w:szCs w:val="21"/>
        </w:rPr>
      </w:pPr>
    </w:p>
    <w:p w14:paraId="0562B5EE" w14:textId="36EA1D37" w:rsidR="002E0634" w:rsidRDefault="002E0634" w:rsidP="005A3191">
      <w:pPr>
        <w:rPr>
          <w:b/>
          <w:bCs/>
          <w:sz w:val="21"/>
          <w:szCs w:val="21"/>
        </w:rPr>
      </w:pPr>
    </w:p>
    <w:p w14:paraId="4E6F91D5" w14:textId="293A83D4" w:rsidR="002E0634" w:rsidRDefault="002E0634" w:rsidP="005A3191">
      <w:pPr>
        <w:rPr>
          <w:b/>
          <w:bCs/>
          <w:sz w:val="21"/>
          <w:szCs w:val="21"/>
        </w:rPr>
      </w:pPr>
    </w:p>
    <w:p w14:paraId="44E021A0" w14:textId="6576C725" w:rsidR="002E0634" w:rsidRDefault="002E0634" w:rsidP="005A3191">
      <w:pPr>
        <w:rPr>
          <w:b/>
          <w:bCs/>
          <w:sz w:val="21"/>
          <w:szCs w:val="21"/>
        </w:rPr>
      </w:pPr>
    </w:p>
    <w:p w14:paraId="18C2D659" w14:textId="6576C725" w:rsidR="002E0634" w:rsidRDefault="002E0634" w:rsidP="005A3191">
      <w:pPr>
        <w:rPr>
          <w:b/>
          <w:bCs/>
          <w:sz w:val="21"/>
          <w:szCs w:val="21"/>
        </w:rPr>
      </w:pPr>
    </w:p>
    <w:p w14:paraId="44483DDD" w14:textId="2CF4D028" w:rsidR="002E0634" w:rsidRDefault="002E0634" w:rsidP="005A3191">
      <w:pPr>
        <w:rPr>
          <w:b/>
          <w:bCs/>
          <w:sz w:val="21"/>
          <w:szCs w:val="21"/>
        </w:rPr>
      </w:pPr>
    </w:p>
    <w:p w14:paraId="46E258DC" w14:textId="77777777" w:rsidR="002E0634" w:rsidRPr="004A3D91" w:rsidRDefault="002E0634" w:rsidP="005A3191">
      <w:pPr>
        <w:rPr>
          <w:b/>
          <w:bCs/>
          <w:sz w:val="21"/>
          <w:szCs w:val="21"/>
        </w:rPr>
      </w:pPr>
    </w:p>
    <w:tbl>
      <w:tblPr>
        <w:tblStyle w:val="Tablanormal2"/>
        <w:tblW w:w="0" w:type="auto"/>
        <w:tblInd w:w="5" w:type="dxa"/>
        <w:tblLook w:val="04A0" w:firstRow="1" w:lastRow="0" w:firstColumn="1" w:lastColumn="0" w:noHBand="0" w:noVBand="1"/>
      </w:tblPr>
      <w:tblGrid>
        <w:gridCol w:w="2337"/>
        <w:gridCol w:w="2337"/>
        <w:gridCol w:w="2338"/>
        <w:gridCol w:w="2338"/>
      </w:tblGrid>
      <w:tr w:rsidR="004A3D91" w:rsidRPr="004A3D91" w14:paraId="1C71D3A8" w14:textId="77777777" w:rsidTr="00252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14:paraId="1FA873DE" w14:textId="2D8C8C8F" w:rsidR="004A3D91" w:rsidRPr="004A3D91" w:rsidRDefault="004A3D91" w:rsidP="002E0634">
            <w:pPr>
              <w:spacing w:line="276" w:lineRule="auto"/>
              <w:contextualSpacing/>
              <w:rPr>
                <w:sz w:val="21"/>
                <w:szCs w:val="21"/>
              </w:rPr>
            </w:pPr>
            <w:r w:rsidRPr="004A3D91">
              <w:rPr>
                <w:sz w:val="21"/>
                <w:szCs w:val="21"/>
              </w:rPr>
              <w:lastRenderedPageBreak/>
              <w:t xml:space="preserve">Supplemental Table 2. Clinical symptoms with diagnostic value to differentiate </w:t>
            </w:r>
            <w:r w:rsidR="00F11A53">
              <w:rPr>
                <w:sz w:val="21"/>
                <w:szCs w:val="21"/>
              </w:rPr>
              <w:t xml:space="preserve">pandemic </w:t>
            </w:r>
            <w:r w:rsidRPr="004A3D91">
              <w:rPr>
                <w:sz w:val="21"/>
                <w:szCs w:val="21"/>
              </w:rPr>
              <w:t>influenza</w:t>
            </w:r>
            <w:r w:rsidR="00F11A53">
              <w:rPr>
                <w:sz w:val="21"/>
                <w:szCs w:val="21"/>
              </w:rPr>
              <w:t xml:space="preserve"> A(H1N1)</w:t>
            </w:r>
            <w:r w:rsidRPr="004A3D91">
              <w:rPr>
                <w:sz w:val="21"/>
                <w:szCs w:val="21"/>
              </w:rPr>
              <w:t xml:space="preserve"> and COVID-19.</w:t>
            </w:r>
          </w:p>
        </w:tc>
      </w:tr>
      <w:tr w:rsidR="004A3D91" w:rsidRPr="004A3D91" w14:paraId="403901FF" w14:textId="77777777" w:rsidTr="00252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5D19CDC" w14:textId="77777777" w:rsidR="004A3D91" w:rsidRPr="004A3D91" w:rsidRDefault="004A3D91" w:rsidP="002E0634">
            <w:pPr>
              <w:spacing w:line="276" w:lineRule="auto"/>
              <w:contextualSpacing/>
              <w:rPr>
                <w:sz w:val="21"/>
                <w:szCs w:val="21"/>
              </w:rPr>
            </w:pPr>
            <w:r w:rsidRPr="004A3D91">
              <w:rPr>
                <w:sz w:val="21"/>
                <w:szCs w:val="21"/>
              </w:rPr>
              <w:t>Symptom</w:t>
            </w:r>
          </w:p>
        </w:tc>
        <w:tc>
          <w:tcPr>
            <w:tcW w:w="2337" w:type="dxa"/>
          </w:tcPr>
          <w:p w14:paraId="657B930A" w14:textId="77777777" w:rsidR="004A3D91" w:rsidRPr="004A3D91" w:rsidRDefault="004A3D91" w:rsidP="002E0634">
            <w:pPr>
              <w:spacing w:line="276" w:lineRule="auto"/>
              <w:contextualSpacing/>
              <w:cnfStyle w:val="000000100000" w:firstRow="0" w:lastRow="0" w:firstColumn="0" w:lastColumn="0" w:oddVBand="0" w:evenVBand="0" w:oddHBand="1" w:evenHBand="0" w:firstRowFirstColumn="0" w:firstRowLastColumn="0" w:lastRowFirstColumn="0" w:lastRowLastColumn="0"/>
              <w:rPr>
                <w:b/>
                <w:bCs/>
                <w:sz w:val="21"/>
                <w:szCs w:val="21"/>
              </w:rPr>
            </w:pPr>
            <w:r w:rsidRPr="004A3D91">
              <w:rPr>
                <w:b/>
                <w:bCs/>
                <w:sz w:val="21"/>
                <w:szCs w:val="21"/>
              </w:rPr>
              <w:t>OR</w:t>
            </w:r>
          </w:p>
        </w:tc>
        <w:tc>
          <w:tcPr>
            <w:tcW w:w="2338" w:type="dxa"/>
          </w:tcPr>
          <w:p w14:paraId="50C4CEC8" w14:textId="77777777" w:rsidR="004A3D91" w:rsidRPr="004A3D91" w:rsidRDefault="004A3D91" w:rsidP="002E0634">
            <w:pPr>
              <w:spacing w:line="276" w:lineRule="auto"/>
              <w:contextualSpacing/>
              <w:cnfStyle w:val="000000100000" w:firstRow="0" w:lastRow="0" w:firstColumn="0" w:lastColumn="0" w:oddVBand="0" w:evenVBand="0" w:oddHBand="1" w:evenHBand="0" w:firstRowFirstColumn="0" w:firstRowLastColumn="0" w:lastRowFirstColumn="0" w:lastRowLastColumn="0"/>
              <w:rPr>
                <w:b/>
                <w:bCs/>
                <w:sz w:val="21"/>
                <w:szCs w:val="21"/>
              </w:rPr>
            </w:pPr>
            <w:r w:rsidRPr="004A3D91">
              <w:rPr>
                <w:b/>
                <w:bCs/>
                <w:sz w:val="21"/>
                <w:szCs w:val="21"/>
              </w:rPr>
              <w:t>95% CI</w:t>
            </w:r>
          </w:p>
        </w:tc>
        <w:tc>
          <w:tcPr>
            <w:tcW w:w="2338" w:type="dxa"/>
          </w:tcPr>
          <w:p w14:paraId="293DBAEE" w14:textId="77777777" w:rsidR="004A3D91" w:rsidRPr="004A3D91" w:rsidRDefault="004A3D91" w:rsidP="002E0634">
            <w:pPr>
              <w:spacing w:line="276" w:lineRule="auto"/>
              <w:contextualSpacing/>
              <w:cnfStyle w:val="000000100000" w:firstRow="0" w:lastRow="0" w:firstColumn="0" w:lastColumn="0" w:oddVBand="0" w:evenVBand="0" w:oddHBand="1" w:evenHBand="0" w:firstRowFirstColumn="0" w:firstRowLastColumn="0" w:lastRowFirstColumn="0" w:lastRowLastColumn="0"/>
              <w:rPr>
                <w:b/>
                <w:bCs/>
                <w:sz w:val="21"/>
                <w:szCs w:val="21"/>
              </w:rPr>
            </w:pPr>
            <w:r w:rsidRPr="004A3D91">
              <w:rPr>
                <w:b/>
                <w:bCs/>
                <w:i/>
                <w:iCs/>
                <w:sz w:val="21"/>
                <w:szCs w:val="21"/>
              </w:rPr>
              <w:t>p</w:t>
            </w:r>
            <w:r w:rsidRPr="004A3D91">
              <w:rPr>
                <w:b/>
                <w:bCs/>
                <w:sz w:val="21"/>
                <w:szCs w:val="21"/>
              </w:rPr>
              <w:t xml:space="preserve"> value</w:t>
            </w:r>
          </w:p>
        </w:tc>
      </w:tr>
      <w:tr w:rsidR="004A3D91" w:rsidRPr="004A3D91" w14:paraId="5006CFF6" w14:textId="77777777" w:rsidTr="0025294B">
        <w:tc>
          <w:tcPr>
            <w:cnfStyle w:val="001000000000" w:firstRow="0" w:lastRow="0" w:firstColumn="1" w:lastColumn="0" w:oddVBand="0" w:evenVBand="0" w:oddHBand="0" w:evenHBand="0" w:firstRowFirstColumn="0" w:firstRowLastColumn="0" w:lastRowFirstColumn="0" w:lastRowLastColumn="0"/>
            <w:tcW w:w="9350" w:type="dxa"/>
            <w:gridSpan w:val="4"/>
          </w:tcPr>
          <w:p w14:paraId="660E5CB1" w14:textId="77777777" w:rsidR="004A3D91" w:rsidRPr="004A3D91" w:rsidRDefault="004A3D91" w:rsidP="002E0634">
            <w:pPr>
              <w:spacing w:line="276" w:lineRule="auto"/>
              <w:contextualSpacing/>
              <w:rPr>
                <w:i/>
                <w:iCs/>
                <w:sz w:val="21"/>
                <w:szCs w:val="21"/>
              </w:rPr>
            </w:pPr>
            <w:r w:rsidRPr="004A3D91">
              <w:rPr>
                <w:sz w:val="21"/>
                <w:szCs w:val="21"/>
              </w:rPr>
              <w:t>Influenza</w:t>
            </w:r>
          </w:p>
        </w:tc>
      </w:tr>
      <w:tr w:rsidR="004A3D91" w:rsidRPr="004A3D91" w14:paraId="4268B690" w14:textId="77777777" w:rsidTr="00252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064EC28" w14:textId="77777777" w:rsidR="004A3D91" w:rsidRPr="004A3D91" w:rsidRDefault="004A3D91" w:rsidP="002E0634">
            <w:pPr>
              <w:spacing w:line="276" w:lineRule="auto"/>
              <w:contextualSpacing/>
              <w:rPr>
                <w:sz w:val="21"/>
                <w:szCs w:val="21"/>
              </w:rPr>
            </w:pPr>
            <w:r w:rsidRPr="004A3D91">
              <w:rPr>
                <w:sz w:val="21"/>
                <w:szCs w:val="21"/>
              </w:rPr>
              <w:t>Fever</w:t>
            </w:r>
          </w:p>
        </w:tc>
        <w:tc>
          <w:tcPr>
            <w:tcW w:w="2337" w:type="dxa"/>
          </w:tcPr>
          <w:p w14:paraId="2AC48191" w14:textId="77777777" w:rsidR="004A3D91" w:rsidRPr="004A3D91" w:rsidRDefault="004A3D91" w:rsidP="002E0634">
            <w:pPr>
              <w:spacing w:line="276" w:lineRule="auto"/>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6.462</w:t>
            </w:r>
          </w:p>
        </w:tc>
        <w:tc>
          <w:tcPr>
            <w:tcW w:w="2338" w:type="dxa"/>
          </w:tcPr>
          <w:p w14:paraId="4FAB52A5" w14:textId="77777777" w:rsidR="004A3D91" w:rsidRPr="004A3D91" w:rsidRDefault="004A3D91" w:rsidP="002E0634">
            <w:pPr>
              <w:spacing w:line="276" w:lineRule="auto"/>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 xml:space="preserve">1.062 to 124.8 </w:t>
            </w:r>
          </w:p>
        </w:tc>
        <w:tc>
          <w:tcPr>
            <w:tcW w:w="2338" w:type="dxa"/>
          </w:tcPr>
          <w:p w14:paraId="7A8E5BE7" w14:textId="77777777" w:rsidR="004A3D91" w:rsidRPr="004A3D91" w:rsidRDefault="004A3D91" w:rsidP="002E0634">
            <w:pPr>
              <w:spacing w:line="276" w:lineRule="auto"/>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0.0900</w:t>
            </w:r>
          </w:p>
        </w:tc>
      </w:tr>
      <w:tr w:rsidR="004A3D91" w:rsidRPr="004A3D91" w14:paraId="6A6EC448" w14:textId="77777777" w:rsidTr="0025294B">
        <w:tc>
          <w:tcPr>
            <w:cnfStyle w:val="001000000000" w:firstRow="0" w:lastRow="0" w:firstColumn="1" w:lastColumn="0" w:oddVBand="0" w:evenVBand="0" w:oddHBand="0" w:evenHBand="0" w:firstRowFirstColumn="0" w:firstRowLastColumn="0" w:lastRowFirstColumn="0" w:lastRowLastColumn="0"/>
            <w:tcW w:w="2337" w:type="dxa"/>
          </w:tcPr>
          <w:p w14:paraId="46307FB7" w14:textId="77777777" w:rsidR="004A3D91" w:rsidRPr="004A3D91" w:rsidRDefault="004A3D91" w:rsidP="002E0634">
            <w:pPr>
              <w:spacing w:line="276" w:lineRule="auto"/>
              <w:contextualSpacing/>
              <w:rPr>
                <w:sz w:val="21"/>
                <w:szCs w:val="21"/>
              </w:rPr>
            </w:pPr>
            <w:r w:rsidRPr="004A3D91">
              <w:rPr>
                <w:sz w:val="21"/>
                <w:szCs w:val="21"/>
              </w:rPr>
              <w:t>Sore throat</w:t>
            </w:r>
          </w:p>
        </w:tc>
        <w:tc>
          <w:tcPr>
            <w:tcW w:w="2337" w:type="dxa"/>
          </w:tcPr>
          <w:p w14:paraId="4DA05B4F" w14:textId="77777777" w:rsidR="004A3D91" w:rsidRPr="004A3D91" w:rsidRDefault="004A3D91" w:rsidP="002E0634">
            <w:pPr>
              <w:spacing w:line="276" w:lineRule="auto"/>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2.667</w:t>
            </w:r>
          </w:p>
        </w:tc>
        <w:tc>
          <w:tcPr>
            <w:tcW w:w="2338" w:type="dxa"/>
          </w:tcPr>
          <w:p w14:paraId="1BDBB8A6" w14:textId="77777777" w:rsidR="004A3D91" w:rsidRPr="004A3D91" w:rsidRDefault="004A3D91" w:rsidP="002E0634">
            <w:pPr>
              <w:spacing w:line="276" w:lineRule="auto"/>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0.7808 to 9.597</w:t>
            </w:r>
          </w:p>
        </w:tc>
        <w:tc>
          <w:tcPr>
            <w:tcW w:w="2338" w:type="dxa"/>
          </w:tcPr>
          <w:p w14:paraId="57476EB4" w14:textId="77777777" w:rsidR="004A3D91" w:rsidRPr="004A3D91" w:rsidRDefault="004A3D91" w:rsidP="002E0634">
            <w:pPr>
              <w:spacing w:line="276" w:lineRule="auto"/>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0.1204</w:t>
            </w:r>
          </w:p>
        </w:tc>
      </w:tr>
      <w:tr w:rsidR="004A3D91" w:rsidRPr="004A3D91" w14:paraId="587054CD" w14:textId="77777777" w:rsidTr="00252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66CF6A4" w14:textId="77777777" w:rsidR="004A3D91" w:rsidRPr="004A3D91" w:rsidRDefault="004A3D91" w:rsidP="002E0634">
            <w:pPr>
              <w:spacing w:line="276" w:lineRule="auto"/>
              <w:contextualSpacing/>
              <w:rPr>
                <w:sz w:val="21"/>
                <w:szCs w:val="21"/>
              </w:rPr>
            </w:pPr>
            <w:r w:rsidRPr="004A3D91">
              <w:rPr>
                <w:sz w:val="21"/>
                <w:szCs w:val="21"/>
              </w:rPr>
              <w:t>Rhinorrhea</w:t>
            </w:r>
          </w:p>
        </w:tc>
        <w:tc>
          <w:tcPr>
            <w:tcW w:w="2337" w:type="dxa"/>
          </w:tcPr>
          <w:p w14:paraId="0D3ECE6B" w14:textId="77777777" w:rsidR="004A3D91" w:rsidRPr="004A3D91" w:rsidRDefault="004A3D91" w:rsidP="002E0634">
            <w:pPr>
              <w:spacing w:line="276" w:lineRule="auto"/>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4.667</w:t>
            </w:r>
          </w:p>
        </w:tc>
        <w:tc>
          <w:tcPr>
            <w:tcW w:w="2338" w:type="dxa"/>
          </w:tcPr>
          <w:p w14:paraId="3D81945F" w14:textId="77777777" w:rsidR="004A3D91" w:rsidRPr="004A3D91" w:rsidRDefault="004A3D91" w:rsidP="002E0634">
            <w:pPr>
              <w:spacing w:line="276" w:lineRule="auto"/>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1.429 to 16.67</w:t>
            </w:r>
          </w:p>
        </w:tc>
        <w:tc>
          <w:tcPr>
            <w:tcW w:w="2338" w:type="dxa"/>
          </w:tcPr>
          <w:p w14:paraId="2F25CE83" w14:textId="77777777" w:rsidR="004A3D91" w:rsidRPr="004A3D91" w:rsidRDefault="004A3D91" w:rsidP="002E0634">
            <w:pPr>
              <w:spacing w:line="276" w:lineRule="auto"/>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0.0129</w:t>
            </w:r>
          </w:p>
        </w:tc>
      </w:tr>
      <w:tr w:rsidR="004A3D91" w:rsidRPr="004A3D91" w14:paraId="39E4C280" w14:textId="77777777" w:rsidTr="0025294B">
        <w:tc>
          <w:tcPr>
            <w:cnfStyle w:val="001000000000" w:firstRow="0" w:lastRow="0" w:firstColumn="1" w:lastColumn="0" w:oddVBand="0" w:evenVBand="0" w:oddHBand="0" w:evenHBand="0" w:firstRowFirstColumn="0" w:firstRowLastColumn="0" w:lastRowFirstColumn="0" w:lastRowLastColumn="0"/>
            <w:tcW w:w="2337" w:type="dxa"/>
          </w:tcPr>
          <w:p w14:paraId="687214D0" w14:textId="77777777" w:rsidR="004A3D91" w:rsidRPr="004A3D91" w:rsidRDefault="004A3D91" w:rsidP="002E0634">
            <w:pPr>
              <w:spacing w:line="276" w:lineRule="auto"/>
              <w:contextualSpacing/>
              <w:rPr>
                <w:sz w:val="21"/>
                <w:szCs w:val="21"/>
              </w:rPr>
            </w:pPr>
            <w:r w:rsidRPr="004A3D91">
              <w:rPr>
                <w:sz w:val="21"/>
                <w:szCs w:val="21"/>
              </w:rPr>
              <w:t>Thoracic pain</w:t>
            </w:r>
          </w:p>
        </w:tc>
        <w:tc>
          <w:tcPr>
            <w:tcW w:w="2337" w:type="dxa"/>
          </w:tcPr>
          <w:p w14:paraId="7B954F51" w14:textId="77777777" w:rsidR="004A3D91" w:rsidRPr="004A3D91" w:rsidRDefault="004A3D91" w:rsidP="002E0634">
            <w:pPr>
              <w:spacing w:line="276" w:lineRule="auto"/>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7.333</w:t>
            </w:r>
          </w:p>
        </w:tc>
        <w:tc>
          <w:tcPr>
            <w:tcW w:w="2338" w:type="dxa"/>
          </w:tcPr>
          <w:p w14:paraId="2A10DBE0" w14:textId="77777777" w:rsidR="004A3D91" w:rsidRPr="004A3D91" w:rsidRDefault="004A3D91" w:rsidP="002E0634">
            <w:pPr>
              <w:spacing w:line="276" w:lineRule="auto"/>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0.9932 to 149.3</w:t>
            </w:r>
          </w:p>
        </w:tc>
        <w:tc>
          <w:tcPr>
            <w:tcW w:w="2338" w:type="dxa"/>
          </w:tcPr>
          <w:p w14:paraId="63CFE72E" w14:textId="77777777" w:rsidR="004A3D91" w:rsidRPr="004A3D91" w:rsidRDefault="004A3D91" w:rsidP="002E0634">
            <w:pPr>
              <w:spacing w:line="276" w:lineRule="auto"/>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0.0847</w:t>
            </w:r>
          </w:p>
        </w:tc>
      </w:tr>
      <w:tr w:rsidR="004A3D91" w:rsidRPr="004A3D91" w14:paraId="4E55832C" w14:textId="77777777" w:rsidTr="00252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14:paraId="18068CD5" w14:textId="77777777" w:rsidR="004A3D91" w:rsidRPr="004A3D91" w:rsidRDefault="004A3D91" w:rsidP="002E0634">
            <w:pPr>
              <w:spacing w:line="276" w:lineRule="auto"/>
              <w:contextualSpacing/>
              <w:rPr>
                <w:sz w:val="21"/>
                <w:szCs w:val="21"/>
              </w:rPr>
            </w:pPr>
            <w:r w:rsidRPr="004A3D91">
              <w:rPr>
                <w:sz w:val="21"/>
                <w:szCs w:val="21"/>
              </w:rPr>
              <w:t>COVID-19</w:t>
            </w:r>
          </w:p>
        </w:tc>
      </w:tr>
      <w:tr w:rsidR="004A3D91" w:rsidRPr="004A3D91" w14:paraId="28E8885E" w14:textId="77777777" w:rsidTr="0025294B">
        <w:tc>
          <w:tcPr>
            <w:cnfStyle w:val="001000000000" w:firstRow="0" w:lastRow="0" w:firstColumn="1" w:lastColumn="0" w:oddVBand="0" w:evenVBand="0" w:oddHBand="0" w:evenHBand="0" w:firstRowFirstColumn="0" w:firstRowLastColumn="0" w:lastRowFirstColumn="0" w:lastRowLastColumn="0"/>
            <w:tcW w:w="2337" w:type="dxa"/>
          </w:tcPr>
          <w:p w14:paraId="419606E0" w14:textId="77777777" w:rsidR="004A3D91" w:rsidRPr="004A3D91" w:rsidRDefault="004A3D91" w:rsidP="002E0634">
            <w:pPr>
              <w:spacing w:line="276" w:lineRule="auto"/>
              <w:contextualSpacing/>
              <w:rPr>
                <w:sz w:val="21"/>
                <w:szCs w:val="21"/>
              </w:rPr>
            </w:pPr>
            <w:r w:rsidRPr="004A3D91">
              <w:rPr>
                <w:sz w:val="21"/>
                <w:szCs w:val="21"/>
              </w:rPr>
              <w:t>Dry cough</w:t>
            </w:r>
          </w:p>
        </w:tc>
        <w:tc>
          <w:tcPr>
            <w:tcW w:w="2337" w:type="dxa"/>
          </w:tcPr>
          <w:p w14:paraId="33929BB0" w14:textId="77777777" w:rsidR="004A3D91" w:rsidRPr="004A3D91" w:rsidRDefault="004A3D91" w:rsidP="002E0634">
            <w:pPr>
              <w:spacing w:line="276" w:lineRule="auto"/>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5.688</w:t>
            </w:r>
          </w:p>
        </w:tc>
        <w:tc>
          <w:tcPr>
            <w:tcW w:w="2338" w:type="dxa"/>
          </w:tcPr>
          <w:p w14:paraId="1A6B8063" w14:textId="77777777" w:rsidR="004A3D91" w:rsidRPr="004A3D91" w:rsidRDefault="004A3D91" w:rsidP="002E0634">
            <w:pPr>
              <w:spacing w:line="276" w:lineRule="auto"/>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1.817 to 19.44</w:t>
            </w:r>
          </w:p>
        </w:tc>
        <w:tc>
          <w:tcPr>
            <w:tcW w:w="2338" w:type="dxa"/>
          </w:tcPr>
          <w:p w14:paraId="29291A73" w14:textId="77777777" w:rsidR="004A3D91" w:rsidRPr="004A3D91" w:rsidRDefault="004A3D91" w:rsidP="002E0634">
            <w:pPr>
              <w:spacing w:line="276" w:lineRule="auto"/>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0.0038</w:t>
            </w:r>
          </w:p>
        </w:tc>
      </w:tr>
      <w:tr w:rsidR="004A3D91" w:rsidRPr="004A3D91" w14:paraId="0DE2913D" w14:textId="77777777" w:rsidTr="00252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BC448C6" w14:textId="77777777" w:rsidR="004A3D91" w:rsidRPr="004A3D91" w:rsidRDefault="004A3D91" w:rsidP="002E0634">
            <w:pPr>
              <w:spacing w:line="276" w:lineRule="auto"/>
              <w:contextualSpacing/>
              <w:rPr>
                <w:sz w:val="21"/>
                <w:szCs w:val="21"/>
              </w:rPr>
            </w:pPr>
            <w:r w:rsidRPr="004A3D91">
              <w:rPr>
                <w:sz w:val="21"/>
                <w:szCs w:val="21"/>
              </w:rPr>
              <w:t>Diarrhea</w:t>
            </w:r>
          </w:p>
        </w:tc>
        <w:tc>
          <w:tcPr>
            <w:tcW w:w="2337" w:type="dxa"/>
          </w:tcPr>
          <w:p w14:paraId="3428D0D6" w14:textId="77777777" w:rsidR="004A3D91" w:rsidRPr="004A3D91" w:rsidRDefault="004A3D91" w:rsidP="002E0634">
            <w:pPr>
              <w:spacing w:line="276" w:lineRule="auto"/>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2.593</w:t>
            </w:r>
          </w:p>
        </w:tc>
        <w:tc>
          <w:tcPr>
            <w:tcW w:w="2338" w:type="dxa"/>
          </w:tcPr>
          <w:p w14:paraId="1CE073CB" w14:textId="77777777" w:rsidR="004A3D91" w:rsidRPr="004A3D91" w:rsidRDefault="004A3D91" w:rsidP="002E0634">
            <w:pPr>
              <w:spacing w:line="276" w:lineRule="auto"/>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0.5551 to 18.66</w:t>
            </w:r>
          </w:p>
        </w:tc>
        <w:tc>
          <w:tcPr>
            <w:tcW w:w="2338" w:type="dxa"/>
          </w:tcPr>
          <w:p w14:paraId="69C6E240" w14:textId="77777777" w:rsidR="004A3D91" w:rsidRPr="004A3D91" w:rsidRDefault="004A3D91" w:rsidP="002E0634">
            <w:pPr>
              <w:spacing w:line="276" w:lineRule="auto"/>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0.2648</w:t>
            </w:r>
          </w:p>
        </w:tc>
      </w:tr>
      <w:tr w:rsidR="004A3D91" w:rsidRPr="004A3D91" w14:paraId="279F0BA1" w14:textId="77777777" w:rsidTr="0025294B">
        <w:tc>
          <w:tcPr>
            <w:cnfStyle w:val="001000000000" w:firstRow="0" w:lastRow="0" w:firstColumn="1" w:lastColumn="0" w:oddVBand="0" w:evenVBand="0" w:oddHBand="0" w:evenHBand="0" w:firstRowFirstColumn="0" w:firstRowLastColumn="0" w:lastRowFirstColumn="0" w:lastRowLastColumn="0"/>
            <w:tcW w:w="2337" w:type="dxa"/>
          </w:tcPr>
          <w:p w14:paraId="47EA786C" w14:textId="77777777" w:rsidR="004A3D91" w:rsidRPr="004A3D91" w:rsidRDefault="004A3D91" w:rsidP="002E0634">
            <w:pPr>
              <w:spacing w:line="276" w:lineRule="auto"/>
              <w:contextualSpacing/>
              <w:rPr>
                <w:sz w:val="21"/>
                <w:szCs w:val="21"/>
              </w:rPr>
            </w:pPr>
            <w:r w:rsidRPr="004A3D91">
              <w:rPr>
                <w:sz w:val="21"/>
                <w:szCs w:val="21"/>
              </w:rPr>
              <w:t>Nausea</w:t>
            </w:r>
          </w:p>
        </w:tc>
        <w:tc>
          <w:tcPr>
            <w:tcW w:w="2337" w:type="dxa"/>
          </w:tcPr>
          <w:p w14:paraId="091AA7F8" w14:textId="77777777" w:rsidR="004A3D91" w:rsidRPr="004A3D91" w:rsidRDefault="004A3D91" w:rsidP="002E0634">
            <w:pPr>
              <w:spacing w:line="276" w:lineRule="auto"/>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1.724</w:t>
            </w:r>
          </w:p>
        </w:tc>
        <w:tc>
          <w:tcPr>
            <w:tcW w:w="2338" w:type="dxa"/>
          </w:tcPr>
          <w:p w14:paraId="5EAA9BAD" w14:textId="77777777" w:rsidR="004A3D91" w:rsidRPr="004A3D91" w:rsidRDefault="004A3D91" w:rsidP="002E0634">
            <w:pPr>
              <w:spacing w:line="276" w:lineRule="auto"/>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0.3344 to 12.87</w:t>
            </w:r>
          </w:p>
        </w:tc>
        <w:tc>
          <w:tcPr>
            <w:tcW w:w="2338" w:type="dxa"/>
          </w:tcPr>
          <w:p w14:paraId="522319BB" w14:textId="77777777" w:rsidR="004A3D91" w:rsidRPr="004A3D91" w:rsidRDefault="004A3D91" w:rsidP="002E0634">
            <w:pPr>
              <w:spacing w:line="276" w:lineRule="auto"/>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0.5385</w:t>
            </w:r>
          </w:p>
        </w:tc>
      </w:tr>
      <w:tr w:rsidR="004A3D91" w:rsidRPr="004A3D91" w14:paraId="2DAFAEC6" w14:textId="77777777" w:rsidTr="00252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B8DDA29" w14:textId="77777777" w:rsidR="004A3D91" w:rsidRPr="004A3D91" w:rsidRDefault="004A3D91" w:rsidP="002E0634">
            <w:pPr>
              <w:spacing w:line="276" w:lineRule="auto"/>
              <w:contextualSpacing/>
              <w:rPr>
                <w:sz w:val="21"/>
                <w:szCs w:val="21"/>
              </w:rPr>
            </w:pPr>
            <w:r w:rsidRPr="004A3D91">
              <w:rPr>
                <w:sz w:val="21"/>
                <w:szCs w:val="21"/>
              </w:rPr>
              <w:t>Vomit</w:t>
            </w:r>
          </w:p>
        </w:tc>
        <w:tc>
          <w:tcPr>
            <w:tcW w:w="2337" w:type="dxa"/>
          </w:tcPr>
          <w:p w14:paraId="2BF712FD" w14:textId="77777777" w:rsidR="004A3D91" w:rsidRPr="004A3D91" w:rsidRDefault="004A3D91" w:rsidP="002E0634">
            <w:pPr>
              <w:spacing w:line="276" w:lineRule="auto"/>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4.500</w:t>
            </w:r>
          </w:p>
        </w:tc>
        <w:tc>
          <w:tcPr>
            <w:tcW w:w="2338" w:type="dxa"/>
          </w:tcPr>
          <w:p w14:paraId="40A04150" w14:textId="77777777" w:rsidR="004A3D91" w:rsidRPr="004A3D91" w:rsidRDefault="004A3D91" w:rsidP="002E0634">
            <w:pPr>
              <w:spacing w:line="276" w:lineRule="auto"/>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0.6954 to 88.35</w:t>
            </w:r>
          </w:p>
        </w:tc>
        <w:tc>
          <w:tcPr>
            <w:tcW w:w="2338" w:type="dxa"/>
          </w:tcPr>
          <w:p w14:paraId="5EF665E3" w14:textId="77777777" w:rsidR="004A3D91" w:rsidRPr="004A3D91" w:rsidRDefault="004A3D91" w:rsidP="002E0634">
            <w:pPr>
              <w:spacing w:line="276" w:lineRule="auto"/>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0.1785</w:t>
            </w:r>
          </w:p>
        </w:tc>
      </w:tr>
      <w:tr w:rsidR="004A3D91" w:rsidRPr="004A3D91" w14:paraId="2E306132" w14:textId="77777777" w:rsidTr="0025294B">
        <w:tc>
          <w:tcPr>
            <w:cnfStyle w:val="001000000000" w:firstRow="0" w:lastRow="0" w:firstColumn="1" w:lastColumn="0" w:oddVBand="0" w:evenVBand="0" w:oddHBand="0" w:evenHBand="0" w:firstRowFirstColumn="0" w:firstRowLastColumn="0" w:lastRowFirstColumn="0" w:lastRowLastColumn="0"/>
            <w:tcW w:w="9350" w:type="dxa"/>
            <w:gridSpan w:val="4"/>
          </w:tcPr>
          <w:p w14:paraId="47D0BEB1" w14:textId="171E0FBA" w:rsidR="004A3D91" w:rsidRPr="004A3D91" w:rsidRDefault="004A3D91" w:rsidP="002E0634">
            <w:pPr>
              <w:spacing w:line="276" w:lineRule="auto"/>
              <w:contextualSpacing/>
              <w:rPr>
                <w:b w:val="0"/>
                <w:bCs w:val="0"/>
                <w:sz w:val="21"/>
                <w:szCs w:val="21"/>
              </w:rPr>
            </w:pPr>
            <w:r w:rsidRPr="004A3D91">
              <w:rPr>
                <w:b w:val="0"/>
                <w:bCs w:val="0"/>
                <w:sz w:val="21"/>
                <w:szCs w:val="21"/>
              </w:rPr>
              <w:t xml:space="preserve">Odds ratio (OR) and 95% confidence intervals (CI) for </w:t>
            </w:r>
            <w:r w:rsidR="00F11A53">
              <w:rPr>
                <w:b w:val="0"/>
                <w:bCs w:val="0"/>
                <w:sz w:val="21"/>
                <w:szCs w:val="21"/>
              </w:rPr>
              <w:t>pandemic i</w:t>
            </w:r>
            <w:r w:rsidRPr="004A3D91">
              <w:rPr>
                <w:b w:val="0"/>
                <w:bCs w:val="0"/>
                <w:sz w:val="21"/>
                <w:szCs w:val="21"/>
              </w:rPr>
              <w:t>nfluenza</w:t>
            </w:r>
            <w:r w:rsidR="00F11A53">
              <w:rPr>
                <w:b w:val="0"/>
                <w:bCs w:val="0"/>
                <w:sz w:val="21"/>
                <w:szCs w:val="21"/>
              </w:rPr>
              <w:t xml:space="preserve"> A(H1N1)</w:t>
            </w:r>
            <w:r w:rsidRPr="004A3D91">
              <w:rPr>
                <w:b w:val="0"/>
                <w:bCs w:val="0"/>
                <w:sz w:val="21"/>
                <w:szCs w:val="21"/>
              </w:rPr>
              <w:t xml:space="preserve"> or COVID-19 were estimated by bivariate logistic regression analysis.</w:t>
            </w:r>
          </w:p>
        </w:tc>
      </w:tr>
    </w:tbl>
    <w:p w14:paraId="110D8D4A" w14:textId="77777777" w:rsidR="004A3D91" w:rsidRPr="004A3D91" w:rsidRDefault="004A3D91" w:rsidP="005A3191">
      <w:pPr>
        <w:rPr>
          <w:b/>
          <w:bCs/>
          <w:sz w:val="21"/>
          <w:szCs w:val="21"/>
        </w:rPr>
      </w:pPr>
    </w:p>
    <w:p w14:paraId="4FF2065B" w14:textId="77777777" w:rsidR="004A3D91" w:rsidRPr="004A3D91" w:rsidRDefault="004A3D91" w:rsidP="005A3191">
      <w:pPr>
        <w:rPr>
          <w:sz w:val="21"/>
          <w:szCs w:val="21"/>
        </w:rPr>
      </w:pPr>
    </w:p>
    <w:p w14:paraId="12EAACEC" w14:textId="77777777" w:rsidR="004A3D91" w:rsidRPr="004A3D91" w:rsidRDefault="004A3D91" w:rsidP="005A3191">
      <w:pPr>
        <w:rPr>
          <w:sz w:val="21"/>
          <w:szCs w:val="21"/>
        </w:rPr>
      </w:pPr>
    </w:p>
    <w:p w14:paraId="453361B0" w14:textId="7477D0F3" w:rsidR="004A3D91" w:rsidRDefault="004A3D91" w:rsidP="005A3191">
      <w:pPr>
        <w:rPr>
          <w:sz w:val="21"/>
          <w:szCs w:val="21"/>
        </w:rPr>
      </w:pPr>
    </w:p>
    <w:p w14:paraId="33980319" w14:textId="69BBA3A1" w:rsidR="002E0634" w:rsidRDefault="002E0634" w:rsidP="005A3191">
      <w:pPr>
        <w:rPr>
          <w:sz w:val="21"/>
          <w:szCs w:val="21"/>
        </w:rPr>
      </w:pPr>
    </w:p>
    <w:p w14:paraId="5E81579D" w14:textId="230B131B" w:rsidR="002E0634" w:rsidRDefault="002E0634" w:rsidP="005A3191">
      <w:pPr>
        <w:rPr>
          <w:sz w:val="21"/>
          <w:szCs w:val="21"/>
        </w:rPr>
      </w:pPr>
    </w:p>
    <w:p w14:paraId="7AE8A9F4" w14:textId="4ACCE9DB" w:rsidR="002E0634" w:rsidRDefault="002E0634" w:rsidP="005A3191">
      <w:pPr>
        <w:rPr>
          <w:sz w:val="21"/>
          <w:szCs w:val="21"/>
        </w:rPr>
      </w:pPr>
    </w:p>
    <w:p w14:paraId="323445E9" w14:textId="1A6ABCD6" w:rsidR="002E0634" w:rsidRDefault="002E0634" w:rsidP="005A3191">
      <w:pPr>
        <w:rPr>
          <w:sz w:val="21"/>
          <w:szCs w:val="21"/>
        </w:rPr>
      </w:pPr>
    </w:p>
    <w:p w14:paraId="0BDB1245" w14:textId="6E58A134" w:rsidR="002E0634" w:rsidRDefault="002E0634" w:rsidP="005A3191">
      <w:pPr>
        <w:rPr>
          <w:sz w:val="21"/>
          <w:szCs w:val="21"/>
        </w:rPr>
      </w:pPr>
    </w:p>
    <w:p w14:paraId="592D3450" w14:textId="363CB49C" w:rsidR="002E0634" w:rsidRDefault="002E0634" w:rsidP="005A3191">
      <w:pPr>
        <w:rPr>
          <w:sz w:val="21"/>
          <w:szCs w:val="21"/>
        </w:rPr>
      </w:pPr>
    </w:p>
    <w:p w14:paraId="51E98C74" w14:textId="07BE186F" w:rsidR="002E0634" w:rsidRDefault="002E0634" w:rsidP="005A3191">
      <w:pPr>
        <w:rPr>
          <w:sz w:val="21"/>
          <w:szCs w:val="21"/>
        </w:rPr>
      </w:pPr>
    </w:p>
    <w:p w14:paraId="22BC0915" w14:textId="22B52B4B" w:rsidR="002E0634" w:rsidRDefault="002E0634" w:rsidP="005A3191">
      <w:pPr>
        <w:rPr>
          <w:sz w:val="21"/>
          <w:szCs w:val="21"/>
        </w:rPr>
      </w:pPr>
    </w:p>
    <w:p w14:paraId="1B4AACB9" w14:textId="1AD0EBD5" w:rsidR="002E0634" w:rsidRDefault="002E0634" w:rsidP="005A3191">
      <w:pPr>
        <w:rPr>
          <w:sz w:val="21"/>
          <w:szCs w:val="21"/>
        </w:rPr>
      </w:pPr>
    </w:p>
    <w:p w14:paraId="5BF40DD0" w14:textId="3CC2D0AF" w:rsidR="002E0634" w:rsidRDefault="002E0634" w:rsidP="005A3191">
      <w:pPr>
        <w:rPr>
          <w:sz w:val="21"/>
          <w:szCs w:val="21"/>
        </w:rPr>
      </w:pPr>
    </w:p>
    <w:p w14:paraId="18CCA789" w14:textId="7E440410" w:rsidR="002E0634" w:rsidRDefault="002E0634" w:rsidP="005A3191">
      <w:pPr>
        <w:rPr>
          <w:sz w:val="21"/>
          <w:szCs w:val="21"/>
        </w:rPr>
      </w:pPr>
    </w:p>
    <w:p w14:paraId="125CDD17" w14:textId="0F9A77D3" w:rsidR="002E0634" w:rsidRDefault="002E0634" w:rsidP="005A3191">
      <w:pPr>
        <w:rPr>
          <w:sz w:val="21"/>
          <w:szCs w:val="21"/>
        </w:rPr>
      </w:pPr>
    </w:p>
    <w:p w14:paraId="33F3A388" w14:textId="4A46E81F" w:rsidR="002E0634" w:rsidRDefault="002E0634" w:rsidP="005A3191">
      <w:pPr>
        <w:rPr>
          <w:sz w:val="21"/>
          <w:szCs w:val="21"/>
        </w:rPr>
      </w:pPr>
    </w:p>
    <w:p w14:paraId="1D43C3BC" w14:textId="77777777" w:rsidR="002E0634" w:rsidRPr="004A3D91" w:rsidRDefault="002E0634" w:rsidP="005A3191">
      <w:pPr>
        <w:rPr>
          <w:sz w:val="21"/>
          <w:szCs w:val="21"/>
        </w:rPr>
      </w:pPr>
    </w:p>
    <w:tbl>
      <w:tblPr>
        <w:tblStyle w:val="Tablanormal2"/>
        <w:tblW w:w="0" w:type="auto"/>
        <w:tblLook w:val="04A0" w:firstRow="1" w:lastRow="0" w:firstColumn="1" w:lastColumn="0" w:noHBand="0" w:noVBand="1"/>
      </w:tblPr>
      <w:tblGrid>
        <w:gridCol w:w="2337"/>
        <w:gridCol w:w="2337"/>
        <w:gridCol w:w="2338"/>
        <w:gridCol w:w="2338"/>
      </w:tblGrid>
      <w:tr w:rsidR="004A3D91" w:rsidRPr="004A3D91" w14:paraId="6C22757E" w14:textId="77777777" w:rsidTr="002E0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14:paraId="5F376B76" w14:textId="025830D0" w:rsidR="004A3D91" w:rsidRPr="004A3D91" w:rsidRDefault="004A3D91" w:rsidP="002E0634">
            <w:pPr>
              <w:contextualSpacing/>
              <w:rPr>
                <w:sz w:val="21"/>
                <w:szCs w:val="21"/>
              </w:rPr>
            </w:pPr>
            <w:r w:rsidRPr="004A3D91">
              <w:rPr>
                <w:sz w:val="21"/>
                <w:szCs w:val="21"/>
              </w:rPr>
              <w:lastRenderedPageBreak/>
              <w:t xml:space="preserve">Supplemental Table 3. Clinical characteristics and immune factors with diagnostic value to differentiate critically ill </w:t>
            </w:r>
            <w:r w:rsidR="00F11A53" w:rsidRPr="00F11A53">
              <w:rPr>
                <w:sz w:val="21"/>
                <w:szCs w:val="21"/>
              </w:rPr>
              <w:t>pandemic influenza A(H1N1</w:t>
            </w:r>
            <w:r w:rsidR="00F11A53">
              <w:rPr>
                <w:sz w:val="21"/>
                <w:szCs w:val="21"/>
              </w:rPr>
              <w:t>)</w:t>
            </w:r>
            <w:r w:rsidRPr="004A3D91">
              <w:rPr>
                <w:sz w:val="21"/>
                <w:szCs w:val="21"/>
              </w:rPr>
              <w:t xml:space="preserve"> and COVID-19 patients.</w:t>
            </w:r>
          </w:p>
        </w:tc>
      </w:tr>
      <w:tr w:rsidR="004A3D91" w:rsidRPr="004A3D91" w14:paraId="413566FA" w14:textId="77777777" w:rsidTr="002E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10244A2" w14:textId="77777777" w:rsidR="004A3D91" w:rsidRPr="004A3D91" w:rsidRDefault="004A3D91" w:rsidP="002E0634">
            <w:pPr>
              <w:contextualSpacing/>
              <w:rPr>
                <w:sz w:val="21"/>
                <w:szCs w:val="21"/>
              </w:rPr>
            </w:pPr>
            <w:r w:rsidRPr="004A3D91">
              <w:rPr>
                <w:sz w:val="21"/>
                <w:szCs w:val="21"/>
              </w:rPr>
              <w:t>Characteristic</w:t>
            </w:r>
          </w:p>
        </w:tc>
        <w:tc>
          <w:tcPr>
            <w:tcW w:w="2337" w:type="dxa"/>
          </w:tcPr>
          <w:p w14:paraId="4F0FB705"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b/>
                <w:bCs/>
                <w:sz w:val="21"/>
                <w:szCs w:val="21"/>
              </w:rPr>
            </w:pPr>
            <w:r w:rsidRPr="004A3D91">
              <w:rPr>
                <w:b/>
                <w:bCs/>
                <w:sz w:val="21"/>
                <w:szCs w:val="21"/>
              </w:rPr>
              <w:t>OR</w:t>
            </w:r>
          </w:p>
        </w:tc>
        <w:tc>
          <w:tcPr>
            <w:tcW w:w="2338" w:type="dxa"/>
          </w:tcPr>
          <w:p w14:paraId="28ED0F30"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b/>
                <w:bCs/>
                <w:sz w:val="21"/>
                <w:szCs w:val="21"/>
              </w:rPr>
            </w:pPr>
            <w:r w:rsidRPr="004A3D91">
              <w:rPr>
                <w:b/>
                <w:bCs/>
                <w:sz w:val="21"/>
                <w:szCs w:val="21"/>
              </w:rPr>
              <w:t>95% CI</w:t>
            </w:r>
          </w:p>
        </w:tc>
        <w:tc>
          <w:tcPr>
            <w:tcW w:w="2338" w:type="dxa"/>
          </w:tcPr>
          <w:p w14:paraId="296C779C"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b/>
                <w:bCs/>
                <w:sz w:val="21"/>
                <w:szCs w:val="21"/>
              </w:rPr>
            </w:pPr>
            <w:r w:rsidRPr="004A3D91">
              <w:rPr>
                <w:b/>
                <w:bCs/>
                <w:i/>
                <w:iCs/>
                <w:sz w:val="21"/>
                <w:szCs w:val="21"/>
              </w:rPr>
              <w:t>p</w:t>
            </w:r>
            <w:r w:rsidRPr="004A3D91">
              <w:rPr>
                <w:b/>
                <w:bCs/>
                <w:sz w:val="21"/>
                <w:szCs w:val="21"/>
              </w:rPr>
              <w:t xml:space="preserve"> value</w:t>
            </w:r>
          </w:p>
        </w:tc>
      </w:tr>
      <w:tr w:rsidR="004A3D91" w:rsidRPr="004A3D91" w14:paraId="42B13F6F" w14:textId="77777777" w:rsidTr="002E0634">
        <w:tc>
          <w:tcPr>
            <w:cnfStyle w:val="001000000000" w:firstRow="0" w:lastRow="0" w:firstColumn="1" w:lastColumn="0" w:oddVBand="0" w:evenVBand="0" w:oddHBand="0" w:evenHBand="0" w:firstRowFirstColumn="0" w:firstRowLastColumn="0" w:lastRowFirstColumn="0" w:lastRowLastColumn="0"/>
            <w:tcW w:w="2337" w:type="dxa"/>
          </w:tcPr>
          <w:p w14:paraId="38BC4D5A" w14:textId="77777777" w:rsidR="004A3D91" w:rsidRPr="004A3D91" w:rsidRDefault="004A3D91" w:rsidP="002E0634">
            <w:pPr>
              <w:contextualSpacing/>
              <w:rPr>
                <w:sz w:val="21"/>
                <w:szCs w:val="21"/>
              </w:rPr>
            </w:pPr>
            <w:r w:rsidRPr="004A3D91">
              <w:rPr>
                <w:sz w:val="21"/>
                <w:szCs w:val="21"/>
              </w:rPr>
              <w:t>ALP</w:t>
            </w:r>
          </w:p>
        </w:tc>
        <w:tc>
          <w:tcPr>
            <w:tcW w:w="2337" w:type="dxa"/>
          </w:tcPr>
          <w:p w14:paraId="2AF048F1"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0.982</w:t>
            </w:r>
          </w:p>
        </w:tc>
        <w:tc>
          <w:tcPr>
            <w:tcW w:w="2338" w:type="dxa"/>
          </w:tcPr>
          <w:p w14:paraId="5F2B17D2"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0.9665 to 0.9955</w:t>
            </w:r>
          </w:p>
        </w:tc>
        <w:tc>
          <w:tcPr>
            <w:tcW w:w="2338" w:type="dxa"/>
          </w:tcPr>
          <w:p w14:paraId="133DBE11"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0.0202</w:t>
            </w:r>
          </w:p>
        </w:tc>
      </w:tr>
      <w:tr w:rsidR="004A3D91" w:rsidRPr="004A3D91" w14:paraId="0FFA6361" w14:textId="77777777" w:rsidTr="002E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4DB5413" w14:textId="77777777" w:rsidR="004A3D91" w:rsidRPr="004A3D91" w:rsidRDefault="004A3D91" w:rsidP="002E0634">
            <w:pPr>
              <w:contextualSpacing/>
              <w:rPr>
                <w:sz w:val="21"/>
                <w:szCs w:val="21"/>
              </w:rPr>
            </w:pPr>
            <w:r w:rsidRPr="004A3D91">
              <w:rPr>
                <w:sz w:val="21"/>
                <w:szCs w:val="21"/>
              </w:rPr>
              <w:t>LDH</w:t>
            </w:r>
          </w:p>
        </w:tc>
        <w:tc>
          <w:tcPr>
            <w:tcW w:w="2337" w:type="dxa"/>
          </w:tcPr>
          <w:p w14:paraId="0D353313"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0.993</w:t>
            </w:r>
          </w:p>
        </w:tc>
        <w:tc>
          <w:tcPr>
            <w:tcW w:w="2338" w:type="dxa"/>
          </w:tcPr>
          <w:p w14:paraId="4CF50F08"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0.9894 to 0.9975</w:t>
            </w:r>
          </w:p>
        </w:tc>
        <w:tc>
          <w:tcPr>
            <w:tcW w:w="2338" w:type="dxa"/>
          </w:tcPr>
          <w:p w14:paraId="704E8969"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0.0030</w:t>
            </w:r>
          </w:p>
        </w:tc>
      </w:tr>
      <w:tr w:rsidR="004A3D91" w:rsidRPr="004A3D91" w14:paraId="09995D32" w14:textId="77777777" w:rsidTr="002E0634">
        <w:tc>
          <w:tcPr>
            <w:cnfStyle w:val="001000000000" w:firstRow="0" w:lastRow="0" w:firstColumn="1" w:lastColumn="0" w:oddVBand="0" w:evenVBand="0" w:oddHBand="0" w:evenHBand="0" w:firstRowFirstColumn="0" w:firstRowLastColumn="0" w:lastRowFirstColumn="0" w:lastRowLastColumn="0"/>
            <w:tcW w:w="2337" w:type="dxa"/>
          </w:tcPr>
          <w:p w14:paraId="13C338D0" w14:textId="77777777" w:rsidR="004A3D91" w:rsidRPr="004A3D91" w:rsidRDefault="004A3D91" w:rsidP="002E0634">
            <w:pPr>
              <w:contextualSpacing/>
              <w:rPr>
                <w:sz w:val="21"/>
                <w:szCs w:val="21"/>
              </w:rPr>
            </w:pPr>
            <w:r w:rsidRPr="004A3D91">
              <w:rPr>
                <w:sz w:val="21"/>
                <w:szCs w:val="21"/>
              </w:rPr>
              <w:t>Procalcitonin</w:t>
            </w:r>
          </w:p>
        </w:tc>
        <w:tc>
          <w:tcPr>
            <w:tcW w:w="2337" w:type="dxa"/>
          </w:tcPr>
          <w:p w14:paraId="43673C5C"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0.568</w:t>
            </w:r>
          </w:p>
        </w:tc>
        <w:tc>
          <w:tcPr>
            <w:tcW w:w="2338" w:type="dxa"/>
          </w:tcPr>
          <w:p w14:paraId="6A83631F"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0.2854 to 0.9037</w:t>
            </w:r>
          </w:p>
        </w:tc>
        <w:tc>
          <w:tcPr>
            <w:tcW w:w="2338" w:type="dxa"/>
          </w:tcPr>
          <w:p w14:paraId="4D7E83F6"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0.0440</w:t>
            </w:r>
          </w:p>
        </w:tc>
      </w:tr>
      <w:tr w:rsidR="004A3D91" w:rsidRPr="004A3D91" w14:paraId="02A28D5D" w14:textId="77777777" w:rsidTr="002E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B98FF0F" w14:textId="77777777" w:rsidR="004A3D91" w:rsidRPr="004A3D91" w:rsidRDefault="004A3D91" w:rsidP="002E0634">
            <w:pPr>
              <w:contextualSpacing/>
              <w:rPr>
                <w:sz w:val="21"/>
                <w:szCs w:val="21"/>
              </w:rPr>
            </w:pPr>
            <w:r w:rsidRPr="004A3D91">
              <w:rPr>
                <w:sz w:val="21"/>
                <w:szCs w:val="21"/>
              </w:rPr>
              <w:t>SOFA</w:t>
            </w:r>
          </w:p>
        </w:tc>
        <w:tc>
          <w:tcPr>
            <w:tcW w:w="2337" w:type="dxa"/>
          </w:tcPr>
          <w:p w14:paraId="177DCF9F"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0.648</w:t>
            </w:r>
          </w:p>
        </w:tc>
        <w:tc>
          <w:tcPr>
            <w:tcW w:w="2338" w:type="dxa"/>
          </w:tcPr>
          <w:p w14:paraId="5092D330"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0.4495 to 0.8515</w:t>
            </w:r>
          </w:p>
        </w:tc>
        <w:tc>
          <w:tcPr>
            <w:tcW w:w="2338" w:type="dxa"/>
          </w:tcPr>
          <w:p w14:paraId="2BBCBCC5"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0.0065</w:t>
            </w:r>
          </w:p>
        </w:tc>
      </w:tr>
      <w:tr w:rsidR="004A3D91" w:rsidRPr="004A3D91" w14:paraId="02C73351" w14:textId="77777777" w:rsidTr="002E0634">
        <w:tc>
          <w:tcPr>
            <w:cnfStyle w:val="001000000000" w:firstRow="0" w:lastRow="0" w:firstColumn="1" w:lastColumn="0" w:oddVBand="0" w:evenVBand="0" w:oddHBand="0" w:evenHBand="0" w:firstRowFirstColumn="0" w:firstRowLastColumn="0" w:lastRowFirstColumn="0" w:lastRowLastColumn="0"/>
            <w:tcW w:w="2337" w:type="dxa"/>
          </w:tcPr>
          <w:p w14:paraId="3115DA50" w14:textId="77777777" w:rsidR="004A3D91" w:rsidRPr="004A3D91" w:rsidRDefault="004A3D91" w:rsidP="002E0634">
            <w:pPr>
              <w:contextualSpacing/>
              <w:rPr>
                <w:sz w:val="21"/>
                <w:szCs w:val="21"/>
              </w:rPr>
            </w:pPr>
            <w:r w:rsidRPr="004A3D91">
              <w:rPr>
                <w:sz w:val="21"/>
                <w:szCs w:val="21"/>
              </w:rPr>
              <w:t>IL-1β</w:t>
            </w:r>
          </w:p>
        </w:tc>
        <w:tc>
          <w:tcPr>
            <w:tcW w:w="2337" w:type="dxa"/>
          </w:tcPr>
          <w:p w14:paraId="2E650B61"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29.08</w:t>
            </w:r>
          </w:p>
        </w:tc>
        <w:tc>
          <w:tcPr>
            <w:tcW w:w="2338" w:type="dxa"/>
          </w:tcPr>
          <w:p w14:paraId="75724A52"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5.699 to 403.4</w:t>
            </w:r>
          </w:p>
        </w:tc>
        <w:tc>
          <w:tcPr>
            <w:tcW w:w="2338" w:type="dxa"/>
          </w:tcPr>
          <w:p w14:paraId="3C9A33EF"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0.0013</w:t>
            </w:r>
          </w:p>
        </w:tc>
      </w:tr>
      <w:tr w:rsidR="004A3D91" w:rsidRPr="004A3D91" w14:paraId="1B0763A3" w14:textId="77777777" w:rsidTr="002E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F085596" w14:textId="77777777" w:rsidR="004A3D91" w:rsidRPr="004A3D91" w:rsidRDefault="004A3D91" w:rsidP="002E0634">
            <w:pPr>
              <w:contextualSpacing/>
              <w:rPr>
                <w:sz w:val="21"/>
                <w:szCs w:val="21"/>
              </w:rPr>
            </w:pPr>
            <w:r w:rsidRPr="004A3D91">
              <w:rPr>
                <w:sz w:val="21"/>
                <w:szCs w:val="21"/>
              </w:rPr>
              <w:t>IL-1RA</w:t>
            </w:r>
          </w:p>
        </w:tc>
        <w:tc>
          <w:tcPr>
            <w:tcW w:w="2337" w:type="dxa"/>
          </w:tcPr>
          <w:p w14:paraId="6DC826F2"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0.998</w:t>
            </w:r>
          </w:p>
        </w:tc>
        <w:tc>
          <w:tcPr>
            <w:tcW w:w="2338" w:type="dxa"/>
          </w:tcPr>
          <w:p w14:paraId="328AFF63"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0.9965 to 0.9994</w:t>
            </w:r>
          </w:p>
        </w:tc>
        <w:tc>
          <w:tcPr>
            <w:tcW w:w="2338" w:type="dxa"/>
          </w:tcPr>
          <w:p w14:paraId="19743AFB"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0.0151</w:t>
            </w:r>
          </w:p>
        </w:tc>
      </w:tr>
      <w:tr w:rsidR="004A3D91" w:rsidRPr="004A3D91" w14:paraId="74B5CD3E" w14:textId="77777777" w:rsidTr="002E0634">
        <w:tc>
          <w:tcPr>
            <w:cnfStyle w:val="001000000000" w:firstRow="0" w:lastRow="0" w:firstColumn="1" w:lastColumn="0" w:oddVBand="0" w:evenVBand="0" w:oddHBand="0" w:evenHBand="0" w:firstRowFirstColumn="0" w:firstRowLastColumn="0" w:lastRowFirstColumn="0" w:lastRowLastColumn="0"/>
            <w:tcW w:w="2337" w:type="dxa"/>
          </w:tcPr>
          <w:p w14:paraId="05861D64" w14:textId="77777777" w:rsidR="004A3D91" w:rsidRPr="004A3D91" w:rsidRDefault="004A3D91" w:rsidP="002E0634">
            <w:pPr>
              <w:contextualSpacing/>
              <w:rPr>
                <w:sz w:val="21"/>
                <w:szCs w:val="21"/>
              </w:rPr>
            </w:pPr>
            <w:r w:rsidRPr="004A3D91">
              <w:rPr>
                <w:sz w:val="21"/>
                <w:szCs w:val="21"/>
              </w:rPr>
              <w:t>IL-2</w:t>
            </w:r>
          </w:p>
        </w:tc>
        <w:tc>
          <w:tcPr>
            <w:tcW w:w="2337" w:type="dxa"/>
          </w:tcPr>
          <w:p w14:paraId="05222926"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0.806</w:t>
            </w:r>
          </w:p>
        </w:tc>
        <w:tc>
          <w:tcPr>
            <w:tcW w:w="2338" w:type="dxa"/>
          </w:tcPr>
          <w:p w14:paraId="0A91438A"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0.6829 to 0.9132</w:t>
            </w:r>
          </w:p>
        </w:tc>
        <w:tc>
          <w:tcPr>
            <w:tcW w:w="2338" w:type="dxa"/>
          </w:tcPr>
          <w:p w14:paraId="01D8C979"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0.0031</w:t>
            </w:r>
          </w:p>
        </w:tc>
      </w:tr>
      <w:tr w:rsidR="004A3D91" w:rsidRPr="004A3D91" w14:paraId="3C5B9A93" w14:textId="77777777" w:rsidTr="002E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D8FBCC2" w14:textId="77777777" w:rsidR="004A3D91" w:rsidRPr="004A3D91" w:rsidRDefault="004A3D91" w:rsidP="002E0634">
            <w:pPr>
              <w:contextualSpacing/>
              <w:rPr>
                <w:sz w:val="21"/>
                <w:szCs w:val="21"/>
              </w:rPr>
            </w:pPr>
            <w:r w:rsidRPr="004A3D91">
              <w:rPr>
                <w:sz w:val="21"/>
                <w:szCs w:val="21"/>
              </w:rPr>
              <w:t>IL-4</w:t>
            </w:r>
          </w:p>
        </w:tc>
        <w:tc>
          <w:tcPr>
            <w:tcW w:w="2337" w:type="dxa"/>
          </w:tcPr>
          <w:p w14:paraId="0E494B5A"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1.788</w:t>
            </w:r>
          </w:p>
        </w:tc>
        <w:tc>
          <w:tcPr>
            <w:tcW w:w="2338" w:type="dxa"/>
          </w:tcPr>
          <w:p w14:paraId="2CDC6C53"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1.141 to 3.154</w:t>
            </w:r>
          </w:p>
        </w:tc>
        <w:tc>
          <w:tcPr>
            <w:tcW w:w="2338" w:type="dxa"/>
          </w:tcPr>
          <w:p w14:paraId="1F348193"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0.0254</w:t>
            </w:r>
          </w:p>
        </w:tc>
      </w:tr>
      <w:tr w:rsidR="004A3D91" w:rsidRPr="004A3D91" w14:paraId="0C0034F1" w14:textId="77777777" w:rsidTr="002E0634">
        <w:tc>
          <w:tcPr>
            <w:cnfStyle w:val="001000000000" w:firstRow="0" w:lastRow="0" w:firstColumn="1" w:lastColumn="0" w:oddVBand="0" w:evenVBand="0" w:oddHBand="0" w:evenHBand="0" w:firstRowFirstColumn="0" w:firstRowLastColumn="0" w:lastRowFirstColumn="0" w:lastRowLastColumn="0"/>
            <w:tcW w:w="2337" w:type="dxa"/>
          </w:tcPr>
          <w:p w14:paraId="2145DFC2" w14:textId="77777777" w:rsidR="004A3D91" w:rsidRPr="004A3D91" w:rsidRDefault="004A3D91" w:rsidP="002E0634">
            <w:pPr>
              <w:contextualSpacing/>
              <w:rPr>
                <w:sz w:val="21"/>
                <w:szCs w:val="21"/>
              </w:rPr>
            </w:pPr>
            <w:r w:rsidRPr="004A3D91">
              <w:rPr>
                <w:sz w:val="21"/>
                <w:szCs w:val="21"/>
              </w:rPr>
              <w:t>IL-5</w:t>
            </w:r>
          </w:p>
        </w:tc>
        <w:tc>
          <w:tcPr>
            <w:tcW w:w="2337" w:type="dxa"/>
          </w:tcPr>
          <w:p w14:paraId="10A5CD9A"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1.471</w:t>
            </w:r>
          </w:p>
        </w:tc>
        <w:tc>
          <w:tcPr>
            <w:tcW w:w="2338" w:type="dxa"/>
          </w:tcPr>
          <w:p w14:paraId="43CD424B"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1.194 to 1.95</w:t>
            </w:r>
          </w:p>
        </w:tc>
        <w:tc>
          <w:tcPr>
            <w:tcW w:w="2338" w:type="dxa"/>
          </w:tcPr>
          <w:p w14:paraId="34751DAD"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0.0018</w:t>
            </w:r>
          </w:p>
        </w:tc>
      </w:tr>
      <w:tr w:rsidR="004A3D91" w:rsidRPr="004A3D91" w14:paraId="172FAD58" w14:textId="77777777" w:rsidTr="002E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EFBB2C6" w14:textId="77777777" w:rsidR="004A3D91" w:rsidRPr="004A3D91" w:rsidRDefault="004A3D91" w:rsidP="002E0634">
            <w:pPr>
              <w:contextualSpacing/>
              <w:rPr>
                <w:sz w:val="21"/>
                <w:szCs w:val="21"/>
              </w:rPr>
            </w:pPr>
            <w:r w:rsidRPr="004A3D91">
              <w:rPr>
                <w:sz w:val="21"/>
                <w:szCs w:val="21"/>
              </w:rPr>
              <w:t>IL-7</w:t>
            </w:r>
          </w:p>
        </w:tc>
        <w:tc>
          <w:tcPr>
            <w:tcW w:w="2337" w:type="dxa"/>
          </w:tcPr>
          <w:p w14:paraId="19066319"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0.940</w:t>
            </w:r>
          </w:p>
        </w:tc>
        <w:tc>
          <w:tcPr>
            <w:tcW w:w="2338" w:type="dxa"/>
          </w:tcPr>
          <w:p w14:paraId="251471A7"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0.8790 to 0.9957</w:t>
            </w:r>
          </w:p>
        </w:tc>
        <w:tc>
          <w:tcPr>
            <w:tcW w:w="2338" w:type="dxa"/>
          </w:tcPr>
          <w:p w14:paraId="1C58D6A8"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0.0492</w:t>
            </w:r>
          </w:p>
        </w:tc>
      </w:tr>
      <w:tr w:rsidR="004A3D91" w:rsidRPr="004A3D91" w14:paraId="0A4CEAD6" w14:textId="77777777" w:rsidTr="002E0634">
        <w:tc>
          <w:tcPr>
            <w:cnfStyle w:val="001000000000" w:firstRow="0" w:lastRow="0" w:firstColumn="1" w:lastColumn="0" w:oddVBand="0" w:evenVBand="0" w:oddHBand="0" w:evenHBand="0" w:firstRowFirstColumn="0" w:firstRowLastColumn="0" w:lastRowFirstColumn="0" w:lastRowLastColumn="0"/>
            <w:tcW w:w="2337" w:type="dxa"/>
          </w:tcPr>
          <w:p w14:paraId="1B19D94B" w14:textId="77777777" w:rsidR="004A3D91" w:rsidRPr="004A3D91" w:rsidRDefault="004A3D91" w:rsidP="002E0634">
            <w:pPr>
              <w:contextualSpacing/>
              <w:rPr>
                <w:sz w:val="21"/>
                <w:szCs w:val="21"/>
              </w:rPr>
            </w:pPr>
            <w:r w:rsidRPr="004A3D91">
              <w:rPr>
                <w:sz w:val="21"/>
                <w:szCs w:val="21"/>
              </w:rPr>
              <w:t>IL-12(p70)</w:t>
            </w:r>
          </w:p>
        </w:tc>
        <w:tc>
          <w:tcPr>
            <w:tcW w:w="2337" w:type="dxa"/>
          </w:tcPr>
          <w:p w14:paraId="49B1E14C"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1.299</w:t>
            </w:r>
          </w:p>
        </w:tc>
        <w:tc>
          <w:tcPr>
            <w:tcW w:w="2338" w:type="dxa"/>
          </w:tcPr>
          <w:p w14:paraId="481CEC49"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1.136 to 1.609</w:t>
            </w:r>
          </w:p>
        </w:tc>
        <w:tc>
          <w:tcPr>
            <w:tcW w:w="2338" w:type="dxa"/>
          </w:tcPr>
          <w:p w14:paraId="18A197E5"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0.0025</w:t>
            </w:r>
          </w:p>
        </w:tc>
      </w:tr>
      <w:tr w:rsidR="004A3D91" w:rsidRPr="004A3D91" w14:paraId="6F878B5F" w14:textId="77777777" w:rsidTr="002E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3D9C186" w14:textId="77777777" w:rsidR="004A3D91" w:rsidRPr="004A3D91" w:rsidRDefault="004A3D91" w:rsidP="002E0634">
            <w:pPr>
              <w:contextualSpacing/>
              <w:rPr>
                <w:sz w:val="21"/>
                <w:szCs w:val="21"/>
              </w:rPr>
            </w:pPr>
            <w:r w:rsidRPr="004A3D91">
              <w:rPr>
                <w:sz w:val="21"/>
                <w:szCs w:val="21"/>
              </w:rPr>
              <w:t>IL-13</w:t>
            </w:r>
          </w:p>
        </w:tc>
        <w:tc>
          <w:tcPr>
            <w:tcW w:w="2337" w:type="dxa"/>
          </w:tcPr>
          <w:p w14:paraId="13E20AD9"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1.689</w:t>
            </w:r>
          </w:p>
        </w:tc>
        <w:tc>
          <w:tcPr>
            <w:tcW w:w="2338" w:type="dxa"/>
          </w:tcPr>
          <w:p w14:paraId="61C6E027"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1.291 to 2.401</w:t>
            </w:r>
          </w:p>
        </w:tc>
        <w:tc>
          <w:tcPr>
            <w:tcW w:w="2338" w:type="dxa"/>
          </w:tcPr>
          <w:p w14:paraId="25921049"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0.0008</w:t>
            </w:r>
          </w:p>
        </w:tc>
      </w:tr>
      <w:tr w:rsidR="004A3D91" w:rsidRPr="004A3D91" w14:paraId="707DC74B" w14:textId="77777777" w:rsidTr="002E0634">
        <w:tc>
          <w:tcPr>
            <w:cnfStyle w:val="001000000000" w:firstRow="0" w:lastRow="0" w:firstColumn="1" w:lastColumn="0" w:oddVBand="0" w:evenVBand="0" w:oddHBand="0" w:evenHBand="0" w:firstRowFirstColumn="0" w:firstRowLastColumn="0" w:lastRowFirstColumn="0" w:lastRowLastColumn="0"/>
            <w:tcW w:w="2337" w:type="dxa"/>
          </w:tcPr>
          <w:p w14:paraId="3DFAA6F6" w14:textId="77777777" w:rsidR="004A3D91" w:rsidRPr="004A3D91" w:rsidRDefault="004A3D91" w:rsidP="002E0634">
            <w:pPr>
              <w:contextualSpacing/>
              <w:rPr>
                <w:sz w:val="21"/>
                <w:szCs w:val="21"/>
              </w:rPr>
            </w:pPr>
            <w:r w:rsidRPr="004A3D91">
              <w:rPr>
                <w:sz w:val="21"/>
                <w:szCs w:val="21"/>
              </w:rPr>
              <w:t>IL-17A</w:t>
            </w:r>
          </w:p>
        </w:tc>
        <w:tc>
          <w:tcPr>
            <w:tcW w:w="2337" w:type="dxa"/>
          </w:tcPr>
          <w:p w14:paraId="53E3F120"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1.168</w:t>
            </w:r>
          </w:p>
        </w:tc>
        <w:tc>
          <w:tcPr>
            <w:tcW w:w="2338" w:type="dxa"/>
          </w:tcPr>
          <w:p w14:paraId="6AA63695"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1.026 to 1.387</w:t>
            </w:r>
          </w:p>
        </w:tc>
        <w:tc>
          <w:tcPr>
            <w:tcW w:w="2338" w:type="dxa"/>
          </w:tcPr>
          <w:p w14:paraId="0588E9CB"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0.0411</w:t>
            </w:r>
          </w:p>
        </w:tc>
      </w:tr>
      <w:tr w:rsidR="004A3D91" w:rsidRPr="004A3D91" w14:paraId="514F8124" w14:textId="77777777" w:rsidTr="002E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4536B14" w14:textId="77777777" w:rsidR="004A3D91" w:rsidRPr="004A3D91" w:rsidRDefault="004A3D91" w:rsidP="002E0634">
            <w:pPr>
              <w:contextualSpacing/>
              <w:rPr>
                <w:sz w:val="21"/>
                <w:szCs w:val="21"/>
              </w:rPr>
            </w:pPr>
            <w:r w:rsidRPr="004A3D91">
              <w:rPr>
                <w:sz w:val="21"/>
                <w:szCs w:val="21"/>
              </w:rPr>
              <w:t>TNF-α</w:t>
            </w:r>
          </w:p>
        </w:tc>
        <w:tc>
          <w:tcPr>
            <w:tcW w:w="2337" w:type="dxa"/>
          </w:tcPr>
          <w:p w14:paraId="2F3FA839"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0.958</w:t>
            </w:r>
          </w:p>
        </w:tc>
        <w:tc>
          <w:tcPr>
            <w:tcW w:w="2338" w:type="dxa"/>
          </w:tcPr>
          <w:p w14:paraId="382550E6"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0.9226 to 0.9830</w:t>
            </w:r>
          </w:p>
        </w:tc>
        <w:tc>
          <w:tcPr>
            <w:tcW w:w="2338" w:type="dxa"/>
          </w:tcPr>
          <w:p w14:paraId="0A9D5842"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0.0072</w:t>
            </w:r>
          </w:p>
        </w:tc>
      </w:tr>
      <w:tr w:rsidR="004A3D91" w:rsidRPr="004A3D91" w14:paraId="5E78BBEA" w14:textId="77777777" w:rsidTr="002E0634">
        <w:tc>
          <w:tcPr>
            <w:cnfStyle w:val="001000000000" w:firstRow="0" w:lastRow="0" w:firstColumn="1" w:lastColumn="0" w:oddVBand="0" w:evenVBand="0" w:oddHBand="0" w:evenHBand="0" w:firstRowFirstColumn="0" w:firstRowLastColumn="0" w:lastRowFirstColumn="0" w:lastRowLastColumn="0"/>
            <w:tcW w:w="2337" w:type="dxa"/>
          </w:tcPr>
          <w:p w14:paraId="721A1F83" w14:textId="77777777" w:rsidR="004A3D91" w:rsidRPr="004A3D91" w:rsidRDefault="004A3D91" w:rsidP="002E0634">
            <w:pPr>
              <w:contextualSpacing/>
              <w:rPr>
                <w:sz w:val="21"/>
                <w:szCs w:val="21"/>
              </w:rPr>
            </w:pPr>
            <w:r w:rsidRPr="004A3D91">
              <w:rPr>
                <w:sz w:val="21"/>
                <w:szCs w:val="21"/>
              </w:rPr>
              <w:t>CCL3</w:t>
            </w:r>
          </w:p>
        </w:tc>
        <w:tc>
          <w:tcPr>
            <w:tcW w:w="2337" w:type="dxa"/>
          </w:tcPr>
          <w:p w14:paraId="6F37D1D5"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0.825</w:t>
            </w:r>
          </w:p>
        </w:tc>
        <w:tc>
          <w:tcPr>
            <w:tcW w:w="2338" w:type="dxa"/>
          </w:tcPr>
          <w:p w14:paraId="4B79D249"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0.6783 to 0.9472</w:t>
            </w:r>
          </w:p>
        </w:tc>
        <w:tc>
          <w:tcPr>
            <w:tcW w:w="2338" w:type="dxa"/>
          </w:tcPr>
          <w:p w14:paraId="1B8528BE"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0.0220</w:t>
            </w:r>
          </w:p>
        </w:tc>
      </w:tr>
      <w:tr w:rsidR="004A3D91" w:rsidRPr="004A3D91" w14:paraId="2637CF1D" w14:textId="77777777" w:rsidTr="002E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8CDF75E" w14:textId="77777777" w:rsidR="004A3D91" w:rsidRPr="004A3D91" w:rsidRDefault="004A3D91" w:rsidP="002E0634">
            <w:pPr>
              <w:contextualSpacing/>
              <w:rPr>
                <w:sz w:val="21"/>
                <w:szCs w:val="21"/>
              </w:rPr>
            </w:pPr>
            <w:r w:rsidRPr="004A3D91">
              <w:rPr>
                <w:sz w:val="21"/>
                <w:szCs w:val="21"/>
              </w:rPr>
              <w:t>CCL11</w:t>
            </w:r>
          </w:p>
        </w:tc>
        <w:tc>
          <w:tcPr>
            <w:tcW w:w="2337" w:type="dxa"/>
          </w:tcPr>
          <w:p w14:paraId="7097B88C"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1.025</w:t>
            </w:r>
          </w:p>
        </w:tc>
        <w:tc>
          <w:tcPr>
            <w:tcW w:w="2338" w:type="dxa"/>
          </w:tcPr>
          <w:p w14:paraId="078FC62E"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1.011 to 1.044</w:t>
            </w:r>
          </w:p>
        </w:tc>
        <w:tc>
          <w:tcPr>
            <w:tcW w:w="2338" w:type="dxa"/>
          </w:tcPr>
          <w:p w14:paraId="31B274CE"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0.0021</w:t>
            </w:r>
          </w:p>
        </w:tc>
      </w:tr>
      <w:tr w:rsidR="004A3D91" w:rsidRPr="004A3D91" w14:paraId="7F6AFF18" w14:textId="77777777" w:rsidTr="002E0634">
        <w:tc>
          <w:tcPr>
            <w:cnfStyle w:val="001000000000" w:firstRow="0" w:lastRow="0" w:firstColumn="1" w:lastColumn="0" w:oddVBand="0" w:evenVBand="0" w:oddHBand="0" w:evenHBand="0" w:firstRowFirstColumn="0" w:firstRowLastColumn="0" w:lastRowFirstColumn="0" w:lastRowLastColumn="0"/>
            <w:tcW w:w="2337" w:type="dxa"/>
          </w:tcPr>
          <w:p w14:paraId="461161ED" w14:textId="77777777" w:rsidR="004A3D91" w:rsidRPr="004A3D91" w:rsidRDefault="004A3D91" w:rsidP="002E0634">
            <w:pPr>
              <w:contextualSpacing/>
              <w:rPr>
                <w:sz w:val="21"/>
                <w:szCs w:val="21"/>
              </w:rPr>
            </w:pPr>
            <w:r w:rsidRPr="004A3D91">
              <w:rPr>
                <w:sz w:val="21"/>
                <w:szCs w:val="21"/>
              </w:rPr>
              <w:t>G-CSF</w:t>
            </w:r>
          </w:p>
        </w:tc>
        <w:tc>
          <w:tcPr>
            <w:tcW w:w="2337" w:type="dxa"/>
          </w:tcPr>
          <w:p w14:paraId="23E6AB7F"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0.963</w:t>
            </w:r>
          </w:p>
        </w:tc>
        <w:tc>
          <w:tcPr>
            <w:tcW w:w="2338" w:type="dxa"/>
          </w:tcPr>
          <w:p w14:paraId="634DFE47"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0.9396 to 0.9892</w:t>
            </w:r>
          </w:p>
        </w:tc>
        <w:tc>
          <w:tcPr>
            <w:tcW w:w="2338" w:type="dxa"/>
          </w:tcPr>
          <w:p w14:paraId="4220CD26"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0.0004</w:t>
            </w:r>
          </w:p>
        </w:tc>
      </w:tr>
      <w:tr w:rsidR="004A3D91" w:rsidRPr="004A3D91" w14:paraId="0A6F16AF" w14:textId="77777777" w:rsidTr="002E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6C9492F" w14:textId="77777777" w:rsidR="004A3D91" w:rsidRPr="004A3D91" w:rsidRDefault="004A3D91" w:rsidP="002E0634">
            <w:pPr>
              <w:contextualSpacing/>
              <w:rPr>
                <w:sz w:val="21"/>
                <w:szCs w:val="21"/>
              </w:rPr>
            </w:pPr>
            <w:r w:rsidRPr="004A3D91">
              <w:rPr>
                <w:sz w:val="21"/>
                <w:szCs w:val="21"/>
              </w:rPr>
              <w:t>VEGF</w:t>
            </w:r>
          </w:p>
        </w:tc>
        <w:tc>
          <w:tcPr>
            <w:tcW w:w="2337" w:type="dxa"/>
          </w:tcPr>
          <w:p w14:paraId="33096784"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1.023</w:t>
            </w:r>
          </w:p>
        </w:tc>
        <w:tc>
          <w:tcPr>
            <w:tcW w:w="2338" w:type="dxa"/>
          </w:tcPr>
          <w:p w14:paraId="0AD50BD2"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1.009 to 1.045</w:t>
            </w:r>
          </w:p>
        </w:tc>
        <w:tc>
          <w:tcPr>
            <w:tcW w:w="2338" w:type="dxa"/>
          </w:tcPr>
          <w:p w14:paraId="2A333B1A"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0.0092</w:t>
            </w:r>
          </w:p>
        </w:tc>
      </w:tr>
      <w:tr w:rsidR="004A3D91" w:rsidRPr="004A3D91" w14:paraId="611E7DA1" w14:textId="77777777" w:rsidTr="002E0634">
        <w:tc>
          <w:tcPr>
            <w:cnfStyle w:val="001000000000" w:firstRow="0" w:lastRow="0" w:firstColumn="1" w:lastColumn="0" w:oddVBand="0" w:evenVBand="0" w:oddHBand="0" w:evenHBand="0" w:firstRowFirstColumn="0" w:firstRowLastColumn="0" w:lastRowFirstColumn="0" w:lastRowLastColumn="0"/>
            <w:tcW w:w="9350" w:type="dxa"/>
            <w:gridSpan w:val="4"/>
          </w:tcPr>
          <w:p w14:paraId="62C600ED" w14:textId="77777777" w:rsidR="004A3D91" w:rsidRPr="004A3D91" w:rsidRDefault="004A3D91" w:rsidP="002E0634">
            <w:pPr>
              <w:contextualSpacing/>
              <w:rPr>
                <w:b w:val="0"/>
                <w:bCs w:val="0"/>
                <w:sz w:val="21"/>
                <w:szCs w:val="21"/>
              </w:rPr>
            </w:pPr>
            <w:r w:rsidRPr="004A3D91">
              <w:rPr>
                <w:b w:val="0"/>
                <w:bCs w:val="0"/>
                <w:sz w:val="21"/>
                <w:szCs w:val="21"/>
              </w:rPr>
              <w:t>Odds ratio (OR) and 95% confidence intervals (CI) for COVID-19 were estimated by bivariate logistic regression analysis.</w:t>
            </w:r>
          </w:p>
        </w:tc>
      </w:tr>
    </w:tbl>
    <w:p w14:paraId="104A73D0" w14:textId="77777777" w:rsidR="004A3D91" w:rsidRPr="004A3D91" w:rsidRDefault="004A3D91" w:rsidP="005A3191">
      <w:pPr>
        <w:rPr>
          <w:sz w:val="21"/>
          <w:szCs w:val="21"/>
        </w:rPr>
      </w:pPr>
    </w:p>
    <w:p w14:paraId="1349A5E4" w14:textId="77777777" w:rsidR="004A3D91" w:rsidRPr="004A3D91" w:rsidRDefault="004A3D91" w:rsidP="005A3191">
      <w:pPr>
        <w:rPr>
          <w:sz w:val="21"/>
          <w:szCs w:val="21"/>
        </w:rPr>
      </w:pPr>
      <w:r w:rsidRPr="004A3D91">
        <w:rPr>
          <w:sz w:val="21"/>
          <w:szCs w:val="21"/>
        </w:rPr>
        <w:tab/>
      </w:r>
    </w:p>
    <w:p w14:paraId="0B6DDF91" w14:textId="15AFBC51" w:rsidR="004A3D91" w:rsidRPr="005A3191" w:rsidRDefault="004A3D91" w:rsidP="005A3191">
      <w:pPr>
        <w:rPr>
          <w:sz w:val="21"/>
          <w:szCs w:val="21"/>
        </w:rPr>
      </w:pPr>
    </w:p>
    <w:p w14:paraId="11D8198A" w14:textId="2A5879C2" w:rsidR="005A3191" w:rsidRPr="005A3191" w:rsidRDefault="005A3191" w:rsidP="005A3191">
      <w:pPr>
        <w:rPr>
          <w:sz w:val="21"/>
          <w:szCs w:val="21"/>
        </w:rPr>
      </w:pPr>
    </w:p>
    <w:p w14:paraId="1F43CAEA" w14:textId="06CC38C5" w:rsidR="005A3191" w:rsidRPr="005A3191" w:rsidRDefault="005A3191" w:rsidP="005A3191">
      <w:pPr>
        <w:rPr>
          <w:sz w:val="21"/>
          <w:szCs w:val="21"/>
        </w:rPr>
      </w:pPr>
    </w:p>
    <w:p w14:paraId="63AA9529" w14:textId="22293D8F" w:rsidR="005A3191" w:rsidRPr="005A3191" w:rsidRDefault="005A3191" w:rsidP="005A3191">
      <w:pPr>
        <w:rPr>
          <w:sz w:val="21"/>
          <w:szCs w:val="21"/>
        </w:rPr>
      </w:pPr>
    </w:p>
    <w:p w14:paraId="232B4D80" w14:textId="4F48E3F7" w:rsidR="005A3191" w:rsidRPr="005A3191" w:rsidRDefault="005A3191" w:rsidP="005A3191">
      <w:pPr>
        <w:rPr>
          <w:sz w:val="21"/>
          <w:szCs w:val="21"/>
        </w:rPr>
      </w:pPr>
    </w:p>
    <w:p w14:paraId="3A5E6AF9" w14:textId="533AB00B" w:rsidR="005A3191" w:rsidRPr="005A3191" w:rsidRDefault="005A3191" w:rsidP="005A3191">
      <w:pPr>
        <w:rPr>
          <w:sz w:val="21"/>
          <w:szCs w:val="21"/>
        </w:rPr>
      </w:pPr>
    </w:p>
    <w:p w14:paraId="0D806AD1" w14:textId="128E9F15" w:rsidR="005A3191" w:rsidRPr="005A3191" w:rsidRDefault="005A3191" w:rsidP="005A3191">
      <w:pPr>
        <w:rPr>
          <w:sz w:val="21"/>
          <w:szCs w:val="21"/>
        </w:rPr>
      </w:pPr>
    </w:p>
    <w:p w14:paraId="0479A33A" w14:textId="49779D32" w:rsidR="005A3191" w:rsidRPr="005A3191" w:rsidRDefault="005A3191" w:rsidP="005A3191">
      <w:pPr>
        <w:rPr>
          <w:sz w:val="21"/>
          <w:szCs w:val="21"/>
        </w:rPr>
      </w:pPr>
    </w:p>
    <w:p w14:paraId="0CD658B1" w14:textId="16152365" w:rsidR="005A3191" w:rsidRPr="005A3191" w:rsidRDefault="005A3191" w:rsidP="005A3191">
      <w:pPr>
        <w:rPr>
          <w:sz w:val="21"/>
          <w:szCs w:val="21"/>
        </w:rPr>
      </w:pPr>
    </w:p>
    <w:p w14:paraId="43FB89CC" w14:textId="4BB8B367" w:rsidR="005A3191" w:rsidRDefault="005A3191" w:rsidP="005A3191">
      <w:pPr>
        <w:rPr>
          <w:sz w:val="21"/>
          <w:szCs w:val="21"/>
        </w:rPr>
      </w:pPr>
    </w:p>
    <w:p w14:paraId="07C7416D" w14:textId="02259F42" w:rsidR="002E0634" w:rsidRDefault="002E0634" w:rsidP="005A3191">
      <w:pPr>
        <w:rPr>
          <w:sz w:val="21"/>
          <w:szCs w:val="21"/>
        </w:rPr>
      </w:pPr>
    </w:p>
    <w:p w14:paraId="785B6457" w14:textId="1BBEE080" w:rsidR="002E0634" w:rsidRDefault="002E0634" w:rsidP="005A3191">
      <w:pPr>
        <w:rPr>
          <w:sz w:val="21"/>
          <w:szCs w:val="21"/>
        </w:rPr>
      </w:pPr>
    </w:p>
    <w:p w14:paraId="04B74F9E" w14:textId="07760DF5" w:rsidR="002E0634" w:rsidRDefault="002E0634" w:rsidP="005A3191">
      <w:pPr>
        <w:rPr>
          <w:sz w:val="21"/>
          <w:szCs w:val="21"/>
        </w:rPr>
      </w:pPr>
    </w:p>
    <w:p w14:paraId="57023443" w14:textId="77777777" w:rsidR="002E0634" w:rsidRPr="005A3191" w:rsidRDefault="002E0634" w:rsidP="005A3191">
      <w:pPr>
        <w:rPr>
          <w:sz w:val="21"/>
          <w:szCs w:val="21"/>
        </w:rPr>
      </w:pPr>
    </w:p>
    <w:tbl>
      <w:tblPr>
        <w:tblStyle w:val="Tablanormal2"/>
        <w:tblW w:w="0" w:type="auto"/>
        <w:tblInd w:w="5" w:type="dxa"/>
        <w:tblLook w:val="04A0" w:firstRow="1" w:lastRow="0" w:firstColumn="1" w:lastColumn="0" w:noHBand="0" w:noVBand="1"/>
      </w:tblPr>
      <w:tblGrid>
        <w:gridCol w:w="2337"/>
        <w:gridCol w:w="2337"/>
        <w:gridCol w:w="2338"/>
        <w:gridCol w:w="2338"/>
      </w:tblGrid>
      <w:tr w:rsidR="002E0634" w:rsidRPr="004A3D91" w14:paraId="04A588AF" w14:textId="77777777" w:rsidTr="00215E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14:paraId="1D7AA200" w14:textId="7396C270" w:rsidR="002E0634" w:rsidRPr="004A3D91" w:rsidRDefault="002E0634" w:rsidP="002E0634">
            <w:pPr>
              <w:contextualSpacing/>
              <w:rPr>
                <w:sz w:val="21"/>
                <w:szCs w:val="21"/>
              </w:rPr>
            </w:pPr>
            <w:r w:rsidRPr="004A3D91">
              <w:rPr>
                <w:sz w:val="21"/>
                <w:szCs w:val="21"/>
              </w:rPr>
              <w:lastRenderedPageBreak/>
              <w:t xml:space="preserve">Supplemental Table 4. Clinical and immune factors that differentiate </w:t>
            </w:r>
            <w:r w:rsidR="00F11A53" w:rsidRPr="00F11A53">
              <w:rPr>
                <w:sz w:val="21"/>
                <w:szCs w:val="21"/>
              </w:rPr>
              <w:t>pandemic influenza A(H1N1</w:t>
            </w:r>
            <w:r w:rsidR="00F11A53">
              <w:rPr>
                <w:sz w:val="21"/>
                <w:szCs w:val="21"/>
              </w:rPr>
              <w:t>)</w:t>
            </w:r>
            <w:r w:rsidRPr="004A3D91">
              <w:rPr>
                <w:sz w:val="21"/>
                <w:szCs w:val="21"/>
              </w:rPr>
              <w:t xml:space="preserve"> subjects from the combined cohort of moderate and severe COVID-19 patients.</w:t>
            </w:r>
          </w:p>
        </w:tc>
      </w:tr>
      <w:tr w:rsidR="002E0634" w:rsidRPr="004A3D91" w14:paraId="47E0CCF0" w14:textId="77777777" w:rsidTr="00215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D795B44" w14:textId="77777777" w:rsidR="002E0634" w:rsidRPr="004A3D91" w:rsidRDefault="002E0634" w:rsidP="002E0634">
            <w:pPr>
              <w:contextualSpacing/>
              <w:rPr>
                <w:sz w:val="21"/>
                <w:szCs w:val="21"/>
              </w:rPr>
            </w:pPr>
            <w:r w:rsidRPr="004A3D91">
              <w:rPr>
                <w:sz w:val="21"/>
                <w:szCs w:val="21"/>
              </w:rPr>
              <w:t>Characteristic</w:t>
            </w:r>
          </w:p>
        </w:tc>
        <w:tc>
          <w:tcPr>
            <w:tcW w:w="2337" w:type="dxa"/>
          </w:tcPr>
          <w:p w14:paraId="13AF3AAA"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b/>
                <w:bCs/>
                <w:sz w:val="21"/>
                <w:szCs w:val="21"/>
              </w:rPr>
            </w:pPr>
            <w:r w:rsidRPr="004A3D91">
              <w:rPr>
                <w:b/>
                <w:bCs/>
                <w:sz w:val="21"/>
                <w:szCs w:val="21"/>
              </w:rPr>
              <w:t>OR</w:t>
            </w:r>
          </w:p>
        </w:tc>
        <w:tc>
          <w:tcPr>
            <w:tcW w:w="2338" w:type="dxa"/>
          </w:tcPr>
          <w:p w14:paraId="446A4202"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b/>
                <w:bCs/>
                <w:sz w:val="21"/>
                <w:szCs w:val="21"/>
              </w:rPr>
            </w:pPr>
            <w:r w:rsidRPr="004A3D91">
              <w:rPr>
                <w:b/>
                <w:bCs/>
                <w:sz w:val="21"/>
                <w:szCs w:val="21"/>
              </w:rPr>
              <w:t>95% CI</w:t>
            </w:r>
          </w:p>
        </w:tc>
        <w:tc>
          <w:tcPr>
            <w:tcW w:w="2338" w:type="dxa"/>
          </w:tcPr>
          <w:p w14:paraId="3B730DAF"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b/>
                <w:bCs/>
                <w:sz w:val="21"/>
                <w:szCs w:val="21"/>
              </w:rPr>
            </w:pPr>
            <w:r w:rsidRPr="004A3D91">
              <w:rPr>
                <w:b/>
                <w:bCs/>
                <w:i/>
                <w:iCs/>
                <w:sz w:val="21"/>
                <w:szCs w:val="21"/>
              </w:rPr>
              <w:t>p</w:t>
            </w:r>
            <w:r w:rsidRPr="004A3D91">
              <w:rPr>
                <w:b/>
                <w:bCs/>
                <w:sz w:val="21"/>
                <w:szCs w:val="21"/>
              </w:rPr>
              <w:t xml:space="preserve"> value</w:t>
            </w:r>
          </w:p>
        </w:tc>
      </w:tr>
      <w:tr w:rsidR="002E0634" w:rsidRPr="004A3D91" w14:paraId="536EDF7B" w14:textId="77777777" w:rsidTr="00215ED2">
        <w:tc>
          <w:tcPr>
            <w:cnfStyle w:val="001000000000" w:firstRow="0" w:lastRow="0" w:firstColumn="1" w:lastColumn="0" w:oddVBand="0" w:evenVBand="0" w:oddHBand="0" w:evenHBand="0" w:firstRowFirstColumn="0" w:firstRowLastColumn="0" w:lastRowFirstColumn="0" w:lastRowLastColumn="0"/>
            <w:tcW w:w="2337" w:type="dxa"/>
          </w:tcPr>
          <w:p w14:paraId="1622EF47" w14:textId="77777777" w:rsidR="002E0634" w:rsidRPr="004A3D91" w:rsidRDefault="002E0634" w:rsidP="002E0634">
            <w:pPr>
              <w:contextualSpacing/>
              <w:rPr>
                <w:sz w:val="21"/>
                <w:szCs w:val="21"/>
              </w:rPr>
            </w:pPr>
            <w:r w:rsidRPr="004A3D91">
              <w:rPr>
                <w:sz w:val="21"/>
                <w:szCs w:val="21"/>
              </w:rPr>
              <w:t>ALP</w:t>
            </w:r>
          </w:p>
        </w:tc>
        <w:tc>
          <w:tcPr>
            <w:tcW w:w="2337" w:type="dxa"/>
          </w:tcPr>
          <w:p w14:paraId="55423356"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0.978</w:t>
            </w:r>
          </w:p>
        </w:tc>
        <w:tc>
          <w:tcPr>
            <w:tcW w:w="2338" w:type="dxa"/>
          </w:tcPr>
          <w:p w14:paraId="67B83B16"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0.9620 to 0.9915</w:t>
            </w:r>
          </w:p>
        </w:tc>
        <w:tc>
          <w:tcPr>
            <w:tcW w:w="2338" w:type="dxa"/>
          </w:tcPr>
          <w:p w14:paraId="21BFBAD2"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0.0041</w:t>
            </w:r>
          </w:p>
        </w:tc>
      </w:tr>
      <w:tr w:rsidR="002E0634" w:rsidRPr="004A3D91" w14:paraId="71372F5A" w14:textId="77777777" w:rsidTr="00215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F805FAD" w14:textId="77777777" w:rsidR="002E0634" w:rsidRPr="004A3D91" w:rsidRDefault="002E0634" w:rsidP="002E0634">
            <w:pPr>
              <w:contextualSpacing/>
              <w:rPr>
                <w:sz w:val="21"/>
                <w:szCs w:val="21"/>
              </w:rPr>
            </w:pPr>
            <w:r w:rsidRPr="004A3D91">
              <w:rPr>
                <w:sz w:val="21"/>
                <w:szCs w:val="21"/>
              </w:rPr>
              <w:t>LDH</w:t>
            </w:r>
          </w:p>
        </w:tc>
        <w:tc>
          <w:tcPr>
            <w:tcW w:w="2337" w:type="dxa"/>
          </w:tcPr>
          <w:p w14:paraId="5AE36290"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0.992</w:t>
            </w:r>
          </w:p>
        </w:tc>
        <w:tc>
          <w:tcPr>
            <w:tcW w:w="2338" w:type="dxa"/>
          </w:tcPr>
          <w:p w14:paraId="60490BAC"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0.9884 to 0.9962</w:t>
            </w:r>
          </w:p>
        </w:tc>
        <w:tc>
          <w:tcPr>
            <w:tcW w:w="2338" w:type="dxa"/>
          </w:tcPr>
          <w:p w14:paraId="6D51ABC2"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0.0002</w:t>
            </w:r>
          </w:p>
        </w:tc>
      </w:tr>
      <w:tr w:rsidR="002E0634" w:rsidRPr="004A3D91" w14:paraId="55655B15" w14:textId="77777777" w:rsidTr="00215ED2">
        <w:tc>
          <w:tcPr>
            <w:cnfStyle w:val="001000000000" w:firstRow="0" w:lastRow="0" w:firstColumn="1" w:lastColumn="0" w:oddVBand="0" w:evenVBand="0" w:oddHBand="0" w:evenHBand="0" w:firstRowFirstColumn="0" w:firstRowLastColumn="0" w:lastRowFirstColumn="0" w:lastRowLastColumn="0"/>
            <w:tcW w:w="2337" w:type="dxa"/>
          </w:tcPr>
          <w:p w14:paraId="6D2095E4" w14:textId="77777777" w:rsidR="002E0634" w:rsidRPr="004A3D91" w:rsidRDefault="002E0634" w:rsidP="002E0634">
            <w:pPr>
              <w:contextualSpacing/>
              <w:rPr>
                <w:sz w:val="21"/>
                <w:szCs w:val="21"/>
              </w:rPr>
            </w:pPr>
            <w:r w:rsidRPr="004A3D91">
              <w:rPr>
                <w:sz w:val="21"/>
                <w:szCs w:val="21"/>
              </w:rPr>
              <w:t>Procalcitonin</w:t>
            </w:r>
          </w:p>
        </w:tc>
        <w:tc>
          <w:tcPr>
            <w:tcW w:w="2337" w:type="dxa"/>
          </w:tcPr>
          <w:p w14:paraId="162331F5"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0.501</w:t>
            </w:r>
          </w:p>
        </w:tc>
        <w:tc>
          <w:tcPr>
            <w:tcW w:w="2338" w:type="dxa"/>
          </w:tcPr>
          <w:p w14:paraId="5F404DA8"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0.2448 to 0.8122</w:t>
            </w:r>
          </w:p>
        </w:tc>
        <w:tc>
          <w:tcPr>
            <w:tcW w:w="2338" w:type="dxa"/>
          </w:tcPr>
          <w:p w14:paraId="40F01513"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0.0181</w:t>
            </w:r>
          </w:p>
        </w:tc>
      </w:tr>
      <w:tr w:rsidR="002E0634" w:rsidRPr="004A3D91" w14:paraId="35F3A0BC" w14:textId="77777777" w:rsidTr="00215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C642506" w14:textId="77777777" w:rsidR="002E0634" w:rsidRPr="004A3D91" w:rsidRDefault="002E0634" w:rsidP="002E0634">
            <w:pPr>
              <w:contextualSpacing/>
              <w:rPr>
                <w:sz w:val="21"/>
                <w:szCs w:val="21"/>
              </w:rPr>
            </w:pPr>
            <w:r w:rsidRPr="004A3D91">
              <w:rPr>
                <w:sz w:val="21"/>
                <w:szCs w:val="21"/>
              </w:rPr>
              <w:t>PaO2/FiO2</w:t>
            </w:r>
          </w:p>
        </w:tc>
        <w:tc>
          <w:tcPr>
            <w:tcW w:w="2337" w:type="dxa"/>
          </w:tcPr>
          <w:p w14:paraId="18ED1C57"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1.012</w:t>
            </w:r>
          </w:p>
        </w:tc>
        <w:tc>
          <w:tcPr>
            <w:tcW w:w="2338" w:type="dxa"/>
          </w:tcPr>
          <w:p w14:paraId="5B65022E"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1.003 to 1.023</w:t>
            </w:r>
          </w:p>
        </w:tc>
        <w:tc>
          <w:tcPr>
            <w:tcW w:w="2338" w:type="dxa"/>
          </w:tcPr>
          <w:p w14:paraId="4D1190FA"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0.0217</w:t>
            </w:r>
          </w:p>
        </w:tc>
      </w:tr>
      <w:tr w:rsidR="002E0634" w:rsidRPr="004A3D91" w14:paraId="1E28105F" w14:textId="77777777" w:rsidTr="00215ED2">
        <w:tc>
          <w:tcPr>
            <w:cnfStyle w:val="001000000000" w:firstRow="0" w:lastRow="0" w:firstColumn="1" w:lastColumn="0" w:oddVBand="0" w:evenVBand="0" w:oddHBand="0" w:evenHBand="0" w:firstRowFirstColumn="0" w:firstRowLastColumn="0" w:lastRowFirstColumn="0" w:lastRowLastColumn="0"/>
            <w:tcW w:w="2337" w:type="dxa"/>
          </w:tcPr>
          <w:p w14:paraId="5E6A24EF" w14:textId="77777777" w:rsidR="002E0634" w:rsidRPr="004A3D91" w:rsidRDefault="002E0634" w:rsidP="002E0634">
            <w:pPr>
              <w:contextualSpacing/>
              <w:rPr>
                <w:sz w:val="21"/>
                <w:szCs w:val="21"/>
              </w:rPr>
            </w:pPr>
            <w:r w:rsidRPr="004A3D91">
              <w:rPr>
                <w:sz w:val="21"/>
                <w:szCs w:val="21"/>
              </w:rPr>
              <w:t>AKIN</w:t>
            </w:r>
          </w:p>
        </w:tc>
        <w:tc>
          <w:tcPr>
            <w:tcW w:w="2337" w:type="dxa"/>
          </w:tcPr>
          <w:p w14:paraId="2917E075"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0.278</w:t>
            </w:r>
          </w:p>
        </w:tc>
        <w:tc>
          <w:tcPr>
            <w:tcW w:w="2338" w:type="dxa"/>
          </w:tcPr>
          <w:p w14:paraId="140AB71B"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0.07901 to 0.9091</w:t>
            </w:r>
          </w:p>
        </w:tc>
        <w:tc>
          <w:tcPr>
            <w:tcW w:w="2338" w:type="dxa"/>
          </w:tcPr>
          <w:p w14:paraId="7A1F4F09"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0.0380</w:t>
            </w:r>
          </w:p>
        </w:tc>
      </w:tr>
      <w:tr w:rsidR="002E0634" w:rsidRPr="004A3D91" w14:paraId="23AF43D4" w14:textId="77777777" w:rsidTr="00215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208C8FC" w14:textId="77777777" w:rsidR="002E0634" w:rsidRPr="004A3D91" w:rsidRDefault="002E0634" w:rsidP="002E0634">
            <w:pPr>
              <w:contextualSpacing/>
              <w:rPr>
                <w:sz w:val="21"/>
                <w:szCs w:val="21"/>
              </w:rPr>
            </w:pPr>
            <w:r w:rsidRPr="004A3D91">
              <w:rPr>
                <w:sz w:val="21"/>
                <w:szCs w:val="21"/>
              </w:rPr>
              <w:t>Coinfection</w:t>
            </w:r>
          </w:p>
        </w:tc>
        <w:tc>
          <w:tcPr>
            <w:tcW w:w="2337" w:type="dxa"/>
          </w:tcPr>
          <w:p w14:paraId="26130F11"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0.267</w:t>
            </w:r>
          </w:p>
        </w:tc>
        <w:tc>
          <w:tcPr>
            <w:tcW w:w="2338" w:type="dxa"/>
          </w:tcPr>
          <w:p w14:paraId="4435B666"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0.0844 to 0.7991</w:t>
            </w:r>
          </w:p>
        </w:tc>
        <w:tc>
          <w:tcPr>
            <w:tcW w:w="2338" w:type="dxa"/>
          </w:tcPr>
          <w:p w14:paraId="5BA352E0"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0.0207</w:t>
            </w:r>
          </w:p>
        </w:tc>
      </w:tr>
      <w:tr w:rsidR="002E0634" w:rsidRPr="004A3D91" w14:paraId="59EE738C" w14:textId="77777777" w:rsidTr="00215ED2">
        <w:tc>
          <w:tcPr>
            <w:cnfStyle w:val="001000000000" w:firstRow="0" w:lastRow="0" w:firstColumn="1" w:lastColumn="0" w:oddVBand="0" w:evenVBand="0" w:oddHBand="0" w:evenHBand="0" w:firstRowFirstColumn="0" w:firstRowLastColumn="0" w:lastRowFirstColumn="0" w:lastRowLastColumn="0"/>
            <w:tcW w:w="2337" w:type="dxa"/>
          </w:tcPr>
          <w:p w14:paraId="15C9D770" w14:textId="77777777" w:rsidR="002E0634" w:rsidRPr="004A3D91" w:rsidRDefault="002E0634" w:rsidP="002E0634">
            <w:pPr>
              <w:contextualSpacing/>
              <w:rPr>
                <w:sz w:val="21"/>
                <w:szCs w:val="21"/>
              </w:rPr>
            </w:pPr>
            <w:r w:rsidRPr="004A3D91">
              <w:rPr>
                <w:sz w:val="21"/>
                <w:szCs w:val="21"/>
              </w:rPr>
              <w:t>Antibiotics</w:t>
            </w:r>
          </w:p>
        </w:tc>
        <w:tc>
          <w:tcPr>
            <w:tcW w:w="2337" w:type="dxa"/>
          </w:tcPr>
          <w:p w14:paraId="7B5A98BC"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0.761</w:t>
            </w:r>
          </w:p>
        </w:tc>
        <w:tc>
          <w:tcPr>
            <w:tcW w:w="2338" w:type="dxa"/>
          </w:tcPr>
          <w:p w14:paraId="5DA25536"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0.5659 to 0.9938</w:t>
            </w:r>
          </w:p>
        </w:tc>
        <w:tc>
          <w:tcPr>
            <w:tcW w:w="2338" w:type="dxa"/>
          </w:tcPr>
          <w:p w14:paraId="37ABEEA1"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0.0542</w:t>
            </w:r>
          </w:p>
        </w:tc>
      </w:tr>
      <w:tr w:rsidR="002E0634" w:rsidRPr="004A3D91" w14:paraId="0FDFBFB2" w14:textId="77777777" w:rsidTr="00215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BD3B2A1" w14:textId="77777777" w:rsidR="002E0634" w:rsidRPr="004A3D91" w:rsidRDefault="002E0634" w:rsidP="002E0634">
            <w:pPr>
              <w:contextualSpacing/>
              <w:rPr>
                <w:sz w:val="21"/>
                <w:szCs w:val="21"/>
              </w:rPr>
            </w:pPr>
            <w:r w:rsidRPr="004A3D91">
              <w:rPr>
                <w:sz w:val="21"/>
                <w:szCs w:val="21"/>
              </w:rPr>
              <w:t>SOFA</w:t>
            </w:r>
          </w:p>
        </w:tc>
        <w:tc>
          <w:tcPr>
            <w:tcW w:w="2337" w:type="dxa"/>
          </w:tcPr>
          <w:p w14:paraId="73788C1F"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0.610</w:t>
            </w:r>
          </w:p>
        </w:tc>
        <w:tc>
          <w:tcPr>
            <w:tcW w:w="2338" w:type="dxa"/>
          </w:tcPr>
          <w:p w14:paraId="72A485F5"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0..4284 to 0.7849</w:t>
            </w:r>
          </w:p>
        </w:tc>
        <w:tc>
          <w:tcPr>
            <w:tcW w:w="2338" w:type="dxa"/>
          </w:tcPr>
          <w:p w14:paraId="2CB3FC38"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0.0010</w:t>
            </w:r>
          </w:p>
        </w:tc>
      </w:tr>
      <w:tr w:rsidR="002E0634" w:rsidRPr="004A3D91" w14:paraId="2B0A0F9E" w14:textId="77777777" w:rsidTr="00215ED2">
        <w:tc>
          <w:tcPr>
            <w:cnfStyle w:val="001000000000" w:firstRow="0" w:lastRow="0" w:firstColumn="1" w:lastColumn="0" w:oddVBand="0" w:evenVBand="0" w:oddHBand="0" w:evenHBand="0" w:firstRowFirstColumn="0" w:firstRowLastColumn="0" w:lastRowFirstColumn="0" w:lastRowLastColumn="0"/>
            <w:tcW w:w="2337" w:type="dxa"/>
          </w:tcPr>
          <w:p w14:paraId="15C9D0DB" w14:textId="77777777" w:rsidR="002E0634" w:rsidRPr="004A3D91" w:rsidRDefault="002E0634" w:rsidP="002E0634">
            <w:pPr>
              <w:contextualSpacing/>
              <w:rPr>
                <w:sz w:val="21"/>
                <w:szCs w:val="21"/>
              </w:rPr>
            </w:pPr>
            <w:r w:rsidRPr="004A3D91">
              <w:rPr>
                <w:sz w:val="21"/>
                <w:szCs w:val="21"/>
              </w:rPr>
              <w:t>APACHE II</w:t>
            </w:r>
          </w:p>
        </w:tc>
        <w:tc>
          <w:tcPr>
            <w:tcW w:w="2337" w:type="dxa"/>
          </w:tcPr>
          <w:p w14:paraId="7A5E1615"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0.892</w:t>
            </w:r>
          </w:p>
        </w:tc>
        <w:tc>
          <w:tcPr>
            <w:tcW w:w="2338" w:type="dxa"/>
          </w:tcPr>
          <w:p w14:paraId="06820A22"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0.7922 to 0.9834</w:t>
            </w:r>
          </w:p>
        </w:tc>
        <w:tc>
          <w:tcPr>
            <w:tcW w:w="2338" w:type="dxa"/>
          </w:tcPr>
          <w:p w14:paraId="45CB8069"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0.0350</w:t>
            </w:r>
          </w:p>
        </w:tc>
      </w:tr>
      <w:tr w:rsidR="002E0634" w:rsidRPr="004A3D91" w14:paraId="012B2842" w14:textId="77777777" w:rsidTr="00215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C05E136" w14:textId="77777777" w:rsidR="002E0634" w:rsidRPr="004A3D91" w:rsidRDefault="002E0634" w:rsidP="002E0634">
            <w:pPr>
              <w:contextualSpacing/>
              <w:rPr>
                <w:sz w:val="21"/>
                <w:szCs w:val="21"/>
              </w:rPr>
            </w:pPr>
            <w:r w:rsidRPr="004A3D91">
              <w:rPr>
                <w:sz w:val="21"/>
                <w:szCs w:val="21"/>
              </w:rPr>
              <w:t>IL-1β</w:t>
            </w:r>
          </w:p>
        </w:tc>
        <w:tc>
          <w:tcPr>
            <w:tcW w:w="2337" w:type="dxa"/>
          </w:tcPr>
          <w:p w14:paraId="489DB307"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7.804</w:t>
            </w:r>
          </w:p>
        </w:tc>
        <w:tc>
          <w:tcPr>
            <w:tcW w:w="2338" w:type="dxa"/>
          </w:tcPr>
          <w:p w14:paraId="64E9E849"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2.802 to 32.79</w:t>
            </w:r>
          </w:p>
        </w:tc>
        <w:tc>
          <w:tcPr>
            <w:tcW w:w="2338" w:type="dxa"/>
          </w:tcPr>
          <w:p w14:paraId="7C812310"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0.0010</w:t>
            </w:r>
          </w:p>
        </w:tc>
      </w:tr>
      <w:tr w:rsidR="002E0634" w:rsidRPr="004A3D91" w14:paraId="21376015" w14:textId="77777777" w:rsidTr="00215ED2">
        <w:tc>
          <w:tcPr>
            <w:cnfStyle w:val="001000000000" w:firstRow="0" w:lastRow="0" w:firstColumn="1" w:lastColumn="0" w:oddVBand="0" w:evenVBand="0" w:oddHBand="0" w:evenHBand="0" w:firstRowFirstColumn="0" w:firstRowLastColumn="0" w:lastRowFirstColumn="0" w:lastRowLastColumn="0"/>
            <w:tcW w:w="2337" w:type="dxa"/>
          </w:tcPr>
          <w:p w14:paraId="6FB420CC" w14:textId="77777777" w:rsidR="002E0634" w:rsidRPr="004A3D91" w:rsidRDefault="002E0634" w:rsidP="002E0634">
            <w:pPr>
              <w:contextualSpacing/>
              <w:rPr>
                <w:sz w:val="21"/>
                <w:szCs w:val="21"/>
              </w:rPr>
            </w:pPr>
            <w:r w:rsidRPr="004A3D91">
              <w:rPr>
                <w:sz w:val="21"/>
                <w:szCs w:val="21"/>
              </w:rPr>
              <w:t>IL-1RA</w:t>
            </w:r>
          </w:p>
        </w:tc>
        <w:tc>
          <w:tcPr>
            <w:tcW w:w="2337" w:type="dxa"/>
          </w:tcPr>
          <w:p w14:paraId="6C5B347C"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0.997</w:t>
            </w:r>
          </w:p>
        </w:tc>
        <w:tc>
          <w:tcPr>
            <w:tcW w:w="2338" w:type="dxa"/>
          </w:tcPr>
          <w:p w14:paraId="01F96087"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0.9961 to 0.9991</w:t>
            </w:r>
          </w:p>
        </w:tc>
        <w:tc>
          <w:tcPr>
            <w:tcW w:w="2338" w:type="dxa"/>
          </w:tcPr>
          <w:p w14:paraId="56F8C8AC"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0.0045</w:t>
            </w:r>
          </w:p>
        </w:tc>
      </w:tr>
      <w:tr w:rsidR="002E0634" w:rsidRPr="004A3D91" w14:paraId="0B93FD79" w14:textId="77777777" w:rsidTr="00215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46DB7D4" w14:textId="77777777" w:rsidR="002E0634" w:rsidRPr="004A3D91" w:rsidRDefault="002E0634" w:rsidP="002E0634">
            <w:pPr>
              <w:contextualSpacing/>
              <w:rPr>
                <w:sz w:val="21"/>
                <w:szCs w:val="21"/>
              </w:rPr>
            </w:pPr>
            <w:r w:rsidRPr="004A3D91">
              <w:rPr>
                <w:sz w:val="21"/>
                <w:szCs w:val="21"/>
              </w:rPr>
              <w:t>IL-2</w:t>
            </w:r>
          </w:p>
        </w:tc>
        <w:tc>
          <w:tcPr>
            <w:tcW w:w="2337" w:type="dxa"/>
          </w:tcPr>
          <w:p w14:paraId="603234AD"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0.780</w:t>
            </w:r>
          </w:p>
        </w:tc>
        <w:tc>
          <w:tcPr>
            <w:tcW w:w="2338" w:type="dxa"/>
          </w:tcPr>
          <w:p w14:paraId="011BC9F0"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0.6602 to 0.8856</w:t>
            </w:r>
          </w:p>
        </w:tc>
        <w:tc>
          <w:tcPr>
            <w:tcW w:w="2338" w:type="dxa"/>
          </w:tcPr>
          <w:p w14:paraId="221E9DAF"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0.0008</w:t>
            </w:r>
          </w:p>
        </w:tc>
      </w:tr>
      <w:tr w:rsidR="002E0634" w:rsidRPr="004A3D91" w14:paraId="09B8190D" w14:textId="77777777" w:rsidTr="00215ED2">
        <w:tc>
          <w:tcPr>
            <w:cnfStyle w:val="001000000000" w:firstRow="0" w:lastRow="0" w:firstColumn="1" w:lastColumn="0" w:oddVBand="0" w:evenVBand="0" w:oddHBand="0" w:evenHBand="0" w:firstRowFirstColumn="0" w:firstRowLastColumn="0" w:lastRowFirstColumn="0" w:lastRowLastColumn="0"/>
            <w:tcW w:w="2337" w:type="dxa"/>
          </w:tcPr>
          <w:p w14:paraId="476FC118" w14:textId="77777777" w:rsidR="002E0634" w:rsidRPr="004A3D91" w:rsidRDefault="002E0634" w:rsidP="002E0634">
            <w:pPr>
              <w:contextualSpacing/>
              <w:rPr>
                <w:sz w:val="21"/>
                <w:szCs w:val="21"/>
              </w:rPr>
            </w:pPr>
            <w:r w:rsidRPr="004A3D91">
              <w:rPr>
                <w:sz w:val="21"/>
                <w:szCs w:val="21"/>
              </w:rPr>
              <w:t>IL-5</w:t>
            </w:r>
          </w:p>
        </w:tc>
        <w:tc>
          <w:tcPr>
            <w:tcW w:w="2337" w:type="dxa"/>
          </w:tcPr>
          <w:p w14:paraId="254F8568"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1.348</w:t>
            </w:r>
          </w:p>
        </w:tc>
        <w:tc>
          <w:tcPr>
            <w:tcW w:w="2338" w:type="dxa"/>
          </w:tcPr>
          <w:p w14:paraId="76BDB41B"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1.116 to 1.744</w:t>
            </w:r>
          </w:p>
        </w:tc>
        <w:tc>
          <w:tcPr>
            <w:tcW w:w="2338" w:type="dxa"/>
          </w:tcPr>
          <w:p w14:paraId="66B35B07"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0.0074</w:t>
            </w:r>
          </w:p>
        </w:tc>
      </w:tr>
      <w:tr w:rsidR="002E0634" w:rsidRPr="004A3D91" w14:paraId="2BE4EA17" w14:textId="77777777" w:rsidTr="00215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6A5C4B6" w14:textId="77777777" w:rsidR="002E0634" w:rsidRPr="004A3D91" w:rsidRDefault="002E0634" w:rsidP="002E0634">
            <w:pPr>
              <w:contextualSpacing/>
              <w:rPr>
                <w:sz w:val="21"/>
                <w:szCs w:val="21"/>
              </w:rPr>
            </w:pPr>
            <w:r w:rsidRPr="004A3D91">
              <w:rPr>
                <w:sz w:val="21"/>
                <w:szCs w:val="21"/>
              </w:rPr>
              <w:t>IL-7</w:t>
            </w:r>
          </w:p>
        </w:tc>
        <w:tc>
          <w:tcPr>
            <w:tcW w:w="2337" w:type="dxa"/>
          </w:tcPr>
          <w:p w14:paraId="507874C6"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0.921</w:t>
            </w:r>
          </w:p>
        </w:tc>
        <w:tc>
          <w:tcPr>
            <w:tcW w:w="2338" w:type="dxa"/>
          </w:tcPr>
          <w:p w14:paraId="3824B71B"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0.8613 to 0.9747</w:t>
            </w:r>
          </w:p>
        </w:tc>
        <w:tc>
          <w:tcPr>
            <w:tcW w:w="2338" w:type="dxa"/>
          </w:tcPr>
          <w:p w14:paraId="73916537"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0.0086</w:t>
            </w:r>
          </w:p>
        </w:tc>
      </w:tr>
      <w:tr w:rsidR="002E0634" w:rsidRPr="004A3D91" w14:paraId="6C5CF93F" w14:textId="77777777" w:rsidTr="00215ED2">
        <w:tc>
          <w:tcPr>
            <w:cnfStyle w:val="001000000000" w:firstRow="0" w:lastRow="0" w:firstColumn="1" w:lastColumn="0" w:oddVBand="0" w:evenVBand="0" w:oddHBand="0" w:evenHBand="0" w:firstRowFirstColumn="0" w:firstRowLastColumn="0" w:lastRowFirstColumn="0" w:lastRowLastColumn="0"/>
            <w:tcW w:w="2337" w:type="dxa"/>
          </w:tcPr>
          <w:p w14:paraId="07F5389E" w14:textId="77777777" w:rsidR="002E0634" w:rsidRPr="004A3D91" w:rsidRDefault="002E0634" w:rsidP="002E0634">
            <w:pPr>
              <w:contextualSpacing/>
              <w:rPr>
                <w:sz w:val="21"/>
                <w:szCs w:val="21"/>
              </w:rPr>
            </w:pPr>
            <w:r w:rsidRPr="004A3D91">
              <w:rPr>
                <w:sz w:val="21"/>
                <w:szCs w:val="21"/>
              </w:rPr>
              <w:t>IL-12(p70)</w:t>
            </w:r>
          </w:p>
        </w:tc>
        <w:tc>
          <w:tcPr>
            <w:tcW w:w="2337" w:type="dxa"/>
          </w:tcPr>
          <w:p w14:paraId="6589CB14"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 xml:space="preserve">1.246 </w:t>
            </w:r>
          </w:p>
        </w:tc>
        <w:tc>
          <w:tcPr>
            <w:tcW w:w="2338" w:type="dxa"/>
          </w:tcPr>
          <w:p w14:paraId="7240BB9E"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1.108 to 1.49</w:t>
            </w:r>
          </w:p>
        </w:tc>
        <w:tc>
          <w:tcPr>
            <w:tcW w:w="2338" w:type="dxa"/>
          </w:tcPr>
          <w:p w14:paraId="386A982E"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0.0031</w:t>
            </w:r>
          </w:p>
        </w:tc>
      </w:tr>
      <w:tr w:rsidR="002E0634" w:rsidRPr="004A3D91" w14:paraId="0A4BCA95" w14:textId="77777777" w:rsidTr="00215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5D2CC3D" w14:textId="77777777" w:rsidR="002E0634" w:rsidRPr="004A3D91" w:rsidRDefault="002E0634" w:rsidP="002E0634">
            <w:pPr>
              <w:contextualSpacing/>
              <w:rPr>
                <w:sz w:val="21"/>
                <w:szCs w:val="21"/>
              </w:rPr>
            </w:pPr>
            <w:r w:rsidRPr="004A3D91">
              <w:rPr>
                <w:sz w:val="21"/>
                <w:szCs w:val="21"/>
              </w:rPr>
              <w:t>IL-13</w:t>
            </w:r>
          </w:p>
        </w:tc>
        <w:tc>
          <w:tcPr>
            <w:tcW w:w="2337" w:type="dxa"/>
          </w:tcPr>
          <w:p w14:paraId="42F21ECB"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1.5</w:t>
            </w:r>
          </w:p>
        </w:tc>
        <w:tc>
          <w:tcPr>
            <w:tcW w:w="2338" w:type="dxa"/>
          </w:tcPr>
          <w:p w14:paraId="5D943B65"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1.191 to 2.008</w:t>
            </w:r>
          </w:p>
        </w:tc>
        <w:tc>
          <w:tcPr>
            <w:tcW w:w="2338" w:type="dxa"/>
          </w:tcPr>
          <w:p w14:paraId="1AB76FE1"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0.0021</w:t>
            </w:r>
          </w:p>
        </w:tc>
      </w:tr>
      <w:tr w:rsidR="002E0634" w:rsidRPr="004A3D91" w14:paraId="6F76917C" w14:textId="77777777" w:rsidTr="00215ED2">
        <w:tc>
          <w:tcPr>
            <w:cnfStyle w:val="001000000000" w:firstRow="0" w:lastRow="0" w:firstColumn="1" w:lastColumn="0" w:oddVBand="0" w:evenVBand="0" w:oddHBand="0" w:evenHBand="0" w:firstRowFirstColumn="0" w:firstRowLastColumn="0" w:lastRowFirstColumn="0" w:lastRowLastColumn="0"/>
            <w:tcW w:w="2337" w:type="dxa"/>
          </w:tcPr>
          <w:p w14:paraId="18A76051" w14:textId="77777777" w:rsidR="002E0634" w:rsidRPr="004A3D91" w:rsidRDefault="002E0634" w:rsidP="002E0634">
            <w:pPr>
              <w:contextualSpacing/>
              <w:rPr>
                <w:sz w:val="21"/>
                <w:szCs w:val="21"/>
              </w:rPr>
            </w:pPr>
            <w:r w:rsidRPr="004A3D91">
              <w:rPr>
                <w:sz w:val="21"/>
                <w:szCs w:val="21"/>
              </w:rPr>
              <w:t>IL-15</w:t>
            </w:r>
          </w:p>
        </w:tc>
        <w:tc>
          <w:tcPr>
            <w:tcW w:w="2337" w:type="dxa"/>
          </w:tcPr>
          <w:p w14:paraId="6826C104"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0.954</w:t>
            </w:r>
          </w:p>
        </w:tc>
        <w:tc>
          <w:tcPr>
            <w:tcW w:w="2338" w:type="dxa"/>
          </w:tcPr>
          <w:p w14:paraId="31C79C22"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0.8985 to 0.9965</w:t>
            </w:r>
          </w:p>
        </w:tc>
        <w:tc>
          <w:tcPr>
            <w:tcW w:w="2338" w:type="dxa"/>
          </w:tcPr>
          <w:p w14:paraId="51BD8A7C"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0.0914</w:t>
            </w:r>
          </w:p>
        </w:tc>
      </w:tr>
      <w:tr w:rsidR="002E0634" w:rsidRPr="004A3D91" w14:paraId="079B82D1" w14:textId="77777777" w:rsidTr="00215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2B8251A" w14:textId="77777777" w:rsidR="002E0634" w:rsidRPr="004A3D91" w:rsidRDefault="002E0634" w:rsidP="002E0634">
            <w:pPr>
              <w:contextualSpacing/>
              <w:rPr>
                <w:sz w:val="21"/>
                <w:szCs w:val="21"/>
              </w:rPr>
            </w:pPr>
            <w:r w:rsidRPr="004A3D91">
              <w:rPr>
                <w:sz w:val="21"/>
                <w:szCs w:val="21"/>
              </w:rPr>
              <w:t>IFN-γ</w:t>
            </w:r>
          </w:p>
        </w:tc>
        <w:tc>
          <w:tcPr>
            <w:tcW w:w="2337" w:type="dxa"/>
          </w:tcPr>
          <w:p w14:paraId="5D743561"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1.282</w:t>
            </w:r>
          </w:p>
        </w:tc>
        <w:tc>
          <w:tcPr>
            <w:tcW w:w="2338" w:type="dxa"/>
          </w:tcPr>
          <w:p w14:paraId="4E30A966"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1.1040 to 1.8120</w:t>
            </w:r>
          </w:p>
        </w:tc>
        <w:tc>
          <w:tcPr>
            <w:tcW w:w="2338" w:type="dxa"/>
          </w:tcPr>
          <w:p w14:paraId="3BDF7BC2"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0.0251</w:t>
            </w:r>
          </w:p>
        </w:tc>
      </w:tr>
      <w:tr w:rsidR="002E0634" w:rsidRPr="004A3D91" w14:paraId="3275985F" w14:textId="77777777" w:rsidTr="00215ED2">
        <w:tc>
          <w:tcPr>
            <w:cnfStyle w:val="001000000000" w:firstRow="0" w:lastRow="0" w:firstColumn="1" w:lastColumn="0" w:oddVBand="0" w:evenVBand="0" w:oddHBand="0" w:evenHBand="0" w:firstRowFirstColumn="0" w:firstRowLastColumn="0" w:lastRowFirstColumn="0" w:lastRowLastColumn="0"/>
            <w:tcW w:w="2337" w:type="dxa"/>
          </w:tcPr>
          <w:p w14:paraId="73F64E62" w14:textId="77777777" w:rsidR="002E0634" w:rsidRPr="004A3D91" w:rsidRDefault="002E0634" w:rsidP="002E0634">
            <w:pPr>
              <w:contextualSpacing/>
              <w:rPr>
                <w:sz w:val="21"/>
                <w:szCs w:val="21"/>
              </w:rPr>
            </w:pPr>
            <w:r w:rsidRPr="004A3D91">
              <w:rPr>
                <w:sz w:val="21"/>
                <w:szCs w:val="21"/>
              </w:rPr>
              <w:t>TNF-α</w:t>
            </w:r>
          </w:p>
        </w:tc>
        <w:tc>
          <w:tcPr>
            <w:tcW w:w="2337" w:type="dxa"/>
          </w:tcPr>
          <w:p w14:paraId="4B2A0A39"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0.953</w:t>
            </w:r>
          </w:p>
        </w:tc>
        <w:tc>
          <w:tcPr>
            <w:tcW w:w="2338" w:type="dxa"/>
          </w:tcPr>
          <w:p w14:paraId="26D71A07"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0.9180 to 0.9788</w:t>
            </w:r>
          </w:p>
        </w:tc>
        <w:tc>
          <w:tcPr>
            <w:tcW w:w="2338" w:type="dxa"/>
          </w:tcPr>
          <w:p w14:paraId="250E58E9"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0.0032</w:t>
            </w:r>
          </w:p>
        </w:tc>
      </w:tr>
      <w:tr w:rsidR="002E0634" w:rsidRPr="004A3D91" w14:paraId="52848AE5" w14:textId="77777777" w:rsidTr="00215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463310D" w14:textId="77777777" w:rsidR="002E0634" w:rsidRPr="004A3D91" w:rsidRDefault="002E0634" w:rsidP="002E0634">
            <w:pPr>
              <w:contextualSpacing/>
              <w:rPr>
                <w:sz w:val="21"/>
                <w:szCs w:val="21"/>
              </w:rPr>
            </w:pPr>
            <w:r w:rsidRPr="004A3D91">
              <w:rPr>
                <w:sz w:val="21"/>
                <w:szCs w:val="21"/>
              </w:rPr>
              <w:t>CCL5</w:t>
            </w:r>
          </w:p>
        </w:tc>
        <w:tc>
          <w:tcPr>
            <w:tcW w:w="2337" w:type="dxa"/>
          </w:tcPr>
          <w:p w14:paraId="4C5DB6EF"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0.996</w:t>
            </w:r>
          </w:p>
        </w:tc>
        <w:tc>
          <w:tcPr>
            <w:tcW w:w="2338" w:type="dxa"/>
          </w:tcPr>
          <w:p w14:paraId="423FC84A"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0.9938 to 0.9988</w:t>
            </w:r>
          </w:p>
        </w:tc>
        <w:tc>
          <w:tcPr>
            <w:tcW w:w="2338" w:type="dxa"/>
          </w:tcPr>
          <w:p w14:paraId="23F39414"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0.0103</w:t>
            </w:r>
          </w:p>
        </w:tc>
      </w:tr>
      <w:tr w:rsidR="002E0634" w:rsidRPr="004A3D91" w14:paraId="0FC9B8BD" w14:textId="77777777" w:rsidTr="00215ED2">
        <w:tc>
          <w:tcPr>
            <w:cnfStyle w:val="001000000000" w:firstRow="0" w:lastRow="0" w:firstColumn="1" w:lastColumn="0" w:oddVBand="0" w:evenVBand="0" w:oddHBand="0" w:evenHBand="0" w:firstRowFirstColumn="0" w:firstRowLastColumn="0" w:lastRowFirstColumn="0" w:lastRowLastColumn="0"/>
            <w:tcW w:w="2337" w:type="dxa"/>
          </w:tcPr>
          <w:p w14:paraId="41D165E8" w14:textId="77777777" w:rsidR="002E0634" w:rsidRPr="004A3D91" w:rsidRDefault="002E0634" w:rsidP="002E0634">
            <w:pPr>
              <w:contextualSpacing/>
              <w:rPr>
                <w:sz w:val="21"/>
                <w:szCs w:val="21"/>
              </w:rPr>
            </w:pPr>
            <w:r w:rsidRPr="004A3D91">
              <w:rPr>
                <w:sz w:val="21"/>
                <w:szCs w:val="21"/>
              </w:rPr>
              <w:t>CCL11</w:t>
            </w:r>
          </w:p>
        </w:tc>
        <w:tc>
          <w:tcPr>
            <w:tcW w:w="2337" w:type="dxa"/>
          </w:tcPr>
          <w:p w14:paraId="193F52A5"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1.024</w:t>
            </w:r>
          </w:p>
        </w:tc>
        <w:tc>
          <w:tcPr>
            <w:tcW w:w="2338" w:type="dxa"/>
          </w:tcPr>
          <w:p w14:paraId="2D5243DB"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1.01 to 1.042</w:t>
            </w:r>
          </w:p>
        </w:tc>
        <w:tc>
          <w:tcPr>
            <w:tcW w:w="2338" w:type="dxa"/>
          </w:tcPr>
          <w:p w14:paraId="48020013"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0.0024</w:t>
            </w:r>
          </w:p>
        </w:tc>
      </w:tr>
      <w:tr w:rsidR="002E0634" w:rsidRPr="004A3D91" w14:paraId="7572DF7E" w14:textId="77777777" w:rsidTr="00215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8C0EA59" w14:textId="77777777" w:rsidR="002E0634" w:rsidRPr="004A3D91" w:rsidRDefault="002E0634" w:rsidP="002E0634">
            <w:pPr>
              <w:contextualSpacing/>
              <w:rPr>
                <w:sz w:val="21"/>
                <w:szCs w:val="21"/>
              </w:rPr>
            </w:pPr>
            <w:r w:rsidRPr="004A3D91">
              <w:rPr>
                <w:sz w:val="21"/>
                <w:szCs w:val="21"/>
              </w:rPr>
              <w:t>G-CSF</w:t>
            </w:r>
          </w:p>
        </w:tc>
        <w:tc>
          <w:tcPr>
            <w:tcW w:w="2337" w:type="dxa"/>
          </w:tcPr>
          <w:p w14:paraId="2BEB414F"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0.96</w:t>
            </w:r>
          </w:p>
        </w:tc>
        <w:tc>
          <w:tcPr>
            <w:tcW w:w="2338" w:type="dxa"/>
          </w:tcPr>
          <w:p w14:paraId="7B353987"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0.9374 to 0.9777</w:t>
            </w:r>
          </w:p>
        </w:tc>
        <w:tc>
          <w:tcPr>
            <w:tcW w:w="2338" w:type="dxa"/>
          </w:tcPr>
          <w:p w14:paraId="43ECFB56" w14:textId="77777777" w:rsidR="002E0634" w:rsidRPr="004A3D91" w:rsidRDefault="002E0634"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0.0001</w:t>
            </w:r>
          </w:p>
        </w:tc>
      </w:tr>
      <w:tr w:rsidR="002E0634" w:rsidRPr="004A3D91" w14:paraId="4CE2A892" w14:textId="77777777" w:rsidTr="00215ED2">
        <w:tc>
          <w:tcPr>
            <w:cnfStyle w:val="001000000000" w:firstRow="0" w:lastRow="0" w:firstColumn="1" w:lastColumn="0" w:oddVBand="0" w:evenVBand="0" w:oddHBand="0" w:evenHBand="0" w:firstRowFirstColumn="0" w:firstRowLastColumn="0" w:lastRowFirstColumn="0" w:lastRowLastColumn="0"/>
            <w:tcW w:w="2337" w:type="dxa"/>
          </w:tcPr>
          <w:p w14:paraId="52F4C907" w14:textId="77777777" w:rsidR="002E0634" w:rsidRPr="004A3D91" w:rsidRDefault="002E0634" w:rsidP="002E0634">
            <w:pPr>
              <w:contextualSpacing/>
              <w:rPr>
                <w:sz w:val="21"/>
                <w:szCs w:val="21"/>
              </w:rPr>
            </w:pPr>
            <w:r w:rsidRPr="004A3D91">
              <w:rPr>
                <w:sz w:val="21"/>
                <w:szCs w:val="21"/>
              </w:rPr>
              <w:t>VEGF</w:t>
            </w:r>
          </w:p>
        </w:tc>
        <w:tc>
          <w:tcPr>
            <w:tcW w:w="2337" w:type="dxa"/>
          </w:tcPr>
          <w:p w14:paraId="13D0ECE2"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1.018</w:t>
            </w:r>
          </w:p>
        </w:tc>
        <w:tc>
          <w:tcPr>
            <w:tcW w:w="2338" w:type="dxa"/>
          </w:tcPr>
          <w:p w14:paraId="511C5DB0"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1.005 to 1.038</w:t>
            </w:r>
          </w:p>
        </w:tc>
        <w:tc>
          <w:tcPr>
            <w:tcW w:w="2338" w:type="dxa"/>
          </w:tcPr>
          <w:p w14:paraId="4842FCA2" w14:textId="77777777" w:rsidR="002E0634" w:rsidRPr="004A3D91" w:rsidRDefault="002E0634"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0.0244</w:t>
            </w:r>
          </w:p>
        </w:tc>
      </w:tr>
      <w:tr w:rsidR="002E0634" w:rsidRPr="004A3D91" w14:paraId="293B10DD" w14:textId="77777777" w:rsidTr="00215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14:paraId="2E69BB16" w14:textId="77777777" w:rsidR="002E0634" w:rsidRPr="004A3D91" w:rsidRDefault="002E0634" w:rsidP="002E0634">
            <w:pPr>
              <w:contextualSpacing/>
              <w:rPr>
                <w:b w:val="0"/>
                <w:bCs w:val="0"/>
                <w:sz w:val="21"/>
                <w:szCs w:val="21"/>
              </w:rPr>
            </w:pPr>
            <w:r w:rsidRPr="004A3D91">
              <w:rPr>
                <w:b w:val="0"/>
                <w:bCs w:val="0"/>
                <w:sz w:val="21"/>
                <w:szCs w:val="21"/>
              </w:rPr>
              <w:t>Odds ratio (OR) and 95% confidence intervals (CI) for COVID-19 were estimated by bivariate logistic regression analysis.</w:t>
            </w:r>
          </w:p>
        </w:tc>
      </w:tr>
    </w:tbl>
    <w:p w14:paraId="3543858F" w14:textId="7A677C50" w:rsidR="005A3191" w:rsidRPr="005A3191" w:rsidRDefault="005A3191" w:rsidP="005A3191">
      <w:pPr>
        <w:rPr>
          <w:sz w:val="21"/>
          <w:szCs w:val="21"/>
        </w:rPr>
      </w:pPr>
    </w:p>
    <w:p w14:paraId="6F190032" w14:textId="2D29772D" w:rsidR="005A3191" w:rsidRPr="005A3191" w:rsidRDefault="005A3191" w:rsidP="005A3191">
      <w:pPr>
        <w:rPr>
          <w:sz w:val="21"/>
          <w:szCs w:val="21"/>
        </w:rPr>
      </w:pPr>
    </w:p>
    <w:p w14:paraId="2ACDBA50" w14:textId="3171550C" w:rsidR="005A3191" w:rsidRPr="005A3191" w:rsidRDefault="005A3191" w:rsidP="005A3191">
      <w:pPr>
        <w:rPr>
          <w:sz w:val="21"/>
          <w:szCs w:val="21"/>
        </w:rPr>
      </w:pPr>
    </w:p>
    <w:p w14:paraId="63D879DC" w14:textId="02C7D839" w:rsidR="005A3191" w:rsidRPr="005A3191" w:rsidRDefault="005A3191" w:rsidP="005A3191">
      <w:pPr>
        <w:rPr>
          <w:sz w:val="21"/>
          <w:szCs w:val="21"/>
        </w:rPr>
      </w:pPr>
    </w:p>
    <w:p w14:paraId="47BEBA61" w14:textId="7B00F381" w:rsidR="005A3191" w:rsidRPr="005A3191" w:rsidRDefault="005A3191" w:rsidP="005A3191">
      <w:pPr>
        <w:rPr>
          <w:sz w:val="21"/>
          <w:szCs w:val="21"/>
        </w:rPr>
      </w:pPr>
    </w:p>
    <w:p w14:paraId="6E8A8BA7" w14:textId="77777777" w:rsidR="005A3191" w:rsidRPr="004A3D91" w:rsidRDefault="005A3191" w:rsidP="005A3191">
      <w:pPr>
        <w:rPr>
          <w:sz w:val="21"/>
          <w:szCs w:val="21"/>
        </w:rPr>
      </w:pPr>
    </w:p>
    <w:p w14:paraId="112678F2" w14:textId="0A9BDA64" w:rsidR="004A3D91" w:rsidRDefault="004A3D91" w:rsidP="005A3191">
      <w:pPr>
        <w:rPr>
          <w:sz w:val="21"/>
          <w:szCs w:val="21"/>
        </w:rPr>
      </w:pPr>
    </w:p>
    <w:p w14:paraId="1815DEF6" w14:textId="1A17326D" w:rsidR="002E0634" w:rsidRDefault="002E0634" w:rsidP="005A3191">
      <w:pPr>
        <w:rPr>
          <w:sz w:val="21"/>
          <w:szCs w:val="21"/>
        </w:rPr>
      </w:pPr>
    </w:p>
    <w:p w14:paraId="06F635C6" w14:textId="2E79ACEB" w:rsidR="002E0634" w:rsidRDefault="002E0634" w:rsidP="005A3191">
      <w:pPr>
        <w:rPr>
          <w:sz w:val="21"/>
          <w:szCs w:val="21"/>
        </w:rPr>
      </w:pPr>
    </w:p>
    <w:p w14:paraId="0CEB91DC" w14:textId="44475A45" w:rsidR="002E0634" w:rsidRDefault="002E0634" w:rsidP="005A3191">
      <w:pPr>
        <w:rPr>
          <w:sz w:val="21"/>
          <w:szCs w:val="21"/>
        </w:rPr>
      </w:pPr>
    </w:p>
    <w:p w14:paraId="005EEF7F" w14:textId="3D71B913" w:rsidR="002E0634" w:rsidRDefault="002E0634" w:rsidP="005A3191">
      <w:pPr>
        <w:rPr>
          <w:sz w:val="21"/>
          <w:szCs w:val="21"/>
        </w:rPr>
      </w:pPr>
    </w:p>
    <w:p w14:paraId="4ED5F1C8" w14:textId="77777777" w:rsidR="002E0634" w:rsidRPr="004A3D91" w:rsidRDefault="002E0634" w:rsidP="005A3191">
      <w:pPr>
        <w:rPr>
          <w:sz w:val="21"/>
          <w:szCs w:val="21"/>
        </w:rPr>
      </w:pPr>
    </w:p>
    <w:tbl>
      <w:tblPr>
        <w:tblStyle w:val="Tablanormal2"/>
        <w:tblW w:w="0" w:type="auto"/>
        <w:tblInd w:w="5" w:type="dxa"/>
        <w:tblLook w:val="04A0" w:firstRow="1" w:lastRow="0" w:firstColumn="1" w:lastColumn="0" w:noHBand="0" w:noVBand="1"/>
      </w:tblPr>
      <w:tblGrid>
        <w:gridCol w:w="2337"/>
        <w:gridCol w:w="2337"/>
        <w:gridCol w:w="2338"/>
        <w:gridCol w:w="2338"/>
      </w:tblGrid>
      <w:tr w:rsidR="004A3D91" w:rsidRPr="004A3D91" w14:paraId="2A413420" w14:textId="77777777" w:rsidTr="00252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14:paraId="0BFAA965" w14:textId="77777777" w:rsidR="004A3D91" w:rsidRPr="004A3D91" w:rsidRDefault="004A3D91" w:rsidP="002E0634">
            <w:pPr>
              <w:contextualSpacing/>
              <w:rPr>
                <w:sz w:val="21"/>
                <w:szCs w:val="21"/>
              </w:rPr>
            </w:pPr>
            <w:r w:rsidRPr="004A3D91">
              <w:rPr>
                <w:sz w:val="21"/>
                <w:szCs w:val="21"/>
              </w:rPr>
              <w:lastRenderedPageBreak/>
              <w:t>Supplemental Table 5. Clinical and immune factors associated with severity of disease and mortality in COVID-19 patients.</w:t>
            </w:r>
          </w:p>
        </w:tc>
      </w:tr>
      <w:tr w:rsidR="004A3D91" w:rsidRPr="004A3D91" w14:paraId="6FE0BE9B" w14:textId="77777777" w:rsidTr="00252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2797E74" w14:textId="77777777" w:rsidR="004A3D91" w:rsidRPr="004A3D91" w:rsidRDefault="004A3D91" w:rsidP="002E0634">
            <w:pPr>
              <w:contextualSpacing/>
              <w:rPr>
                <w:sz w:val="21"/>
                <w:szCs w:val="21"/>
              </w:rPr>
            </w:pPr>
            <w:r w:rsidRPr="004A3D91">
              <w:rPr>
                <w:sz w:val="21"/>
                <w:szCs w:val="21"/>
              </w:rPr>
              <w:t>Characteristic</w:t>
            </w:r>
          </w:p>
        </w:tc>
        <w:tc>
          <w:tcPr>
            <w:tcW w:w="2337" w:type="dxa"/>
          </w:tcPr>
          <w:p w14:paraId="29F4DEEA"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b/>
                <w:bCs/>
                <w:sz w:val="21"/>
                <w:szCs w:val="21"/>
              </w:rPr>
            </w:pPr>
            <w:r w:rsidRPr="004A3D91">
              <w:rPr>
                <w:b/>
                <w:bCs/>
                <w:sz w:val="21"/>
                <w:szCs w:val="21"/>
              </w:rPr>
              <w:t>OR</w:t>
            </w:r>
          </w:p>
        </w:tc>
        <w:tc>
          <w:tcPr>
            <w:tcW w:w="2338" w:type="dxa"/>
          </w:tcPr>
          <w:p w14:paraId="32188862"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b/>
                <w:bCs/>
                <w:sz w:val="21"/>
                <w:szCs w:val="21"/>
              </w:rPr>
            </w:pPr>
            <w:r w:rsidRPr="004A3D91">
              <w:rPr>
                <w:b/>
                <w:bCs/>
                <w:sz w:val="21"/>
                <w:szCs w:val="21"/>
              </w:rPr>
              <w:t>95% CI</w:t>
            </w:r>
          </w:p>
        </w:tc>
        <w:tc>
          <w:tcPr>
            <w:tcW w:w="2338" w:type="dxa"/>
          </w:tcPr>
          <w:p w14:paraId="7234D51D"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b/>
                <w:bCs/>
                <w:sz w:val="21"/>
                <w:szCs w:val="21"/>
              </w:rPr>
            </w:pPr>
            <w:r w:rsidRPr="004A3D91">
              <w:rPr>
                <w:b/>
                <w:bCs/>
                <w:i/>
                <w:iCs/>
                <w:sz w:val="21"/>
                <w:szCs w:val="21"/>
              </w:rPr>
              <w:t>p</w:t>
            </w:r>
            <w:r w:rsidRPr="004A3D91">
              <w:rPr>
                <w:b/>
                <w:bCs/>
                <w:sz w:val="21"/>
                <w:szCs w:val="21"/>
              </w:rPr>
              <w:t xml:space="preserve"> value</w:t>
            </w:r>
          </w:p>
        </w:tc>
      </w:tr>
      <w:tr w:rsidR="004A3D91" w:rsidRPr="004A3D91" w14:paraId="5B4ACE3C" w14:textId="77777777" w:rsidTr="0025294B">
        <w:tc>
          <w:tcPr>
            <w:cnfStyle w:val="001000000000" w:firstRow="0" w:lastRow="0" w:firstColumn="1" w:lastColumn="0" w:oddVBand="0" w:evenVBand="0" w:oddHBand="0" w:evenHBand="0" w:firstRowFirstColumn="0" w:firstRowLastColumn="0" w:lastRowFirstColumn="0" w:lastRowLastColumn="0"/>
            <w:tcW w:w="9350" w:type="dxa"/>
            <w:gridSpan w:val="4"/>
          </w:tcPr>
          <w:p w14:paraId="1BFD30EE" w14:textId="77777777" w:rsidR="004A3D91" w:rsidRPr="004A3D91" w:rsidRDefault="004A3D91" w:rsidP="002E0634">
            <w:pPr>
              <w:contextualSpacing/>
              <w:rPr>
                <w:sz w:val="21"/>
                <w:szCs w:val="21"/>
              </w:rPr>
            </w:pPr>
            <w:r w:rsidRPr="004A3D91">
              <w:rPr>
                <w:sz w:val="21"/>
                <w:szCs w:val="21"/>
              </w:rPr>
              <w:t>Severe disease</w:t>
            </w:r>
          </w:p>
        </w:tc>
      </w:tr>
      <w:tr w:rsidR="004A3D91" w:rsidRPr="004A3D91" w14:paraId="5B91E7D1" w14:textId="77777777" w:rsidTr="00252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FD6C157" w14:textId="77777777" w:rsidR="004A3D91" w:rsidRPr="004A3D91" w:rsidRDefault="004A3D91" w:rsidP="002E0634">
            <w:pPr>
              <w:contextualSpacing/>
              <w:rPr>
                <w:sz w:val="21"/>
                <w:szCs w:val="21"/>
              </w:rPr>
            </w:pPr>
            <w:r w:rsidRPr="004A3D91">
              <w:rPr>
                <w:sz w:val="21"/>
                <w:szCs w:val="21"/>
              </w:rPr>
              <w:t>Illness onset-hospital admission (days)</w:t>
            </w:r>
          </w:p>
        </w:tc>
        <w:tc>
          <w:tcPr>
            <w:tcW w:w="2337" w:type="dxa"/>
          </w:tcPr>
          <w:p w14:paraId="4CC415E0"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1.288</w:t>
            </w:r>
          </w:p>
        </w:tc>
        <w:tc>
          <w:tcPr>
            <w:tcW w:w="2338" w:type="dxa"/>
          </w:tcPr>
          <w:p w14:paraId="1988021A"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1.056 to 1.748</w:t>
            </w:r>
          </w:p>
        </w:tc>
        <w:tc>
          <w:tcPr>
            <w:tcW w:w="2338" w:type="dxa"/>
          </w:tcPr>
          <w:p w14:paraId="11C55D1D"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0.0433</w:t>
            </w:r>
          </w:p>
        </w:tc>
      </w:tr>
      <w:tr w:rsidR="004A3D91" w:rsidRPr="004A3D91" w14:paraId="431A01D6" w14:textId="77777777" w:rsidTr="0025294B">
        <w:tc>
          <w:tcPr>
            <w:cnfStyle w:val="001000000000" w:firstRow="0" w:lastRow="0" w:firstColumn="1" w:lastColumn="0" w:oddVBand="0" w:evenVBand="0" w:oddHBand="0" w:evenHBand="0" w:firstRowFirstColumn="0" w:firstRowLastColumn="0" w:lastRowFirstColumn="0" w:lastRowLastColumn="0"/>
            <w:tcW w:w="2337" w:type="dxa"/>
          </w:tcPr>
          <w:p w14:paraId="0777254E" w14:textId="77777777" w:rsidR="004A3D91" w:rsidRPr="004A3D91" w:rsidRDefault="004A3D91" w:rsidP="002E0634">
            <w:pPr>
              <w:contextualSpacing/>
              <w:rPr>
                <w:sz w:val="21"/>
                <w:szCs w:val="21"/>
              </w:rPr>
            </w:pPr>
            <w:r w:rsidRPr="004A3D91">
              <w:rPr>
                <w:sz w:val="21"/>
                <w:szCs w:val="21"/>
              </w:rPr>
              <w:t>WBC</w:t>
            </w:r>
          </w:p>
        </w:tc>
        <w:tc>
          <w:tcPr>
            <w:tcW w:w="2337" w:type="dxa"/>
          </w:tcPr>
          <w:p w14:paraId="00DED5CA"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1.845</w:t>
            </w:r>
          </w:p>
        </w:tc>
        <w:tc>
          <w:tcPr>
            <w:tcW w:w="2338" w:type="dxa"/>
          </w:tcPr>
          <w:p w14:paraId="7FBC5F8D"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1.273 to 3.331</w:t>
            </w:r>
          </w:p>
        </w:tc>
        <w:tc>
          <w:tcPr>
            <w:tcW w:w="2338" w:type="dxa"/>
          </w:tcPr>
          <w:p w14:paraId="78AA94C3"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0.0099</w:t>
            </w:r>
          </w:p>
        </w:tc>
      </w:tr>
      <w:tr w:rsidR="004A3D91" w:rsidRPr="004A3D91" w14:paraId="7AEADD91" w14:textId="77777777" w:rsidTr="00252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7C55877" w14:textId="77777777" w:rsidR="004A3D91" w:rsidRPr="004A3D91" w:rsidRDefault="004A3D91" w:rsidP="002E0634">
            <w:pPr>
              <w:contextualSpacing/>
              <w:rPr>
                <w:sz w:val="21"/>
                <w:szCs w:val="21"/>
              </w:rPr>
            </w:pPr>
            <w:r w:rsidRPr="004A3D91">
              <w:rPr>
                <w:sz w:val="21"/>
                <w:szCs w:val="21"/>
              </w:rPr>
              <w:t>Neutrophils</w:t>
            </w:r>
          </w:p>
        </w:tc>
        <w:tc>
          <w:tcPr>
            <w:tcW w:w="2337" w:type="dxa"/>
          </w:tcPr>
          <w:p w14:paraId="48DFB262"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1.410</w:t>
            </w:r>
          </w:p>
        </w:tc>
        <w:tc>
          <w:tcPr>
            <w:tcW w:w="2338" w:type="dxa"/>
          </w:tcPr>
          <w:p w14:paraId="48CB3BAF"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1.092 to 2.046</w:t>
            </w:r>
          </w:p>
        </w:tc>
        <w:tc>
          <w:tcPr>
            <w:tcW w:w="2338" w:type="dxa"/>
          </w:tcPr>
          <w:p w14:paraId="37BD797F"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0.0267</w:t>
            </w:r>
          </w:p>
        </w:tc>
      </w:tr>
      <w:tr w:rsidR="004A3D91" w:rsidRPr="004A3D91" w14:paraId="205032A0" w14:textId="77777777" w:rsidTr="0025294B">
        <w:tc>
          <w:tcPr>
            <w:cnfStyle w:val="001000000000" w:firstRow="0" w:lastRow="0" w:firstColumn="1" w:lastColumn="0" w:oddVBand="0" w:evenVBand="0" w:oddHBand="0" w:evenHBand="0" w:firstRowFirstColumn="0" w:firstRowLastColumn="0" w:lastRowFirstColumn="0" w:lastRowLastColumn="0"/>
            <w:tcW w:w="2337" w:type="dxa"/>
          </w:tcPr>
          <w:p w14:paraId="1F42FB1D" w14:textId="77777777" w:rsidR="004A3D91" w:rsidRPr="004A3D91" w:rsidRDefault="004A3D91" w:rsidP="002E0634">
            <w:pPr>
              <w:contextualSpacing/>
              <w:rPr>
                <w:sz w:val="21"/>
                <w:szCs w:val="21"/>
              </w:rPr>
            </w:pPr>
            <w:r w:rsidRPr="004A3D91">
              <w:rPr>
                <w:sz w:val="21"/>
                <w:szCs w:val="21"/>
              </w:rPr>
              <w:t>LDH</w:t>
            </w:r>
          </w:p>
        </w:tc>
        <w:tc>
          <w:tcPr>
            <w:tcW w:w="2337" w:type="dxa"/>
          </w:tcPr>
          <w:p w14:paraId="67A84FB0"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1.019</w:t>
            </w:r>
          </w:p>
        </w:tc>
        <w:tc>
          <w:tcPr>
            <w:tcW w:w="2338" w:type="dxa"/>
          </w:tcPr>
          <w:p w14:paraId="3F061011"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1.009 to 1.036</w:t>
            </w:r>
          </w:p>
        </w:tc>
        <w:tc>
          <w:tcPr>
            <w:tcW w:w="2338" w:type="dxa"/>
          </w:tcPr>
          <w:p w14:paraId="66A3430D"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0.0042</w:t>
            </w:r>
          </w:p>
        </w:tc>
      </w:tr>
      <w:tr w:rsidR="004A3D91" w:rsidRPr="004A3D91" w14:paraId="35D52983" w14:textId="77777777" w:rsidTr="00252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FB2E2FD" w14:textId="77777777" w:rsidR="004A3D91" w:rsidRPr="004A3D91" w:rsidRDefault="004A3D91" w:rsidP="002E0634">
            <w:pPr>
              <w:contextualSpacing/>
              <w:rPr>
                <w:sz w:val="21"/>
                <w:szCs w:val="21"/>
              </w:rPr>
            </w:pPr>
            <w:r w:rsidRPr="004A3D91">
              <w:rPr>
                <w:sz w:val="21"/>
                <w:szCs w:val="21"/>
              </w:rPr>
              <w:t>Antibiotics</w:t>
            </w:r>
          </w:p>
        </w:tc>
        <w:tc>
          <w:tcPr>
            <w:tcW w:w="2337" w:type="dxa"/>
          </w:tcPr>
          <w:p w14:paraId="4CBAECF6"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2.778</w:t>
            </w:r>
          </w:p>
        </w:tc>
        <w:tc>
          <w:tcPr>
            <w:tcW w:w="2338" w:type="dxa"/>
          </w:tcPr>
          <w:p w14:paraId="3A21662B"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1.316 to 8.295</w:t>
            </w:r>
          </w:p>
        </w:tc>
        <w:tc>
          <w:tcPr>
            <w:tcW w:w="2338" w:type="dxa"/>
          </w:tcPr>
          <w:p w14:paraId="2E59606E"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0.0270</w:t>
            </w:r>
          </w:p>
        </w:tc>
      </w:tr>
      <w:tr w:rsidR="004A3D91" w:rsidRPr="004A3D91" w14:paraId="04148A24" w14:textId="77777777" w:rsidTr="0025294B">
        <w:tc>
          <w:tcPr>
            <w:cnfStyle w:val="001000000000" w:firstRow="0" w:lastRow="0" w:firstColumn="1" w:lastColumn="0" w:oddVBand="0" w:evenVBand="0" w:oddHBand="0" w:evenHBand="0" w:firstRowFirstColumn="0" w:firstRowLastColumn="0" w:lastRowFirstColumn="0" w:lastRowLastColumn="0"/>
            <w:tcW w:w="2337" w:type="dxa"/>
          </w:tcPr>
          <w:p w14:paraId="4DA6605A" w14:textId="77777777" w:rsidR="004A3D91" w:rsidRPr="004A3D91" w:rsidRDefault="004A3D91" w:rsidP="002E0634">
            <w:pPr>
              <w:contextualSpacing/>
              <w:rPr>
                <w:sz w:val="21"/>
                <w:szCs w:val="21"/>
              </w:rPr>
            </w:pPr>
            <w:r w:rsidRPr="004A3D91">
              <w:rPr>
                <w:sz w:val="21"/>
                <w:szCs w:val="21"/>
              </w:rPr>
              <w:t>SOFA</w:t>
            </w:r>
          </w:p>
        </w:tc>
        <w:tc>
          <w:tcPr>
            <w:tcW w:w="2337" w:type="dxa"/>
          </w:tcPr>
          <w:p w14:paraId="02CB4DC4"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5.085</w:t>
            </w:r>
          </w:p>
        </w:tc>
        <w:tc>
          <w:tcPr>
            <w:tcW w:w="2338" w:type="dxa"/>
          </w:tcPr>
          <w:p w14:paraId="4C730F5A"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1.928 to 39.52</w:t>
            </w:r>
          </w:p>
        </w:tc>
        <w:tc>
          <w:tcPr>
            <w:tcW w:w="2338" w:type="dxa"/>
          </w:tcPr>
          <w:p w14:paraId="7520BD8C"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0.0252</w:t>
            </w:r>
          </w:p>
        </w:tc>
      </w:tr>
      <w:tr w:rsidR="004A3D91" w:rsidRPr="004A3D91" w14:paraId="0C40E182" w14:textId="77777777" w:rsidTr="00252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304384F" w14:textId="77777777" w:rsidR="004A3D91" w:rsidRPr="004A3D91" w:rsidRDefault="004A3D91" w:rsidP="002E0634">
            <w:pPr>
              <w:contextualSpacing/>
              <w:rPr>
                <w:sz w:val="21"/>
                <w:szCs w:val="21"/>
              </w:rPr>
            </w:pPr>
            <w:r w:rsidRPr="004A3D91">
              <w:rPr>
                <w:sz w:val="21"/>
                <w:szCs w:val="21"/>
              </w:rPr>
              <w:t>IL-4</w:t>
            </w:r>
          </w:p>
        </w:tc>
        <w:tc>
          <w:tcPr>
            <w:tcW w:w="2337" w:type="dxa"/>
          </w:tcPr>
          <w:p w14:paraId="73F0EF22"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2.627</w:t>
            </w:r>
          </w:p>
        </w:tc>
        <w:tc>
          <w:tcPr>
            <w:tcW w:w="2338" w:type="dxa"/>
          </w:tcPr>
          <w:p w14:paraId="7D12F3A5"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1.247 to 6.717</w:t>
            </w:r>
          </w:p>
        </w:tc>
        <w:tc>
          <w:tcPr>
            <w:tcW w:w="2338" w:type="dxa"/>
          </w:tcPr>
          <w:p w14:paraId="5B19EA5D"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0.0225</w:t>
            </w:r>
          </w:p>
        </w:tc>
      </w:tr>
      <w:tr w:rsidR="004A3D91" w:rsidRPr="004A3D91" w14:paraId="664648CF" w14:textId="77777777" w:rsidTr="0025294B">
        <w:tc>
          <w:tcPr>
            <w:cnfStyle w:val="001000000000" w:firstRow="0" w:lastRow="0" w:firstColumn="1" w:lastColumn="0" w:oddVBand="0" w:evenVBand="0" w:oddHBand="0" w:evenHBand="0" w:firstRowFirstColumn="0" w:firstRowLastColumn="0" w:lastRowFirstColumn="0" w:lastRowLastColumn="0"/>
            <w:tcW w:w="2337" w:type="dxa"/>
          </w:tcPr>
          <w:p w14:paraId="3017E509" w14:textId="77777777" w:rsidR="004A3D91" w:rsidRPr="004A3D91" w:rsidRDefault="004A3D91" w:rsidP="002E0634">
            <w:pPr>
              <w:contextualSpacing/>
              <w:rPr>
                <w:sz w:val="21"/>
                <w:szCs w:val="21"/>
              </w:rPr>
            </w:pPr>
            <w:r w:rsidRPr="004A3D91">
              <w:rPr>
                <w:sz w:val="21"/>
                <w:szCs w:val="21"/>
              </w:rPr>
              <w:t>IL-6</w:t>
            </w:r>
          </w:p>
        </w:tc>
        <w:tc>
          <w:tcPr>
            <w:tcW w:w="2337" w:type="dxa"/>
          </w:tcPr>
          <w:p w14:paraId="1FBA5593"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1.071</w:t>
            </w:r>
          </w:p>
        </w:tc>
        <w:tc>
          <w:tcPr>
            <w:tcW w:w="2338" w:type="dxa"/>
          </w:tcPr>
          <w:p w14:paraId="4A71B0EF"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1.011 to 1.191</w:t>
            </w:r>
          </w:p>
        </w:tc>
        <w:tc>
          <w:tcPr>
            <w:tcW w:w="2338" w:type="dxa"/>
          </w:tcPr>
          <w:p w14:paraId="069D9413"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0.0881</w:t>
            </w:r>
          </w:p>
        </w:tc>
      </w:tr>
      <w:tr w:rsidR="004A3D91" w:rsidRPr="004A3D91" w14:paraId="62113541" w14:textId="77777777" w:rsidTr="00252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16417F9" w14:textId="77777777" w:rsidR="004A3D91" w:rsidRPr="004A3D91" w:rsidRDefault="004A3D91" w:rsidP="002E0634">
            <w:pPr>
              <w:contextualSpacing/>
              <w:rPr>
                <w:sz w:val="21"/>
                <w:szCs w:val="21"/>
              </w:rPr>
            </w:pPr>
            <w:r w:rsidRPr="004A3D91">
              <w:rPr>
                <w:sz w:val="21"/>
                <w:szCs w:val="21"/>
              </w:rPr>
              <w:t>IL-7</w:t>
            </w:r>
          </w:p>
        </w:tc>
        <w:tc>
          <w:tcPr>
            <w:tcW w:w="2337" w:type="dxa"/>
          </w:tcPr>
          <w:p w14:paraId="67F87F13"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1.176</w:t>
            </w:r>
          </w:p>
        </w:tc>
        <w:tc>
          <w:tcPr>
            <w:tcW w:w="2338" w:type="dxa"/>
          </w:tcPr>
          <w:p w14:paraId="432FF104"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1.03 to 1.417</w:t>
            </w:r>
          </w:p>
        </w:tc>
        <w:tc>
          <w:tcPr>
            <w:tcW w:w="2338" w:type="dxa"/>
          </w:tcPr>
          <w:p w14:paraId="213DFC9F"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0.0424</w:t>
            </w:r>
          </w:p>
        </w:tc>
      </w:tr>
      <w:tr w:rsidR="004A3D91" w:rsidRPr="004A3D91" w14:paraId="271C3801" w14:textId="77777777" w:rsidTr="0025294B">
        <w:tc>
          <w:tcPr>
            <w:cnfStyle w:val="001000000000" w:firstRow="0" w:lastRow="0" w:firstColumn="1" w:lastColumn="0" w:oddVBand="0" w:evenVBand="0" w:oddHBand="0" w:evenHBand="0" w:firstRowFirstColumn="0" w:firstRowLastColumn="0" w:lastRowFirstColumn="0" w:lastRowLastColumn="0"/>
            <w:tcW w:w="2337" w:type="dxa"/>
          </w:tcPr>
          <w:p w14:paraId="4934E21E" w14:textId="77777777" w:rsidR="004A3D91" w:rsidRPr="004A3D91" w:rsidRDefault="004A3D91" w:rsidP="002E0634">
            <w:pPr>
              <w:contextualSpacing/>
              <w:rPr>
                <w:sz w:val="21"/>
                <w:szCs w:val="21"/>
              </w:rPr>
            </w:pPr>
            <w:r w:rsidRPr="004A3D91">
              <w:rPr>
                <w:sz w:val="21"/>
                <w:szCs w:val="21"/>
              </w:rPr>
              <w:t>IL-8</w:t>
            </w:r>
          </w:p>
        </w:tc>
        <w:tc>
          <w:tcPr>
            <w:tcW w:w="2337" w:type="dxa"/>
          </w:tcPr>
          <w:p w14:paraId="0CD37B22"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1.111</w:t>
            </w:r>
          </w:p>
        </w:tc>
        <w:tc>
          <w:tcPr>
            <w:tcW w:w="2338" w:type="dxa"/>
          </w:tcPr>
          <w:p w14:paraId="28277FD9"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1.024 to 1.256</w:t>
            </w:r>
          </w:p>
        </w:tc>
        <w:tc>
          <w:tcPr>
            <w:tcW w:w="2338" w:type="dxa"/>
          </w:tcPr>
          <w:p w14:paraId="0E608007"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0.0427</w:t>
            </w:r>
          </w:p>
        </w:tc>
      </w:tr>
      <w:tr w:rsidR="004A3D91" w:rsidRPr="004A3D91" w14:paraId="58E82AC1" w14:textId="77777777" w:rsidTr="00252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09D3F55" w14:textId="77777777" w:rsidR="004A3D91" w:rsidRPr="004A3D91" w:rsidRDefault="004A3D91" w:rsidP="002E0634">
            <w:pPr>
              <w:contextualSpacing/>
              <w:rPr>
                <w:sz w:val="21"/>
                <w:szCs w:val="21"/>
              </w:rPr>
            </w:pPr>
            <w:r w:rsidRPr="004A3D91">
              <w:rPr>
                <w:sz w:val="21"/>
                <w:szCs w:val="21"/>
              </w:rPr>
              <w:t>IL-12(p70)</w:t>
            </w:r>
          </w:p>
        </w:tc>
        <w:tc>
          <w:tcPr>
            <w:tcW w:w="2337" w:type="dxa"/>
          </w:tcPr>
          <w:p w14:paraId="2B933F80"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1.115</w:t>
            </w:r>
          </w:p>
        </w:tc>
        <w:tc>
          <w:tcPr>
            <w:tcW w:w="2338" w:type="dxa"/>
          </w:tcPr>
          <w:p w14:paraId="4AF7DE01"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1.027 to 1.256</w:t>
            </w:r>
          </w:p>
        </w:tc>
        <w:tc>
          <w:tcPr>
            <w:tcW w:w="2338" w:type="dxa"/>
          </w:tcPr>
          <w:p w14:paraId="220C9CCD"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0.0300</w:t>
            </w:r>
          </w:p>
        </w:tc>
      </w:tr>
      <w:tr w:rsidR="004A3D91" w:rsidRPr="004A3D91" w14:paraId="143E2E7D" w14:textId="77777777" w:rsidTr="0025294B">
        <w:tc>
          <w:tcPr>
            <w:cnfStyle w:val="001000000000" w:firstRow="0" w:lastRow="0" w:firstColumn="1" w:lastColumn="0" w:oddVBand="0" w:evenVBand="0" w:oddHBand="0" w:evenHBand="0" w:firstRowFirstColumn="0" w:firstRowLastColumn="0" w:lastRowFirstColumn="0" w:lastRowLastColumn="0"/>
            <w:tcW w:w="2337" w:type="dxa"/>
          </w:tcPr>
          <w:p w14:paraId="5DBD167D" w14:textId="77777777" w:rsidR="004A3D91" w:rsidRPr="004A3D91" w:rsidRDefault="004A3D91" w:rsidP="002E0634">
            <w:pPr>
              <w:contextualSpacing/>
              <w:rPr>
                <w:sz w:val="21"/>
                <w:szCs w:val="21"/>
              </w:rPr>
            </w:pPr>
            <w:r w:rsidRPr="004A3D91">
              <w:rPr>
                <w:sz w:val="21"/>
                <w:szCs w:val="21"/>
              </w:rPr>
              <w:t>IL-15</w:t>
            </w:r>
          </w:p>
        </w:tc>
        <w:tc>
          <w:tcPr>
            <w:tcW w:w="2337" w:type="dxa"/>
          </w:tcPr>
          <w:p w14:paraId="3A149439"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1.171</w:t>
            </w:r>
          </w:p>
        </w:tc>
        <w:tc>
          <w:tcPr>
            <w:tcW w:w="2338" w:type="dxa"/>
          </w:tcPr>
          <w:p w14:paraId="42872E3E"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1.023 to 1.404</w:t>
            </w:r>
          </w:p>
        </w:tc>
        <w:tc>
          <w:tcPr>
            <w:tcW w:w="2338" w:type="dxa"/>
          </w:tcPr>
          <w:p w14:paraId="5705CAB4"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0.0452</w:t>
            </w:r>
          </w:p>
        </w:tc>
      </w:tr>
      <w:tr w:rsidR="004A3D91" w:rsidRPr="004A3D91" w14:paraId="7F310B0B" w14:textId="77777777" w:rsidTr="00252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08A35BF" w14:textId="77777777" w:rsidR="004A3D91" w:rsidRPr="004A3D91" w:rsidRDefault="004A3D91" w:rsidP="002E0634">
            <w:pPr>
              <w:contextualSpacing/>
              <w:rPr>
                <w:sz w:val="21"/>
                <w:szCs w:val="21"/>
              </w:rPr>
            </w:pPr>
            <w:r w:rsidRPr="004A3D91">
              <w:rPr>
                <w:sz w:val="21"/>
                <w:szCs w:val="21"/>
              </w:rPr>
              <w:t>VEGF</w:t>
            </w:r>
          </w:p>
        </w:tc>
        <w:tc>
          <w:tcPr>
            <w:tcW w:w="2337" w:type="dxa"/>
          </w:tcPr>
          <w:p w14:paraId="413CAD0A"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1.03</w:t>
            </w:r>
          </w:p>
        </w:tc>
        <w:tc>
          <w:tcPr>
            <w:tcW w:w="2338" w:type="dxa"/>
          </w:tcPr>
          <w:p w14:paraId="4FC72B81"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1.008 to 1.067</w:t>
            </w:r>
          </w:p>
        </w:tc>
        <w:tc>
          <w:tcPr>
            <w:tcW w:w="2338" w:type="dxa"/>
          </w:tcPr>
          <w:p w14:paraId="26DCC9A8"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0.0392</w:t>
            </w:r>
          </w:p>
        </w:tc>
      </w:tr>
      <w:tr w:rsidR="004A3D91" w:rsidRPr="004A3D91" w14:paraId="6274F53D" w14:textId="77777777" w:rsidTr="0025294B">
        <w:tc>
          <w:tcPr>
            <w:cnfStyle w:val="001000000000" w:firstRow="0" w:lastRow="0" w:firstColumn="1" w:lastColumn="0" w:oddVBand="0" w:evenVBand="0" w:oddHBand="0" w:evenHBand="0" w:firstRowFirstColumn="0" w:firstRowLastColumn="0" w:lastRowFirstColumn="0" w:lastRowLastColumn="0"/>
            <w:tcW w:w="9350" w:type="dxa"/>
            <w:gridSpan w:val="4"/>
          </w:tcPr>
          <w:p w14:paraId="17819D1C" w14:textId="77777777" w:rsidR="004A3D91" w:rsidRPr="004A3D91" w:rsidRDefault="004A3D91" w:rsidP="002E0634">
            <w:pPr>
              <w:contextualSpacing/>
              <w:rPr>
                <w:sz w:val="21"/>
                <w:szCs w:val="21"/>
              </w:rPr>
            </w:pPr>
            <w:r w:rsidRPr="004A3D91">
              <w:rPr>
                <w:sz w:val="21"/>
                <w:szCs w:val="21"/>
              </w:rPr>
              <w:t>Mortality</w:t>
            </w:r>
          </w:p>
        </w:tc>
      </w:tr>
      <w:tr w:rsidR="004A3D91" w:rsidRPr="004A3D91" w14:paraId="20D9CC74" w14:textId="77777777" w:rsidTr="00252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BF11C99" w14:textId="77777777" w:rsidR="004A3D91" w:rsidRPr="004A3D91" w:rsidRDefault="004A3D91" w:rsidP="002E0634">
            <w:pPr>
              <w:contextualSpacing/>
              <w:rPr>
                <w:sz w:val="21"/>
                <w:szCs w:val="21"/>
              </w:rPr>
            </w:pPr>
            <w:r w:rsidRPr="004A3D91">
              <w:rPr>
                <w:sz w:val="21"/>
                <w:szCs w:val="21"/>
              </w:rPr>
              <w:t>Prone position</w:t>
            </w:r>
          </w:p>
        </w:tc>
        <w:tc>
          <w:tcPr>
            <w:tcW w:w="2337" w:type="dxa"/>
          </w:tcPr>
          <w:p w14:paraId="2BE2E197"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6.095</w:t>
            </w:r>
          </w:p>
        </w:tc>
        <w:tc>
          <w:tcPr>
            <w:tcW w:w="2338" w:type="dxa"/>
          </w:tcPr>
          <w:p w14:paraId="39F526B0"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1.334 to 34.92</w:t>
            </w:r>
          </w:p>
        </w:tc>
        <w:tc>
          <w:tcPr>
            <w:tcW w:w="2338" w:type="dxa"/>
          </w:tcPr>
          <w:p w14:paraId="0CD9F6B2"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0.0265</w:t>
            </w:r>
          </w:p>
        </w:tc>
      </w:tr>
      <w:tr w:rsidR="004A3D91" w:rsidRPr="004A3D91" w14:paraId="1357579E" w14:textId="77777777" w:rsidTr="0025294B">
        <w:tc>
          <w:tcPr>
            <w:cnfStyle w:val="001000000000" w:firstRow="0" w:lastRow="0" w:firstColumn="1" w:lastColumn="0" w:oddVBand="0" w:evenVBand="0" w:oddHBand="0" w:evenHBand="0" w:firstRowFirstColumn="0" w:firstRowLastColumn="0" w:lastRowFirstColumn="0" w:lastRowLastColumn="0"/>
            <w:tcW w:w="2337" w:type="dxa"/>
          </w:tcPr>
          <w:p w14:paraId="5E85440C" w14:textId="77777777" w:rsidR="004A3D91" w:rsidRPr="004A3D91" w:rsidRDefault="004A3D91" w:rsidP="002E0634">
            <w:pPr>
              <w:contextualSpacing/>
              <w:rPr>
                <w:sz w:val="21"/>
                <w:szCs w:val="21"/>
              </w:rPr>
            </w:pPr>
            <w:r w:rsidRPr="004A3D91">
              <w:rPr>
                <w:sz w:val="21"/>
                <w:szCs w:val="21"/>
              </w:rPr>
              <w:t>WBC</w:t>
            </w:r>
          </w:p>
        </w:tc>
        <w:tc>
          <w:tcPr>
            <w:tcW w:w="2337" w:type="dxa"/>
          </w:tcPr>
          <w:p w14:paraId="39906C42"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1.238</w:t>
            </w:r>
          </w:p>
        </w:tc>
        <w:tc>
          <w:tcPr>
            <w:tcW w:w="2338" w:type="dxa"/>
          </w:tcPr>
          <w:p w14:paraId="7495E907"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1.043 to 1.532</w:t>
            </w:r>
          </w:p>
        </w:tc>
        <w:tc>
          <w:tcPr>
            <w:tcW w:w="2338" w:type="dxa"/>
          </w:tcPr>
          <w:p w14:paraId="3619B591" w14:textId="77777777" w:rsidR="004A3D91" w:rsidRPr="004A3D91" w:rsidRDefault="004A3D91" w:rsidP="002E0634">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4A3D91">
              <w:rPr>
                <w:sz w:val="21"/>
                <w:szCs w:val="21"/>
              </w:rPr>
              <w:t>0.0264</w:t>
            </w:r>
          </w:p>
        </w:tc>
      </w:tr>
      <w:tr w:rsidR="004A3D91" w:rsidRPr="004A3D91" w14:paraId="76EA61A9" w14:textId="77777777" w:rsidTr="00252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8C8F702" w14:textId="77777777" w:rsidR="004A3D91" w:rsidRPr="004A3D91" w:rsidRDefault="004A3D91" w:rsidP="002E0634">
            <w:pPr>
              <w:contextualSpacing/>
              <w:rPr>
                <w:sz w:val="21"/>
                <w:szCs w:val="21"/>
              </w:rPr>
            </w:pPr>
            <w:r w:rsidRPr="004A3D91">
              <w:rPr>
                <w:sz w:val="21"/>
                <w:szCs w:val="21"/>
              </w:rPr>
              <w:t>SOFA</w:t>
            </w:r>
          </w:p>
        </w:tc>
        <w:tc>
          <w:tcPr>
            <w:tcW w:w="2337" w:type="dxa"/>
          </w:tcPr>
          <w:p w14:paraId="70B8BA73"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1.375</w:t>
            </w:r>
          </w:p>
        </w:tc>
        <w:tc>
          <w:tcPr>
            <w:tcW w:w="2338" w:type="dxa"/>
          </w:tcPr>
          <w:p w14:paraId="79D5CCDA"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1.050 to 1.913</w:t>
            </w:r>
          </w:p>
        </w:tc>
        <w:tc>
          <w:tcPr>
            <w:tcW w:w="2338" w:type="dxa"/>
          </w:tcPr>
          <w:p w14:paraId="1A20C9CC" w14:textId="77777777" w:rsidR="004A3D91" w:rsidRPr="004A3D91" w:rsidRDefault="004A3D91" w:rsidP="002E0634">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4A3D91">
              <w:rPr>
                <w:sz w:val="21"/>
                <w:szCs w:val="21"/>
              </w:rPr>
              <w:t>0.0333</w:t>
            </w:r>
          </w:p>
        </w:tc>
      </w:tr>
      <w:tr w:rsidR="004A3D91" w:rsidRPr="004A3D91" w14:paraId="6D7B411E" w14:textId="77777777" w:rsidTr="0025294B">
        <w:tc>
          <w:tcPr>
            <w:cnfStyle w:val="001000000000" w:firstRow="0" w:lastRow="0" w:firstColumn="1" w:lastColumn="0" w:oddVBand="0" w:evenVBand="0" w:oddHBand="0" w:evenHBand="0" w:firstRowFirstColumn="0" w:firstRowLastColumn="0" w:lastRowFirstColumn="0" w:lastRowLastColumn="0"/>
            <w:tcW w:w="9350" w:type="dxa"/>
            <w:gridSpan w:val="4"/>
          </w:tcPr>
          <w:p w14:paraId="18B18656" w14:textId="77777777" w:rsidR="004A3D91" w:rsidRPr="004A3D91" w:rsidRDefault="004A3D91" w:rsidP="002E0634">
            <w:pPr>
              <w:contextualSpacing/>
              <w:rPr>
                <w:b w:val="0"/>
                <w:bCs w:val="0"/>
                <w:sz w:val="21"/>
                <w:szCs w:val="21"/>
              </w:rPr>
            </w:pPr>
            <w:r w:rsidRPr="004A3D91">
              <w:rPr>
                <w:b w:val="0"/>
                <w:bCs w:val="0"/>
                <w:sz w:val="21"/>
                <w:szCs w:val="21"/>
              </w:rPr>
              <w:t>Odds ratio (OR) and 95% confidence intervals (CI) for severe disease and mortality were estimated by bivariate logistic regression analysis. Severe disease is defined as the need for mechanical ventilation and admission to the intensive care unit (ICU).</w:t>
            </w:r>
          </w:p>
        </w:tc>
      </w:tr>
    </w:tbl>
    <w:p w14:paraId="2E394C96" w14:textId="541C862B" w:rsidR="00783CBF" w:rsidRPr="005A3191" w:rsidRDefault="00783CBF" w:rsidP="005A3191">
      <w:pPr>
        <w:rPr>
          <w:sz w:val="21"/>
          <w:szCs w:val="21"/>
        </w:rPr>
      </w:pPr>
    </w:p>
    <w:p w14:paraId="65540D3D" w14:textId="648CD365" w:rsidR="005A3191" w:rsidRDefault="005A3191" w:rsidP="002B4A57"/>
    <w:p w14:paraId="0996BBA9" w14:textId="76AA006F" w:rsidR="005A3191" w:rsidRDefault="005A3191" w:rsidP="002B4A57"/>
    <w:p w14:paraId="72DF8B72" w14:textId="04F58EA0" w:rsidR="005A3191" w:rsidRDefault="005A3191" w:rsidP="002B4A57"/>
    <w:p w14:paraId="5B6D4D7D" w14:textId="0B42AB8D" w:rsidR="005A3191" w:rsidRDefault="005A3191" w:rsidP="002B4A57"/>
    <w:p w14:paraId="17BBEC5C" w14:textId="1F673860" w:rsidR="005A3191" w:rsidRDefault="005A3191" w:rsidP="002B4A57"/>
    <w:p w14:paraId="55EA8221" w14:textId="208F223A" w:rsidR="005A3191" w:rsidRDefault="005A3191" w:rsidP="002B4A57"/>
    <w:p w14:paraId="2E20D6AD" w14:textId="3CD868E4" w:rsidR="005A3191" w:rsidRDefault="005A3191" w:rsidP="002B4A57"/>
    <w:p w14:paraId="553CB597" w14:textId="150F35A1" w:rsidR="005A3191" w:rsidRDefault="005A3191" w:rsidP="002B4A57"/>
    <w:p w14:paraId="038917D1" w14:textId="3D63547D" w:rsidR="005A3191" w:rsidRDefault="005A3191" w:rsidP="002B4A57"/>
    <w:p w14:paraId="26AD15A8" w14:textId="59248421" w:rsidR="005A3191" w:rsidRDefault="005A3191" w:rsidP="002B4A57"/>
    <w:p w14:paraId="68EDC55F" w14:textId="04B9B01F" w:rsidR="005A3191" w:rsidRDefault="005A3191" w:rsidP="002B4A57"/>
    <w:p w14:paraId="62A64A3C" w14:textId="207AC9BF" w:rsidR="005A3191" w:rsidRDefault="005A3191" w:rsidP="002B4A57"/>
    <w:p w14:paraId="219A7815" w14:textId="3DFD9359" w:rsidR="005A3191" w:rsidRDefault="005A3191" w:rsidP="002B4A57"/>
    <w:p w14:paraId="63D7C2B0" w14:textId="77777777" w:rsidR="00994A3D" w:rsidRPr="001549D3" w:rsidRDefault="00994A3D" w:rsidP="0048008D">
      <w:pPr>
        <w:pStyle w:val="Ttulo2"/>
        <w:numPr>
          <w:ilvl w:val="0"/>
          <w:numId w:val="0"/>
        </w:numPr>
        <w:ind w:left="567" w:hanging="567"/>
      </w:pPr>
      <w:r w:rsidRPr="0001436A">
        <w:lastRenderedPageBreak/>
        <w:t>Supplementary</w:t>
      </w:r>
      <w:r w:rsidRPr="001549D3">
        <w:t xml:space="preserve"> Figures</w:t>
      </w:r>
    </w:p>
    <w:p w14:paraId="5DC27ECD" w14:textId="77777777" w:rsidR="00783CBF" w:rsidRPr="00783CBF" w:rsidRDefault="00783CBF" w:rsidP="00783CBF">
      <w:pPr>
        <w:spacing w:before="240"/>
        <w:rPr>
          <w:rFonts w:cs="Times New Roman"/>
          <w:b/>
          <w:bCs/>
          <w:szCs w:val="24"/>
        </w:rPr>
      </w:pPr>
      <w:r w:rsidRPr="00783CBF">
        <w:rPr>
          <w:rFonts w:cs="Times New Roman"/>
          <w:noProof/>
          <w:szCs w:val="24"/>
        </w:rPr>
        <w:drawing>
          <wp:inline distT="0" distB="0" distL="0" distR="0" wp14:anchorId="5778E6F2" wp14:editId="5440AFA6">
            <wp:extent cx="3602990" cy="28930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2990" cy="2893060"/>
                    </a:xfrm>
                    <a:prstGeom prst="rect">
                      <a:avLst/>
                    </a:prstGeom>
                    <a:noFill/>
                    <a:ln>
                      <a:noFill/>
                    </a:ln>
                  </pic:spPr>
                </pic:pic>
              </a:graphicData>
            </a:graphic>
          </wp:inline>
        </w:drawing>
      </w:r>
    </w:p>
    <w:p w14:paraId="09875B2A" w14:textId="3C3C8A0C" w:rsidR="00783CBF" w:rsidRPr="00783CBF" w:rsidRDefault="00783CBF" w:rsidP="00783CBF">
      <w:pPr>
        <w:spacing w:before="240"/>
        <w:rPr>
          <w:rFonts w:cs="Times New Roman"/>
          <w:szCs w:val="24"/>
        </w:rPr>
      </w:pPr>
      <w:r w:rsidRPr="00783CBF">
        <w:rPr>
          <w:rFonts w:cs="Times New Roman"/>
          <w:b/>
          <w:bCs/>
          <w:szCs w:val="24"/>
        </w:rPr>
        <w:t xml:space="preserve">Supplemental Figure 1. Clinical symptoms with diagnostic value to distinguishing between pandemic influenza A(H1N1) and COVID-19. </w:t>
      </w:r>
      <w:r w:rsidRPr="00783CBF">
        <w:rPr>
          <w:rFonts w:cs="Times New Roman"/>
          <w:szCs w:val="24"/>
        </w:rPr>
        <w:t xml:space="preserve">Bivariate logistic regression analysis of the symptoms associated with the causative pathogen in patients with acute respiratory distress syndrome (ARDS). The forest plots show the odds ratio (OR) and 95% CI interval values that were non-significant (black) and significant for COVID-19 (red). OR values of factors inversely associated with COVID-19 that instead predict </w:t>
      </w:r>
      <w:r w:rsidR="00F11A53">
        <w:rPr>
          <w:rFonts w:cs="Times New Roman"/>
          <w:szCs w:val="24"/>
        </w:rPr>
        <w:t xml:space="preserve">pandemic </w:t>
      </w:r>
      <w:r w:rsidRPr="00783CBF">
        <w:rPr>
          <w:rFonts w:cs="Times New Roman"/>
          <w:szCs w:val="24"/>
        </w:rPr>
        <w:t>influenza</w:t>
      </w:r>
      <w:r w:rsidR="00F11A53">
        <w:rPr>
          <w:rFonts w:cs="Times New Roman"/>
          <w:szCs w:val="24"/>
        </w:rPr>
        <w:t xml:space="preserve"> A(H1N1)</w:t>
      </w:r>
      <w:r w:rsidRPr="00783CBF">
        <w:rPr>
          <w:rFonts w:cs="Times New Roman"/>
          <w:szCs w:val="24"/>
        </w:rPr>
        <w:t xml:space="preserve"> are shown in blue color. Absolute OR values are also presented in Supplemental Table 2. </w:t>
      </w:r>
    </w:p>
    <w:p w14:paraId="28C101D2" w14:textId="77777777" w:rsidR="00783CBF" w:rsidRPr="00783CBF" w:rsidRDefault="00783CBF" w:rsidP="00783CBF">
      <w:pPr>
        <w:spacing w:before="240"/>
        <w:rPr>
          <w:rFonts w:cs="Times New Roman"/>
          <w:szCs w:val="24"/>
        </w:rPr>
      </w:pPr>
    </w:p>
    <w:p w14:paraId="0F6FAB89" w14:textId="77777777" w:rsidR="00783CBF" w:rsidRPr="00783CBF" w:rsidRDefault="00783CBF" w:rsidP="00783CBF">
      <w:pPr>
        <w:spacing w:before="240"/>
        <w:rPr>
          <w:rFonts w:cs="Times New Roman"/>
          <w:szCs w:val="24"/>
        </w:rPr>
      </w:pPr>
    </w:p>
    <w:p w14:paraId="4A145CDE" w14:textId="77777777" w:rsidR="00783CBF" w:rsidRPr="00783CBF" w:rsidRDefault="00783CBF" w:rsidP="00783CBF">
      <w:pPr>
        <w:spacing w:before="240"/>
        <w:rPr>
          <w:rFonts w:cs="Times New Roman"/>
          <w:szCs w:val="24"/>
        </w:rPr>
      </w:pPr>
    </w:p>
    <w:p w14:paraId="0A3B9009" w14:textId="77777777" w:rsidR="00783CBF" w:rsidRPr="00783CBF" w:rsidRDefault="00783CBF" w:rsidP="00783CBF">
      <w:pPr>
        <w:spacing w:before="240"/>
        <w:rPr>
          <w:rFonts w:cs="Times New Roman"/>
          <w:szCs w:val="24"/>
        </w:rPr>
      </w:pPr>
    </w:p>
    <w:p w14:paraId="2A116583" w14:textId="77777777" w:rsidR="00783CBF" w:rsidRPr="00783CBF" w:rsidRDefault="00783CBF" w:rsidP="00783CBF">
      <w:pPr>
        <w:spacing w:before="240"/>
        <w:rPr>
          <w:rFonts w:cs="Times New Roman"/>
          <w:b/>
          <w:bCs/>
          <w:szCs w:val="24"/>
        </w:rPr>
      </w:pPr>
    </w:p>
    <w:p w14:paraId="78702DED" w14:textId="77777777" w:rsidR="00783CBF" w:rsidRPr="00783CBF" w:rsidRDefault="00783CBF" w:rsidP="00783CBF">
      <w:pPr>
        <w:spacing w:before="240"/>
        <w:rPr>
          <w:rFonts w:cs="Times New Roman"/>
          <w:b/>
          <w:bCs/>
          <w:szCs w:val="24"/>
        </w:rPr>
      </w:pPr>
    </w:p>
    <w:p w14:paraId="029EC70D" w14:textId="77777777" w:rsidR="00783CBF" w:rsidRPr="00783CBF" w:rsidRDefault="00783CBF" w:rsidP="00783CBF">
      <w:pPr>
        <w:spacing w:before="240"/>
        <w:rPr>
          <w:rFonts w:cs="Times New Roman"/>
          <w:szCs w:val="24"/>
        </w:rPr>
      </w:pPr>
      <w:r w:rsidRPr="00783CBF">
        <w:rPr>
          <w:rFonts w:cs="Times New Roman"/>
          <w:noProof/>
          <w:szCs w:val="24"/>
        </w:rPr>
        <w:lastRenderedPageBreak/>
        <w:drawing>
          <wp:inline distT="0" distB="0" distL="0" distR="0" wp14:anchorId="509F560F" wp14:editId="0BB566BA">
            <wp:extent cx="5943600" cy="4886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886325"/>
                    </a:xfrm>
                    <a:prstGeom prst="rect">
                      <a:avLst/>
                    </a:prstGeom>
                    <a:noFill/>
                    <a:ln>
                      <a:noFill/>
                    </a:ln>
                  </pic:spPr>
                </pic:pic>
              </a:graphicData>
            </a:graphic>
          </wp:inline>
        </w:drawing>
      </w:r>
      <w:r w:rsidRPr="00783CBF">
        <w:rPr>
          <w:rFonts w:cs="Times New Roman"/>
          <w:b/>
          <w:bCs/>
          <w:szCs w:val="24"/>
        </w:rPr>
        <w:t xml:space="preserve">Supplemental Figure 2. Serum cytokine levels in patients with pandemic influenza A(H1N1) and COVID-19. </w:t>
      </w:r>
      <w:r w:rsidRPr="00783CBF">
        <w:rPr>
          <w:rFonts w:cs="Times New Roman"/>
          <w:szCs w:val="24"/>
        </w:rPr>
        <w:t xml:space="preserve">Serum levels of cytokines, chemokines, and growth factors in patients with COVID-19 (n=10 moderate, 24 severe) and influenza (n=23), as well as in samples from healthy volunteer donors (HD, n=13), were assessed by Luminex assay. Violin plots show medians and interquartile ranges (IQR). Differences between groups we estimated using the Kruskal-Wallis test with post hoc Dunn´s test. Significant differences are denoted by bars and asterisks: *p≤0.05, **p≤0.01, ***p≤0.001, ****p≤0.0001. (a) IL-6, interleukin 6; (b) IL-8, interleukin 8; (c) IL-9, interleukin 9; (d) IL-10, interleukin 10; (e) IL-15, interleukin </w:t>
      </w:r>
      <w:proofErr w:type="gramStart"/>
      <w:r w:rsidRPr="00783CBF">
        <w:rPr>
          <w:rFonts w:cs="Times New Roman"/>
          <w:szCs w:val="24"/>
        </w:rPr>
        <w:t>15;  (</w:t>
      </w:r>
      <w:proofErr w:type="gramEnd"/>
      <w:r w:rsidRPr="00783CBF">
        <w:rPr>
          <w:rFonts w:cs="Times New Roman"/>
          <w:szCs w:val="24"/>
        </w:rPr>
        <w:t>f) CXCL10, C-X-C motif chemokine ligand 10, (g) CCL2, C-C motif chemokine ligand 2; (h) CCL4, C-C motif chemokine ligand 4; (i) CCL5, C-C motif chemokine ligand 5; (j) bFGF, basic fibroblast growth factor; (k) PDGF-BB, platelet-derived growth factor bb.</w:t>
      </w:r>
    </w:p>
    <w:p w14:paraId="2046EB35" w14:textId="77777777" w:rsidR="00783CBF" w:rsidRPr="00783CBF" w:rsidRDefault="00783CBF" w:rsidP="00783CBF">
      <w:pPr>
        <w:spacing w:before="240"/>
        <w:rPr>
          <w:rFonts w:cs="Times New Roman"/>
          <w:szCs w:val="24"/>
        </w:rPr>
      </w:pPr>
    </w:p>
    <w:p w14:paraId="5BBA0D8C" w14:textId="400672E7" w:rsidR="00783CBF" w:rsidRPr="00783CBF" w:rsidRDefault="00783CBF" w:rsidP="00783CBF">
      <w:pPr>
        <w:spacing w:before="240"/>
        <w:rPr>
          <w:rFonts w:cs="Times New Roman"/>
          <w:b/>
          <w:bCs/>
          <w:szCs w:val="24"/>
        </w:rPr>
      </w:pPr>
      <w:r w:rsidRPr="00783CBF">
        <w:rPr>
          <w:rFonts w:cs="Times New Roman"/>
          <w:noProof/>
          <w:szCs w:val="24"/>
        </w:rPr>
        <w:lastRenderedPageBreak/>
        <w:drawing>
          <wp:inline distT="0" distB="0" distL="0" distR="0" wp14:anchorId="4932A8EA" wp14:editId="3786ED74">
            <wp:extent cx="5943600" cy="31470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147060"/>
                    </a:xfrm>
                    <a:prstGeom prst="rect">
                      <a:avLst/>
                    </a:prstGeom>
                    <a:noFill/>
                    <a:ln>
                      <a:noFill/>
                    </a:ln>
                  </pic:spPr>
                </pic:pic>
              </a:graphicData>
            </a:graphic>
          </wp:inline>
        </w:drawing>
      </w:r>
      <w:r w:rsidRPr="00783CBF">
        <w:rPr>
          <w:rFonts w:cs="Times New Roman"/>
          <w:b/>
          <w:bCs/>
          <w:szCs w:val="24"/>
        </w:rPr>
        <w:t xml:space="preserve">Supplemental Figure 3. </w:t>
      </w:r>
      <w:r w:rsidRPr="00783CBF">
        <w:rPr>
          <w:rFonts w:cs="Times New Roman"/>
          <w:szCs w:val="24"/>
        </w:rPr>
        <w:t xml:space="preserve">Principal component analysis (PCA) of the (a) clinical and (b) immunological characteristics of study participants. Each dot represents a single individual, and each color represents a group of participants: blue for </w:t>
      </w:r>
      <w:r w:rsidR="00F11A53">
        <w:rPr>
          <w:rFonts w:cs="Times New Roman"/>
          <w:szCs w:val="24"/>
        </w:rPr>
        <w:t xml:space="preserve">severe </w:t>
      </w:r>
      <w:r w:rsidR="00F11A53" w:rsidRPr="00F11A53">
        <w:rPr>
          <w:rFonts w:cs="Times New Roman"/>
          <w:szCs w:val="24"/>
        </w:rPr>
        <w:t>pandemic influenza A(H1N1)</w:t>
      </w:r>
      <w:r w:rsidRPr="00783CBF">
        <w:rPr>
          <w:rFonts w:cs="Times New Roman"/>
          <w:szCs w:val="24"/>
        </w:rPr>
        <w:t>, orange for moderate COVID-19, and red for severe COVID-19.</w:t>
      </w:r>
    </w:p>
    <w:p w14:paraId="0BA694AC" w14:textId="77777777" w:rsidR="00783CBF" w:rsidRPr="00783CBF" w:rsidRDefault="00783CBF" w:rsidP="00783CBF">
      <w:pPr>
        <w:spacing w:before="240"/>
        <w:rPr>
          <w:rFonts w:cs="Times New Roman"/>
          <w:szCs w:val="24"/>
        </w:rPr>
      </w:pPr>
    </w:p>
    <w:p w14:paraId="10A231AD" w14:textId="77777777" w:rsidR="00783CBF" w:rsidRPr="00783CBF" w:rsidRDefault="00783CBF" w:rsidP="00783CBF">
      <w:pPr>
        <w:spacing w:before="240"/>
        <w:rPr>
          <w:rFonts w:cs="Times New Roman"/>
          <w:szCs w:val="24"/>
        </w:rPr>
      </w:pPr>
    </w:p>
    <w:p w14:paraId="39586D40" w14:textId="77777777" w:rsidR="00783CBF" w:rsidRPr="00783CBF" w:rsidRDefault="00783CBF" w:rsidP="00783CBF">
      <w:pPr>
        <w:spacing w:before="240"/>
        <w:rPr>
          <w:rFonts w:cs="Times New Roman"/>
          <w:b/>
          <w:bCs/>
          <w:szCs w:val="24"/>
        </w:rPr>
      </w:pPr>
    </w:p>
    <w:p w14:paraId="1063FAF5" w14:textId="77777777" w:rsidR="00783CBF" w:rsidRPr="00783CBF" w:rsidRDefault="00783CBF" w:rsidP="00783CBF">
      <w:pPr>
        <w:spacing w:before="240"/>
        <w:rPr>
          <w:rFonts w:cs="Times New Roman"/>
          <w:b/>
          <w:bCs/>
          <w:szCs w:val="24"/>
        </w:rPr>
      </w:pPr>
    </w:p>
    <w:p w14:paraId="669F4026" w14:textId="77777777" w:rsidR="00783CBF" w:rsidRPr="00783CBF" w:rsidRDefault="00783CBF" w:rsidP="00783CBF">
      <w:pPr>
        <w:spacing w:before="240"/>
        <w:rPr>
          <w:rFonts w:cs="Times New Roman"/>
          <w:b/>
          <w:bCs/>
          <w:szCs w:val="24"/>
        </w:rPr>
      </w:pPr>
    </w:p>
    <w:p w14:paraId="066CE606" w14:textId="77777777" w:rsidR="00783CBF" w:rsidRPr="00783CBF" w:rsidRDefault="00783CBF" w:rsidP="00783CBF">
      <w:pPr>
        <w:spacing w:before="240"/>
        <w:rPr>
          <w:rFonts w:cs="Times New Roman"/>
          <w:b/>
          <w:bCs/>
          <w:szCs w:val="24"/>
        </w:rPr>
      </w:pPr>
    </w:p>
    <w:p w14:paraId="1AC11D18" w14:textId="77777777" w:rsidR="00783CBF" w:rsidRPr="00783CBF" w:rsidRDefault="00783CBF" w:rsidP="00783CBF">
      <w:pPr>
        <w:spacing w:before="240"/>
        <w:rPr>
          <w:rFonts w:cs="Times New Roman"/>
          <w:b/>
          <w:bCs/>
          <w:szCs w:val="24"/>
        </w:rPr>
      </w:pPr>
    </w:p>
    <w:p w14:paraId="7D85DBEF" w14:textId="77777777" w:rsidR="00783CBF" w:rsidRPr="00783CBF" w:rsidRDefault="00783CBF" w:rsidP="00783CBF">
      <w:pPr>
        <w:spacing w:before="240"/>
        <w:rPr>
          <w:rFonts w:cs="Times New Roman"/>
          <w:b/>
          <w:bCs/>
          <w:szCs w:val="24"/>
        </w:rPr>
      </w:pPr>
    </w:p>
    <w:p w14:paraId="13536533" w14:textId="77777777" w:rsidR="00783CBF" w:rsidRPr="00783CBF" w:rsidRDefault="00783CBF" w:rsidP="00783CBF">
      <w:pPr>
        <w:spacing w:before="240"/>
        <w:rPr>
          <w:rFonts w:cs="Times New Roman"/>
          <w:b/>
          <w:bCs/>
          <w:szCs w:val="24"/>
        </w:rPr>
      </w:pPr>
    </w:p>
    <w:p w14:paraId="015E154C" w14:textId="7BFE3B6F" w:rsidR="00783CBF" w:rsidRPr="00783CBF" w:rsidRDefault="00783CBF" w:rsidP="00783CBF">
      <w:pPr>
        <w:spacing w:before="240"/>
        <w:rPr>
          <w:rFonts w:cs="Times New Roman"/>
          <w:szCs w:val="24"/>
        </w:rPr>
      </w:pPr>
      <w:r w:rsidRPr="00783CBF">
        <w:rPr>
          <w:rFonts w:cs="Times New Roman"/>
          <w:noProof/>
          <w:szCs w:val="24"/>
        </w:rPr>
        <w:lastRenderedPageBreak/>
        <w:drawing>
          <wp:inline distT="0" distB="0" distL="0" distR="0" wp14:anchorId="4E5049D1" wp14:editId="792CA61F">
            <wp:extent cx="5943600" cy="23279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327910"/>
                    </a:xfrm>
                    <a:prstGeom prst="rect">
                      <a:avLst/>
                    </a:prstGeom>
                    <a:noFill/>
                    <a:ln>
                      <a:noFill/>
                    </a:ln>
                  </pic:spPr>
                </pic:pic>
              </a:graphicData>
            </a:graphic>
          </wp:inline>
        </w:drawing>
      </w:r>
      <w:r w:rsidRPr="00783CBF">
        <w:rPr>
          <w:rFonts w:cs="Times New Roman"/>
          <w:b/>
          <w:bCs/>
          <w:szCs w:val="24"/>
        </w:rPr>
        <w:t xml:space="preserve">Supplemental Figure 4. Clinical and immune factors that differentiate </w:t>
      </w:r>
      <w:r w:rsidR="00F11A53" w:rsidRPr="00F11A53">
        <w:rPr>
          <w:rFonts w:cs="Times New Roman"/>
          <w:b/>
          <w:bCs/>
          <w:szCs w:val="24"/>
        </w:rPr>
        <w:t>pandemic influenza A(H1N1)</w:t>
      </w:r>
      <w:r w:rsidRPr="00783CBF">
        <w:rPr>
          <w:rFonts w:cs="Times New Roman"/>
          <w:b/>
          <w:bCs/>
          <w:szCs w:val="24"/>
        </w:rPr>
        <w:t xml:space="preserve"> subjects from patients with moderate and severe COVID-19. </w:t>
      </w:r>
      <w:r w:rsidRPr="00783CBF">
        <w:rPr>
          <w:rFonts w:cs="Times New Roman"/>
          <w:szCs w:val="24"/>
        </w:rPr>
        <w:t xml:space="preserve">Bivariate logistic regression analysis of the clinical and immunological characteristics associated with COVID-19 and </w:t>
      </w:r>
      <w:r w:rsidR="00F11A53" w:rsidRPr="00F11A53">
        <w:rPr>
          <w:rFonts w:cs="Times New Roman"/>
          <w:szCs w:val="24"/>
        </w:rPr>
        <w:t>pandemic influenza A(H1N1)</w:t>
      </w:r>
      <w:r w:rsidRPr="00783CBF">
        <w:rPr>
          <w:rFonts w:cs="Times New Roman"/>
          <w:szCs w:val="24"/>
        </w:rPr>
        <w:t xml:space="preserve">. The forest plots show the odds ratio (OR) and 95% CI interval values that were non-significant (black) and significant for COVID-19 (red). OR values of factors inversely associated with COVID-19 that instead predict </w:t>
      </w:r>
      <w:r w:rsidR="00F11A53" w:rsidRPr="00F11A53">
        <w:rPr>
          <w:rFonts w:cs="Times New Roman"/>
          <w:szCs w:val="24"/>
        </w:rPr>
        <w:t>pandemic influenza A(H1N1)</w:t>
      </w:r>
      <w:r w:rsidRPr="00783CBF">
        <w:rPr>
          <w:rFonts w:cs="Times New Roman"/>
          <w:szCs w:val="24"/>
        </w:rPr>
        <w:t xml:space="preserve"> are shown in blue color. Absolute OR values are also presented in Supplemental Table 4. </w:t>
      </w:r>
    </w:p>
    <w:p w14:paraId="1163A7D4" w14:textId="77777777" w:rsidR="00783CBF" w:rsidRPr="00783CBF" w:rsidRDefault="00783CBF" w:rsidP="00783CBF">
      <w:pPr>
        <w:spacing w:before="240"/>
        <w:rPr>
          <w:rFonts w:cs="Times New Roman"/>
          <w:szCs w:val="24"/>
        </w:rPr>
      </w:pPr>
    </w:p>
    <w:p w14:paraId="372A31BB" w14:textId="77777777" w:rsidR="00783CBF" w:rsidRPr="00783CBF" w:rsidRDefault="00783CBF" w:rsidP="00783CBF">
      <w:pPr>
        <w:spacing w:before="240"/>
        <w:rPr>
          <w:rFonts w:cs="Times New Roman"/>
          <w:szCs w:val="24"/>
        </w:rPr>
      </w:pPr>
    </w:p>
    <w:p w14:paraId="68C29D5F" w14:textId="77777777" w:rsidR="00783CBF" w:rsidRPr="00783CBF" w:rsidRDefault="00783CBF" w:rsidP="00783CBF">
      <w:pPr>
        <w:spacing w:before="240"/>
        <w:rPr>
          <w:rFonts w:cs="Times New Roman"/>
          <w:szCs w:val="24"/>
        </w:rPr>
      </w:pPr>
    </w:p>
    <w:p w14:paraId="0D1C4425" w14:textId="77777777" w:rsidR="00783CBF" w:rsidRPr="00783CBF" w:rsidRDefault="00783CBF" w:rsidP="00783CBF">
      <w:pPr>
        <w:spacing w:before="240"/>
        <w:rPr>
          <w:rFonts w:cs="Times New Roman"/>
          <w:szCs w:val="24"/>
        </w:rPr>
      </w:pPr>
    </w:p>
    <w:p w14:paraId="106EF1DF" w14:textId="49B79CF8" w:rsidR="00783CBF" w:rsidRDefault="00783CBF" w:rsidP="00783CBF">
      <w:pPr>
        <w:spacing w:before="240"/>
        <w:rPr>
          <w:rFonts w:cs="Times New Roman"/>
          <w:szCs w:val="24"/>
        </w:rPr>
      </w:pPr>
    </w:p>
    <w:p w14:paraId="240DBCE6" w14:textId="3E149620" w:rsidR="005A3191" w:rsidRDefault="005A3191" w:rsidP="00783CBF">
      <w:pPr>
        <w:spacing w:before="240"/>
        <w:rPr>
          <w:rFonts w:cs="Times New Roman"/>
          <w:szCs w:val="24"/>
        </w:rPr>
      </w:pPr>
    </w:p>
    <w:p w14:paraId="36D029E9" w14:textId="6AE492C7" w:rsidR="005A3191" w:rsidRDefault="005A3191" w:rsidP="00783CBF">
      <w:pPr>
        <w:spacing w:before="240"/>
        <w:rPr>
          <w:rFonts w:cs="Times New Roman"/>
          <w:szCs w:val="24"/>
        </w:rPr>
      </w:pPr>
    </w:p>
    <w:p w14:paraId="5DDFD2E7" w14:textId="6EAAD66F" w:rsidR="005A3191" w:rsidRDefault="005A3191" w:rsidP="00783CBF">
      <w:pPr>
        <w:spacing w:before="240"/>
        <w:rPr>
          <w:rFonts w:cs="Times New Roman"/>
          <w:szCs w:val="24"/>
        </w:rPr>
      </w:pPr>
    </w:p>
    <w:p w14:paraId="2AF15D75" w14:textId="089B122C" w:rsidR="005A3191" w:rsidRDefault="005A3191" w:rsidP="00783CBF">
      <w:pPr>
        <w:spacing w:before="240"/>
        <w:rPr>
          <w:rFonts w:cs="Times New Roman"/>
          <w:szCs w:val="24"/>
        </w:rPr>
      </w:pPr>
    </w:p>
    <w:p w14:paraId="4014CC18" w14:textId="78E691B4" w:rsidR="005A3191" w:rsidRDefault="005A3191" w:rsidP="00783CBF">
      <w:pPr>
        <w:spacing w:before="240"/>
        <w:rPr>
          <w:rFonts w:cs="Times New Roman"/>
          <w:szCs w:val="24"/>
        </w:rPr>
      </w:pPr>
    </w:p>
    <w:p w14:paraId="106FE4EA" w14:textId="77777777" w:rsidR="005A3191" w:rsidRPr="00783CBF" w:rsidRDefault="005A3191" w:rsidP="00783CBF">
      <w:pPr>
        <w:spacing w:before="240"/>
        <w:rPr>
          <w:rFonts w:cs="Times New Roman"/>
          <w:szCs w:val="24"/>
        </w:rPr>
      </w:pPr>
    </w:p>
    <w:p w14:paraId="0B41B4DB" w14:textId="1499267B" w:rsidR="00783CBF" w:rsidRPr="00783CBF" w:rsidRDefault="00783CBF" w:rsidP="00783CBF">
      <w:pPr>
        <w:spacing w:before="240"/>
        <w:rPr>
          <w:rFonts w:cs="Times New Roman"/>
          <w:szCs w:val="24"/>
        </w:rPr>
      </w:pPr>
      <w:r w:rsidRPr="00783CBF">
        <w:rPr>
          <w:rFonts w:cs="Times New Roman"/>
          <w:noProof/>
          <w:szCs w:val="24"/>
        </w:rPr>
        <w:lastRenderedPageBreak/>
        <w:drawing>
          <wp:inline distT="0" distB="0" distL="0" distR="0" wp14:anchorId="40EDF33D" wp14:editId="03994E4B">
            <wp:extent cx="5943600" cy="23209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320925"/>
                    </a:xfrm>
                    <a:prstGeom prst="rect">
                      <a:avLst/>
                    </a:prstGeom>
                    <a:noFill/>
                    <a:ln>
                      <a:noFill/>
                    </a:ln>
                  </pic:spPr>
                </pic:pic>
              </a:graphicData>
            </a:graphic>
          </wp:inline>
        </w:drawing>
      </w:r>
      <w:r w:rsidRPr="00783CBF">
        <w:rPr>
          <w:rFonts w:cs="Times New Roman"/>
          <w:b/>
          <w:bCs/>
          <w:szCs w:val="24"/>
        </w:rPr>
        <w:t xml:space="preserve"> Supplemental Figure 5. Clinical and immunological factors associated with mortality in patients with severe pandemic influenza A(H1N1). </w:t>
      </w:r>
      <w:r w:rsidRPr="00783CBF">
        <w:rPr>
          <w:rFonts w:cs="Times New Roman"/>
          <w:szCs w:val="24"/>
        </w:rPr>
        <w:t xml:space="preserve">Bivariate logistic regression analysis of the clinical and immunological characteristics associated with mortality in patients with influenza A(H1N1) pdm09 virus infection admitted to the intensive care unit (ICU). The forest plots show the odds ratio (OR) and 95% CI interval values. OR values that did not include the null value in the 95% CI were considered significant for mortality and are shown in red color. </w:t>
      </w:r>
    </w:p>
    <w:p w14:paraId="72C3FBEA" w14:textId="77777777" w:rsidR="00783CBF" w:rsidRPr="00783CBF" w:rsidRDefault="00783CBF" w:rsidP="00783CBF">
      <w:pPr>
        <w:spacing w:before="240"/>
        <w:rPr>
          <w:rFonts w:cs="Times New Roman"/>
          <w:szCs w:val="24"/>
        </w:rPr>
      </w:pPr>
    </w:p>
    <w:p w14:paraId="63A42F59" w14:textId="77777777" w:rsidR="00783CBF" w:rsidRPr="00783CBF" w:rsidRDefault="00783CBF" w:rsidP="00783CBF">
      <w:pPr>
        <w:spacing w:before="240"/>
        <w:rPr>
          <w:rFonts w:cs="Times New Roman"/>
          <w:b/>
          <w:bCs/>
          <w:szCs w:val="24"/>
        </w:rPr>
      </w:pPr>
    </w:p>
    <w:p w14:paraId="2CB9668A" w14:textId="77777777" w:rsidR="00783CBF" w:rsidRPr="00783CBF" w:rsidRDefault="00783CBF" w:rsidP="00783CBF">
      <w:pPr>
        <w:spacing w:before="240"/>
        <w:rPr>
          <w:rFonts w:cs="Times New Roman"/>
          <w:b/>
          <w:bCs/>
          <w:szCs w:val="24"/>
        </w:rPr>
      </w:pPr>
    </w:p>
    <w:p w14:paraId="5F9F839D" w14:textId="77777777" w:rsidR="00783CBF" w:rsidRPr="00783CBF" w:rsidRDefault="00783CBF" w:rsidP="00783CBF">
      <w:pPr>
        <w:spacing w:before="240"/>
        <w:rPr>
          <w:rFonts w:cs="Times New Roman"/>
          <w:b/>
          <w:bCs/>
          <w:szCs w:val="24"/>
        </w:rPr>
      </w:pPr>
    </w:p>
    <w:p w14:paraId="058902D1" w14:textId="77777777" w:rsidR="00783CBF" w:rsidRPr="00783CBF" w:rsidRDefault="00783CBF" w:rsidP="00783CBF">
      <w:pPr>
        <w:spacing w:before="240"/>
        <w:rPr>
          <w:rFonts w:cs="Times New Roman"/>
          <w:b/>
          <w:bCs/>
          <w:szCs w:val="24"/>
        </w:rPr>
      </w:pPr>
    </w:p>
    <w:p w14:paraId="743DCB2A" w14:textId="77777777" w:rsidR="00783CBF" w:rsidRPr="00783CBF" w:rsidRDefault="00783CBF" w:rsidP="00783CBF">
      <w:pPr>
        <w:spacing w:before="240"/>
        <w:rPr>
          <w:rFonts w:cs="Times New Roman"/>
          <w:b/>
          <w:bCs/>
          <w:szCs w:val="24"/>
        </w:rPr>
      </w:pPr>
    </w:p>
    <w:p w14:paraId="01A7EFCA" w14:textId="77777777" w:rsidR="00783CBF" w:rsidRPr="00783CBF" w:rsidRDefault="00783CBF" w:rsidP="00783CBF">
      <w:pPr>
        <w:spacing w:before="240"/>
        <w:rPr>
          <w:rFonts w:cs="Times New Roman"/>
          <w:b/>
          <w:bCs/>
          <w:szCs w:val="24"/>
        </w:rPr>
      </w:pPr>
    </w:p>
    <w:p w14:paraId="22A6D0A8" w14:textId="77777777" w:rsidR="00783CBF" w:rsidRPr="00783CBF" w:rsidRDefault="00783CBF" w:rsidP="00783CBF">
      <w:pPr>
        <w:spacing w:before="240"/>
        <w:rPr>
          <w:rFonts w:cs="Times New Roman"/>
          <w:b/>
          <w:bCs/>
          <w:szCs w:val="24"/>
        </w:rPr>
      </w:pPr>
    </w:p>
    <w:p w14:paraId="749F8051" w14:textId="2AE39044" w:rsidR="00783CBF" w:rsidRPr="00783CBF" w:rsidRDefault="00783CBF" w:rsidP="00783CBF">
      <w:pPr>
        <w:spacing w:before="240"/>
        <w:rPr>
          <w:rFonts w:cs="Times New Roman"/>
          <w:szCs w:val="24"/>
        </w:rPr>
      </w:pPr>
      <w:r w:rsidRPr="00783CBF">
        <w:rPr>
          <w:rFonts w:cs="Times New Roman"/>
          <w:noProof/>
          <w:szCs w:val="24"/>
        </w:rPr>
        <w:lastRenderedPageBreak/>
        <w:drawing>
          <wp:inline distT="0" distB="0" distL="0" distR="0" wp14:anchorId="2B5D52A3" wp14:editId="36380451">
            <wp:extent cx="5943600" cy="4638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638675"/>
                    </a:xfrm>
                    <a:prstGeom prst="rect">
                      <a:avLst/>
                    </a:prstGeom>
                    <a:noFill/>
                    <a:ln>
                      <a:noFill/>
                    </a:ln>
                  </pic:spPr>
                </pic:pic>
              </a:graphicData>
            </a:graphic>
          </wp:inline>
        </w:drawing>
      </w:r>
      <w:r w:rsidRPr="00783CBF">
        <w:rPr>
          <w:rFonts w:cs="Times New Roman"/>
          <w:b/>
          <w:bCs/>
          <w:szCs w:val="24"/>
        </w:rPr>
        <w:t xml:space="preserve"> Supplemental Figure 6. Other relevant immune mediators in the plasma of patients with pandemic influenza A(H1N1) and COVID-19. </w:t>
      </w:r>
      <w:r w:rsidRPr="00783CBF">
        <w:rPr>
          <w:rFonts w:cs="Times New Roman"/>
          <w:szCs w:val="24"/>
        </w:rPr>
        <w:t xml:space="preserve">Levels of different soluble immune mediators in plasma samples from healthy volunteer donors (HD, n=4), patients with COVID-19 (n=25 moderate, 24 severe), and </w:t>
      </w:r>
      <w:r w:rsidR="00F11A53">
        <w:rPr>
          <w:rFonts w:cs="Times New Roman"/>
          <w:szCs w:val="24"/>
        </w:rPr>
        <w:t xml:space="preserve">pandemic </w:t>
      </w:r>
      <w:r w:rsidR="00F11A53" w:rsidRPr="00783CBF">
        <w:rPr>
          <w:rFonts w:cs="Times New Roman"/>
          <w:szCs w:val="24"/>
        </w:rPr>
        <w:t>influenza</w:t>
      </w:r>
      <w:r w:rsidR="00F11A53">
        <w:rPr>
          <w:rFonts w:cs="Times New Roman"/>
          <w:szCs w:val="24"/>
        </w:rPr>
        <w:t xml:space="preserve"> A(H1N1)</w:t>
      </w:r>
      <w:r w:rsidR="00F11A53" w:rsidRPr="00783CBF">
        <w:rPr>
          <w:rFonts w:cs="Times New Roman"/>
          <w:szCs w:val="24"/>
        </w:rPr>
        <w:t xml:space="preserve"> </w:t>
      </w:r>
      <w:r w:rsidRPr="00783CBF">
        <w:rPr>
          <w:rFonts w:cs="Times New Roman"/>
          <w:szCs w:val="24"/>
        </w:rPr>
        <w:t xml:space="preserve">subjects (n=23), were assessed by Luminex assay.  Violin plots display medians and interquartile ranges (IQR). Differences between groups we estimated using the Kruskal-Wallis test with post hoc Dunn´s test. Significant differences are denoted by bars and asterisks: *p≤0.05, **p≤0.01, ***p≤0.001, ****p≤0.0001. (a) IL-12 (p40), interleukin 12 p40 subunit; (b) IL-26, interleukin 26; (c) IL-32, interleukin 32; (d) sIL-6Rα, soluble IL-6 receptor alpha; (e) gp130/sIL-6Rβ, glycoprotein of 130 kDa/soluble IL-6 receptor beta; (f) BAFF/TNFSF13B, B-cell activating factor/tumor necrosis factor ligand superfamily member 13B; (g) MMP-2, metalloprotease 2; (h) chitinase 3/like1; (i) osteocalcin; (j) ostepontin; (k) pentraxin-3. </w:t>
      </w:r>
    </w:p>
    <w:p w14:paraId="260A8D1D" w14:textId="77777777" w:rsidR="00783CBF" w:rsidRPr="00783CBF" w:rsidRDefault="00783CBF" w:rsidP="00783CBF">
      <w:pPr>
        <w:spacing w:before="240"/>
        <w:rPr>
          <w:rFonts w:cs="Times New Roman"/>
          <w:szCs w:val="24"/>
        </w:rPr>
      </w:pPr>
    </w:p>
    <w:p w14:paraId="7DD46022" w14:textId="77777777" w:rsidR="00783CBF" w:rsidRPr="00783CBF" w:rsidRDefault="00783CBF" w:rsidP="00783CBF">
      <w:pPr>
        <w:spacing w:before="240"/>
        <w:rPr>
          <w:rFonts w:cs="Times New Roman"/>
          <w:szCs w:val="24"/>
        </w:rPr>
      </w:pPr>
      <w:r w:rsidRPr="00783CBF">
        <w:rPr>
          <w:rFonts w:cs="Times New Roman"/>
          <w:noProof/>
          <w:szCs w:val="24"/>
        </w:rPr>
        <w:lastRenderedPageBreak/>
        <w:drawing>
          <wp:inline distT="0" distB="0" distL="0" distR="0" wp14:anchorId="1E0A6DBF" wp14:editId="1120F575">
            <wp:extent cx="5943600" cy="311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r w:rsidRPr="00783CBF">
        <w:rPr>
          <w:rFonts w:cs="Times New Roman"/>
          <w:b/>
          <w:bCs/>
          <w:szCs w:val="24"/>
        </w:rPr>
        <w:t xml:space="preserve">Supplemental Figure 7. </w:t>
      </w:r>
      <w:r w:rsidRPr="00783CBF">
        <w:rPr>
          <w:rFonts w:cs="Times New Roman"/>
          <w:szCs w:val="24"/>
        </w:rPr>
        <w:t xml:space="preserve">Multiple correlation analyses of clinical and immunological variables of patients with (a) pandemic influenza A(H1N1) and (b) COVID-19. The heat color map gradients were constructed using correlation coefficient (R) values obtained by the Spearman test for multiple linear correlations. The heat color maps display only those correlations with an R-value ≥ 0.7 or ≥ -0.7. </w:t>
      </w:r>
    </w:p>
    <w:p w14:paraId="7B65BC41" w14:textId="77777777" w:rsidR="00DE23E8" w:rsidRPr="001549D3" w:rsidRDefault="00DE23E8" w:rsidP="00654E8F">
      <w:pPr>
        <w:spacing w:before="240"/>
      </w:pPr>
    </w:p>
    <w:sectPr w:rsidR="00DE23E8" w:rsidRPr="001549D3"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7843F4" w14:textId="77777777" w:rsidR="00BF4FA1" w:rsidRDefault="00BF4FA1" w:rsidP="00117666">
      <w:pPr>
        <w:spacing w:after="0"/>
      </w:pPr>
      <w:r>
        <w:separator/>
      </w:r>
    </w:p>
  </w:endnote>
  <w:endnote w:type="continuationSeparator" w:id="0">
    <w:p w14:paraId="12E92669" w14:textId="77777777" w:rsidR="00BF4FA1" w:rsidRDefault="00BF4FA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31A641" w14:textId="77777777" w:rsidR="00BF4FA1" w:rsidRDefault="00BF4FA1" w:rsidP="00117666">
      <w:pPr>
        <w:spacing w:after="0"/>
      </w:pPr>
      <w:r>
        <w:separator/>
      </w:r>
    </w:p>
  </w:footnote>
  <w:footnote w:type="continuationSeparator" w:id="0">
    <w:p w14:paraId="5E3DF0B5" w14:textId="77777777" w:rsidR="00BF4FA1" w:rsidRDefault="00BF4FA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rrafode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27102"/>
    <w:rsid w:val="001549D3"/>
    <w:rsid w:val="00160065"/>
    <w:rsid w:val="00177D84"/>
    <w:rsid w:val="00267D18"/>
    <w:rsid w:val="00274347"/>
    <w:rsid w:val="002868E2"/>
    <w:rsid w:val="002869C3"/>
    <w:rsid w:val="002936E4"/>
    <w:rsid w:val="002B4A57"/>
    <w:rsid w:val="002C74CA"/>
    <w:rsid w:val="002E0634"/>
    <w:rsid w:val="003123F4"/>
    <w:rsid w:val="003544FB"/>
    <w:rsid w:val="003D2F2D"/>
    <w:rsid w:val="00401590"/>
    <w:rsid w:val="00447801"/>
    <w:rsid w:val="00452E9C"/>
    <w:rsid w:val="004735C8"/>
    <w:rsid w:val="0048008D"/>
    <w:rsid w:val="004947A6"/>
    <w:rsid w:val="004961FF"/>
    <w:rsid w:val="004A3D91"/>
    <w:rsid w:val="00517A89"/>
    <w:rsid w:val="005250F2"/>
    <w:rsid w:val="00593EEA"/>
    <w:rsid w:val="005A3191"/>
    <w:rsid w:val="005A5EEE"/>
    <w:rsid w:val="006375C7"/>
    <w:rsid w:val="00654E8F"/>
    <w:rsid w:val="00660D05"/>
    <w:rsid w:val="006820B1"/>
    <w:rsid w:val="006B7D14"/>
    <w:rsid w:val="00701727"/>
    <w:rsid w:val="0070566C"/>
    <w:rsid w:val="00714C50"/>
    <w:rsid w:val="00725A7D"/>
    <w:rsid w:val="007501BE"/>
    <w:rsid w:val="00783CBF"/>
    <w:rsid w:val="00790BB3"/>
    <w:rsid w:val="007C206C"/>
    <w:rsid w:val="00817DD6"/>
    <w:rsid w:val="0083759F"/>
    <w:rsid w:val="00885156"/>
    <w:rsid w:val="009151AA"/>
    <w:rsid w:val="0093429D"/>
    <w:rsid w:val="00943573"/>
    <w:rsid w:val="00964134"/>
    <w:rsid w:val="00970F7D"/>
    <w:rsid w:val="00994A3D"/>
    <w:rsid w:val="009C2B12"/>
    <w:rsid w:val="00A174D9"/>
    <w:rsid w:val="00AA4D24"/>
    <w:rsid w:val="00AB6715"/>
    <w:rsid w:val="00B1671E"/>
    <w:rsid w:val="00B25EB8"/>
    <w:rsid w:val="00B37F4D"/>
    <w:rsid w:val="00BF4FA1"/>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11A53"/>
    <w:rsid w:val="00F447F0"/>
    <w:rsid w:val="00F46900"/>
    <w:rsid w:val="00F61D89"/>
    <w:rsid w:val="00F83B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rrafodelista"/>
    <w:next w:val="Normal"/>
    <w:link w:val="Ttulo1Car"/>
    <w:uiPriority w:val="2"/>
    <w:qFormat/>
    <w:rsid w:val="00AB6715"/>
    <w:pPr>
      <w:numPr>
        <w:numId w:val="19"/>
      </w:numPr>
      <w:spacing w:before="240"/>
      <w:contextualSpacing w:val="0"/>
      <w:outlineLvl w:val="0"/>
    </w:pPr>
    <w:rPr>
      <w:b/>
    </w:rPr>
  </w:style>
  <w:style w:type="paragraph" w:styleId="Ttulo2">
    <w:name w:val="heading 2"/>
    <w:basedOn w:val="Ttulo1"/>
    <w:next w:val="Normal"/>
    <w:link w:val="Ttulo2Car"/>
    <w:uiPriority w:val="2"/>
    <w:qFormat/>
    <w:rsid w:val="00AB6715"/>
    <w:pPr>
      <w:numPr>
        <w:ilvl w:val="1"/>
      </w:numPr>
      <w:spacing w:after="200"/>
      <w:outlineLvl w:val="1"/>
    </w:pPr>
  </w:style>
  <w:style w:type="paragraph" w:styleId="Ttulo3">
    <w:name w:val="heading 3"/>
    <w:basedOn w:val="Normal"/>
    <w:next w:val="Normal"/>
    <w:link w:val="Ttulo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ar"/>
    <w:uiPriority w:val="2"/>
    <w:qFormat/>
    <w:rsid w:val="00AB6715"/>
    <w:pPr>
      <w:numPr>
        <w:ilvl w:val="3"/>
      </w:numPr>
      <w:outlineLvl w:val="3"/>
    </w:pPr>
    <w:rPr>
      <w:iCs/>
    </w:rPr>
  </w:style>
  <w:style w:type="paragraph" w:styleId="Ttulo5">
    <w:name w:val="heading 5"/>
    <w:basedOn w:val="Ttulo4"/>
    <w:next w:val="Normal"/>
    <w:link w:val="Ttulo5Car"/>
    <w:uiPriority w:val="2"/>
    <w:qFormat/>
    <w:rsid w:val="00AB6715"/>
    <w:pPr>
      <w:numPr>
        <w:ilvl w:val="4"/>
      </w:num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2"/>
    <w:rsid w:val="00AB6715"/>
    <w:rPr>
      <w:rFonts w:ascii="Times New Roman" w:eastAsia="Cambria" w:hAnsi="Times New Roman" w:cs="Times New Roman"/>
      <w:b/>
      <w:sz w:val="24"/>
      <w:szCs w:val="24"/>
    </w:rPr>
  </w:style>
  <w:style w:type="character" w:customStyle="1" w:styleId="Ttulo2Car">
    <w:name w:val="Título 2 Car"/>
    <w:basedOn w:val="Fuentedeprrafopredeter"/>
    <w:link w:val="Ttulo2"/>
    <w:uiPriority w:val="2"/>
    <w:rsid w:val="00AB6715"/>
    <w:rPr>
      <w:rFonts w:ascii="Times New Roman" w:eastAsia="Cambria" w:hAnsi="Times New Roman" w:cs="Times New Roman"/>
      <w:b/>
      <w:sz w:val="24"/>
      <w:szCs w:val="24"/>
    </w:rPr>
  </w:style>
  <w:style w:type="paragraph" w:styleId="Subttulo">
    <w:name w:val="Subtitle"/>
    <w:basedOn w:val="Normal"/>
    <w:next w:val="Normal"/>
    <w:link w:val="SubttuloCar"/>
    <w:uiPriority w:val="99"/>
    <w:unhideWhenUsed/>
    <w:qFormat/>
    <w:rsid w:val="00AB6715"/>
    <w:pPr>
      <w:spacing w:before="240"/>
    </w:pPr>
    <w:rPr>
      <w:rFonts w:cs="Times New Roman"/>
      <w:b/>
      <w:szCs w:val="24"/>
    </w:rPr>
  </w:style>
  <w:style w:type="character" w:customStyle="1" w:styleId="SubttuloCar">
    <w:name w:val="Subtítulo Car"/>
    <w:basedOn w:val="Fuentedeprrafopredeter"/>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globo">
    <w:name w:val="Balloon Text"/>
    <w:basedOn w:val="Normal"/>
    <w:link w:val="TextodegloboCar"/>
    <w:uiPriority w:val="99"/>
    <w:semiHidden/>
    <w:unhideWhenUsed/>
    <w:rsid w:val="00AB6715"/>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6715"/>
    <w:rPr>
      <w:rFonts w:ascii="Tahoma" w:hAnsi="Tahoma" w:cs="Tahoma"/>
      <w:sz w:val="16"/>
      <w:szCs w:val="16"/>
    </w:rPr>
  </w:style>
  <w:style w:type="character" w:styleId="Ttulodellibro">
    <w:name w:val="Book Title"/>
    <w:basedOn w:val="Fuentedeprrafopredeter"/>
    <w:uiPriority w:val="33"/>
    <w:qFormat/>
    <w:rsid w:val="00AB6715"/>
    <w:rPr>
      <w:rFonts w:ascii="Times New Roman" w:hAnsi="Times New Roman"/>
      <w:b/>
      <w:bCs/>
      <w:i/>
      <w:iCs/>
      <w:spacing w:val="5"/>
    </w:rPr>
  </w:style>
  <w:style w:type="paragraph" w:styleId="Descripcin">
    <w:name w:val="caption"/>
    <w:basedOn w:val="Normal"/>
    <w:next w:val="Sinespaciado"/>
    <w:uiPriority w:val="35"/>
    <w:unhideWhenUsed/>
    <w:qFormat/>
    <w:rsid w:val="00AB6715"/>
    <w:pPr>
      <w:keepNext/>
    </w:pPr>
    <w:rPr>
      <w:rFonts w:cs="Times New Roman"/>
      <w:b/>
      <w:bCs/>
      <w:szCs w:val="24"/>
    </w:rPr>
  </w:style>
  <w:style w:type="paragraph" w:styleId="Sinespaciado">
    <w:name w:val="No Spacing"/>
    <w:uiPriority w:val="99"/>
    <w:unhideWhenUsed/>
    <w:qFormat/>
    <w:rsid w:val="00AB6715"/>
    <w:pPr>
      <w:spacing w:after="0" w:line="240" w:lineRule="auto"/>
    </w:pPr>
    <w:rPr>
      <w:rFonts w:ascii="Times New Roman" w:hAnsi="Times New Roman"/>
      <w:sz w:val="24"/>
    </w:rPr>
  </w:style>
  <w:style w:type="character" w:styleId="Refdecomentario">
    <w:name w:val="annotation reference"/>
    <w:basedOn w:val="Fuentedeprrafopredeter"/>
    <w:uiPriority w:val="99"/>
    <w:semiHidden/>
    <w:unhideWhenUsed/>
    <w:rsid w:val="00AB6715"/>
    <w:rPr>
      <w:sz w:val="16"/>
      <w:szCs w:val="16"/>
    </w:rPr>
  </w:style>
  <w:style w:type="paragraph" w:styleId="Textocomentario">
    <w:name w:val="annotation text"/>
    <w:basedOn w:val="Normal"/>
    <w:link w:val="TextocomentarioCar"/>
    <w:uiPriority w:val="99"/>
    <w:semiHidden/>
    <w:unhideWhenUsed/>
    <w:rsid w:val="00AB6715"/>
    <w:rPr>
      <w:sz w:val="20"/>
      <w:szCs w:val="20"/>
    </w:rPr>
  </w:style>
  <w:style w:type="character" w:customStyle="1" w:styleId="TextocomentarioCar">
    <w:name w:val="Texto comentario Car"/>
    <w:basedOn w:val="Fuentedeprrafopredeter"/>
    <w:link w:val="Textocomentario"/>
    <w:uiPriority w:val="99"/>
    <w:semiHidden/>
    <w:rsid w:val="00AB671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B6715"/>
    <w:rPr>
      <w:b/>
      <w:bCs/>
    </w:rPr>
  </w:style>
  <w:style w:type="character" w:customStyle="1" w:styleId="AsuntodelcomentarioCar">
    <w:name w:val="Asunto del comentario Car"/>
    <w:basedOn w:val="TextocomentarioCar"/>
    <w:link w:val="Asuntodelcomentario"/>
    <w:uiPriority w:val="99"/>
    <w:semiHidden/>
    <w:rsid w:val="00AB6715"/>
    <w:rPr>
      <w:rFonts w:ascii="Times New Roman" w:hAnsi="Times New Roman"/>
      <w:b/>
      <w:bCs/>
      <w:sz w:val="20"/>
      <w:szCs w:val="20"/>
    </w:rPr>
  </w:style>
  <w:style w:type="character" w:styleId="nfasis">
    <w:name w:val="Emphasis"/>
    <w:basedOn w:val="Fuentedeprrafopredeter"/>
    <w:uiPriority w:val="20"/>
    <w:qFormat/>
    <w:rsid w:val="00AB6715"/>
    <w:rPr>
      <w:rFonts w:ascii="Times New Roman" w:hAnsi="Times New Roman"/>
      <w:i/>
      <w:iCs/>
    </w:rPr>
  </w:style>
  <w:style w:type="character" w:styleId="Refdenotaalfinal">
    <w:name w:val="endnote reference"/>
    <w:basedOn w:val="Fuentedeprrafopredeter"/>
    <w:uiPriority w:val="99"/>
    <w:semiHidden/>
    <w:unhideWhenUsed/>
    <w:rsid w:val="00AB6715"/>
    <w:rPr>
      <w:vertAlign w:val="superscript"/>
    </w:rPr>
  </w:style>
  <w:style w:type="paragraph" w:styleId="Textonotaalfinal">
    <w:name w:val="endnote text"/>
    <w:basedOn w:val="Normal"/>
    <w:link w:val="TextonotaalfinalCar"/>
    <w:uiPriority w:val="99"/>
    <w:semiHidden/>
    <w:unhideWhenUsed/>
    <w:rsid w:val="00AB6715"/>
    <w:pPr>
      <w:spacing w:after="0"/>
    </w:pPr>
    <w:rPr>
      <w:sz w:val="20"/>
      <w:szCs w:val="20"/>
    </w:rPr>
  </w:style>
  <w:style w:type="character" w:customStyle="1" w:styleId="TextonotaalfinalCar">
    <w:name w:val="Texto nota al final Car"/>
    <w:basedOn w:val="Fuentedeprrafopredeter"/>
    <w:link w:val="Textonotaalfinal"/>
    <w:uiPriority w:val="99"/>
    <w:semiHidden/>
    <w:rsid w:val="00AB6715"/>
    <w:rPr>
      <w:rFonts w:ascii="Times New Roman" w:hAnsi="Times New Roman"/>
      <w:sz w:val="20"/>
      <w:szCs w:val="20"/>
    </w:rPr>
  </w:style>
  <w:style w:type="character" w:styleId="Hipervnculovisitado">
    <w:name w:val="FollowedHyperlink"/>
    <w:basedOn w:val="Fuentedeprrafopredeter"/>
    <w:uiPriority w:val="99"/>
    <w:semiHidden/>
    <w:unhideWhenUsed/>
    <w:rsid w:val="00AB6715"/>
    <w:rPr>
      <w:color w:val="800080" w:themeColor="followedHyperlink"/>
      <w:u w:val="single"/>
    </w:rPr>
  </w:style>
  <w:style w:type="paragraph" w:styleId="Piedepgina">
    <w:name w:val="footer"/>
    <w:basedOn w:val="Normal"/>
    <w:link w:val="PiedepginaCar"/>
    <w:uiPriority w:val="99"/>
    <w:unhideWhenUsed/>
    <w:rsid w:val="00AB6715"/>
    <w:pPr>
      <w:tabs>
        <w:tab w:val="center" w:pos="4844"/>
        <w:tab w:val="right" w:pos="9689"/>
      </w:tabs>
      <w:spacing w:after="0"/>
    </w:pPr>
  </w:style>
  <w:style w:type="character" w:customStyle="1" w:styleId="PiedepginaCar">
    <w:name w:val="Pie de página Car"/>
    <w:basedOn w:val="Fuentedeprrafopredeter"/>
    <w:link w:val="Piedepgina"/>
    <w:uiPriority w:val="99"/>
    <w:rsid w:val="00AB6715"/>
    <w:rPr>
      <w:rFonts w:ascii="Times New Roman" w:hAnsi="Times New Roman"/>
      <w:sz w:val="24"/>
    </w:rPr>
  </w:style>
  <w:style w:type="character" w:styleId="Refdenotaalpie">
    <w:name w:val="footnote reference"/>
    <w:basedOn w:val="Fuentedeprrafopredeter"/>
    <w:uiPriority w:val="99"/>
    <w:semiHidden/>
    <w:unhideWhenUsed/>
    <w:rsid w:val="00AB6715"/>
    <w:rPr>
      <w:vertAlign w:val="superscript"/>
    </w:rPr>
  </w:style>
  <w:style w:type="paragraph" w:styleId="Textonotapie">
    <w:name w:val="footnote text"/>
    <w:basedOn w:val="Normal"/>
    <w:link w:val="TextonotapieCar"/>
    <w:uiPriority w:val="99"/>
    <w:semiHidden/>
    <w:unhideWhenUsed/>
    <w:rsid w:val="00AB6715"/>
    <w:pPr>
      <w:spacing w:after="0"/>
    </w:pPr>
    <w:rPr>
      <w:sz w:val="20"/>
      <w:szCs w:val="20"/>
    </w:rPr>
  </w:style>
  <w:style w:type="character" w:customStyle="1" w:styleId="TextonotapieCar">
    <w:name w:val="Texto nota pie Car"/>
    <w:basedOn w:val="Fuentedeprrafopredeter"/>
    <w:link w:val="Textonotapie"/>
    <w:uiPriority w:val="99"/>
    <w:semiHidden/>
    <w:rsid w:val="00AB6715"/>
    <w:rPr>
      <w:rFonts w:ascii="Times New Roman" w:hAnsi="Times New Roman"/>
      <w:sz w:val="20"/>
      <w:szCs w:val="20"/>
    </w:rPr>
  </w:style>
  <w:style w:type="paragraph" w:styleId="Encabezado">
    <w:name w:val="header"/>
    <w:basedOn w:val="Normal"/>
    <w:link w:val="EncabezadoCar"/>
    <w:uiPriority w:val="99"/>
    <w:unhideWhenUsed/>
    <w:rsid w:val="00AB6715"/>
    <w:pPr>
      <w:tabs>
        <w:tab w:val="center" w:pos="4844"/>
        <w:tab w:val="right" w:pos="9689"/>
      </w:tabs>
    </w:pPr>
    <w:rPr>
      <w:b/>
    </w:rPr>
  </w:style>
  <w:style w:type="character" w:customStyle="1" w:styleId="EncabezadoCar">
    <w:name w:val="Encabezado Car"/>
    <w:basedOn w:val="Fuentedeprrafopredeter"/>
    <w:link w:val="Encabezado"/>
    <w:uiPriority w:val="99"/>
    <w:rsid w:val="00AB6715"/>
    <w:rPr>
      <w:rFonts w:ascii="Times New Roman" w:hAnsi="Times New Roman"/>
      <w:b/>
      <w:sz w:val="24"/>
    </w:rPr>
  </w:style>
  <w:style w:type="paragraph" w:styleId="Prrafodelista">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vnculo">
    <w:name w:val="Hyperlink"/>
    <w:basedOn w:val="Fuentedeprrafopredeter"/>
    <w:uiPriority w:val="99"/>
    <w:unhideWhenUsed/>
    <w:rsid w:val="00AB6715"/>
    <w:rPr>
      <w:color w:val="0000FF"/>
      <w:u w:val="single"/>
    </w:rPr>
  </w:style>
  <w:style w:type="character" w:styleId="nfasisintenso">
    <w:name w:val="Intense Emphasis"/>
    <w:basedOn w:val="Fuentedeprrafopredeter"/>
    <w:uiPriority w:val="21"/>
    <w:unhideWhenUsed/>
    <w:rsid w:val="00AB6715"/>
    <w:rPr>
      <w:rFonts w:ascii="Times New Roman" w:hAnsi="Times New Roman"/>
      <w:i/>
      <w:iCs/>
      <w:color w:val="auto"/>
    </w:rPr>
  </w:style>
  <w:style w:type="character" w:styleId="Referenciaintensa">
    <w:name w:val="Intense Reference"/>
    <w:basedOn w:val="Fuentedeprrafopredeter"/>
    <w:uiPriority w:val="32"/>
    <w:qFormat/>
    <w:rsid w:val="00AB6715"/>
    <w:rPr>
      <w:b/>
      <w:bCs/>
      <w:smallCaps/>
      <w:color w:val="auto"/>
      <w:spacing w:val="5"/>
    </w:rPr>
  </w:style>
  <w:style w:type="character" w:styleId="Nmerodelnea">
    <w:name w:val="line number"/>
    <w:basedOn w:val="Fuentedeprrafopredeter"/>
    <w:uiPriority w:val="99"/>
    <w:semiHidden/>
    <w:unhideWhenUsed/>
    <w:rsid w:val="00AB6715"/>
  </w:style>
  <w:style w:type="character" w:customStyle="1" w:styleId="Ttulo3Car">
    <w:name w:val="Título 3 Car"/>
    <w:basedOn w:val="Fuentedeprrafopredeter"/>
    <w:link w:val="Ttulo3"/>
    <w:uiPriority w:val="2"/>
    <w:rsid w:val="00AB6715"/>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2"/>
    <w:rsid w:val="00AB6715"/>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
    <w:name w:val="Quote"/>
    <w:basedOn w:val="Normal"/>
    <w:next w:val="Normal"/>
    <w:link w:val="CitaCar"/>
    <w:uiPriority w:val="29"/>
    <w:qFormat/>
    <w:rsid w:val="00AB671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B6715"/>
    <w:rPr>
      <w:rFonts w:ascii="Times New Roman" w:hAnsi="Times New Roman"/>
      <w:i/>
      <w:iCs/>
      <w:color w:val="404040" w:themeColor="text1" w:themeTint="BF"/>
      <w:sz w:val="24"/>
    </w:rPr>
  </w:style>
  <w:style w:type="character" w:styleId="Textoennegrita">
    <w:name w:val="Strong"/>
    <w:basedOn w:val="Fuentedeprrafopredeter"/>
    <w:uiPriority w:val="22"/>
    <w:qFormat/>
    <w:rsid w:val="00AB6715"/>
    <w:rPr>
      <w:rFonts w:ascii="Times New Roman" w:hAnsi="Times New Roman"/>
      <w:b/>
      <w:bCs/>
    </w:rPr>
  </w:style>
  <w:style w:type="character" w:styleId="nfasissutil">
    <w:name w:val="Subtle Emphasis"/>
    <w:basedOn w:val="Fuentedeprrafopredeter"/>
    <w:uiPriority w:val="19"/>
    <w:qFormat/>
    <w:rsid w:val="00AB6715"/>
    <w:rPr>
      <w:rFonts w:ascii="Times New Roman" w:hAnsi="Times New Roman"/>
      <w:i/>
      <w:iCs/>
      <w:color w:val="404040" w:themeColor="text1" w:themeTint="BF"/>
    </w:rPr>
  </w:style>
  <w:style w:type="table" w:styleId="Tablaconcuadrcula">
    <w:name w:val="Table Grid"/>
    <w:basedOn w:val="Tabla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AB6715"/>
    <w:pPr>
      <w:suppressLineNumbers/>
      <w:spacing w:before="240" w:after="360"/>
      <w:jc w:val="center"/>
    </w:pPr>
    <w:rPr>
      <w:rFonts w:cs="Times New Roman"/>
      <w:b/>
      <w:sz w:val="32"/>
      <w:szCs w:val="32"/>
    </w:rPr>
  </w:style>
  <w:style w:type="character" w:customStyle="1" w:styleId="TtuloCar">
    <w:name w:val="Título Car"/>
    <w:basedOn w:val="Fuentedeprrafopredeter"/>
    <w:link w:val="Ttulo"/>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 w:type="table" w:styleId="Tablanormal2">
    <w:name w:val="Plain Table 2"/>
    <w:basedOn w:val="Tablanormal"/>
    <w:uiPriority w:val="42"/>
    <w:rsid w:val="004A3D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16</TotalTime>
  <Pages>12</Pages>
  <Words>1513</Words>
  <Characters>8323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Alberto Choreño</cp:lastModifiedBy>
  <cp:revision>12</cp:revision>
  <cp:lastPrinted>2013-10-03T12:51:00Z</cp:lastPrinted>
  <dcterms:created xsi:type="dcterms:W3CDTF">2018-11-23T08:58:00Z</dcterms:created>
  <dcterms:modified xsi:type="dcterms:W3CDTF">2021-03-03T23:19:00Z</dcterms:modified>
</cp:coreProperties>
</file>