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51" w:rsidRPr="004427B6" w:rsidRDefault="00AE7D0D" w:rsidP="00D32DE3">
      <w:pPr>
        <w:spacing w:before="12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Supplementary </w:t>
      </w:r>
      <w:r w:rsidR="00D32DE3" w:rsidRPr="004427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Table 1.</w:t>
      </w:r>
      <w:proofErr w:type="gramEnd"/>
      <w:r w:rsidR="00D32DE3" w:rsidRPr="004427B6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Oligomers used in this study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809"/>
        <w:gridCol w:w="1418"/>
        <w:gridCol w:w="4382"/>
      </w:tblGrid>
      <w:tr w:rsidR="00A54151" w:rsidRPr="00D32DE3" w:rsidTr="00523858">
        <w:trPr>
          <w:trHeight w:val="136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A54151" w:rsidRPr="00D32DE3" w:rsidRDefault="00A54151" w:rsidP="00A54151">
            <w:pPr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Name  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A54151" w:rsidRPr="00D32DE3" w:rsidRDefault="00A54151" w:rsidP="00A54151">
            <w:pPr>
              <w:spacing w:line="400" w:lineRule="exact"/>
              <w:ind w:firstLineChars="50" w:firstLine="105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color w:val="000000"/>
                <w:szCs w:val="21"/>
              </w:rPr>
              <w:t>Application</w:t>
            </w: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A54151" w:rsidRPr="00D32DE3" w:rsidRDefault="00A54151" w:rsidP="00A5415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color w:val="000000"/>
                <w:szCs w:val="21"/>
              </w:rPr>
              <w:t>Sequence</w:t>
            </w:r>
          </w:p>
        </w:tc>
      </w:tr>
      <w:tr w:rsidR="00A54151" w:rsidRPr="00D32DE3" w:rsidTr="00523858">
        <w:trPr>
          <w:trHeight w:val="136"/>
        </w:trPr>
        <w:tc>
          <w:tcPr>
            <w:tcW w:w="1809" w:type="dxa"/>
            <w:tcBorders>
              <w:top w:val="single" w:sz="4" w:space="0" w:color="auto"/>
            </w:tcBorders>
            <w:vAlign w:val="center"/>
            <w:hideMark/>
          </w:tcPr>
          <w:p w:rsidR="00A54151" w:rsidRPr="00D32DE3" w:rsidRDefault="00A54151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qrt-</w:t>
            </w:r>
            <w:r w:rsidR="00954B23"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54151" w:rsidRPr="00D32DE3" w:rsidRDefault="00A54151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tcBorders>
              <w:top w:val="single" w:sz="4" w:space="0" w:color="auto"/>
            </w:tcBorders>
            <w:vAlign w:val="center"/>
            <w:hideMark/>
          </w:tcPr>
          <w:p w:rsidR="00A54151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CCTTCTTCCTCATCATCGTC</w:t>
            </w:r>
          </w:p>
        </w:tc>
      </w:tr>
      <w:tr w:rsidR="00A54151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A54151" w:rsidRPr="00D32DE3" w:rsidRDefault="00A54151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qrt-</w:t>
            </w:r>
            <w:r w:rsidR="00954B23"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1418" w:type="dxa"/>
            <w:vAlign w:val="center"/>
            <w:hideMark/>
          </w:tcPr>
          <w:p w:rsidR="00A54151" w:rsidRPr="00D32DE3" w:rsidRDefault="00A54151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A54151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CCCAGTTTCAGTCCCTCTTG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-GAPDH-F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TGCACCACCAACTGCTTAGC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-GAPDH-R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GGCATGGACTGTGGTCATGAG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qrt-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miR-138-5p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TGCAATGGGTTTGGCGTAGAAC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qrt-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miR-138-5p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CCAGTGCCGCAGGGTAGGT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qrt-U6-F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CTCGCTTCGGCAGCACA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qrt-U6-R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qRT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-PCR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54B23">
              <w:rPr>
                <w:rFonts w:ascii="Times New Roman" w:eastAsia="宋体" w:hAnsi="Times New Roman" w:cs="Times New Roman"/>
                <w:kern w:val="0"/>
                <w:szCs w:val="21"/>
              </w:rPr>
              <w:t>AACGCTTCACGAATTTGCGT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-shRNA1-F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ccgg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GCTCTGTAAACCACATAATAA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ggatcc</w:t>
            </w:r>
            <w:proofErr w:type="spellEnd"/>
            <w:r w:rsidR="00523858">
              <w:t xml:space="preserve"> </w:t>
            </w:r>
            <w:proofErr w:type="spellStart"/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TTATTATGTGGTTTACAGAGC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tttttg</w:t>
            </w:r>
            <w:proofErr w:type="spellEnd"/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-shRNA1-R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aattcaaaaa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GCTCTGTAAACCACATAATAA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ggatcc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TTATTATGTGGTTTACAGAGC</w:t>
            </w:r>
            <w:proofErr w:type="spellEnd"/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-shRNA2-F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ccgg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GAAAACAAATAAATGGGAAAA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ggatcc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TTTTCCCATTTATTTGTTTTC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tttttg</w:t>
            </w:r>
            <w:proofErr w:type="spellEnd"/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-shRNA2-R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aattcaaaaa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GAAAACAAATAAATGGGAAAA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ggatcc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TTTTCCCATTTATTTGTTTTC</w:t>
            </w:r>
            <w:proofErr w:type="spellEnd"/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-clone-F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CTAGAATTCGTGGCGTAGGCCGGACATTT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-clone-R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CTAGGATCCAATTTCCAAACTCTTTATTATGTGG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-clone for </w:t>
            </w: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luci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CTACTCGAG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GTGGCGTAGGCCGGACATTT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-clone for </w:t>
            </w: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luci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CTAGCGGCCGC</w:t>
            </w:r>
            <w:r w:rsidR="00523858"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AATTTCCAAACTCTTTATTATGTGG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="00523858">
              <w:rPr>
                <w:rFonts w:ascii="Times New Roman" w:eastAsia="宋体" w:hAnsi="Times New Roman" w:cs="Times New Roman"/>
                <w:kern w:val="0"/>
                <w:szCs w:val="21"/>
              </w:rPr>
              <w:t>mut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-clone for </w:t>
            </w: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luci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  <w:hideMark/>
          </w:tcPr>
          <w:p w:rsidR="00954B23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GCAACGAAAGAAGCACGAGGCGGCACGAA</w:t>
            </w:r>
          </w:p>
        </w:tc>
      </w:tr>
      <w:tr w:rsidR="00954B23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="00523858">
              <w:rPr>
                <w:rFonts w:ascii="Times New Roman" w:eastAsia="宋体" w:hAnsi="Times New Roman" w:cs="Times New Roman"/>
                <w:kern w:val="0"/>
                <w:szCs w:val="21"/>
              </w:rPr>
              <w:t>mut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-clone for </w:t>
            </w: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luci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1418" w:type="dxa"/>
            <w:vAlign w:val="center"/>
            <w:hideMark/>
          </w:tcPr>
          <w:p w:rsidR="00954B23" w:rsidRPr="00D32DE3" w:rsidRDefault="00954B23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plasmid construction</w:t>
            </w:r>
          </w:p>
        </w:tc>
        <w:tc>
          <w:tcPr>
            <w:tcW w:w="4382" w:type="dxa"/>
            <w:vAlign w:val="center"/>
          </w:tcPr>
          <w:p w:rsidR="00954B23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23858">
              <w:rPr>
                <w:rFonts w:ascii="Times New Roman" w:eastAsia="宋体" w:hAnsi="Times New Roman" w:cs="Times New Roman"/>
                <w:kern w:val="0"/>
                <w:szCs w:val="21"/>
              </w:rPr>
              <w:t>TTCGTGCCGCCTCGTGCTTCTTTCGTTGC</w:t>
            </w:r>
          </w:p>
        </w:tc>
      </w:tr>
      <w:tr w:rsidR="00523858" w:rsidRPr="00D32DE3" w:rsidTr="00523858">
        <w:trPr>
          <w:trHeight w:val="136"/>
        </w:trPr>
        <w:tc>
          <w:tcPr>
            <w:tcW w:w="1809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-DNA-1-sense</w:t>
            </w:r>
          </w:p>
        </w:tc>
        <w:tc>
          <w:tcPr>
            <w:tcW w:w="1418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lncRNA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pull down</w:t>
            </w:r>
          </w:p>
        </w:tc>
        <w:tc>
          <w:tcPr>
            <w:tcW w:w="4382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biotin-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="00657280">
              <w:rPr>
                <w:rFonts w:ascii="Times New Roman" w:eastAsia="宋体" w:hAnsi="Times New Roman" w:cs="Times New Roman"/>
                <w:szCs w:val="21"/>
              </w:rPr>
              <w:t>TGTCAAGTCGGACCAAACAGGTTGTTTCT</w:t>
            </w:r>
          </w:p>
        </w:tc>
      </w:tr>
      <w:tr w:rsidR="00523858" w:rsidRPr="00D32DE3" w:rsidTr="00523858">
        <w:trPr>
          <w:trHeight w:val="702"/>
        </w:trPr>
        <w:tc>
          <w:tcPr>
            <w:tcW w:w="1809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-DNA-1-antisense</w:t>
            </w:r>
          </w:p>
        </w:tc>
        <w:tc>
          <w:tcPr>
            <w:tcW w:w="1418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lncRNA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pull down</w:t>
            </w:r>
          </w:p>
        </w:tc>
        <w:tc>
          <w:tcPr>
            <w:tcW w:w="4382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biotin-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="00657280" w:rsidRPr="00657280">
              <w:rPr>
                <w:rFonts w:ascii="Times New Roman" w:eastAsia="宋体" w:hAnsi="Times New Roman" w:cs="Times New Roman"/>
                <w:szCs w:val="21"/>
              </w:rPr>
              <w:t>AGAAACAACCTGTTTGGTCCGACTTGACA</w:t>
            </w:r>
          </w:p>
        </w:tc>
      </w:tr>
      <w:tr w:rsidR="00523858" w:rsidRPr="00D32DE3" w:rsidTr="00523858">
        <w:trPr>
          <w:trHeight w:val="702"/>
        </w:trPr>
        <w:tc>
          <w:tcPr>
            <w:tcW w:w="1809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-DNA-2-sense</w:t>
            </w:r>
          </w:p>
        </w:tc>
        <w:tc>
          <w:tcPr>
            <w:tcW w:w="1418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lncRNA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pull down</w:t>
            </w:r>
          </w:p>
        </w:tc>
        <w:tc>
          <w:tcPr>
            <w:tcW w:w="4382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biotin-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="00657280" w:rsidRPr="00657280">
              <w:rPr>
                <w:rFonts w:ascii="Times New Roman" w:eastAsia="宋体" w:hAnsi="Times New Roman" w:cs="Times New Roman"/>
                <w:szCs w:val="21"/>
              </w:rPr>
              <w:t>CCAGACAGATTCAAGTATTGAAGATGCT</w:t>
            </w:r>
          </w:p>
        </w:tc>
      </w:tr>
      <w:tr w:rsidR="00523858" w:rsidRPr="00D32DE3" w:rsidTr="00523858">
        <w:trPr>
          <w:trHeight w:val="702"/>
        </w:trPr>
        <w:tc>
          <w:tcPr>
            <w:tcW w:w="1809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-DNA-2-antisense</w:t>
            </w:r>
          </w:p>
        </w:tc>
        <w:tc>
          <w:tcPr>
            <w:tcW w:w="1418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lncRNA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pull down</w:t>
            </w:r>
          </w:p>
        </w:tc>
        <w:tc>
          <w:tcPr>
            <w:tcW w:w="4382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biotin-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="00657280" w:rsidRPr="00657280">
              <w:rPr>
                <w:rFonts w:ascii="Times New Roman" w:eastAsia="宋体" w:hAnsi="Times New Roman" w:cs="Times New Roman"/>
                <w:szCs w:val="21"/>
              </w:rPr>
              <w:t>AGCATCTTCAATACTTGAATCTGTCTGG</w:t>
            </w:r>
          </w:p>
        </w:tc>
      </w:tr>
      <w:tr w:rsidR="00523858" w:rsidRPr="00D32DE3" w:rsidTr="00523858">
        <w:trPr>
          <w:trHeight w:val="702"/>
        </w:trPr>
        <w:tc>
          <w:tcPr>
            <w:tcW w:w="1809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-DNA-3-sense</w:t>
            </w:r>
          </w:p>
        </w:tc>
        <w:tc>
          <w:tcPr>
            <w:tcW w:w="1418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lncRNA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pull down</w:t>
            </w:r>
          </w:p>
        </w:tc>
        <w:tc>
          <w:tcPr>
            <w:tcW w:w="4382" w:type="dxa"/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biotin-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="00657280" w:rsidRPr="00657280">
              <w:rPr>
                <w:rFonts w:ascii="Times New Roman" w:eastAsia="宋体" w:hAnsi="Times New Roman" w:cs="Times New Roman"/>
                <w:szCs w:val="21"/>
              </w:rPr>
              <w:t>CCAGCACTGTGAAGCCTACAAAAACATT</w:t>
            </w:r>
          </w:p>
        </w:tc>
      </w:tr>
      <w:tr w:rsidR="00523858" w:rsidRPr="00D32DE3" w:rsidTr="00657280">
        <w:trPr>
          <w:trHeight w:val="702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LINC00467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-DNA-3-antisense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lncRNA</w:t>
            </w:r>
            <w:proofErr w:type="spellEnd"/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pull down</w:t>
            </w:r>
          </w:p>
        </w:tc>
        <w:tc>
          <w:tcPr>
            <w:tcW w:w="4382" w:type="dxa"/>
            <w:tcBorders>
              <w:bottom w:val="single" w:sz="12" w:space="0" w:color="auto"/>
            </w:tcBorders>
            <w:vAlign w:val="center"/>
            <w:hideMark/>
          </w:tcPr>
          <w:p w:rsidR="00523858" w:rsidRPr="00D32DE3" w:rsidRDefault="00523858" w:rsidP="00A54151">
            <w:pPr>
              <w:widowControl/>
              <w:spacing w:before="12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biotin-</w:t>
            </w:r>
            <w:r w:rsidRPr="00D32DE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="00657280" w:rsidRPr="00657280">
              <w:rPr>
                <w:rFonts w:ascii="Times New Roman" w:eastAsia="宋体" w:hAnsi="Times New Roman" w:cs="Times New Roman"/>
                <w:szCs w:val="21"/>
              </w:rPr>
              <w:t>AATGTTTTTGTAGGCTTCACAGTGCTGG</w:t>
            </w:r>
          </w:p>
        </w:tc>
      </w:tr>
    </w:tbl>
    <w:p w:rsidR="00A54151" w:rsidRDefault="00A54151" w:rsidP="00D32DE3">
      <w:pPr>
        <w:spacing w:before="120"/>
        <w:rPr>
          <w:rFonts w:ascii="Times New Roman" w:eastAsia="宋体" w:hAnsi="Times New Roman" w:cs="Times New Roman"/>
          <w:kern w:val="0"/>
          <w:szCs w:val="21"/>
        </w:rPr>
      </w:pPr>
    </w:p>
    <w:p w:rsidR="00A54151" w:rsidRDefault="00A54151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br w:type="page"/>
      </w:r>
    </w:p>
    <w:p w:rsidR="00657280" w:rsidRPr="00657280" w:rsidRDefault="00AE7D0D" w:rsidP="00657280">
      <w:pPr>
        <w:widowControl/>
        <w:adjustRightInd w:val="0"/>
        <w:snapToGrid w:val="0"/>
        <w:spacing w:line="360" w:lineRule="auto"/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lastRenderedPageBreak/>
        <w:t>Supplementary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 </w:t>
      </w:r>
      <w:r w:rsidR="00657280" w:rsidRPr="00657280">
        <w:rPr>
          <w:rFonts w:ascii="Times New Roman" w:eastAsia="等线" w:hAnsi="Times New Roman" w:cs="Times New Roman"/>
          <w:b/>
          <w:bCs/>
          <w:color w:val="000000"/>
          <w:kern w:val="24"/>
          <w:sz w:val="24"/>
          <w:szCs w:val="24"/>
        </w:rPr>
        <w:t xml:space="preserve">Table </w:t>
      </w:r>
      <w:r w:rsidR="00657280">
        <w:rPr>
          <w:rFonts w:ascii="Times New Roman" w:eastAsia="等线" w:hAnsi="Times New Roman" w:cs="Times New Roman" w:hint="eastAsia"/>
          <w:b/>
          <w:bCs/>
          <w:color w:val="000000"/>
          <w:kern w:val="24"/>
          <w:sz w:val="24"/>
          <w:szCs w:val="24"/>
        </w:rPr>
        <w:t>2</w:t>
      </w:r>
      <w:r w:rsidR="00657280" w:rsidRPr="00657280">
        <w:rPr>
          <w:rFonts w:ascii="Times New Roman" w:eastAsia="等线" w:hAnsi="Times New Roman" w:cs="Times New Roman"/>
          <w:b/>
          <w:bCs/>
          <w:color w:val="000000"/>
          <w:kern w:val="24"/>
          <w:sz w:val="24"/>
          <w:szCs w:val="24"/>
        </w:rPr>
        <w:t xml:space="preserve">.  </w:t>
      </w:r>
      <w:r w:rsidR="00657280" w:rsidRPr="00657280"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  <w:t xml:space="preserve">Correlation of </w:t>
      </w:r>
      <w:r w:rsidR="00040E1A">
        <w:rPr>
          <w:rFonts w:ascii="Times New Roman" w:eastAsia="等线" w:hAnsi="Times New Roman" w:cs="Times New Roman" w:hint="eastAsia"/>
          <w:color w:val="000000"/>
          <w:kern w:val="24"/>
          <w:sz w:val="24"/>
          <w:szCs w:val="24"/>
        </w:rPr>
        <w:t>LINC00467</w:t>
      </w:r>
      <w:r w:rsidR="00657280" w:rsidRPr="00657280"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  <w:t xml:space="preserve"> expression with </w:t>
      </w:r>
      <w:proofErr w:type="spellStart"/>
      <w:r w:rsidR="00657280" w:rsidRPr="00657280"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  <w:t>clinicopathological</w:t>
      </w:r>
      <w:proofErr w:type="spellEnd"/>
      <w:r w:rsidR="00657280" w:rsidRPr="00657280"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  <w:t xml:space="preserve"> features in </w:t>
      </w:r>
      <w:r w:rsidR="00657280">
        <w:rPr>
          <w:rFonts w:ascii="Times New Roman" w:eastAsia="等线" w:hAnsi="Times New Roman" w:cs="Times New Roman" w:hint="eastAsia"/>
          <w:color w:val="000000"/>
          <w:kern w:val="24"/>
          <w:sz w:val="24"/>
          <w:szCs w:val="24"/>
        </w:rPr>
        <w:t>7</w:t>
      </w:r>
      <w:r w:rsidR="00657280" w:rsidRPr="00657280"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  <w:t xml:space="preserve">0 </w:t>
      </w:r>
      <w:r w:rsidR="00AB7F4B">
        <w:rPr>
          <w:rFonts w:ascii="Times New Roman" w:eastAsia="等线" w:hAnsi="Times New Roman" w:cs="Times New Roman" w:hint="eastAsia"/>
          <w:color w:val="000000"/>
          <w:kern w:val="24"/>
          <w:sz w:val="24"/>
          <w:szCs w:val="24"/>
        </w:rPr>
        <w:t>breast</w:t>
      </w:r>
      <w:r w:rsidR="00657280" w:rsidRPr="00657280">
        <w:rPr>
          <w:rFonts w:ascii="Times New Roman" w:eastAsia="等线" w:hAnsi="Times New Roman" w:cs="Times New Roman"/>
          <w:color w:val="000000"/>
          <w:kern w:val="24"/>
          <w:sz w:val="24"/>
          <w:szCs w:val="24"/>
        </w:rPr>
        <w:t xml:space="preserve"> cancer patients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57280" w:rsidRPr="00657280" w:rsidTr="00732F92">
        <w:tc>
          <w:tcPr>
            <w:tcW w:w="8296" w:type="dxa"/>
            <w:gridSpan w:val="4"/>
            <w:tcBorders>
              <w:top w:val="single" w:sz="12" w:space="0" w:color="auto"/>
              <w:bottom w:val="nil"/>
            </w:tcBorders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Expression of </w:t>
            </w:r>
            <w:r w:rsidR="00040E1A" w:rsidRPr="00040E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LINC00467</w:t>
            </w:r>
          </w:p>
        </w:tc>
      </w:tr>
      <w:tr w:rsidR="00657280" w:rsidRPr="00657280" w:rsidTr="00732F92">
        <w:tc>
          <w:tcPr>
            <w:tcW w:w="8296" w:type="dxa"/>
            <w:gridSpan w:val="4"/>
            <w:tcBorders>
              <w:top w:val="nil"/>
              <w:bottom w:val="single" w:sz="12" w:space="0" w:color="auto"/>
            </w:tcBorders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ind w:firstLineChars="150" w:firstLine="3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Variables     </w:t>
            </w: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Low (%)         High (%)          P value</w:t>
            </w:r>
          </w:p>
        </w:tc>
      </w:tr>
      <w:tr w:rsidR="00657280" w:rsidRPr="00657280" w:rsidTr="00732F92">
        <w:tc>
          <w:tcPr>
            <w:tcW w:w="2074" w:type="dxa"/>
            <w:tcBorders>
              <w:top w:val="single" w:sz="12" w:space="0" w:color="auto"/>
            </w:tcBorders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657280" w:rsidRPr="00657280" w:rsidRDefault="00040E1A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40E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0.4667</w:t>
            </w: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040E1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</w:t>
            </w:r>
            <w:r w:rsidR="00040E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657280" w:rsidRPr="00657280" w:rsidRDefault="00657280" w:rsidP="00040E1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040E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040E1A" w:rsidRPr="00040E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44.83%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040E1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040E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040E1A" w:rsidRPr="00040E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55.17%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040E1A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</w:t>
            </w:r>
            <w:r w:rsidR="00040E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74" w:type="dxa"/>
          </w:tcPr>
          <w:p w:rsidR="00657280" w:rsidRPr="00657280" w:rsidRDefault="00040E1A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040E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53.66%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040E1A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040E1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46.34%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Triple-negative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0.6313</w:t>
            </w: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2074" w:type="dxa"/>
          </w:tcPr>
          <w:p w:rsidR="00657280" w:rsidRPr="00657280" w:rsidRDefault="00657280" w:rsidP="008010C2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8010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8010C2"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46.88%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53.13%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Yes</w:t>
            </w: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52.63%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8010C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="008010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8010C2"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47.37%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TNM staging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0.0164</w:t>
            </w:r>
            <w:r w:rsidR="00F83BA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*</w:t>
            </w: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Ⅰ</w:t>
            </w: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 w:rsidRPr="006572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Ⅱ</w:t>
            </w: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24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63.16%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8010C2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8010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8010C2"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36.84%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Ⅲ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-Ⅳ</w:t>
            </w: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34.38%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8010C2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8010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65.63%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Tumor size (cm)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B501F3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0.0557</w:t>
            </w: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&lt;5</w:t>
            </w:r>
          </w:p>
        </w:tc>
        <w:tc>
          <w:tcPr>
            <w:tcW w:w="2074" w:type="dxa"/>
          </w:tcPr>
          <w:p w:rsidR="00657280" w:rsidRPr="00657280" w:rsidRDefault="008010C2" w:rsidP="00B501F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="00B501F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B501F3"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61.76%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8010C2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8010C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B501F3"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38.24%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≥5</w:t>
            </w:r>
          </w:p>
        </w:tc>
        <w:tc>
          <w:tcPr>
            <w:tcW w:w="2074" w:type="dxa"/>
          </w:tcPr>
          <w:p w:rsidR="00657280" w:rsidRPr="00657280" w:rsidRDefault="00657280" w:rsidP="00B501F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B501F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B501F3"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38.89%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8010C2" w:rsidP="008010C2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B501F3"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61.11%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Lymph node </w:t>
            </w:r>
            <w:r w:rsidR="00B501F3"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metastasis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657280" w:rsidRPr="00657280" w:rsidRDefault="00B501F3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0.0248</w:t>
            </w:r>
            <w:r w:rsidR="00F83BA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*</w:t>
            </w: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Positive</w:t>
            </w:r>
          </w:p>
        </w:tc>
        <w:tc>
          <w:tcPr>
            <w:tcW w:w="2074" w:type="dxa"/>
          </w:tcPr>
          <w:p w:rsidR="00657280" w:rsidRPr="00657280" w:rsidRDefault="00B501F3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22.86%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B501F3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48.57%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57280" w:rsidRPr="00657280" w:rsidTr="00732F92"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5728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Negative</w:t>
            </w:r>
          </w:p>
        </w:tc>
        <w:tc>
          <w:tcPr>
            <w:tcW w:w="2074" w:type="dxa"/>
          </w:tcPr>
          <w:p w:rsidR="00657280" w:rsidRPr="00657280" w:rsidRDefault="00B501F3" w:rsidP="0065728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27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77.14%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B501F3" w:rsidP="00B501F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  <w:r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B501F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51.43%</w:t>
            </w:r>
            <w:r w:rsidR="00657280" w:rsidRPr="0065728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657280" w:rsidRPr="00657280" w:rsidRDefault="00657280" w:rsidP="0065728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57280" w:rsidRPr="00657280" w:rsidRDefault="00657280" w:rsidP="00657280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32DE3" w:rsidRDefault="00D32DE3"/>
    <w:sectPr w:rsidR="00D32D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B0" w:rsidRDefault="00E152B0" w:rsidP="00CB0BF9">
      <w:r>
        <w:separator/>
      </w:r>
    </w:p>
  </w:endnote>
  <w:endnote w:type="continuationSeparator" w:id="0">
    <w:p w:rsidR="00E152B0" w:rsidRDefault="00E152B0" w:rsidP="00CB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91" w:rsidRPr="003F6691" w:rsidRDefault="003F6691" w:rsidP="003F6691">
    <w:pPr>
      <w:pStyle w:val="a4"/>
      <w:jc w:val="center"/>
      <w:rPr>
        <w:rFonts w:ascii="Times New Roman" w:hAnsi="Times New Roman" w:cs="Times New Roman"/>
        <w:sz w:val="21"/>
        <w:szCs w:val="21"/>
      </w:rPr>
    </w:pPr>
  </w:p>
  <w:p w:rsidR="003F6691" w:rsidRDefault="003F66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B0" w:rsidRDefault="00E152B0" w:rsidP="00CB0BF9">
      <w:r>
        <w:separator/>
      </w:r>
    </w:p>
  </w:footnote>
  <w:footnote w:type="continuationSeparator" w:id="0">
    <w:p w:rsidR="00E152B0" w:rsidRDefault="00E152B0" w:rsidP="00CB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5"/>
    <w:rsid w:val="000142AA"/>
    <w:rsid w:val="00040E1A"/>
    <w:rsid w:val="0008493B"/>
    <w:rsid w:val="0015126F"/>
    <w:rsid w:val="001E6424"/>
    <w:rsid w:val="003C03AE"/>
    <w:rsid w:val="003F6691"/>
    <w:rsid w:val="004B0AF5"/>
    <w:rsid w:val="00523858"/>
    <w:rsid w:val="0058301C"/>
    <w:rsid w:val="00657280"/>
    <w:rsid w:val="00671860"/>
    <w:rsid w:val="008010C2"/>
    <w:rsid w:val="00954B23"/>
    <w:rsid w:val="00A54151"/>
    <w:rsid w:val="00AB7F4B"/>
    <w:rsid w:val="00AE7D0D"/>
    <w:rsid w:val="00B501F3"/>
    <w:rsid w:val="00C34677"/>
    <w:rsid w:val="00CB0BF9"/>
    <w:rsid w:val="00D32DE3"/>
    <w:rsid w:val="00D91517"/>
    <w:rsid w:val="00DC2CAA"/>
    <w:rsid w:val="00DD2F43"/>
    <w:rsid w:val="00E11ACC"/>
    <w:rsid w:val="00E152B0"/>
    <w:rsid w:val="00F14BF5"/>
    <w:rsid w:val="00F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BF9"/>
    <w:rPr>
      <w:sz w:val="18"/>
      <w:szCs w:val="18"/>
    </w:rPr>
  </w:style>
  <w:style w:type="table" w:styleId="a5">
    <w:name w:val="Table Grid"/>
    <w:basedOn w:val="a1"/>
    <w:uiPriority w:val="39"/>
    <w:rsid w:val="0065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BF9"/>
    <w:rPr>
      <w:sz w:val="18"/>
      <w:szCs w:val="18"/>
    </w:rPr>
  </w:style>
  <w:style w:type="table" w:styleId="a5">
    <w:name w:val="Table Grid"/>
    <w:basedOn w:val="a1"/>
    <w:uiPriority w:val="39"/>
    <w:rsid w:val="0065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2019-01-26T12:24:00Z</cp:lastPrinted>
  <dcterms:created xsi:type="dcterms:W3CDTF">2020-12-18T01:21:00Z</dcterms:created>
  <dcterms:modified xsi:type="dcterms:W3CDTF">2020-12-18T01:21:00Z</dcterms:modified>
</cp:coreProperties>
</file>