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F08DC9B" w14:textId="7F9E3AFD" w:rsidR="006B7C77" w:rsidRPr="006B7C77" w:rsidRDefault="006B7C77" w:rsidP="006B7C77">
      <w:pPr>
        <w:pStyle w:val="Heading1"/>
      </w:pPr>
      <w:r>
        <w:t>List of Papers Reviewed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88"/>
        <w:gridCol w:w="663"/>
        <w:gridCol w:w="5931"/>
        <w:gridCol w:w="1532"/>
        <w:gridCol w:w="1463"/>
        <w:gridCol w:w="1331"/>
        <w:gridCol w:w="1246"/>
      </w:tblGrid>
      <w:tr w:rsidR="006B7C77" w:rsidRPr="006B7C77" w14:paraId="51B23361" w14:textId="77777777" w:rsidTr="00E65937">
        <w:trPr>
          <w:trHeight w:val="370"/>
        </w:trPr>
        <w:tc>
          <w:tcPr>
            <w:tcW w:w="1388" w:type="dxa"/>
            <w:shd w:val="clear" w:color="auto" w:fill="D9D9D9" w:themeFill="background1" w:themeFillShade="D9"/>
            <w:hideMark/>
          </w:tcPr>
          <w:p w14:paraId="06F684B3" w14:textId="77777777" w:rsidR="006B7C77" w:rsidRPr="006B7C77" w:rsidRDefault="006B7C77" w:rsidP="006B7C77">
            <w:pPr>
              <w:rPr>
                <w:b/>
                <w:bCs/>
                <w:sz w:val="20"/>
                <w:szCs w:val="18"/>
              </w:rPr>
            </w:pPr>
            <w:r w:rsidRPr="006B7C77">
              <w:rPr>
                <w:b/>
                <w:bCs/>
                <w:sz w:val="20"/>
                <w:szCs w:val="18"/>
              </w:rPr>
              <w:t>Authors</w:t>
            </w:r>
          </w:p>
        </w:tc>
        <w:tc>
          <w:tcPr>
            <w:tcW w:w="663" w:type="dxa"/>
            <w:shd w:val="clear" w:color="auto" w:fill="D9D9D9" w:themeFill="background1" w:themeFillShade="D9"/>
            <w:hideMark/>
          </w:tcPr>
          <w:p w14:paraId="3A4D6872" w14:textId="77777777" w:rsidR="006B7C77" w:rsidRPr="006B7C77" w:rsidRDefault="006B7C77" w:rsidP="006B7C77">
            <w:pPr>
              <w:rPr>
                <w:b/>
                <w:bCs/>
                <w:sz w:val="20"/>
                <w:szCs w:val="18"/>
              </w:rPr>
            </w:pPr>
            <w:r w:rsidRPr="006B7C77">
              <w:rPr>
                <w:b/>
                <w:bCs/>
                <w:sz w:val="20"/>
                <w:szCs w:val="18"/>
              </w:rPr>
              <w:t>Year</w:t>
            </w:r>
          </w:p>
        </w:tc>
        <w:tc>
          <w:tcPr>
            <w:tcW w:w="5931" w:type="dxa"/>
            <w:shd w:val="clear" w:color="auto" w:fill="D9D9D9" w:themeFill="background1" w:themeFillShade="D9"/>
            <w:hideMark/>
          </w:tcPr>
          <w:p w14:paraId="46ACB7B4" w14:textId="77777777" w:rsidR="006B7C77" w:rsidRPr="006B7C77" w:rsidRDefault="006B7C77" w:rsidP="006B7C77">
            <w:pPr>
              <w:rPr>
                <w:b/>
                <w:bCs/>
                <w:sz w:val="20"/>
                <w:szCs w:val="18"/>
              </w:rPr>
            </w:pPr>
            <w:r w:rsidRPr="006B7C77">
              <w:rPr>
                <w:b/>
                <w:bCs/>
                <w:sz w:val="20"/>
                <w:szCs w:val="18"/>
              </w:rPr>
              <w:t>Title</w:t>
            </w:r>
          </w:p>
        </w:tc>
        <w:tc>
          <w:tcPr>
            <w:tcW w:w="1532" w:type="dxa"/>
            <w:shd w:val="clear" w:color="auto" w:fill="D9D9D9" w:themeFill="background1" w:themeFillShade="D9"/>
            <w:hideMark/>
          </w:tcPr>
          <w:p w14:paraId="6B104982" w14:textId="77777777" w:rsidR="006B7C77" w:rsidRPr="006B7C77" w:rsidRDefault="006B7C77" w:rsidP="006B7C77">
            <w:pPr>
              <w:rPr>
                <w:b/>
                <w:bCs/>
                <w:sz w:val="20"/>
                <w:szCs w:val="18"/>
              </w:rPr>
            </w:pPr>
            <w:r w:rsidRPr="006B7C77">
              <w:rPr>
                <w:b/>
                <w:bCs/>
                <w:sz w:val="20"/>
                <w:szCs w:val="18"/>
              </w:rPr>
              <w:t>Interface Type</w:t>
            </w:r>
          </w:p>
        </w:tc>
        <w:tc>
          <w:tcPr>
            <w:tcW w:w="1463" w:type="dxa"/>
            <w:shd w:val="clear" w:color="auto" w:fill="D9D9D9" w:themeFill="background1" w:themeFillShade="D9"/>
            <w:hideMark/>
          </w:tcPr>
          <w:p w14:paraId="6AE0E740" w14:textId="77777777" w:rsidR="006B7C77" w:rsidRPr="006B7C77" w:rsidRDefault="006B7C77" w:rsidP="006B7C77">
            <w:pPr>
              <w:rPr>
                <w:b/>
                <w:bCs/>
                <w:sz w:val="20"/>
                <w:szCs w:val="18"/>
              </w:rPr>
            </w:pPr>
            <w:r w:rsidRPr="006B7C77">
              <w:rPr>
                <w:b/>
                <w:bCs/>
                <w:sz w:val="20"/>
                <w:szCs w:val="18"/>
              </w:rPr>
              <w:t>User-Study</w:t>
            </w:r>
          </w:p>
        </w:tc>
        <w:tc>
          <w:tcPr>
            <w:tcW w:w="1331" w:type="dxa"/>
            <w:shd w:val="clear" w:color="auto" w:fill="D9D9D9" w:themeFill="background1" w:themeFillShade="D9"/>
            <w:hideMark/>
          </w:tcPr>
          <w:p w14:paraId="51147929" w14:textId="77777777" w:rsidR="006B7C77" w:rsidRPr="006B7C77" w:rsidRDefault="006B7C77" w:rsidP="006B7C77">
            <w:pPr>
              <w:rPr>
                <w:b/>
                <w:bCs/>
                <w:sz w:val="20"/>
                <w:szCs w:val="18"/>
              </w:rPr>
            </w:pPr>
            <w:r w:rsidRPr="006B7C77">
              <w:rPr>
                <w:b/>
                <w:bCs/>
                <w:sz w:val="20"/>
                <w:szCs w:val="18"/>
              </w:rPr>
              <w:t>Domain</w:t>
            </w:r>
          </w:p>
        </w:tc>
        <w:tc>
          <w:tcPr>
            <w:tcW w:w="1246" w:type="dxa"/>
            <w:shd w:val="clear" w:color="auto" w:fill="D9D9D9" w:themeFill="background1" w:themeFillShade="D9"/>
            <w:hideMark/>
          </w:tcPr>
          <w:p w14:paraId="1978FDED" w14:textId="77777777" w:rsidR="006B7C77" w:rsidRPr="006B7C77" w:rsidRDefault="006B7C77" w:rsidP="006B7C77">
            <w:pPr>
              <w:rPr>
                <w:b/>
                <w:bCs/>
                <w:sz w:val="20"/>
                <w:szCs w:val="18"/>
              </w:rPr>
            </w:pPr>
            <w:r w:rsidRPr="006B7C77">
              <w:rPr>
                <w:b/>
                <w:bCs/>
                <w:sz w:val="20"/>
                <w:szCs w:val="18"/>
              </w:rPr>
              <w:t>Pub Type</w:t>
            </w:r>
          </w:p>
        </w:tc>
      </w:tr>
      <w:tr w:rsidR="00E65937" w:rsidRPr="006B7C77" w14:paraId="1DBD9822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3C69F89D" w14:textId="605D0EC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Zhu et al.</w:t>
            </w:r>
          </w:p>
        </w:tc>
        <w:tc>
          <w:tcPr>
            <w:tcW w:w="663" w:type="dxa"/>
            <w:vAlign w:val="bottom"/>
          </w:tcPr>
          <w:p w14:paraId="487379D9" w14:textId="6D0BEB0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2016</w:t>
            </w:r>
          </w:p>
        </w:tc>
        <w:tc>
          <w:tcPr>
            <w:tcW w:w="5931" w:type="dxa"/>
            <w:vAlign w:val="bottom"/>
          </w:tcPr>
          <w:p w14:paraId="1116595E" w14:textId="7D43B75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Generative Visual Manipulation on the Natural Image Manifold</w:t>
            </w:r>
          </w:p>
        </w:tc>
        <w:tc>
          <w:tcPr>
            <w:tcW w:w="1532" w:type="dxa"/>
            <w:vAlign w:val="bottom"/>
          </w:tcPr>
          <w:p w14:paraId="216F3554" w14:textId="29DC878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425DAA9C" w14:textId="0C49001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1E670D5F" w14:textId="67946FD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7278C229" w14:textId="4493082F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3399C9CC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0D81FFEF" w14:textId="57ADC9B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Liu et al.</w:t>
            </w:r>
          </w:p>
        </w:tc>
        <w:tc>
          <w:tcPr>
            <w:tcW w:w="663" w:type="dxa"/>
            <w:vAlign w:val="bottom"/>
          </w:tcPr>
          <w:p w14:paraId="4F443469" w14:textId="411F643E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2017</w:t>
            </w:r>
          </w:p>
        </w:tc>
        <w:tc>
          <w:tcPr>
            <w:tcW w:w="5931" w:type="dxa"/>
            <w:vAlign w:val="bottom"/>
          </w:tcPr>
          <w:p w14:paraId="069B9004" w14:textId="6C55694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Interactive 3D Modeling with a Generative Adversarial Network</w:t>
            </w:r>
          </w:p>
        </w:tc>
        <w:tc>
          <w:tcPr>
            <w:tcW w:w="1532" w:type="dxa"/>
            <w:vAlign w:val="bottom"/>
          </w:tcPr>
          <w:p w14:paraId="18F0A433" w14:textId="23B5937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Landmark</w:t>
            </w:r>
          </w:p>
        </w:tc>
        <w:tc>
          <w:tcPr>
            <w:tcW w:w="1463" w:type="dxa"/>
            <w:vAlign w:val="bottom"/>
          </w:tcPr>
          <w:p w14:paraId="62D7FB96" w14:textId="07E692F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12DB9923" w14:textId="33A0248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0D8E9FEC" w14:textId="21A64E5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49CCDBDB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2DDF5F44" w14:textId="0418771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Zhang et al.</w:t>
            </w:r>
          </w:p>
        </w:tc>
        <w:tc>
          <w:tcPr>
            <w:tcW w:w="663" w:type="dxa"/>
            <w:vAlign w:val="bottom"/>
          </w:tcPr>
          <w:p w14:paraId="6D568A78" w14:textId="399E51A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2017</w:t>
            </w:r>
          </w:p>
        </w:tc>
        <w:tc>
          <w:tcPr>
            <w:tcW w:w="5931" w:type="dxa"/>
            <w:vAlign w:val="bottom"/>
          </w:tcPr>
          <w:p w14:paraId="2C0B0479" w14:textId="09AF3D6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Real-Time User-Guided Image Colorization with Learned Deep Priors</w:t>
            </w:r>
          </w:p>
        </w:tc>
        <w:tc>
          <w:tcPr>
            <w:tcW w:w="1532" w:type="dxa"/>
            <w:vAlign w:val="bottom"/>
          </w:tcPr>
          <w:p w14:paraId="3DB75892" w14:textId="22D341B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Landmark</w:t>
            </w:r>
          </w:p>
        </w:tc>
        <w:tc>
          <w:tcPr>
            <w:tcW w:w="1463" w:type="dxa"/>
            <w:vAlign w:val="bottom"/>
          </w:tcPr>
          <w:p w14:paraId="3DCD9EDF" w14:textId="1D8C737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1454B5F1" w14:textId="3035F38C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10D4ABBB" w14:textId="20CD0380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02A9C12A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531B3FDE" w14:textId="740BFD78" w:rsidR="00E65937" w:rsidRPr="006B7C77" w:rsidRDefault="00E65937" w:rsidP="00E65937">
            <w:pPr>
              <w:rPr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Guerin  et al.</w:t>
            </w:r>
            <w:proofErr w:type="gramEnd"/>
          </w:p>
        </w:tc>
        <w:tc>
          <w:tcPr>
            <w:tcW w:w="663" w:type="dxa"/>
            <w:vAlign w:val="bottom"/>
          </w:tcPr>
          <w:p w14:paraId="576E0349" w14:textId="0B07D8BC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2017</w:t>
            </w:r>
          </w:p>
        </w:tc>
        <w:tc>
          <w:tcPr>
            <w:tcW w:w="5931" w:type="dxa"/>
            <w:vAlign w:val="bottom"/>
          </w:tcPr>
          <w:p w14:paraId="3280E6FB" w14:textId="47126CC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Interactive Example-Based Terrain Authoring with Conditional Generative Adversarial Networks</w:t>
            </w:r>
          </w:p>
        </w:tc>
        <w:tc>
          <w:tcPr>
            <w:tcW w:w="1532" w:type="dxa"/>
            <w:vAlign w:val="bottom"/>
          </w:tcPr>
          <w:p w14:paraId="1629EE66" w14:textId="28E2F46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61AB6FE8" w14:textId="25C676B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08F1019C" w14:textId="49C55B3E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20D7677C" w14:textId="334A30A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1281572F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456415D0" w14:textId="4039CD1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Kelly et al.</w:t>
            </w:r>
          </w:p>
        </w:tc>
        <w:tc>
          <w:tcPr>
            <w:tcW w:w="663" w:type="dxa"/>
            <w:vAlign w:val="bottom"/>
          </w:tcPr>
          <w:p w14:paraId="2BA5B730" w14:textId="047EA5D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2018</w:t>
            </w:r>
          </w:p>
        </w:tc>
        <w:tc>
          <w:tcPr>
            <w:tcW w:w="5931" w:type="dxa"/>
            <w:vAlign w:val="bottom"/>
          </w:tcPr>
          <w:p w14:paraId="0F718921" w14:textId="09AC9D1F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FrankenGAN: Guided Detail Synthesis for Building Mass Models Using Style-Synchonized GANs</w:t>
            </w:r>
          </w:p>
        </w:tc>
        <w:tc>
          <w:tcPr>
            <w:tcW w:w="1532" w:type="dxa"/>
            <w:vAlign w:val="bottom"/>
          </w:tcPr>
          <w:p w14:paraId="11A65E8E" w14:textId="3E145F5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Sketch; Landmark</w:t>
            </w:r>
          </w:p>
        </w:tc>
        <w:tc>
          <w:tcPr>
            <w:tcW w:w="1463" w:type="dxa"/>
            <w:vAlign w:val="bottom"/>
          </w:tcPr>
          <w:p w14:paraId="36861D77" w14:textId="2E9A657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52253AB1" w14:textId="743396C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Architecture</w:t>
            </w:r>
          </w:p>
        </w:tc>
        <w:tc>
          <w:tcPr>
            <w:tcW w:w="1246" w:type="dxa"/>
            <w:vAlign w:val="bottom"/>
          </w:tcPr>
          <w:p w14:paraId="794977AE" w14:textId="7A2BC5C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66D58B82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06FA5B0D" w14:textId="7C503930" w:rsidR="00E65937" w:rsidRPr="006B7C77" w:rsidRDefault="00E65937" w:rsidP="00E65937">
            <w:pPr>
              <w:rPr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Chen  et al.</w:t>
            </w:r>
            <w:proofErr w:type="gramEnd"/>
          </w:p>
        </w:tc>
        <w:tc>
          <w:tcPr>
            <w:tcW w:w="663" w:type="dxa"/>
            <w:vAlign w:val="bottom"/>
          </w:tcPr>
          <w:p w14:paraId="4D83C54F" w14:textId="2CAEE00C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2018</w:t>
            </w:r>
          </w:p>
        </w:tc>
        <w:tc>
          <w:tcPr>
            <w:tcW w:w="5931" w:type="dxa"/>
            <w:vAlign w:val="bottom"/>
          </w:tcPr>
          <w:p w14:paraId="53353B65" w14:textId="4BD5FEB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Doodle Master: A Doodle Beautification System Based on Auto-Encoding Generative Adversarial Networks</w:t>
            </w:r>
          </w:p>
        </w:tc>
        <w:tc>
          <w:tcPr>
            <w:tcW w:w="1532" w:type="dxa"/>
            <w:vAlign w:val="bottom"/>
          </w:tcPr>
          <w:p w14:paraId="3C346769" w14:textId="6B99312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416FF931" w14:textId="6EFEB4D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7FB7A2AA" w14:textId="3C6CDE6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42E85A1B" w14:textId="379CA26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3A3FC8BA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2955E1EE" w14:textId="0F0E4D5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Wu et al.</w:t>
            </w:r>
          </w:p>
        </w:tc>
        <w:tc>
          <w:tcPr>
            <w:tcW w:w="663" w:type="dxa"/>
            <w:vAlign w:val="bottom"/>
          </w:tcPr>
          <w:p w14:paraId="5EC929EC" w14:textId="32B9BDE0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2018</w:t>
            </w:r>
          </w:p>
        </w:tc>
        <w:tc>
          <w:tcPr>
            <w:tcW w:w="5931" w:type="dxa"/>
            <w:vAlign w:val="bottom"/>
          </w:tcPr>
          <w:p w14:paraId="665A20FE" w14:textId="1AB607DA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Brush Stroke Synthesis with a Generative Adversarial Network Driven by Physically Based Simulation</w:t>
            </w:r>
          </w:p>
        </w:tc>
        <w:tc>
          <w:tcPr>
            <w:tcW w:w="1532" w:type="dxa"/>
            <w:vAlign w:val="bottom"/>
          </w:tcPr>
          <w:p w14:paraId="2AB09D72" w14:textId="545808F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5494EAD7" w14:textId="505DC71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70021E6F" w14:textId="38ABE73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1C566A7C" w14:textId="35D220B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3CEAA78D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3C044B75" w14:textId="593DF05C" w:rsidR="00E65937" w:rsidRPr="006B7C77" w:rsidRDefault="00E65937" w:rsidP="00E65937">
            <w:pPr>
              <w:rPr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Ci  et al.</w:t>
            </w:r>
            <w:proofErr w:type="gramEnd"/>
          </w:p>
        </w:tc>
        <w:tc>
          <w:tcPr>
            <w:tcW w:w="663" w:type="dxa"/>
            <w:vAlign w:val="bottom"/>
          </w:tcPr>
          <w:p w14:paraId="0BCF90B6" w14:textId="383AD82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2018</w:t>
            </w:r>
          </w:p>
        </w:tc>
        <w:tc>
          <w:tcPr>
            <w:tcW w:w="5931" w:type="dxa"/>
            <w:vAlign w:val="bottom"/>
          </w:tcPr>
          <w:p w14:paraId="34EF5B5A" w14:textId="44825A9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User-Guided Deep Anime Line Art Colorization with Conditional Adversarial Networks</w:t>
            </w:r>
          </w:p>
        </w:tc>
        <w:tc>
          <w:tcPr>
            <w:tcW w:w="1532" w:type="dxa"/>
            <w:vAlign w:val="bottom"/>
          </w:tcPr>
          <w:p w14:paraId="5D905F3D" w14:textId="57DAC65F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06A2954F" w14:textId="7EF91116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2646ABA0" w14:textId="34116C6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0032EE3F" w14:textId="1B77BAF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2C976AFD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112A9CB3" w14:textId="5B4BE3D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Simo-Serra et al.</w:t>
            </w:r>
          </w:p>
        </w:tc>
        <w:tc>
          <w:tcPr>
            <w:tcW w:w="663" w:type="dxa"/>
            <w:vAlign w:val="bottom"/>
          </w:tcPr>
          <w:p w14:paraId="2ACA440A" w14:textId="097016E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2018</w:t>
            </w:r>
          </w:p>
        </w:tc>
        <w:tc>
          <w:tcPr>
            <w:tcW w:w="5931" w:type="dxa"/>
            <w:vAlign w:val="bottom"/>
          </w:tcPr>
          <w:p w14:paraId="2CA0F246" w14:textId="2C2B826C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Mastering Sketching: Adversarial Augmentation for Structured Prediction</w:t>
            </w:r>
          </w:p>
        </w:tc>
        <w:tc>
          <w:tcPr>
            <w:tcW w:w="1532" w:type="dxa"/>
            <w:vAlign w:val="bottom"/>
          </w:tcPr>
          <w:p w14:paraId="357B3B93" w14:textId="1C372F4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53A94F91" w14:textId="0C1E23B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215E4D5D" w14:textId="7B4D0AA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39CA9A8A" w14:textId="559EAD7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4E38EA54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47F030FE" w14:textId="43709CC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 et al.</w:t>
            </w:r>
          </w:p>
        </w:tc>
        <w:tc>
          <w:tcPr>
            <w:tcW w:w="663" w:type="dxa"/>
            <w:vAlign w:val="bottom"/>
          </w:tcPr>
          <w:p w14:paraId="64946C3E" w14:textId="523C024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2018</w:t>
            </w:r>
          </w:p>
        </w:tc>
        <w:tc>
          <w:tcPr>
            <w:tcW w:w="5931" w:type="dxa"/>
            <w:vAlign w:val="bottom"/>
          </w:tcPr>
          <w:p w14:paraId="2D097CE9" w14:textId="6330DC5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Interactive Sketch-Based Normal Map Generation with Deep Neural Networks</w:t>
            </w:r>
          </w:p>
        </w:tc>
        <w:tc>
          <w:tcPr>
            <w:tcW w:w="1532" w:type="dxa"/>
            <w:vAlign w:val="bottom"/>
          </w:tcPr>
          <w:p w14:paraId="6009D02F" w14:textId="6481374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7384773C" w14:textId="4C3200BF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3BDF22AC" w14:textId="35537F7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7A41ED48" w14:textId="5F4D0D0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3CA1DA98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78826610" w14:textId="29F8E25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Zhao and Ma</w:t>
            </w:r>
          </w:p>
        </w:tc>
        <w:tc>
          <w:tcPr>
            <w:tcW w:w="663" w:type="dxa"/>
            <w:vAlign w:val="bottom"/>
          </w:tcPr>
          <w:p w14:paraId="3D9273F1" w14:textId="4C0FEA90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2018</w:t>
            </w:r>
          </w:p>
        </w:tc>
        <w:tc>
          <w:tcPr>
            <w:tcW w:w="5931" w:type="dxa"/>
            <w:vAlign w:val="bottom"/>
          </w:tcPr>
          <w:p w14:paraId="3676AF68" w14:textId="19A670AE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 Compensation Method of Two-Stage Image Generation for Human-AI Collaborated In-Situ Fashion Design in Augmented Reality Environment</w:t>
            </w:r>
          </w:p>
        </w:tc>
        <w:tc>
          <w:tcPr>
            <w:tcW w:w="1532" w:type="dxa"/>
            <w:vAlign w:val="bottom"/>
          </w:tcPr>
          <w:p w14:paraId="0233EDDF" w14:textId="213D78F0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Sketch; Landmark</w:t>
            </w:r>
          </w:p>
        </w:tc>
        <w:tc>
          <w:tcPr>
            <w:tcW w:w="1463" w:type="dxa"/>
            <w:vAlign w:val="bottom"/>
          </w:tcPr>
          <w:p w14:paraId="1D392342" w14:textId="4E554BB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340A6B01" w14:textId="394715C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Fashion</w:t>
            </w:r>
          </w:p>
        </w:tc>
        <w:tc>
          <w:tcPr>
            <w:tcW w:w="1246" w:type="dxa"/>
            <w:vAlign w:val="bottom"/>
          </w:tcPr>
          <w:p w14:paraId="0EB7CF8C" w14:textId="771B731E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637BD050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284BBD8E" w14:textId="731C4174" w:rsidR="00E65937" w:rsidRPr="006B7C77" w:rsidRDefault="00E65937" w:rsidP="00E65937">
            <w:pPr>
              <w:rPr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Cui  et al.</w:t>
            </w:r>
            <w:proofErr w:type="gramEnd"/>
          </w:p>
        </w:tc>
        <w:tc>
          <w:tcPr>
            <w:tcW w:w="663" w:type="dxa"/>
            <w:vAlign w:val="bottom"/>
          </w:tcPr>
          <w:p w14:paraId="7CB3BD3C" w14:textId="1E07ED36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2018</w:t>
            </w:r>
          </w:p>
        </w:tc>
        <w:tc>
          <w:tcPr>
            <w:tcW w:w="5931" w:type="dxa"/>
            <w:vAlign w:val="bottom"/>
          </w:tcPr>
          <w:p w14:paraId="166FA009" w14:textId="3124040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FashionGAN: Display your fashion design using Conditional Generative Adversarial Nets</w:t>
            </w:r>
          </w:p>
        </w:tc>
        <w:tc>
          <w:tcPr>
            <w:tcW w:w="1532" w:type="dxa"/>
            <w:vAlign w:val="bottom"/>
          </w:tcPr>
          <w:p w14:paraId="535B28D9" w14:textId="4DBAC74C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Sketch; Landmark</w:t>
            </w:r>
          </w:p>
        </w:tc>
        <w:tc>
          <w:tcPr>
            <w:tcW w:w="1463" w:type="dxa"/>
            <w:vAlign w:val="bottom"/>
          </w:tcPr>
          <w:p w14:paraId="6B3AF3C8" w14:textId="117C912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4FA72F86" w14:textId="72D8E67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Fashion</w:t>
            </w:r>
          </w:p>
        </w:tc>
        <w:tc>
          <w:tcPr>
            <w:tcW w:w="1246" w:type="dxa"/>
            <w:vAlign w:val="bottom"/>
          </w:tcPr>
          <w:p w14:paraId="5BD708DC" w14:textId="060D917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3A9C5135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1FF37896" w14:textId="5193157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Volz et al.</w:t>
            </w:r>
          </w:p>
        </w:tc>
        <w:tc>
          <w:tcPr>
            <w:tcW w:w="663" w:type="dxa"/>
            <w:vAlign w:val="bottom"/>
          </w:tcPr>
          <w:p w14:paraId="5A65DF11" w14:textId="12AA704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2018</w:t>
            </w:r>
          </w:p>
        </w:tc>
        <w:tc>
          <w:tcPr>
            <w:tcW w:w="5931" w:type="dxa"/>
            <w:vAlign w:val="bottom"/>
          </w:tcPr>
          <w:p w14:paraId="112B8172" w14:textId="2FA1768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Evolving Mario Levels in the Latent Space of a Deep Convolutional Generative Adversarial Network</w:t>
            </w:r>
          </w:p>
        </w:tc>
        <w:tc>
          <w:tcPr>
            <w:tcW w:w="1532" w:type="dxa"/>
            <w:vAlign w:val="bottom"/>
          </w:tcPr>
          <w:p w14:paraId="4D11A5F7" w14:textId="604C2D9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Parameter</w:t>
            </w:r>
          </w:p>
        </w:tc>
        <w:tc>
          <w:tcPr>
            <w:tcW w:w="1463" w:type="dxa"/>
            <w:vAlign w:val="bottom"/>
          </w:tcPr>
          <w:p w14:paraId="3918CD5F" w14:textId="657E0E4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Variation</w:t>
            </w:r>
          </w:p>
        </w:tc>
        <w:tc>
          <w:tcPr>
            <w:tcW w:w="1331" w:type="dxa"/>
            <w:vAlign w:val="bottom"/>
          </w:tcPr>
          <w:p w14:paraId="078B8AC9" w14:textId="2FF7003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Gaming</w:t>
            </w:r>
          </w:p>
        </w:tc>
        <w:tc>
          <w:tcPr>
            <w:tcW w:w="1246" w:type="dxa"/>
            <w:vAlign w:val="bottom"/>
          </w:tcPr>
          <w:p w14:paraId="0F57E942" w14:textId="31CFA42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0A274F61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19E43BFE" w14:textId="05D86CA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Hati et al.</w:t>
            </w:r>
          </w:p>
        </w:tc>
        <w:tc>
          <w:tcPr>
            <w:tcW w:w="663" w:type="dxa"/>
            <w:vAlign w:val="bottom"/>
          </w:tcPr>
          <w:p w14:paraId="63DE3BAA" w14:textId="5ACCA39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5FA3D208" w14:textId="77AC09A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PaintsTorch: A User-Guided Anime Line Art Colorization Tool with Double Generator Conditional Adversarial Network</w:t>
            </w:r>
          </w:p>
        </w:tc>
        <w:tc>
          <w:tcPr>
            <w:tcW w:w="1532" w:type="dxa"/>
            <w:vAlign w:val="bottom"/>
          </w:tcPr>
          <w:p w14:paraId="2ABD5E9D" w14:textId="1DFA4D6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Landmark</w:t>
            </w:r>
          </w:p>
        </w:tc>
        <w:tc>
          <w:tcPr>
            <w:tcW w:w="1463" w:type="dxa"/>
            <w:vAlign w:val="bottom"/>
          </w:tcPr>
          <w:p w14:paraId="3DE3817B" w14:textId="2678B2F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5BEB1A5B" w14:textId="7F75ED2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655F0A9E" w14:textId="6A176840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0C04CA20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211CF902" w14:textId="1F0747E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 and Park</w:t>
            </w:r>
          </w:p>
        </w:tc>
        <w:tc>
          <w:tcPr>
            <w:tcW w:w="663" w:type="dxa"/>
            <w:vAlign w:val="bottom"/>
          </w:tcPr>
          <w:p w14:paraId="6F89811D" w14:textId="755F1F6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092B2901" w14:textId="5D45414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SC-FEGAN: Face Editing Generative Adversarial Network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Users Sketch and Color</w:t>
            </w:r>
          </w:p>
        </w:tc>
        <w:tc>
          <w:tcPr>
            <w:tcW w:w="1532" w:type="dxa"/>
            <w:vAlign w:val="bottom"/>
          </w:tcPr>
          <w:p w14:paraId="57D0BB64" w14:textId="44E65946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7DB1D5B9" w14:textId="53FB9E6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2A6117B7" w14:textId="76F8DCA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69D7848B" w14:textId="44363A4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48841328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2ECAEA3E" w14:textId="6F668B6F" w:rsidR="00E65937" w:rsidRPr="006B7C77" w:rsidRDefault="00E65937" w:rsidP="00E65937">
            <w:pPr>
              <w:rPr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Park  et al.</w:t>
            </w:r>
            <w:proofErr w:type="gramEnd"/>
          </w:p>
        </w:tc>
        <w:tc>
          <w:tcPr>
            <w:tcW w:w="663" w:type="dxa"/>
            <w:vAlign w:val="bottom"/>
          </w:tcPr>
          <w:p w14:paraId="39892457" w14:textId="4C0012C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5D43F2F3" w14:textId="39DCC35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Semantic Image Synthesis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Spatially-Adaptive Normalization</w:t>
            </w:r>
          </w:p>
        </w:tc>
        <w:tc>
          <w:tcPr>
            <w:tcW w:w="1532" w:type="dxa"/>
            <w:vAlign w:val="bottom"/>
          </w:tcPr>
          <w:p w14:paraId="12CC29D9" w14:textId="653ECE26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3D6E2DF1" w14:textId="3577771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46E554A9" w14:textId="431FE3A0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66EDB6A0" w14:textId="396C552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0DCF0148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0DDFC91D" w14:textId="0C0BA5D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Zou et al.</w:t>
            </w:r>
          </w:p>
        </w:tc>
        <w:tc>
          <w:tcPr>
            <w:tcW w:w="663" w:type="dxa"/>
            <w:vAlign w:val="bottom"/>
          </w:tcPr>
          <w:p w14:paraId="5D33205F" w14:textId="35E504F0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0D6DB741" w14:textId="2DFB460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Language-Based Colorization of Scene Sketches</w:t>
            </w:r>
          </w:p>
        </w:tc>
        <w:tc>
          <w:tcPr>
            <w:tcW w:w="1532" w:type="dxa"/>
            <w:vAlign w:val="bottom"/>
          </w:tcPr>
          <w:p w14:paraId="451BEAD1" w14:textId="1BB94D8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Language</w:t>
            </w:r>
          </w:p>
        </w:tc>
        <w:tc>
          <w:tcPr>
            <w:tcW w:w="1463" w:type="dxa"/>
            <w:vAlign w:val="bottom"/>
          </w:tcPr>
          <w:p w14:paraId="5B0C2239" w14:textId="2EE04AF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7B89DDCA" w14:textId="6DA81F5F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730E7C99" w14:textId="65C86A3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3D31E49E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5970D8D5" w14:textId="549F664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Sun et al.</w:t>
            </w:r>
          </w:p>
        </w:tc>
        <w:tc>
          <w:tcPr>
            <w:tcW w:w="663" w:type="dxa"/>
            <w:vAlign w:val="bottom"/>
          </w:tcPr>
          <w:p w14:paraId="593B4DA0" w14:textId="022337F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531DE2B1" w14:textId="1C25C7FC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SmartPaint: a co-creative drawing system based on generative adversarial networks</w:t>
            </w:r>
          </w:p>
        </w:tc>
        <w:tc>
          <w:tcPr>
            <w:tcW w:w="1532" w:type="dxa"/>
            <w:vAlign w:val="bottom"/>
          </w:tcPr>
          <w:p w14:paraId="3C8E8BE6" w14:textId="7075C13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4399CA1A" w14:textId="7081AA46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7DEB0F39" w14:textId="396E3D3C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3DB3FE5C" w14:textId="552FFFBC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560A583F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3E1C4908" w14:textId="2D72C071" w:rsidR="00E65937" w:rsidRPr="006B7C77" w:rsidRDefault="00E65937" w:rsidP="00E65937">
            <w:pPr>
              <w:rPr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Zhao  et al.</w:t>
            </w:r>
            <w:proofErr w:type="gramEnd"/>
          </w:p>
        </w:tc>
        <w:tc>
          <w:tcPr>
            <w:tcW w:w="663" w:type="dxa"/>
            <w:vAlign w:val="bottom"/>
          </w:tcPr>
          <w:p w14:paraId="5E2A8442" w14:textId="264D6D2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2020B557" w14:textId="0361D45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Multi-Theme Generative Adversarial Terrain Amplification</w:t>
            </w:r>
          </w:p>
        </w:tc>
        <w:tc>
          <w:tcPr>
            <w:tcW w:w="1532" w:type="dxa"/>
            <w:vAlign w:val="bottom"/>
          </w:tcPr>
          <w:p w14:paraId="21D98A85" w14:textId="5B1C505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31A3E7D5" w14:textId="68431D0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7801B636" w14:textId="71BD864F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74B81BAB" w14:textId="0ED66CB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02F56CB6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65E83CBB" w14:textId="5314ED5C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Zheng et al.</w:t>
            </w:r>
          </w:p>
        </w:tc>
        <w:tc>
          <w:tcPr>
            <w:tcW w:w="663" w:type="dxa"/>
            <w:vAlign w:val="bottom"/>
          </w:tcPr>
          <w:p w14:paraId="196EB597" w14:textId="64E2D68F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47392BA9" w14:textId="6D4E1A9E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Content-Aware Generative Modeling of Graphic Design Layouts</w:t>
            </w:r>
          </w:p>
        </w:tc>
        <w:tc>
          <w:tcPr>
            <w:tcW w:w="1532" w:type="dxa"/>
            <w:vAlign w:val="bottom"/>
          </w:tcPr>
          <w:p w14:paraId="774CC902" w14:textId="6860041A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57C85107" w14:textId="468A381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3AD96AC3" w14:textId="3F9640EA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Design</w:t>
            </w:r>
          </w:p>
        </w:tc>
        <w:tc>
          <w:tcPr>
            <w:tcW w:w="1246" w:type="dxa"/>
            <w:vAlign w:val="bottom"/>
          </w:tcPr>
          <w:p w14:paraId="41E17FED" w14:textId="02452F3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79F41197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1C582BC8" w14:textId="3330510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Hsieh et al.</w:t>
            </w:r>
          </w:p>
        </w:tc>
        <w:tc>
          <w:tcPr>
            <w:tcW w:w="663" w:type="dxa"/>
            <w:vAlign w:val="bottom"/>
          </w:tcPr>
          <w:p w14:paraId="7D944AD5" w14:textId="5FA063E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3D07C08B" w14:textId="2725DC9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BasketballGAN: Generating Basketball Play Simulation Through Sketching</w:t>
            </w:r>
          </w:p>
        </w:tc>
        <w:tc>
          <w:tcPr>
            <w:tcW w:w="1532" w:type="dxa"/>
            <w:vAlign w:val="bottom"/>
          </w:tcPr>
          <w:p w14:paraId="6D727560" w14:textId="728CDC8E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Sketch; Landmark</w:t>
            </w:r>
          </w:p>
        </w:tc>
        <w:tc>
          <w:tcPr>
            <w:tcW w:w="1463" w:type="dxa"/>
            <w:vAlign w:val="bottom"/>
          </w:tcPr>
          <w:p w14:paraId="5B0DDEC2" w14:textId="20F620E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Prediction</w:t>
            </w:r>
          </w:p>
        </w:tc>
        <w:tc>
          <w:tcPr>
            <w:tcW w:w="1331" w:type="dxa"/>
            <w:vAlign w:val="bottom"/>
          </w:tcPr>
          <w:p w14:paraId="3E278E1F" w14:textId="1D593EB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Sport</w:t>
            </w:r>
          </w:p>
        </w:tc>
        <w:tc>
          <w:tcPr>
            <w:tcW w:w="1246" w:type="dxa"/>
            <w:vAlign w:val="bottom"/>
          </w:tcPr>
          <w:p w14:paraId="0E840658" w14:textId="03C7FBE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1E9DB8B8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2353D3D4" w14:textId="2A178557" w:rsidR="00E65937" w:rsidRPr="006B7C77" w:rsidRDefault="00E65937" w:rsidP="00E65937">
            <w:pPr>
              <w:rPr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Chen  et al.</w:t>
            </w:r>
            <w:proofErr w:type="gramEnd"/>
          </w:p>
        </w:tc>
        <w:tc>
          <w:tcPr>
            <w:tcW w:w="663" w:type="dxa"/>
            <w:vAlign w:val="bottom"/>
          </w:tcPr>
          <w:p w14:paraId="61F23D29" w14:textId="63632BD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2521433C" w14:textId="6E9539F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An artificial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intelligence based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data-driven approach for design ideation</w:t>
            </w:r>
          </w:p>
        </w:tc>
        <w:tc>
          <w:tcPr>
            <w:tcW w:w="1532" w:type="dxa"/>
            <w:vAlign w:val="bottom"/>
          </w:tcPr>
          <w:p w14:paraId="081D1983" w14:textId="6DDD52F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Landmark</w:t>
            </w:r>
          </w:p>
        </w:tc>
        <w:tc>
          <w:tcPr>
            <w:tcW w:w="1463" w:type="dxa"/>
            <w:vAlign w:val="bottom"/>
          </w:tcPr>
          <w:p w14:paraId="5F68595B" w14:textId="5EC44AA8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Variation</w:t>
            </w:r>
          </w:p>
        </w:tc>
        <w:tc>
          <w:tcPr>
            <w:tcW w:w="1331" w:type="dxa"/>
            <w:vAlign w:val="bottom"/>
          </w:tcPr>
          <w:p w14:paraId="4138DCB0" w14:textId="2B70FE2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Design</w:t>
            </w:r>
          </w:p>
        </w:tc>
        <w:tc>
          <w:tcPr>
            <w:tcW w:w="1246" w:type="dxa"/>
            <w:vAlign w:val="bottom"/>
          </w:tcPr>
          <w:p w14:paraId="3D77239B" w14:textId="28D2DFF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23A0C535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23C4224B" w14:textId="3CE67FEA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Sun et al.</w:t>
            </w:r>
          </w:p>
        </w:tc>
        <w:tc>
          <w:tcPr>
            <w:tcW w:w="663" w:type="dxa"/>
            <w:vAlign w:val="bottom"/>
          </w:tcPr>
          <w:p w14:paraId="36645A9C" w14:textId="71C5F98A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42F4D176" w14:textId="5303128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Adversarial Colorization of Icons Based on Contour and Color Conditions</w:t>
            </w:r>
          </w:p>
        </w:tc>
        <w:tc>
          <w:tcPr>
            <w:tcW w:w="1532" w:type="dxa"/>
            <w:vAlign w:val="bottom"/>
          </w:tcPr>
          <w:p w14:paraId="45147DF3" w14:textId="37EB88F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Sketch; Landmark</w:t>
            </w:r>
          </w:p>
        </w:tc>
        <w:tc>
          <w:tcPr>
            <w:tcW w:w="1463" w:type="dxa"/>
            <w:vAlign w:val="bottom"/>
          </w:tcPr>
          <w:p w14:paraId="3E30A433" w14:textId="61F201C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Variation</w:t>
            </w:r>
          </w:p>
        </w:tc>
        <w:tc>
          <w:tcPr>
            <w:tcW w:w="1331" w:type="dxa"/>
            <w:vAlign w:val="bottom"/>
          </w:tcPr>
          <w:p w14:paraId="6B1818F5" w14:textId="1C3A58C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Design</w:t>
            </w:r>
          </w:p>
        </w:tc>
        <w:tc>
          <w:tcPr>
            <w:tcW w:w="1246" w:type="dxa"/>
            <w:vAlign w:val="bottom"/>
          </w:tcPr>
          <w:p w14:paraId="16826671" w14:textId="056B9F76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58B52B9F" w14:textId="77777777" w:rsidTr="00E65937">
        <w:trPr>
          <w:trHeight w:val="370"/>
        </w:trPr>
        <w:tc>
          <w:tcPr>
            <w:tcW w:w="1388" w:type="dxa"/>
            <w:vAlign w:val="bottom"/>
          </w:tcPr>
          <w:p w14:paraId="69BA5905" w14:textId="0CD11FF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Zeng et al.</w:t>
            </w:r>
          </w:p>
        </w:tc>
        <w:tc>
          <w:tcPr>
            <w:tcW w:w="663" w:type="dxa"/>
            <w:vAlign w:val="bottom"/>
          </w:tcPr>
          <w:p w14:paraId="2CF5FBB2" w14:textId="4DC37BF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73C59E33" w14:textId="5F770ED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Artificial Intelligence Augments Design Creativity: A Typeface Family Design Experiment</w:t>
            </w:r>
          </w:p>
        </w:tc>
        <w:tc>
          <w:tcPr>
            <w:tcW w:w="1532" w:type="dxa"/>
            <w:vAlign w:val="bottom"/>
          </w:tcPr>
          <w:p w14:paraId="7F52EFC0" w14:textId="758127B7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Landmark</w:t>
            </w:r>
          </w:p>
        </w:tc>
        <w:tc>
          <w:tcPr>
            <w:tcW w:w="1463" w:type="dxa"/>
            <w:vAlign w:val="bottom"/>
          </w:tcPr>
          <w:p w14:paraId="2BC4A83D" w14:textId="76DDA0F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Variation</w:t>
            </w:r>
          </w:p>
        </w:tc>
        <w:tc>
          <w:tcPr>
            <w:tcW w:w="1331" w:type="dxa"/>
            <w:vAlign w:val="bottom"/>
          </w:tcPr>
          <w:p w14:paraId="32770002" w14:textId="2F75564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Design</w:t>
            </w:r>
          </w:p>
        </w:tc>
        <w:tc>
          <w:tcPr>
            <w:tcW w:w="1246" w:type="dxa"/>
            <w:vAlign w:val="bottom"/>
          </w:tcPr>
          <w:p w14:paraId="1A480A05" w14:textId="437C02AA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4BADAA70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39574961" w14:textId="077F0CE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Sbai et al.</w:t>
            </w:r>
          </w:p>
        </w:tc>
        <w:tc>
          <w:tcPr>
            <w:tcW w:w="663" w:type="dxa"/>
            <w:vAlign w:val="bottom"/>
          </w:tcPr>
          <w:p w14:paraId="64A6E72D" w14:textId="301F996B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71FF9A7D" w14:textId="474D75F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DesIGN: Design Inspiration from Generative Networks</w:t>
            </w:r>
          </w:p>
        </w:tc>
        <w:tc>
          <w:tcPr>
            <w:tcW w:w="1532" w:type="dxa"/>
            <w:vAlign w:val="bottom"/>
          </w:tcPr>
          <w:p w14:paraId="75D691E3" w14:textId="01B435C5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Landmark</w:t>
            </w:r>
          </w:p>
        </w:tc>
        <w:tc>
          <w:tcPr>
            <w:tcW w:w="1463" w:type="dxa"/>
            <w:vAlign w:val="bottom"/>
          </w:tcPr>
          <w:p w14:paraId="43A7A1A2" w14:textId="797F6549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Variation</w:t>
            </w:r>
          </w:p>
        </w:tc>
        <w:tc>
          <w:tcPr>
            <w:tcW w:w="1331" w:type="dxa"/>
            <w:vAlign w:val="bottom"/>
          </w:tcPr>
          <w:p w14:paraId="10F09A8C" w14:textId="275D8D7F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Fashion</w:t>
            </w:r>
          </w:p>
        </w:tc>
        <w:tc>
          <w:tcPr>
            <w:tcW w:w="1246" w:type="dxa"/>
            <w:vAlign w:val="bottom"/>
          </w:tcPr>
          <w:p w14:paraId="7965A667" w14:textId="4B0A01CD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39BE0E1A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60706F9D" w14:textId="59F3E5F2" w:rsidR="00E65937" w:rsidRPr="006B7C77" w:rsidRDefault="00E65937" w:rsidP="00E65937">
            <w:pPr>
              <w:rPr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Kato  et al.</w:t>
            </w:r>
            <w:proofErr w:type="gramEnd"/>
          </w:p>
        </w:tc>
        <w:tc>
          <w:tcPr>
            <w:tcW w:w="663" w:type="dxa"/>
            <w:vAlign w:val="bottom"/>
          </w:tcPr>
          <w:p w14:paraId="5476CD93" w14:textId="7CC951E6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</w:t>
            </w:r>
          </w:p>
        </w:tc>
        <w:tc>
          <w:tcPr>
            <w:tcW w:w="5931" w:type="dxa"/>
            <w:vAlign w:val="bottom"/>
          </w:tcPr>
          <w:p w14:paraId="6CB95DB0" w14:textId="5257CE5A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GANs-Based Clothes Design: Pattern Maker Is All You Need to Design Clothing</w:t>
            </w:r>
          </w:p>
        </w:tc>
        <w:tc>
          <w:tcPr>
            <w:tcW w:w="1532" w:type="dxa"/>
            <w:vAlign w:val="bottom"/>
          </w:tcPr>
          <w:p w14:paraId="1E4C0840" w14:textId="0D943ED2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65E53486" w14:textId="0B3AB5E4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Variation</w:t>
            </w:r>
          </w:p>
        </w:tc>
        <w:tc>
          <w:tcPr>
            <w:tcW w:w="1331" w:type="dxa"/>
            <w:vAlign w:val="bottom"/>
          </w:tcPr>
          <w:p w14:paraId="251CD824" w14:textId="666096C3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Fashion</w:t>
            </w:r>
          </w:p>
        </w:tc>
        <w:tc>
          <w:tcPr>
            <w:tcW w:w="1246" w:type="dxa"/>
            <w:vAlign w:val="bottom"/>
          </w:tcPr>
          <w:p w14:paraId="5E9CA04A" w14:textId="228493C1" w:rsidR="00E65937" w:rsidRPr="006B7C77" w:rsidRDefault="00E65937" w:rsidP="00E65937">
            <w:pPr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100270AF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48BD4BF0" w14:textId="53250F94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Noyman and Larson</w:t>
            </w:r>
          </w:p>
        </w:tc>
        <w:tc>
          <w:tcPr>
            <w:tcW w:w="663" w:type="dxa"/>
            <w:vAlign w:val="bottom"/>
          </w:tcPr>
          <w:p w14:paraId="21170444" w14:textId="4FD39102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2020</w:t>
            </w:r>
          </w:p>
        </w:tc>
        <w:tc>
          <w:tcPr>
            <w:tcW w:w="5931" w:type="dxa"/>
            <w:vAlign w:val="bottom"/>
          </w:tcPr>
          <w:p w14:paraId="0B0B6286" w14:textId="026ED751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DeepScope: HCI Platform for Generative Cityscape Visualization</w:t>
            </w:r>
          </w:p>
        </w:tc>
        <w:tc>
          <w:tcPr>
            <w:tcW w:w="1532" w:type="dxa"/>
            <w:vAlign w:val="bottom"/>
          </w:tcPr>
          <w:p w14:paraId="4ECF5C89" w14:textId="7146ECE1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Landmark</w:t>
            </w:r>
          </w:p>
        </w:tc>
        <w:tc>
          <w:tcPr>
            <w:tcW w:w="1463" w:type="dxa"/>
            <w:vAlign w:val="bottom"/>
          </w:tcPr>
          <w:p w14:paraId="041DD3E8" w14:textId="48FA6542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0757207C" w14:textId="490B6693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Architecture</w:t>
            </w:r>
          </w:p>
        </w:tc>
        <w:tc>
          <w:tcPr>
            <w:tcW w:w="1246" w:type="dxa"/>
            <w:vAlign w:val="bottom"/>
          </w:tcPr>
          <w:p w14:paraId="3485E72D" w14:textId="556AE7D3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61B3145C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085E0DA0" w14:textId="014C5C01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Nauata  et al.</w:t>
            </w:r>
            <w:proofErr w:type="gramEnd"/>
          </w:p>
        </w:tc>
        <w:tc>
          <w:tcPr>
            <w:tcW w:w="663" w:type="dxa"/>
            <w:vAlign w:val="bottom"/>
          </w:tcPr>
          <w:p w14:paraId="1B3D798F" w14:textId="69723760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2020</w:t>
            </w:r>
          </w:p>
        </w:tc>
        <w:tc>
          <w:tcPr>
            <w:tcW w:w="5931" w:type="dxa"/>
            <w:vAlign w:val="bottom"/>
          </w:tcPr>
          <w:p w14:paraId="206D32E6" w14:textId="5DC353BD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House-GAN: Relational Generative Adversarial Networks for Graph-constrained House Layout Generation</w:t>
            </w:r>
          </w:p>
        </w:tc>
        <w:tc>
          <w:tcPr>
            <w:tcW w:w="1532" w:type="dxa"/>
            <w:vAlign w:val="bottom"/>
          </w:tcPr>
          <w:p w14:paraId="18467421" w14:textId="29705440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NodeBased</w:t>
            </w:r>
          </w:p>
        </w:tc>
        <w:tc>
          <w:tcPr>
            <w:tcW w:w="1463" w:type="dxa"/>
            <w:vAlign w:val="bottom"/>
          </w:tcPr>
          <w:p w14:paraId="61E1CFE8" w14:textId="555CE5E1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2EF1E0C8" w14:textId="67EBBF47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Architecture</w:t>
            </w:r>
          </w:p>
        </w:tc>
        <w:tc>
          <w:tcPr>
            <w:tcW w:w="1246" w:type="dxa"/>
            <w:vAlign w:val="bottom"/>
          </w:tcPr>
          <w:p w14:paraId="104928E8" w14:textId="5A15FF20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402ADFE4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4F29EE00" w14:textId="18E963E4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 et al.</w:t>
            </w:r>
          </w:p>
        </w:tc>
        <w:tc>
          <w:tcPr>
            <w:tcW w:w="663" w:type="dxa"/>
            <w:vAlign w:val="bottom"/>
          </w:tcPr>
          <w:p w14:paraId="169C5D41" w14:textId="4CA9DF92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2020</w:t>
            </w:r>
          </w:p>
        </w:tc>
        <w:tc>
          <w:tcPr>
            <w:tcW w:w="5931" w:type="dxa"/>
            <w:vAlign w:val="bottom"/>
          </w:tcPr>
          <w:p w14:paraId="07B245A2" w14:textId="2BF2B14B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Sketch-guided Deep Portrait Generation</w:t>
            </w:r>
          </w:p>
        </w:tc>
        <w:tc>
          <w:tcPr>
            <w:tcW w:w="1532" w:type="dxa"/>
            <w:vAlign w:val="bottom"/>
          </w:tcPr>
          <w:p w14:paraId="5D26021C" w14:textId="18884824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162BD719" w14:textId="3F4441E7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2AE79547" w14:textId="38A116EE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11568B4E" w14:textId="16F98467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7AD2230B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55D26656" w14:textId="7D591205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Ren et al.</w:t>
            </w:r>
          </w:p>
        </w:tc>
        <w:tc>
          <w:tcPr>
            <w:tcW w:w="663" w:type="dxa"/>
            <w:vAlign w:val="bottom"/>
          </w:tcPr>
          <w:p w14:paraId="03ACE529" w14:textId="5D154945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2020</w:t>
            </w:r>
          </w:p>
        </w:tc>
        <w:tc>
          <w:tcPr>
            <w:tcW w:w="5931" w:type="dxa"/>
            <w:vAlign w:val="bottom"/>
          </w:tcPr>
          <w:p w14:paraId="1AE0094C" w14:textId="14A8B4DC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Two-Stage Sketch Colorization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Color Parsing</w:t>
            </w:r>
          </w:p>
        </w:tc>
        <w:tc>
          <w:tcPr>
            <w:tcW w:w="1532" w:type="dxa"/>
            <w:vAlign w:val="bottom"/>
          </w:tcPr>
          <w:p w14:paraId="1FD17351" w14:textId="272F18C4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Sketch; Landmark</w:t>
            </w:r>
          </w:p>
        </w:tc>
        <w:tc>
          <w:tcPr>
            <w:tcW w:w="1463" w:type="dxa"/>
            <w:vAlign w:val="bottom"/>
          </w:tcPr>
          <w:p w14:paraId="4141A193" w14:textId="54D5DD8F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0DE05242" w14:textId="2BA1A64B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Art</w:t>
            </w:r>
          </w:p>
        </w:tc>
        <w:tc>
          <w:tcPr>
            <w:tcW w:w="1246" w:type="dxa"/>
            <w:vAlign w:val="bottom"/>
          </w:tcPr>
          <w:p w14:paraId="71C056E2" w14:textId="737561EF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0C71ED7E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18414D54" w14:textId="793B1418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 et al.</w:t>
            </w:r>
          </w:p>
        </w:tc>
        <w:tc>
          <w:tcPr>
            <w:tcW w:w="663" w:type="dxa"/>
            <w:vAlign w:val="bottom"/>
          </w:tcPr>
          <w:p w14:paraId="1C404FE2" w14:textId="6A7EC9BD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2020</w:t>
            </w:r>
          </w:p>
        </w:tc>
        <w:tc>
          <w:tcPr>
            <w:tcW w:w="5931" w:type="dxa"/>
            <w:vAlign w:val="bottom"/>
          </w:tcPr>
          <w:p w14:paraId="6A4545B3" w14:textId="1D0E3C97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Sequential Attention GAN for Interactive Image Editing</w:t>
            </w:r>
          </w:p>
        </w:tc>
        <w:tc>
          <w:tcPr>
            <w:tcW w:w="1532" w:type="dxa"/>
            <w:vAlign w:val="bottom"/>
          </w:tcPr>
          <w:p w14:paraId="7E8FD17E" w14:textId="46373A08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Language</w:t>
            </w:r>
          </w:p>
        </w:tc>
        <w:tc>
          <w:tcPr>
            <w:tcW w:w="1463" w:type="dxa"/>
            <w:vAlign w:val="bottom"/>
          </w:tcPr>
          <w:p w14:paraId="6E64DD6F" w14:textId="4FBA2231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2E8FE589" w14:textId="32BE911C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Fashion</w:t>
            </w:r>
          </w:p>
        </w:tc>
        <w:tc>
          <w:tcPr>
            <w:tcW w:w="1246" w:type="dxa"/>
            <w:vAlign w:val="bottom"/>
          </w:tcPr>
          <w:p w14:paraId="61657622" w14:textId="53D1BACF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4FF68C59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4C8BE71F" w14:textId="2FF876A9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Dong  et al.</w:t>
            </w:r>
            <w:proofErr w:type="gramEnd"/>
          </w:p>
        </w:tc>
        <w:tc>
          <w:tcPr>
            <w:tcW w:w="663" w:type="dxa"/>
            <w:vAlign w:val="bottom"/>
          </w:tcPr>
          <w:p w14:paraId="2E2E6DB3" w14:textId="69ECF49A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2020</w:t>
            </w:r>
          </w:p>
        </w:tc>
        <w:tc>
          <w:tcPr>
            <w:tcW w:w="5931" w:type="dxa"/>
            <w:vAlign w:val="bottom"/>
          </w:tcPr>
          <w:p w14:paraId="463332E9" w14:textId="4270B586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Fashion Editing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With</w:t>
            </w:r>
            <w:proofErr w:type="gramEnd"/>
            <w:r>
              <w:rPr>
                <w:rFonts w:ascii="Calibri" w:hAnsi="Calibri" w:cs="Calibri"/>
                <w:color w:val="000000"/>
                <w:sz w:val="22"/>
              </w:rPr>
              <w:t xml:space="preserve"> Adversarial Parsing Learning</w:t>
            </w:r>
          </w:p>
        </w:tc>
        <w:tc>
          <w:tcPr>
            <w:tcW w:w="1532" w:type="dxa"/>
            <w:vAlign w:val="bottom"/>
          </w:tcPr>
          <w:p w14:paraId="3534E80A" w14:textId="78F0C000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Sketch</w:t>
            </w:r>
          </w:p>
        </w:tc>
        <w:tc>
          <w:tcPr>
            <w:tcW w:w="1463" w:type="dxa"/>
            <w:vAlign w:val="bottom"/>
          </w:tcPr>
          <w:p w14:paraId="49B6A7D7" w14:textId="4702B689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7F51C5A2" w14:textId="4E218D65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Fashion</w:t>
            </w:r>
          </w:p>
        </w:tc>
        <w:tc>
          <w:tcPr>
            <w:tcW w:w="1246" w:type="dxa"/>
            <w:vAlign w:val="bottom"/>
          </w:tcPr>
          <w:p w14:paraId="7F17D295" w14:textId="783A3D8B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  <w:tr w:rsidR="00E65937" w:rsidRPr="006B7C77" w14:paraId="11E1FC3F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7BA627D5" w14:textId="6D58063D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Gutierrez and Schrum</w:t>
            </w:r>
          </w:p>
        </w:tc>
        <w:tc>
          <w:tcPr>
            <w:tcW w:w="663" w:type="dxa"/>
            <w:vAlign w:val="bottom"/>
          </w:tcPr>
          <w:p w14:paraId="30530D24" w14:textId="64F43F07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2020</w:t>
            </w:r>
          </w:p>
        </w:tc>
        <w:tc>
          <w:tcPr>
            <w:tcW w:w="5931" w:type="dxa"/>
            <w:vAlign w:val="bottom"/>
          </w:tcPr>
          <w:p w14:paraId="7D2BF42B" w14:textId="0922ECE7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Generative Adversarial Network Rooms in Generative Graph Grammar Dungeons for The Legend of Zelda</w:t>
            </w:r>
          </w:p>
        </w:tc>
        <w:tc>
          <w:tcPr>
            <w:tcW w:w="1532" w:type="dxa"/>
            <w:vAlign w:val="bottom"/>
          </w:tcPr>
          <w:p w14:paraId="1A430A83" w14:textId="1BE708FA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NodeBased</w:t>
            </w:r>
          </w:p>
        </w:tc>
        <w:tc>
          <w:tcPr>
            <w:tcW w:w="1463" w:type="dxa"/>
            <w:vAlign w:val="bottom"/>
          </w:tcPr>
          <w:p w14:paraId="18F704DB" w14:textId="095014FF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Beautification</w:t>
            </w:r>
          </w:p>
        </w:tc>
        <w:tc>
          <w:tcPr>
            <w:tcW w:w="1331" w:type="dxa"/>
            <w:vAlign w:val="bottom"/>
          </w:tcPr>
          <w:p w14:paraId="5782010D" w14:textId="60423AA0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Gaming</w:t>
            </w:r>
          </w:p>
        </w:tc>
        <w:tc>
          <w:tcPr>
            <w:tcW w:w="1246" w:type="dxa"/>
            <w:vAlign w:val="bottom"/>
          </w:tcPr>
          <w:p w14:paraId="316F321B" w14:textId="67CFEA9C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Journal</w:t>
            </w:r>
          </w:p>
        </w:tc>
      </w:tr>
      <w:tr w:rsidR="00E65937" w:rsidRPr="006B7C77" w14:paraId="1BDA77C8" w14:textId="77777777" w:rsidTr="00E65937">
        <w:trPr>
          <w:trHeight w:val="740"/>
        </w:trPr>
        <w:tc>
          <w:tcPr>
            <w:tcW w:w="1388" w:type="dxa"/>
            <w:vAlign w:val="bottom"/>
          </w:tcPr>
          <w:p w14:paraId="3101E590" w14:textId="2E683E63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Schrum et al.</w:t>
            </w:r>
          </w:p>
        </w:tc>
        <w:tc>
          <w:tcPr>
            <w:tcW w:w="663" w:type="dxa"/>
            <w:vAlign w:val="bottom"/>
          </w:tcPr>
          <w:p w14:paraId="30D099AF" w14:textId="702E1C07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2020</w:t>
            </w:r>
          </w:p>
        </w:tc>
        <w:tc>
          <w:tcPr>
            <w:tcW w:w="5931" w:type="dxa"/>
            <w:vAlign w:val="bottom"/>
          </w:tcPr>
          <w:p w14:paraId="4DA49648" w14:textId="33F61DFF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Interactive Evolution and Exploration within Latent Level-Design Space of Generative Adversarial Networks</w:t>
            </w:r>
          </w:p>
        </w:tc>
        <w:tc>
          <w:tcPr>
            <w:tcW w:w="1532" w:type="dxa"/>
            <w:vAlign w:val="bottom"/>
          </w:tcPr>
          <w:p w14:paraId="3E261B7A" w14:textId="03E99762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Parameter</w:t>
            </w:r>
          </w:p>
        </w:tc>
        <w:tc>
          <w:tcPr>
            <w:tcW w:w="1463" w:type="dxa"/>
            <w:vAlign w:val="bottom"/>
          </w:tcPr>
          <w:p w14:paraId="56F8F08F" w14:textId="3361329D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Variation</w:t>
            </w:r>
          </w:p>
        </w:tc>
        <w:tc>
          <w:tcPr>
            <w:tcW w:w="1331" w:type="dxa"/>
            <w:vAlign w:val="bottom"/>
          </w:tcPr>
          <w:p w14:paraId="2731849A" w14:textId="32DF8ABA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Gaming</w:t>
            </w:r>
          </w:p>
        </w:tc>
        <w:tc>
          <w:tcPr>
            <w:tcW w:w="1246" w:type="dxa"/>
            <w:vAlign w:val="bottom"/>
          </w:tcPr>
          <w:p w14:paraId="31B8DBF1" w14:textId="44D9C54E" w:rsidR="00E65937" w:rsidRDefault="00E65937" w:rsidP="00E6593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Conference</w:t>
            </w:r>
          </w:p>
        </w:tc>
      </w:tr>
    </w:tbl>
    <w:p w14:paraId="1E2251B8" w14:textId="77777777" w:rsidR="006B7C77" w:rsidRPr="006B7C77" w:rsidRDefault="006B7C77" w:rsidP="006B7C77"/>
    <w:sectPr w:rsidR="006B7C77" w:rsidRPr="006B7C77" w:rsidSect="006B7C77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D3585" w14:textId="77777777" w:rsidR="007360DC" w:rsidRDefault="007360DC" w:rsidP="00117666">
      <w:pPr>
        <w:spacing w:after="0"/>
      </w:pPr>
      <w:r>
        <w:separator/>
      </w:r>
    </w:p>
  </w:endnote>
  <w:endnote w:type="continuationSeparator" w:id="0">
    <w:p w14:paraId="0E70AF97" w14:textId="77777777" w:rsidR="007360DC" w:rsidRDefault="007360D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900AF" w14:textId="77777777" w:rsidR="007360DC" w:rsidRDefault="007360DC" w:rsidP="00117666">
      <w:pPr>
        <w:spacing w:after="0"/>
      </w:pPr>
      <w:r>
        <w:separator/>
      </w:r>
    </w:p>
  </w:footnote>
  <w:footnote w:type="continuationSeparator" w:id="0">
    <w:p w14:paraId="4B83BE5B" w14:textId="77777777" w:rsidR="007360DC" w:rsidRDefault="007360D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C77"/>
    <w:rsid w:val="006B7D14"/>
    <w:rsid w:val="00701727"/>
    <w:rsid w:val="0070566C"/>
    <w:rsid w:val="00714C50"/>
    <w:rsid w:val="00725A7D"/>
    <w:rsid w:val="007360DC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65937"/>
    <w:rsid w:val="00E866C9"/>
    <w:rsid w:val="00EA3D3C"/>
    <w:rsid w:val="00EC090A"/>
    <w:rsid w:val="00ED20B5"/>
    <w:rsid w:val="00F46900"/>
    <w:rsid w:val="00F61D89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TableGridLight">
    <w:name w:val="Grid Table Light"/>
    <w:basedOn w:val="TableNormal"/>
    <w:uiPriority w:val="40"/>
    <w:rsid w:val="006B7C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Rowan Hughes</cp:lastModifiedBy>
  <cp:revision>2</cp:revision>
  <cp:lastPrinted>2013-10-03T12:51:00Z</cp:lastPrinted>
  <dcterms:created xsi:type="dcterms:W3CDTF">2020-12-04T16:31:00Z</dcterms:created>
  <dcterms:modified xsi:type="dcterms:W3CDTF">2020-12-04T16:31:00Z</dcterms:modified>
</cp:coreProperties>
</file>