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D4D8" w14:textId="2ECEE37E" w:rsidR="00CE2010" w:rsidRPr="00F24EC7" w:rsidRDefault="00783B45" w:rsidP="00CE2010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Supplementary </w:t>
      </w:r>
      <w:r w:rsidRPr="001C4288">
        <w:rPr>
          <w:rFonts w:ascii="Times New Roman" w:hAnsi="Times New Roman"/>
          <w:b/>
          <w:bCs/>
        </w:rPr>
        <w:t>Table 1.</w:t>
      </w:r>
      <w:r w:rsidRPr="009E6DD3">
        <w:rPr>
          <w:rFonts w:ascii="Times New Roman" w:hAnsi="Times New Roman"/>
          <w:b/>
        </w:rPr>
        <w:t xml:space="preserve"> Demographic</w:t>
      </w:r>
      <w:r>
        <w:rPr>
          <w:rFonts w:ascii="Times New Roman" w:hAnsi="Times New Roman"/>
          <w:b/>
        </w:rPr>
        <w:t xml:space="preserve"> and </w:t>
      </w:r>
      <w:r w:rsidR="00F24EC7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linical</w:t>
      </w:r>
      <w:r w:rsidRPr="009E6DD3">
        <w:rPr>
          <w:rFonts w:ascii="Times New Roman" w:hAnsi="Times New Roman"/>
          <w:b/>
        </w:rPr>
        <w:t xml:space="preserve"> </w:t>
      </w:r>
      <w:r w:rsidR="00F24EC7">
        <w:rPr>
          <w:rFonts w:ascii="Times New Roman" w:hAnsi="Times New Roman"/>
          <w:b/>
        </w:rPr>
        <w:t>C</w:t>
      </w:r>
      <w:r w:rsidRPr="009E6DD3">
        <w:rPr>
          <w:rFonts w:ascii="Times New Roman" w:hAnsi="Times New Roman"/>
          <w:b/>
        </w:rPr>
        <w:t>haracteristics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84"/>
        <w:gridCol w:w="1481"/>
        <w:gridCol w:w="2444"/>
        <w:gridCol w:w="913"/>
        <w:gridCol w:w="222"/>
        <w:gridCol w:w="222"/>
        <w:gridCol w:w="222"/>
        <w:gridCol w:w="222"/>
      </w:tblGrid>
      <w:tr w:rsidR="00CE2010" w14:paraId="18291E7C" w14:textId="77777777" w:rsidTr="00753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8F13ED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Variables</w:t>
            </w:r>
          </w:p>
        </w:tc>
        <w:tc>
          <w:tcPr>
            <w:tcW w:w="0" w:type="auto"/>
          </w:tcPr>
          <w:p w14:paraId="7EFC1A14" w14:textId="77777777" w:rsidR="00CE2010" w:rsidRPr="009E6DD3" w:rsidRDefault="00CE2010" w:rsidP="0075351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9E6DD3">
              <w:rPr>
                <w:rFonts w:ascii="Times New Roman" w:hAnsi="Times New Roman"/>
              </w:rPr>
              <w:t xml:space="preserve">PD group </w:t>
            </w:r>
          </w:p>
          <w:p w14:paraId="28815DD7" w14:textId="77777777" w:rsidR="00CE2010" w:rsidRDefault="00CE2010" w:rsidP="0075351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(n=33)</w:t>
            </w:r>
          </w:p>
        </w:tc>
        <w:tc>
          <w:tcPr>
            <w:tcW w:w="0" w:type="auto"/>
          </w:tcPr>
          <w:p w14:paraId="05F9BC3A" w14:textId="77777777" w:rsidR="00CE2010" w:rsidRDefault="00CE2010" w:rsidP="0075351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Healthy controls (n=35)</w:t>
            </w:r>
          </w:p>
        </w:tc>
        <w:tc>
          <w:tcPr>
            <w:tcW w:w="0" w:type="auto"/>
          </w:tcPr>
          <w:p w14:paraId="58B6BC9C" w14:textId="77777777" w:rsidR="00CE2010" w:rsidRDefault="00CE2010" w:rsidP="0075351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p-value</w:t>
            </w:r>
          </w:p>
        </w:tc>
        <w:tc>
          <w:tcPr>
            <w:tcW w:w="0" w:type="auto"/>
          </w:tcPr>
          <w:p w14:paraId="756E87B5" w14:textId="77777777" w:rsidR="00CE2010" w:rsidRDefault="00CE2010" w:rsidP="0075351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0" w:type="auto"/>
          </w:tcPr>
          <w:p w14:paraId="2C591F32" w14:textId="77777777" w:rsidR="00CE2010" w:rsidRDefault="00CE2010" w:rsidP="0075351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0" w:type="auto"/>
          </w:tcPr>
          <w:p w14:paraId="720E7F21" w14:textId="77777777" w:rsidR="00CE2010" w:rsidRDefault="00CE2010" w:rsidP="0075351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0" w:type="auto"/>
          </w:tcPr>
          <w:p w14:paraId="312FF725" w14:textId="77777777" w:rsidR="00CE2010" w:rsidRDefault="00CE2010" w:rsidP="0075351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CE2010" w14:paraId="24EF6C94" w14:textId="77777777" w:rsidTr="00753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833EEE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Age (years)</w:t>
            </w:r>
          </w:p>
        </w:tc>
        <w:tc>
          <w:tcPr>
            <w:tcW w:w="0" w:type="auto"/>
          </w:tcPr>
          <w:p w14:paraId="52122007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 xml:space="preserve">69.3 </w:t>
            </w:r>
            <m:oMath>
              <m:r>
                <w:rPr>
                  <w:rFonts w:ascii="Cambria Math" w:hAnsi="Cambria Math"/>
                </w:rPr>
                <m:t xml:space="preserve">± </m:t>
              </m:r>
            </m:oMath>
            <w:r w:rsidRPr="009E6DD3">
              <w:rPr>
                <w:rFonts w:ascii="Times New Roman" w:eastAsiaTheme="minorEastAsia" w:hAnsi="Times New Roman"/>
              </w:rPr>
              <w:t>6.7</w:t>
            </w:r>
          </w:p>
        </w:tc>
        <w:tc>
          <w:tcPr>
            <w:tcW w:w="0" w:type="auto"/>
          </w:tcPr>
          <w:p w14:paraId="1C639838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 xml:space="preserve">68.5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9E6DD3">
              <w:rPr>
                <w:rFonts w:ascii="Times New Roman" w:eastAsiaTheme="minorEastAsia" w:hAnsi="Times New Roman"/>
              </w:rPr>
              <w:t xml:space="preserve"> 6.2</w:t>
            </w:r>
          </w:p>
        </w:tc>
        <w:tc>
          <w:tcPr>
            <w:tcW w:w="0" w:type="auto"/>
          </w:tcPr>
          <w:p w14:paraId="33D3507F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0.63</w:t>
            </w:r>
          </w:p>
        </w:tc>
        <w:tc>
          <w:tcPr>
            <w:tcW w:w="0" w:type="auto"/>
          </w:tcPr>
          <w:p w14:paraId="4CC3DBCC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10D3FBC7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F6EAC87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3DD8977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6E5ED1EC" w14:textId="77777777" w:rsidTr="00753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253526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Sex (female/male, n)</w:t>
            </w:r>
          </w:p>
        </w:tc>
        <w:tc>
          <w:tcPr>
            <w:tcW w:w="0" w:type="auto"/>
          </w:tcPr>
          <w:p w14:paraId="7E749BF0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14/19</w:t>
            </w:r>
          </w:p>
        </w:tc>
        <w:tc>
          <w:tcPr>
            <w:tcW w:w="0" w:type="auto"/>
          </w:tcPr>
          <w:p w14:paraId="5A8F3BAC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21/14</w:t>
            </w:r>
          </w:p>
        </w:tc>
        <w:tc>
          <w:tcPr>
            <w:tcW w:w="0" w:type="auto"/>
          </w:tcPr>
          <w:p w14:paraId="43F12E7E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0.11</w:t>
            </w:r>
          </w:p>
        </w:tc>
        <w:tc>
          <w:tcPr>
            <w:tcW w:w="0" w:type="auto"/>
          </w:tcPr>
          <w:p w14:paraId="16917F07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66C2EE8E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5F46B492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68A2FF6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37FC7A72" w14:textId="77777777" w:rsidTr="00753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A8379B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Education (years)</w:t>
            </w:r>
          </w:p>
        </w:tc>
        <w:tc>
          <w:tcPr>
            <w:tcW w:w="0" w:type="auto"/>
          </w:tcPr>
          <w:p w14:paraId="3E6A0C4D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 xml:space="preserve">15.30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9E6DD3">
              <w:rPr>
                <w:rFonts w:ascii="Times New Roman" w:eastAsiaTheme="minorEastAsia" w:hAnsi="Times New Roman"/>
              </w:rPr>
              <w:t xml:space="preserve"> 2.14</w:t>
            </w:r>
          </w:p>
        </w:tc>
        <w:tc>
          <w:tcPr>
            <w:tcW w:w="0" w:type="auto"/>
          </w:tcPr>
          <w:p w14:paraId="0566BB65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17.31</w:t>
            </w:r>
            <m:oMath>
              <m:r>
                <w:rPr>
                  <w:rFonts w:ascii="Cambria Math" w:hAnsi="Cambria Math"/>
                </w:rPr>
                <m:t xml:space="preserve"> ±</m:t>
              </m:r>
            </m:oMath>
            <w:r w:rsidRPr="009E6DD3">
              <w:rPr>
                <w:rFonts w:ascii="Times New Roman" w:eastAsiaTheme="minorEastAsia" w:hAnsi="Times New Roman"/>
              </w:rPr>
              <w:t xml:space="preserve"> 3.53</w:t>
            </w:r>
          </w:p>
        </w:tc>
        <w:tc>
          <w:tcPr>
            <w:tcW w:w="0" w:type="auto"/>
          </w:tcPr>
          <w:p w14:paraId="512FC7DD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0.006</w:t>
            </w:r>
          </w:p>
        </w:tc>
        <w:tc>
          <w:tcPr>
            <w:tcW w:w="0" w:type="auto"/>
          </w:tcPr>
          <w:p w14:paraId="31134FA3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CE2FEB3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B51F4BD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5226DD16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796C671A" w14:textId="77777777" w:rsidTr="00753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F23F01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9E6DD3">
              <w:rPr>
                <w:rFonts w:ascii="Times New Roman" w:hAnsi="Times New Roman"/>
              </w:rPr>
              <w:t>MoCA</w:t>
            </w:r>
            <w:proofErr w:type="spellEnd"/>
          </w:p>
        </w:tc>
        <w:tc>
          <w:tcPr>
            <w:tcW w:w="0" w:type="auto"/>
          </w:tcPr>
          <w:p w14:paraId="4767F02A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 xml:space="preserve">26.61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9E6DD3">
              <w:rPr>
                <w:rFonts w:ascii="Times New Roman" w:eastAsiaTheme="minorEastAsia" w:hAnsi="Times New Roman"/>
              </w:rPr>
              <w:t xml:space="preserve"> 3.20</w:t>
            </w:r>
          </w:p>
        </w:tc>
        <w:tc>
          <w:tcPr>
            <w:tcW w:w="0" w:type="auto"/>
          </w:tcPr>
          <w:p w14:paraId="79755D30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26.60</w:t>
            </w:r>
            <m:oMath>
              <m:r>
                <w:rPr>
                  <w:rFonts w:ascii="Cambria Math" w:hAnsi="Cambria Math"/>
                </w:rPr>
                <m:t xml:space="preserve"> ±</m:t>
              </m:r>
            </m:oMath>
            <w:r w:rsidRPr="009E6DD3">
              <w:rPr>
                <w:rFonts w:ascii="Times New Roman" w:eastAsiaTheme="minorEastAsia" w:hAnsi="Times New Roman"/>
              </w:rPr>
              <w:t xml:space="preserve"> 2.31</w:t>
            </w:r>
          </w:p>
        </w:tc>
        <w:tc>
          <w:tcPr>
            <w:tcW w:w="0" w:type="auto"/>
          </w:tcPr>
          <w:p w14:paraId="2684E3CA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0.99</w:t>
            </w:r>
          </w:p>
        </w:tc>
        <w:tc>
          <w:tcPr>
            <w:tcW w:w="0" w:type="auto"/>
          </w:tcPr>
          <w:p w14:paraId="53237ED8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13C602BB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E6386BE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B34F373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20A84A0C" w14:textId="77777777" w:rsidTr="00753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BC58F7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MDS-UPDRS II</w:t>
            </w:r>
          </w:p>
        </w:tc>
        <w:tc>
          <w:tcPr>
            <w:tcW w:w="0" w:type="auto"/>
          </w:tcPr>
          <w:p w14:paraId="2AADD3C6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 xml:space="preserve">11.91 </w:t>
            </w:r>
            <m:oMath>
              <m:r>
                <w:rPr>
                  <w:rFonts w:ascii="Cambria Math" w:hAnsi="Cambria Math"/>
                </w:rPr>
                <m:t xml:space="preserve">± </m:t>
              </m:r>
            </m:oMath>
            <w:r w:rsidRPr="009E6DD3">
              <w:rPr>
                <w:rFonts w:ascii="Times New Roman" w:eastAsiaTheme="minorEastAsia" w:hAnsi="Times New Roman"/>
              </w:rPr>
              <w:t>8.23</w:t>
            </w:r>
          </w:p>
        </w:tc>
        <w:tc>
          <w:tcPr>
            <w:tcW w:w="0" w:type="auto"/>
          </w:tcPr>
          <w:p w14:paraId="69A216D0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0A521922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0A9AF297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75593809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7AC79F69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573B7FF2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324F5605" w14:textId="77777777" w:rsidTr="00753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2D6DBF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MDS-UPDRS III</w:t>
            </w:r>
          </w:p>
        </w:tc>
        <w:tc>
          <w:tcPr>
            <w:tcW w:w="0" w:type="auto"/>
          </w:tcPr>
          <w:p w14:paraId="30D82BDA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 xml:space="preserve">43.97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9E6DD3">
              <w:rPr>
                <w:rFonts w:ascii="Times New Roman" w:eastAsiaTheme="minorEastAsia" w:hAnsi="Times New Roman"/>
              </w:rPr>
              <w:t xml:space="preserve"> 14.91</w:t>
            </w:r>
          </w:p>
        </w:tc>
        <w:tc>
          <w:tcPr>
            <w:tcW w:w="0" w:type="auto"/>
          </w:tcPr>
          <w:p w14:paraId="70172096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424A04E4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2CAA75F9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27C8E73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1F71A613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65FCE7A3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3E01E39A" w14:textId="77777777" w:rsidTr="00753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A3D6AF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Modified H &amp; Y scale</w:t>
            </w:r>
          </w:p>
        </w:tc>
        <w:tc>
          <w:tcPr>
            <w:tcW w:w="0" w:type="auto"/>
          </w:tcPr>
          <w:p w14:paraId="306FBB63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 xml:space="preserve">2.3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9E6DD3">
              <w:rPr>
                <w:rFonts w:ascii="Times New Roman" w:eastAsiaTheme="minorEastAsia" w:hAnsi="Times New Roman"/>
              </w:rPr>
              <w:t xml:space="preserve"> 0.52</w:t>
            </w:r>
          </w:p>
        </w:tc>
        <w:tc>
          <w:tcPr>
            <w:tcW w:w="0" w:type="auto"/>
          </w:tcPr>
          <w:p w14:paraId="49748734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16739F40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6CB1070E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5E6895C0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6D45D5B7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B24CE0F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03335E3D" w14:textId="77777777" w:rsidTr="00753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854FBA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LED (mg)</w:t>
            </w:r>
          </w:p>
        </w:tc>
        <w:tc>
          <w:tcPr>
            <w:tcW w:w="0" w:type="auto"/>
          </w:tcPr>
          <w:p w14:paraId="3A508908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302.8</w:t>
            </w:r>
            <m:oMath>
              <m:r>
                <w:rPr>
                  <w:rFonts w:ascii="Cambria Math" w:hAnsi="Cambria Math"/>
                </w:rPr>
                <m:t xml:space="preserve"> ±</m:t>
              </m:r>
            </m:oMath>
            <w:r w:rsidRPr="009E6DD3">
              <w:rPr>
                <w:rFonts w:ascii="Times New Roman" w:eastAsiaTheme="minorEastAsia" w:hAnsi="Times New Roman"/>
              </w:rPr>
              <w:t xml:space="preserve"> 255.7</w:t>
            </w:r>
          </w:p>
        </w:tc>
        <w:tc>
          <w:tcPr>
            <w:tcW w:w="0" w:type="auto"/>
          </w:tcPr>
          <w:p w14:paraId="3EA5D86A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7B6C328C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00DC0F1D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153C6E88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A690437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9D388C9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3D00BAE1" w14:textId="77777777" w:rsidTr="00753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B30E1E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 w:rsidRPr="009E6DD3">
              <w:rPr>
                <w:rFonts w:ascii="Times New Roman" w:hAnsi="Times New Roman"/>
              </w:rPr>
              <w:t>SCOPA-AUT</w:t>
            </w:r>
          </w:p>
        </w:tc>
        <w:tc>
          <w:tcPr>
            <w:tcW w:w="0" w:type="auto"/>
          </w:tcPr>
          <w:p w14:paraId="44318B70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 xml:space="preserve">15.30 </w:t>
            </w:r>
            <m:oMath>
              <m:r>
                <w:rPr>
                  <w:rFonts w:ascii="Cambria Math" w:hAnsi="Cambria Math"/>
                </w:rPr>
                <m:t xml:space="preserve">± </m:t>
              </m:r>
            </m:oMath>
            <w:r w:rsidRPr="009E6DD3">
              <w:rPr>
                <w:rFonts w:ascii="Times New Roman" w:eastAsiaTheme="minorEastAsia" w:hAnsi="Times New Roman"/>
              </w:rPr>
              <w:t>9.04</w:t>
            </w:r>
          </w:p>
        </w:tc>
        <w:tc>
          <w:tcPr>
            <w:tcW w:w="0" w:type="auto"/>
          </w:tcPr>
          <w:p w14:paraId="3BBF1FCE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2E33ECB1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9E6DD3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</w:tcPr>
          <w:p w14:paraId="190C0763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7D842692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51C8A56D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197F2024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334484C0" w14:textId="77777777" w:rsidTr="00753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0E0D3F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FES-I</w:t>
            </w:r>
          </w:p>
        </w:tc>
        <w:tc>
          <w:tcPr>
            <w:tcW w:w="0" w:type="auto"/>
          </w:tcPr>
          <w:p w14:paraId="161F1CFB" w14:textId="77777777" w:rsidR="00CE2010" w:rsidRPr="00365818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26.39 </w:t>
            </w:r>
            <w:r w:rsidRPr="00365818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0" w:type="auto"/>
          </w:tcPr>
          <w:p w14:paraId="42A77CA9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18.3</w:t>
            </w:r>
            <w:r w:rsidRPr="00EF009E">
              <w:rPr>
                <w:rFonts w:ascii="Times New Roman" w:hAnsi="Times New Roman"/>
              </w:rPr>
              <w:t xml:space="preserve">4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 w:rsidRPr="00EF0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EF00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</w:tcPr>
          <w:p w14:paraId="2E663111" w14:textId="77777777" w:rsidR="00CE2010" w:rsidRPr="00365818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</w:t>
            </w:r>
          </w:p>
        </w:tc>
        <w:tc>
          <w:tcPr>
            <w:tcW w:w="0" w:type="auto"/>
          </w:tcPr>
          <w:p w14:paraId="21753291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821B2E7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FD913AC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5D47976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56AFA4DC" w14:textId="77777777" w:rsidTr="00753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A58E44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TUG turning time (sec)</w:t>
            </w:r>
          </w:p>
        </w:tc>
        <w:tc>
          <w:tcPr>
            <w:tcW w:w="0" w:type="auto"/>
          </w:tcPr>
          <w:p w14:paraId="784FC2B5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2.66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ascii="Times New Roman" w:eastAsiaTheme="minorEastAsia" w:hAnsi="Times New Roman"/>
              </w:rPr>
              <w:t xml:space="preserve"> 0.55</w:t>
            </w:r>
          </w:p>
        </w:tc>
        <w:tc>
          <w:tcPr>
            <w:tcW w:w="0" w:type="auto"/>
          </w:tcPr>
          <w:p w14:paraId="26ED8B32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2.27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ascii="Times New Roman" w:eastAsiaTheme="minorEastAsia" w:hAnsi="Times New Roman"/>
              </w:rPr>
              <w:t xml:space="preserve"> 0.34</w:t>
            </w:r>
          </w:p>
        </w:tc>
        <w:tc>
          <w:tcPr>
            <w:tcW w:w="0" w:type="auto"/>
          </w:tcPr>
          <w:p w14:paraId="0201D74F" w14:textId="77777777" w:rsidR="00CE2010" w:rsidRPr="00365818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5818">
              <w:rPr>
                <w:rFonts w:ascii="Times New Roman" w:hAnsi="Times New Roman"/>
              </w:rPr>
              <w:t>0.001</w:t>
            </w:r>
          </w:p>
        </w:tc>
        <w:tc>
          <w:tcPr>
            <w:tcW w:w="0" w:type="auto"/>
          </w:tcPr>
          <w:p w14:paraId="1BAD9285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6CDAC139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1F338E70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17EC135D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03DA2C2A" w14:textId="77777777" w:rsidTr="00753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54701A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TUG total time (sec) </w:t>
            </w:r>
          </w:p>
        </w:tc>
        <w:tc>
          <w:tcPr>
            <w:tcW w:w="0" w:type="auto"/>
          </w:tcPr>
          <w:p w14:paraId="615D69AA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EF00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EF00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98</w:t>
            </w:r>
            <m:oMath>
              <m:r>
                <w:rPr>
                  <w:rFonts w:ascii="Cambria Math" w:hAnsi="Cambria Math"/>
                </w:rPr>
                <m:t xml:space="preserve"> ±</m:t>
              </m:r>
            </m:oMath>
            <w:r w:rsidRPr="00EF0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EF00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14:paraId="57AB7EE4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EF00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EF00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65</w:t>
            </w:r>
            <m:oMath>
              <m:r>
                <w:rPr>
                  <w:rFonts w:ascii="Cambria Math" w:hAnsi="Cambria Math"/>
                </w:rPr>
                <m:t xml:space="preserve"> ±</m:t>
              </m:r>
            </m:oMath>
            <w:r w:rsidRPr="00EF0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EF00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Pr="00EF009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92FCC63" w14:textId="77777777" w:rsidR="00CE2010" w:rsidRPr="00365818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0.004</w:t>
            </w:r>
          </w:p>
        </w:tc>
        <w:tc>
          <w:tcPr>
            <w:tcW w:w="0" w:type="auto"/>
          </w:tcPr>
          <w:p w14:paraId="69C0F0D1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9E36F9F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153DFD9B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0636EACB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7E2E6CCE" w14:textId="77777777" w:rsidTr="00753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DD067F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TUG-COG turning time (sec)</w:t>
            </w:r>
          </w:p>
        </w:tc>
        <w:tc>
          <w:tcPr>
            <w:tcW w:w="0" w:type="auto"/>
          </w:tcPr>
          <w:p w14:paraId="314F1BAA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EF00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.69</w:t>
            </w:r>
            <m:oMath>
              <m:r>
                <w:rPr>
                  <w:rFonts w:ascii="Cambria Math" w:hAnsi="Cambria Math"/>
                </w:rPr>
                <m:t xml:space="preserve"> ±</m:t>
              </m:r>
            </m:oMath>
            <w:r w:rsidRPr="00EF0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EF00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</w:tcPr>
          <w:p w14:paraId="42E52751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EF009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35</w:t>
            </w:r>
            <m:oMath>
              <m:r>
                <w:rPr>
                  <w:rFonts w:ascii="Cambria Math" w:hAnsi="Cambria Math"/>
                </w:rPr>
                <m:t xml:space="preserve"> ±</m:t>
              </m:r>
            </m:oMath>
            <w:r w:rsidRPr="00EF0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EF009E"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14:paraId="6C22311B" w14:textId="77777777" w:rsidR="00CE2010" w:rsidRPr="00365818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0.006</w:t>
            </w:r>
          </w:p>
        </w:tc>
        <w:tc>
          <w:tcPr>
            <w:tcW w:w="0" w:type="auto"/>
          </w:tcPr>
          <w:p w14:paraId="76C2BB1D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27912D5D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07861CEF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3F10AFA0" w14:textId="77777777" w:rsidR="00CE2010" w:rsidRDefault="00CE2010" w:rsidP="007535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  <w:tr w:rsidR="00CE2010" w14:paraId="62FAB75E" w14:textId="77777777" w:rsidTr="00753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111950" w14:textId="77777777" w:rsidR="00CE2010" w:rsidRDefault="00CE2010" w:rsidP="00753518">
            <w:pPr>
              <w:spacing w:line="48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TUG-COG total time (sec)</w:t>
            </w:r>
          </w:p>
        </w:tc>
        <w:tc>
          <w:tcPr>
            <w:tcW w:w="0" w:type="auto"/>
          </w:tcPr>
          <w:p w14:paraId="69050347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16.74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ascii="Times New Roman" w:eastAsiaTheme="minorEastAsia" w:hAnsi="Times New Roman"/>
              </w:rPr>
              <w:t xml:space="preserve"> 9.75</w:t>
            </w:r>
          </w:p>
        </w:tc>
        <w:tc>
          <w:tcPr>
            <w:tcW w:w="0" w:type="auto"/>
          </w:tcPr>
          <w:p w14:paraId="005BA63F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14.44 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rPr>
                <w:rFonts w:ascii="Times New Roman" w:eastAsiaTheme="minorEastAsia" w:hAnsi="Times New Roman"/>
              </w:rPr>
              <w:t xml:space="preserve"> 5.38</w:t>
            </w:r>
          </w:p>
        </w:tc>
        <w:tc>
          <w:tcPr>
            <w:tcW w:w="0" w:type="auto"/>
          </w:tcPr>
          <w:p w14:paraId="57055E21" w14:textId="77777777" w:rsidR="00CE2010" w:rsidRPr="00365818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0.24</w:t>
            </w:r>
          </w:p>
        </w:tc>
        <w:tc>
          <w:tcPr>
            <w:tcW w:w="0" w:type="auto"/>
          </w:tcPr>
          <w:p w14:paraId="03F90E61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04A960CE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70F36FD6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14:paraId="46165D01" w14:textId="77777777" w:rsidR="00CE2010" w:rsidRDefault="00CE2010" w:rsidP="007535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7598058" w14:textId="77777777" w:rsidR="00CE2010" w:rsidRDefault="00CE2010" w:rsidP="00CE2010">
      <w:pPr>
        <w:spacing w:line="480" w:lineRule="auto"/>
        <w:rPr>
          <w:rFonts w:ascii="Times New Roman" w:hAnsi="Times New Roman"/>
        </w:rPr>
      </w:pPr>
      <w:r w:rsidRPr="009E6DD3">
        <w:rPr>
          <w:rFonts w:ascii="Times New Roman" w:hAnsi="Times New Roman"/>
        </w:rPr>
        <w:lastRenderedPageBreak/>
        <w:t xml:space="preserve">PD = Parkinson’s disease; </w:t>
      </w:r>
      <w:proofErr w:type="spellStart"/>
      <w:r w:rsidRPr="009E6DD3">
        <w:rPr>
          <w:rFonts w:ascii="Times New Roman" w:hAnsi="Times New Roman"/>
        </w:rPr>
        <w:t>MoCA</w:t>
      </w:r>
      <w:proofErr w:type="spellEnd"/>
      <w:r w:rsidRPr="009E6DD3">
        <w:rPr>
          <w:rFonts w:ascii="Times New Roman" w:hAnsi="Times New Roman"/>
        </w:rPr>
        <w:t xml:space="preserve"> = Montreal Cognitive Assessment; MDS-UPDRS</w:t>
      </w:r>
      <w:r>
        <w:rPr>
          <w:rFonts w:ascii="Times New Roman" w:hAnsi="Times New Roman"/>
        </w:rPr>
        <w:t xml:space="preserve"> II</w:t>
      </w:r>
      <w:r w:rsidRPr="009E6DD3">
        <w:rPr>
          <w:rFonts w:ascii="Times New Roman" w:hAnsi="Times New Roman"/>
        </w:rPr>
        <w:t xml:space="preserve"> = Movement Disorder Society Unified Parkinson Disease Rating Scale</w:t>
      </w:r>
      <w:r>
        <w:rPr>
          <w:rFonts w:ascii="Times New Roman" w:hAnsi="Times New Roman"/>
        </w:rPr>
        <w:t xml:space="preserve"> </w:t>
      </w:r>
      <w:r w:rsidRPr="00633AAD">
        <w:rPr>
          <w:rFonts w:ascii="Times New Roman" w:hAnsi="Times New Roman"/>
        </w:rPr>
        <w:t>motor experiences of daily living</w:t>
      </w:r>
      <w:r w:rsidRPr="009E6DD3">
        <w:rPr>
          <w:rFonts w:ascii="Times New Roman" w:hAnsi="Times New Roman"/>
        </w:rPr>
        <w:t>; MDS-UPDRS</w:t>
      </w:r>
      <w:r>
        <w:rPr>
          <w:rFonts w:ascii="Times New Roman" w:hAnsi="Times New Roman"/>
        </w:rPr>
        <w:t xml:space="preserve"> III</w:t>
      </w:r>
      <w:r w:rsidRPr="009E6DD3">
        <w:rPr>
          <w:rFonts w:ascii="Times New Roman" w:hAnsi="Times New Roman"/>
        </w:rPr>
        <w:t xml:space="preserve"> = Movement Disorder Society Unified Parkinson Disease Rating Scale</w:t>
      </w:r>
      <w:r>
        <w:rPr>
          <w:rFonts w:ascii="Times New Roman" w:hAnsi="Times New Roman"/>
        </w:rPr>
        <w:t xml:space="preserve"> </w:t>
      </w:r>
      <w:r w:rsidRPr="00F52915">
        <w:rPr>
          <w:rFonts w:ascii="Times New Roman" w:hAnsi="Times New Roman"/>
        </w:rPr>
        <w:t>motor examination</w:t>
      </w:r>
      <w:r>
        <w:rPr>
          <w:rFonts w:ascii="Times New Roman" w:hAnsi="Times New Roman"/>
        </w:rPr>
        <w:t>;</w:t>
      </w:r>
      <w:r w:rsidRPr="009E6DD3">
        <w:rPr>
          <w:rFonts w:ascii="Times New Roman" w:hAnsi="Times New Roman"/>
        </w:rPr>
        <w:t xml:space="preserve"> H &amp;Y = Hoehn and </w:t>
      </w:r>
      <w:proofErr w:type="spellStart"/>
      <w:r w:rsidRPr="009E6DD3">
        <w:rPr>
          <w:rFonts w:ascii="Times New Roman" w:hAnsi="Times New Roman"/>
        </w:rPr>
        <w:t>Yahr</w:t>
      </w:r>
      <w:proofErr w:type="spellEnd"/>
      <w:r w:rsidRPr="009E6DD3">
        <w:rPr>
          <w:rFonts w:ascii="Times New Roman" w:hAnsi="Times New Roman"/>
        </w:rPr>
        <w:t>; LED = Levodopa Equivalent Dose; SCOPA-AUT = Scales for Outcomes in Parkinson's Disease-Autonomic questionnaire; N/A = Not Applicable.</w:t>
      </w:r>
      <w:r>
        <w:rPr>
          <w:rFonts w:ascii="Times New Roman" w:hAnsi="Times New Roman"/>
        </w:rPr>
        <w:t xml:space="preserve"> FES-I= Falls Efficacy Scale-International, TUG= Timed Up and Go; TUG-COG= Timed Up and Go-Cognitive. </w:t>
      </w:r>
      <w:r w:rsidRPr="009E6DD3">
        <w:rPr>
          <w:rFonts w:ascii="Times New Roman" w:hAnsi="Times New Roman"/>
        </w:rPr>
        <w:t>The results are presented as mean ± standard deviation except for the sex variable</w:t>
      </w:r>
      <w:r>
        <w:rPr>
          <w:rFonts w:ascii="Times New Roman" w:hAnsi="Times New Roman"/>
        </w:rPr>
        <w:t>.</w:t>
      </w:r>
    </w:p>
    <w:p w14:paraId="07C33371" w14:textId="77777777" w:rsidR="000C576C" w:rsidRDefault="00F24EC7"/>
    <w:sectPr w:rsidR="000C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45"/>
    <w:rsid w:val="000305CE"/>
    <w:rsid w:val="00036814"/>
    <w:rsid w:val="003F3E0F"/>
    <w:rsid w:val="004F6C07"/>
    <w:rsid w:val="00771506"/>
    <w:rsid w:val="00783B45"/>
    <w:rsid w:val="008160AE"/>
    <w:rsid w:val="00A67FD9"/>
    <w:rsid w:val="00CE2010"/>
    <w:rsid w:val="00EA35FA"/>
    <w:rsid w:val="00F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74499"/>
  <w15:chartTrackingRefBased/>
  <w15:docId w15:val="{44C5989B-4FBE-EE4A-9438-73E17C6C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B45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83B4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Kahya</dc:creator>
  <cp:keywords/>
  <dc:description/>
  <cp:lastModifiedBy>Microsoft Office User</cp:lastModifiedBy>
  <cp:revision>5</cp:revision>
  <dcterms:created xsi:type="dcterms:W3CDTF">2020-08-20T19:50:00Z</dcterms:created>
  <dcterms:modified xsi:type="dcterms:W3CDTF">2021-03-26T18:57:00Z</dcterms:modified>
</cp:coreProperties>
</file>