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A" w:rsidRPr="001806CA" w:rsidRDefault="001806CA" w:rsidP="001806CA">
      <w:pPr>
        <w:pStyle w:val="Normale1"/>
        <w:spacing w:after="120" w:line="360" w:lineRule="auto"/>
        <w:jc w:val="both"/>
        <w:rPr>
          <w:sz w:val="20"/>
          <w:lang w:val="en-US"/>
        </w:rPr>
      </w:pPr>
      <w:r w:rsidRPr="001806CA">
        <w:rPr>
          <w:b/>
          <w:bCs/>
          <w:sz w:val="20"/>
        </w:rPr>
        <w:t xml:space="preserve">Table S1. </w:t>
      </w:r>
      <w:proofErr w:type="spellStart"/>
      <w:r w:rsidRPr="001806CA">
        <w:rPr>
          <w:sz w:val="20"/>
          <w:lang w:val="en-US"/>
        </w:rPr>
        <w:t>Sociodemographic</w:t>
      </w:r>
      <w:proofErr w:type="spellEnd"/>
      <w:r w:rsidRPr="001806CA">
        <w:rPr>
          <w:sz w:val="20"/>
          <w:lang w:val="en-US"/>
        </w:rPr>
        <w:t>, clinical and genotype characteristics of the sample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943"/>
        <w:gridCol w:w="3412"/>
      </w:tblGrid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55.87 ± 8.98 (</w:t>
            </w: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: 24-70)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  <w:proofErr w:type="spellEnd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>yrs</w:t>
            </w:r>
            <w:proofErr w:type="spellEnd"/>
            <w:r w:rsidRPr="0018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9.76 ± 4.34 (</w:t>
            </w: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 xml:space="preserve"> 5-18)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Marital status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Never-married 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(7.6%)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Separated/divorced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15(10.3%)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110  (75.8%)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Widow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</w:rPr>
              <w:t>9 (6.2%)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Stage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disease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(84.8%)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Loco-regional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(15.2%)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(44.8%)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(4.8%)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Housewife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(20%)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Retired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(30.3%)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Past psychological disorders 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(34.5%)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 (65.5%)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tabs>
                <w:tab w:val="left" w:pos="3012"/>
              </w:tabs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Surgery</w:t>
            </w: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Quadrantectomy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(64.1%)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Conservative </w:t>
            </w:r>
          </w:p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(lumpectomy, </w:t>
            </w: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sectoriectomy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(6.2%)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Anticancer intervention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Therapy</w:t>
            </w: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(48.3%)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(22.7%)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Hormone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(14.5%)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Combined therapy (</w:t>
            </w:r>
            <w:proofErr w:type="spellStart"/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hormone+radio</w:t>
            </w:r>
            <w:proofErr w:type="spellEnd"/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(14.5%)</w:t>
            </w:r>
          </w:p>
        </w:tc>
      </w:tr>
      <w:tr w:rsidR="001806CA" w:rsidRPr="001806CA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476963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  <w:t xml:space="preserve">5-HTTLPR 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 w:eastAsia="it-IT"/>
              </w:rPr>
              <w:t>l/l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45 patients (31.3%), 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 w:eastAsia="it-IT"/>
              </w:rPr>
              <w:t>s/l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66</w:t>
            </w: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 w:eastAsia="it-IT"/>
              </w:rPr>
              <w:t xml:space="preserve"> (</w:t>
            </w: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45.5%)</w:t>
            </w: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 w:eastAsia="it-IT"/>
              </w:rPr>
              <w:t xml:space="preserve">, </w:t>
            </w:r>
          </w:p>
        </w:tc>
      </w:tr>
      <w:tr w:rsidR="001806CA" w:rsidRPr="001806CA" w:rsidTr="005824AD">
        <w:trPr>
          <w:jc w:val="center"/>
        </w:trPr>
        <w:tc>
          <w:tcPr>
            <w:tcW w:w="2943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i/>
                <w:sz w:val="20"/>
                <w:szCs w:val="20"/>
                <w:lang w:val="en-US" w:eastAsia="it-IT"/>
              </w:rPr>
              <w:t>s/s</w:t>
            </w:r>
          </w:p>
        </w:tc>
        <w:tc>
          <w:tcPr>
            <w:tcW w:w="3407" w:type="dxa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34 (23.4%)</w:t>
            </w:r>
          </w:p>
        </w:tc>
      </w:tr>
      <w:tr w:rsidR="001806CA" w:rsidRPr="0067392D" w:rsidTr="005824AD">
        <w:trPr>
          <w:jc w:val="center"/>
        </w:trPr>
        <w:tc>
          <w:tcPr>
            <w:tcW w:w="6355" w:type="dxa"/>
            <w:gridSpan w:val="2"/>
            <w:shd w:val="clear" w:color="auto" w:fill="auto"/>
          </w:tcPr>
          <w:p w:rsidR="001806CA" w:rsidRPr="001806CA" w:rsidRDefault="001806CA" w:rsidP="005824AD">
            <w:pPr>
              <w:spacing w:after="4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(Hardy-Weinberg equilibrium: </w:t>
            </w:r>
            <w:r w:rsidRPr="001806C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χ</w:t>
            </w:r>
            <w:r w:rsidRPr="001806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eastAsia="it-IT"/>
              </w:rPr>
              <w:t>2</w:t>
            </w:r>
            <w:r w:rsidRPr="001806CA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=0.90416; p=ns</w:t>
            </w:r>
          </w:p>
        </w:tc>
      </w:tr>
    </w:tbl>
    <w:p w:rsidR="001806CA" w:rsidRPr="001806CA" w:rsidRDefault="001806CA" w:rsidP="001806C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Pr="001806CA" w:rsidRDefault="001806CA" w:rsidP="001806C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806CA" w:rsidRPr="001806CA" w:rsidRDefault="001806CA" w:rsidP="001806CA">
      <w:pPr>
        <w:rPr>
          <w:rFonts w:ascii="Times New Roman" w:hAnsi="Times New Roman" w:cs="Times New Roman"/>
          <w:b/>
          <w:sz w:val="20"/>
          <w:szCs w:val="20"/>
          <w:lang w:val="en-US"/>
        </w:rPr>
        <w:sectPr w:rsidR="001806CA" w:rsidRPr="001806CA" w:rsidSect="00130BC9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1806CA" w:rsidRPr="001806CA" w:rsidRDefault="001806CA" w:rsidP="001806CA">
      <w:pPr>
        <w:pStyle w:val="Normale1"/>
        <w:jc w:val="both"/>
        <w:rPr>
          <w:b/>
          <w:sz w:val="20"/>
          <w:lang w:val="en-US"/>
        </w:rPr>
      </w:pPr>
      <w:r w:rsidRPr="001806CA">
        <w:rPr>
          <w:b/>
          <w:bCs/>
          <w:sz w:val="20"/>
        </w:rPr>
        <w:lastRenderedPageBreak/>
        <w:t xml:space="preserve">Table S2. </w:t>
      </w:r>
      <w:r w:rsidRPr="0035782C">
        <w:rPr>
          <w:bCs/>
          <w:sz w:val="20"/>
        </w:rPr>
        <w:t xml:space="preserve">Between-group </w:t>
      </w:r>
      <w:r w:rsidRPr="0035782C">
        <w:rPr>
          <w:sz w:val="20"/>
          <w:lang w:val="en-US"/>
        </w:rPr>
        <w:t>differences in psychosocial variables according to 5-HTTLPR polymorphisms</w:t>
      </w:r>
      <w:r w:rsidRPr="001806CA">
        <w:rPr>
          <w:b/>
          <w:sz w:val="20"/>
          <w:lang w:val="en-US"/>
        </w:rPr>
        <w:t xml:space="preserve"> </w:t>
      </w:r>
    </w:p>
    <w:p w:rsidR="001806CA" w:rsidRPr="001806CA" w:rsidRDefault="001806CA" w:rsidP="001806CA">
      <w:pPr>
        <w:pStyle w:val="Normale1"/>
        <w:jc w:val="both"/>
        <w:rPr>
          <w:b/>
          <w:sz w:val="20"/>
          <w:lang w:val="en-US"/>
        </w:rPr>
      </w:pPr>
    </w:p>
    <w:tbl>
      <w:tblPr>
        <w:tblW w:w="1421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65"/>
        <w:gridCol w:w="1224"/>
        <w:gridCol w:w="1329"/>
        <w:gridCol w:w="1665"/>
        <w:gridCol w:w="735"/>
        <w:gridCol w:w="1227"/>
        <w:gridCol w:w="1224"/>
        <w:gridCol w:w="1643"/>
        <w:gridCol w:w="823"/>
      </w:tblGrid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67392D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</w:p>
        </w:tc>
        <w:tc>
          <w:tcPr>
            <w:tcW w:w="1165" w:type="dxa"/>
          </w:tcPr>
          <w:p w:rsidR="001806CA" w:rsidRPr="0067392D" w:rsidRDefault="00E6158E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  <w:r w:rsidRPr="0067392D">
              <w:rPr>
                <w:b/>
                <w:lang w:val="en-GB"/>
              </w:rPr>
              <w:t>Genotype</w:t>
            </w:r>
          </w:p>
        </w:tc>
        <w:tc>
          <w:tcPr>
            <w:tcW w:w="1224" w:type="dxa"/>
          </w:tcPr>
          <w:p w:rsidR="001806CA" w:rsidRPr="0067392D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1329" w:type="dxa"/>
          </w:tcPr>
          <w:p w:rsidR="001806CA" w:rsidRPr="0067392D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1665" w:type="dxa"/>
          </w:tcPr>
          <w:p w:rsidR="001806CA" w:rsidRPr="0067392D" w:rsidRDefault="001806CA" w:rsidP="005824AD">
            <w:pPr>
              <w:pStyle w:val="ModulovuotoB"/>
              <w:snapToGrid w:val="0"/>
              <w:spacing w:after="40"/>
              <w:ind w:left="173" w:right="-1303"/>
              <w:rPr>
                <w:b/>
                <w:lang w:val="en-GB"/>
              </w:rPr>
            </w:pPr>
          </w:p>
        </w:tc>
        <w:tc>
          <w:tcPr>
            <w:tcW w:w="735" w:type="dxa"/>
          </w:tcPr>
          <w:p w:rsidR="001806CA" w:rsidRPr="0067392D" w:rsidRDefault="001806CA" w:rsidP="005824AD">
            <w:pPr>
              <w:pStyle w:val="ModulovuotoB"/>
              <w:snapToGrid w:val="0"/>
              <w:spacing w:after="40"/>
              <w:rPr>
                <w:b/>
                <w:i/>
                <w:lang w:val="en-GB"/>
              </w:rPr>
            </w:pPr>
          </w:p>
        </w:tc>
        <w:tc>
          <w:tcPr>
            <w:tcW w:w="1227" w:type="dxa"/>
          </w:tcPr>
          <w:p w:rsidR="001806CA" w:rsidRPr="0067392D" w:rsidRDefault="00E6158E" w:rsidP="005824AD">
            <w:pPr>
              <w:pStyle w:val="ModulovuotoB"/>
              <w:snapToGrid w:val="0"/>
              <w:spacing w:after="40"/>
              <w:ind w:right="25"/>
              <w:jc w:val="both"/>
              <w:rPr>
                <w:b/>
                <w:i/>
                <w:lang w:val="en-GB"/>
              </w:rPr>
            </w:pPr>
            <w:r w:rsidRPr="0067392D">
              <w:rPr>
                <w:b/>
                <w:lang w:val="en-GB"/>
              </w:rPr>
              <w:t>Phenotype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lang w:val="en-GB"/>
              </w:rPr>
            </w:pP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b/>
                <w:lang w:val="en-GB"/>
              </w:rPr>
            </w:pP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b/>
                <w:i/>
                <w:lang w:val="en-GB"/>
              </w:rPr>
            </w:pP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  <w:r w:rsidRPr="001806CA">
              <w:rPr>
                <w:b/>
                <w:i/>
                <w:lang w:val="en-GB"/>
              </w:rPr>
              <w:t>s/s</w:t>
            </w:r>
            <w:r w:rsidRPr="001806CA">
              <w:rPr>
                <w:b/>
                <w:lang w:val="en-GB"/>
              </w:rPr>
              <w:t xml:space="preserve"> (n=34)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  <w:r w:rsidRPr="001806CA">
              <w:rPr>
                <w:b/>
                <w:i/>
                <w:lang w:val="en-GB"/>
              </w:rPr>
              <w:t xml:space="preserve">s/l </w:t>
            </w:r>
            <w:r w:rsidRPr="001806CA">
              <w:rPr>
                <w:b/>
                <w:lang w:val="en-GB"/>
              </w:rPr>
              <w:t>(n=66)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i/>
                <w:lang w:val="en-GB"/>
              </w:rPr>
            </w:pPr>
            <w:r w:rsidRPr="001806CA">
              <w:rPr>
                <w:b/>
                <w:i/>
                <w:lang w:val="en-GB"/>
              </w:rPr>
              <w:t>l/l</w:t>
            </w:r>
            <w:r w:rsidRPr="001806CA">
              <w:rPr>
                <w:b/>
                <w:lang w:val="en-GB"/>
              </w:rPr>
              <w:t xml:space="preserve"> (n=45)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b/>
                <w:lang w:val="en-GB"/>
              </w:rPr>
            </w:pPr>
            <w:r w:rsidRPr="001806CA">
              <w:rPr>
                <w:b/>
                <w:lang w:val="en-GB"/>
              </w:rPr>
              <w:t>Statistics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b/>
                <w:i/>
                <w:lang w:val="en-GB"/>
              </w:rPr>
            </w:pPr>
            <w:r w:rsidRPr="001806CA">
              <w:rPr>
                <w:b/>
                <w:i/>
                <w:lang w:val="en-GB"/>
              </w:rPr>
              <w:t>p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both"/>
              <w:rPr>
                <w:b/>
                <w:lang w:val="en-GB"/>
              </w:rPr>
            </w:pPr>
            <w:r w:rsidRPr="001806CA">
              <w:rPr>
                <w:b/>
                <w:i/>
                <w:lang w:val="en-GB"/>
              </w:rPr>
              <w:t>s</w:t>
            </w:r>
            <w:r w:rsidRPr="001806CA">
              <w:rPr>
                <w:b/>
                <w:lang w:val="en-GB"/>
              </w:rPr>
              <w:t xml:space="preserve"> allele</w:t>
            </w:r>
          </w:p>
          <w:p w:rsidR="001806CA" w:rsidRPr="001806CA" w:rsidRDefault="001806CA" w:rsidP="005824AD">
            <w:pPr>
              <w:pStyle w:val="ModulovuotoB"/>
              <w:spacing w:after="40"/>
              <w:ind w:right="25"/>
              <w:jc w:val="both"/>
              <w:rPr>
                <w:b/>
                <w:i/>
                <w:lang w:val="en-GB"/>
              </w:rPr>
            </w:pPr>
            <w:r w:rsidRPr="001806CA">
              <w:rPr>
                <w:b/>
                <w:lang w:val="en-GB"/>
              </w:rPr>
              <w:t>(n=100)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b/>
                <w:lang w:val="en-GB"/>
              </w:rPr>
            </w:pPr>
            <w:r w:rsidRPr="001806CA">
              <w:rPr>
                <w:b/>
                <w:lang w:val="en-GB"/>
              </w:rPr>
              <w:t xml:space="preserve">no </w:t>
            </w:r>
            <w:r w:rsidRPr="001806CA">
              <w:rPr>
                <w:b/>
                <w:i/>
                <w:lang w:val="en-GB"/>
              </w:rPr>
              <w:t xml:space="preserve">s </w:t>
            </w:r>
            <w:r w:rsidRPr="001806CA">
              <w:rPr>
                <w:b/>
                <w:lang w:val="en-GB"/>
              </w:rPr>
              <w:t>allele (n=45)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b/>
                <w:lang w:val="en-GB"/>
              </w:rPr>
            </w:pPr>
            <w:r w:rsidRPr="001806CA">
              <w:rPr>
                <w:b/>
                <w:lang w:val="en-GB"/>
              </w:rPr>
              <w:t>Statistics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b/>
                <w:i/>
                <w:lang w:val="en-GB"/>
              </w:rPr>
            </w:pPr>
            <w:r w:rsidRPr="001806CA">
              <w:rPr>
                <w:b/>
                <w:i/>
                <w:lang w:val="en-GB"/>
              </w:rPr>
              <w:t>p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Age,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55.1 ± 10.4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55.2 ± 8.8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56.1 ± 8.1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F=0.13,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0.80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55.7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56.1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t=-0.26,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0.8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Localized stage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30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58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35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=3.68,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0.15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88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35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=3.36,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0.06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 xml:space="preserve">Loco-regional stage 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11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=3.68,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0.15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12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11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=3.36,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0.06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 xml:space="preserve">No therapy 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17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29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25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=1.48,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0.48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46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25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=0.88,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0.35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Chemotherapy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6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18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14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=1.54,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0.46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24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14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=0.68,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0.41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Radiotherapy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4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12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4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=2.04,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0.36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16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4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=1.42,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2.33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Hormonal therapy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20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=2.32,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0.31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29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=2.44,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0.13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Number of CRP,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3.11 ± 3.18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4.1 ± 3.5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3.9 ± 3.4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F=0.96,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0.38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3.8 ± 3.5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3.9 ± 3.4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t=0.04,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=144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0.80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LSE,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0.37 ± 0.54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0.37 ± 0.64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0.31 ± 0.68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F=0.12,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0.88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0.38 ± 0.61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0.31 ± 0.6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t=0.48,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=144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0.46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 xml:space="preserve">Number SLE 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11.4 ± 6.1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10.6 ± 6.8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11.6 ± 7.6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F=0.32,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0.72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10.8 ± 6.7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11.8 ± 7.5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t=0.68,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=144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0.41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Past psychiatric disorders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23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20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=2.29,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0.31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32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20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=1.17,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0.17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</w:p>
        </w:tc>
      </w:tr>
      <w:tr w:rsidR="001806CA" w:rsidRPr="0067392D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IES total score,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 xml:space="preserve">IES </w:t>
            </w:r>
            <w:proofErr w:type="spellStart"/>
            <w:r w:rsidRPr="001806CA">
              <w:rPr>
                <w:lang w:val="en-GB"/>
              </w:rPr>
              <w:t>caseness</w:t>
            </w:r>
            <w:proofErr w:type="spellEnd"/>
            <w:r w:rsidRPr="001806CA">
              <w:rPr>
                <w:lang w:val="en-GB"/>
              </w:rPr>
              <w:t xml:space="preserve"> (&gt;35)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7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=1.62,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0.44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16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>Χ</w:t>
            </w:r>
            <w:r w:rsidRPr="001806CA">
              <w:rPr>
                <w:vertAlign w:val="superscript"/>
                <w:lang w:val="en-GB"/>
              </w:rPr>
              <w:t>2</w:t>
            </w:r>
            <w:r w:rsidRPr="001806CA">
              <w:rPr>
                <w:lang w:val="en-GB"/>
              </w:rPr>
              <w:t xml:space="preserve">=0.71,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0.41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IES Intrusion,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10.1 ± 8.8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7.61 ± 7.7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9.7 ± 9.4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F=1.8,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0.16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8.1 ± 8.1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9.7 ± 9.5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t=1.2,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=144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0.20</w:t>
            </w:r>
          </w:p>
        </w:tc>
      </w:tr>
      <w:tr w:rsidR="001806CA" w:rsidRPr="001806CA" w:rsidTr="005824AD">
        <w:trPr>
          <w:cantSplit/>
          <w:trHeight w:val="20"/>
          <w:jc w:val="center"/>
        </w:trPr>
        <w:tc>
          <w:tcPr>
            <w:tcW w:w="3178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both"/>
              <w:rPr>
                <w:lang w:val="en-GB"/>
              </w:rPr>
            </w:pPr>
            <w:r w:rsidRPr="001806CA">
              <w:rPr>
                <w:lang w:val="en-GB"/>
              </w:rPr>
              <w:t>IES Avoidance, mean ±SD</w:t>
            </w:r>
          </w:p>
        </w:tc>
        <w:tc>
          <w:tcPr>
            <w:tcW w:w="11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9.1 ±8.2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8.6 ± 8.3</w:t>
            </w:r>
          </w:p>
        </w:tc>
        <w:tc>
          <w:tcPr>
            <w:tcW w:w="1329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10.7 ± 8.7</w:t>
            </w:r>
          </w:p>
        </w:tc>
        <w:tc>
          <w:tcPr>
            <w:tcW w:w="166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49" w:right="-1303"/>
              <w:rPr>
                <w:lang w:val="en-GB"/>
              </w:rPr>
            </w:pPr>
            <w:r w:rsidRPr="001806CA">
              <w:rPr>
                <w:lang w:val="en-GB"/>
              </w:rPr>
              <w:t xml:space="preserve">F=0.87,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=2</w:t>
            </w:r>
          </w:p>
        </w:tc>
        <w:tc>
          <w:tcPr>
            <w:tcW w:w="735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rPr>
                <w:lang w:val="en-GB"/>
              </w:rPr>
            </w:pPr>
            <w:r w:rsidRPr="001806CA">
              <w:rPr>
                <w:lang w:val="en-GB"/>
              </w:rPr>
              <w:t>0.46</w:t>
            </w:r>
          </w:p>
        </w:tc>
        <w:tc>
          <w:tcPr>
            <w:tcW w:w="1227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right="25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8.8 ± 8.3</w:t>
            </w:r>
          </w:p>
        </w:tc>
        <w:tc>
          <w:tcPr>
            <w:tcW w:w="1224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jc w:val="center"/>
              <w:rPr>
                <w:lang w:val="en-GB"/>
              </w:rPr>
            </w:pPr>
            <w:r w:rsidRPr="001806CA">
              <w:rPr>
                <w:lang w:val="en-GB"/>
              </w:rPr>
              <w:t>10.4 ± 8.7</w:t>
            </w:r>
          </w:p>
        </w:tc>
        <w:tc>
          <w:tcPr>
            <w:tcW w:w="164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83"/>
              <w:rPr>
                <w:lang w:val="en-GB"/>
              </w:rPr>
            </w:pPr>
            <w:r w:rsidRPr="001806CA">
              <w:rPr>
                <w:lang w:val="en-GB"/>
              </w:rPr>
              <w:t xml:space="preserve">t=1.1, </w:t>
            </w:r>
            <w:proofErr w:type="spellStart"/>
            <w:r w:rsidRPr="001806CA">
              <w:rPr>
                <w:lang w:val="en-GB"/>
              </w:rPr>
              <w:t>df</w:t>
            </w:r>
            <w:proofErr w:type="spellEnd"/>
            <w:r w:rsidRPr="001806CA">
              <w:rPr>
                <w:lang w:val="en-GB"/>
              </w:rPr>
              <w:t>=144</w:t>
            </w:r>
          </w:p>
        </w:tc>
        <w:tc>
          <w:tcPr>
            <w:tcW w:w="823" w:type="dxa"/>
          </w:tcPr>
          <w:p w:rsidR="001806CA" w:rsidRPr="001806CA" w:rsidRDefault="001806CA" w:rsidP="005824AD">
            <w:pPr>
              <w:pStyle w:val="ModulovuotoB"/>
              <w:snapToGrid w:val="0"/>
              <w:spacing w:after="40"/>
              <w:ind w:left="-2" w:firstLine="1"/>
              <w:rPr>
                <w:lang w:val="en-GB"/>
              </w:rPr>
            </w:pPr>
            <w:r w:rsidRPr="001806CA">
              <w:rPr>
                <w:lang w:val="en-GB"/>
              </w:rPr>
              <w:t>0.40</w:t>
            </w:r>
          </w:p>
        </w:tc>
      </w:tr>
    </w:tbl>
    <w:p w:rsidR="001806CA" w:rsidRPr="001806CA" w:rsidRDefault="001806CA" w:rsidP="001806CA">
      <w:pPr>
        <w:pStyle w:val="Modulovuoto"/>
        <w:jc w:val="both"/>
        <w:rPr>
          <w:i/>
          <w:lang w:val="en-US"/>
        </w:rPr>
      </w:pPr>
    </w:p>
    <w:p w:rsidR="001806CA" w:rsidRPr="001806CA" w:rsidRDefault="001806CA" w:rsidP="001806CA">
      <w:pPr>
        <w:pStyle w:val="Modulovuoto"/>
        <w:jc w:val="both"/>
        <w:rPr>
          <w:lang w:val="en-US"/>
        </w:rPr>
      </w:pPr>
      <w:r w:rsidRPr="001806CA">
        <w:rPr>
          <w:i/>
          <w:lang w:val="en-US"/>
        </w:rPr>
        <w:t xml:space="preserve">Legend: </w:t>
      </w:r>
      <w:r w:rsidRPr="001806CA">
        <w:rPr>
          <w:lang w:val="en-US"/>
        </w:rPr>
        <w:t xml:space="preserve">IES = Impact of Event Scale; </w:t>
      </w:r>
      <w:proofErr w:type="spellStart"/>
      <w:r w:rsidRPr="001806CA">
        <w:rPr>
          <w:lang w:val="en-US"/>
        </w:rPr>
        <w:t>MiniMAC</w:t>
      </w:r>
      <w:proofErr w:type="spellEnd"/>
      <w:r w:rsidRPr="001806CA">
        <w:rPr>
          <w:lang w:val="en-US"/>
        </w:rPr>
        <w:t xml:space="preserve">/AP and H: Mini-Mental Adjustment to Cancer Scale Anxious Preoccupation and Hopelessness; MSPSS; Type D NA= Type D Negative affectivity; Type D SI = Type D Social Introversion; LSE = number of life stress events before diagnosis; CRP = cancer-related problems; SLE = other, non-cancer related, stressful life events </w:t>
      </w:r>
    </w:p>
    <w:p w:rsidR="001806CA" w:rsidRPr="001806CA" w:rsidRDefault="001806CA" w:rsidP="001806CA">
      <w:pPr>
        <w:pStyle w:val="Modulovuoto"/>
        <w:jc w:val="both"/>
        <w:rPr>
          <w:lang w:val="en-US"/>
        </w:rPr>
      </w:pPr>
    </w:p>
    <w:p w:rsidR="001806CA" w:rsidRPr="001806CA" w:rsidRDefault="001806CA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Default="001806CA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Default="001806CA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Default="001806CA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B87D27" w:rsidRPr="001806CA" w:rsidRDefault="00B87D27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Pr="001806CA" w:rsidRDefault="001806CA" w:rsidP="001806C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1806CA" w:rsidRPr="001806CA" w:rsidRDefault="001806CA" w:rsidP="001806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806C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S3.</w:t>
      </w:r>
      <w:r w:rsidRPr="001806CA">
        <w:rPr>
          <w:rFonts w:ascii="Times New Roman" w:hAnsi="Times New Roman" w:cs="Times New Roman"/>
          <w:sz w:val="20"/>
          <w:szCs w:val="20"/>
          <w:lang w:val="en-US"/>
        </w:rPr>
        <w:t xml:space="preserve"> Gene-environment interactions: sensitivity analysis </w:t>
      </w:r>
    </w:p>
    <w:tbl>
      <w:tblPr>
        <w:tblStyle w:val="Grigliatabella"/>
        <w:tblW w:w="15484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5"/>
        <w:gridCol w:w="1276"/>
        <w:gridCol w:w="4394"/>
        <w:gridCol w:w="2268"/>
        <w:gridCol w:w="992"/>
        <w:gridCol w:w="709"/>
        <w:gridCol w:w="709"/>
        <w:gridCol w:w="1134"/>
        <w:gridCol w:w="2017"/>
      </w:tblGrid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Outcome</w:t>
            </w: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Exposure</w:t>
            </w: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 xml:space="preserve">Test(s) of highest order </w:t>
            </w:r>
          </w:p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 xml:space="preserve">unconditional interactions(s): </w:t>
            </w:r>
          </w:p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Effects at levels of the moderator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  <w:lang w:val="en-US"/>
              </w:rPr>
            </w:pPr>
            <w:r w:rsidRPr="001806CA">
              <w:rPr>
                <w:b/>
                <w:color w:val="000000"/>
                <w:lang w:val="en-US"/>
              </w:rPr>
              <w:t>Effect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se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p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LLCI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ULCI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Cancer-related Problems</w:t>
            </w: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 xml:space="preserve">IES </w:t>
            </w: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CRP</w:t>
            </w: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R2-chng: 5%, F</w:t>
            </w:r>
            <w:r w:rsidRPr="001806CA">
              <w:rPr>
                <w:b/>
                <w:vertAlign w:val="subscript"/>
                <w:lang w:val="en-US"/>
              </w:rPr>
              <w:t>2,142</w:t>
            </w:r>
            <w:r w:rsidRPr="001806CA">
              <w:rPr>
                <w:b/>
                <w:lang w:val="en-US"/>
              </w:rPr>
              <w:t>=8.38, p=0.0044; q=</w:t>
            </w:r>
          </w:p>
          <w:p w:rsidR="00296553" w:rsidRPr="001806CA" w:rsidRDefault="00296553" w:rsidP="005824AD">
            <w:pPr>
              <w:jc w:val="both"/>
              <w:rPr>
                <w:b/>
              </w:rPr>
            </w:pPr>
            <w:r w:rsidRPr="001806CA">
              <w:rPr>
                <w:b/>
              </w:rPr>
              <w:t>0.0167</w:t>
            </w:r>
          </w:p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296553" w:rsidRPr="0067392D" w:rsidRDefault="003D74BC" w:rsidP="005824AD">
            <w:pPr>
              <w:pStyle w:val="ModulovuotoB"/>
              <w:snapToGrid w:val="0"/>
              <w:ind w:right="25"/>
              <w:jc w:val="both"/>
              <w:rPr>
                <w:lang w:val="en-US"/>
              </w:rPr>
            </w:pPr>
            <w:r w:rsidRPr="0067392D">
              <w:rPr>
                <w:i/>
                <w:lang w:val="en-US"/>
              </w:rPr>
              <w:t>S/S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  <w:r w:rsidRPr="001806CA">
              <w:rPr>
                <w:color w:val="000000"/>
              </w:rPr>
              <w:t>-0.68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  <w:r w:rsidRPr="001806CA">
              <w:rPr>
                <w:color w:val="000000"/>
              </w:rPr>
              <w:t>0.57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  <w:r w:rsidRPr="001806CA">
              <w:rPr>
                <w:color w:val="000000"/>
              </w:rPr>
              <w:t>0.23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  <w:r w:rsidRPr="001806CA">
              <w:rPr>
                <w:color w:val="000000"/>
              </w:rPr>
              <w:t>-1.82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  <w:r w:rsidRPr="001806CA">
              <w:rPr>
                <w:color w:val="000000"/>
              </w:rPr>
              <w:t>0.45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67392D" w:rsidRDefault="003D74BC" w:rsidP="005824AD">
            <w:pPr>
              <w:jc w:val="both"/>
              <w:rPr>
                <w:b/>
                <w:i/>
                <w:lang w:val="en-US"/>
              </w:rPr>
            </w:pPr>
            <w:r w:rsidRPr="0067392D">
              <w:rPr>
                <w:b/>
                <w:i/>
                <w:lang w:val="en-US"/>
              </w:rPr>
              <w:t>L/L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2.43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0.91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0.63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b/>
                <w:color w:val="000000"/>
              </w:rPr>
            </w:pPr>
            <w:r w:rsidRPr="001806CA">
              <w:rPr>
                <w:b/>
                <w:color w:val="000000"/>
              </w:rPr>
              <w:t>4.23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color w:val="000000"/>
              </w:rPr>
            </w:pP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  <w:r w:rsidRPr="001806CA">
              <w:rPr>
                <w:lang w:val="en-US"/>
              </w:rPr>
              <w:t>IES intrusion</w:t>
            </w: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  <w:r w:rsidRPr="001806CA">
              <w:rPr>
                <w:lang w:val="en-US"/>
              </w:rPr>
              <w:t>CRP</w:t>
            </w: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  <w:r w:rsidRPr="001806CA">
              <w:rPr>
                <w:lang w:val="en-US"/>
              </w:rPr>
              <w:t>R2-chng: 3%, F</w:t>
            </w:r>
            <w:r w:rsidRPr="001806CA">
              <w:rPr>
                <w:vertAlign w:val="subscript"/>
                <w:lang w:val="en-US"/>
              </w:rPr>
              <w:t>2,140</w:t>
            </w:r>
            <w:r w:rsidRPr="001806CA">
              <w:rPr>
                <w:lang w:val="en-US"/>
              </w:rPr>
              <w:t>=2.32, p=0.1020; q=</w:t>
            </w:r>
          </w:p>
          <w:p w:rsidR="00296553" w:rsidRPr="001806CA" w:rsidRDefault="00296553" w:rsidP="005824AD">
            <w:pPr>
              <w:jc w:val="both"/>
              <w:rPr>
                <w:color w:val="000000"/>
              </w:rPr>
            </w:pPr>
            <w:r w:rsidRPr="001806CA">
              <w:rPr>
                <w:color w:val="000000"/>
              </w:rPr>
              <w:t>0.0500</w:t>
            </w:r>
          </w:p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Default="00296553" w:rsidP="005824A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S/S</w:t>
            </w:r>
          </w:p>
          <w:p w:rsidR="00296553" w:rsidRDefault="00296553" w:rsidP="005824A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S/L</w:t>
            </w:r>
          </w:p>
          <w:p w:rsidR="00296553" w:rsidRPr="001806CA" w:rsidRDefault="00296553" w:rsidP="005824A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L/L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  <w:r w:rsidRPr="001806CA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  <w:r w:rsidRPr="001806CA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  <w:r w:rsidRPr="001806CA">
              <w:rPr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  <w:r w:rsidRPr="001806CA">
              <w:rPr>
                <w:color w:val="000000"/>
                <w:lang w:val="en-US"/>
              </w:rPr>
              <w:t>-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  <w:r w:rsidRPr="001806CA">
              <w:rPr>
                <w:color w:val="000000"/>
                <w:lang w:val="en-US"/>
              </w:rPr>
              <w:t>-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IES avoidance</w:t>
            </w: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CRP</w:t>
            </w: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  <w:r w:rsidRPr="001806CA">
              <w:rPr>
                <w:b/>
                <w:lang w:val="en-US"/>
              </w:rPr>
              <w:t>R2-chng 6%, F</w:t>
            </w:r>
            <w:r w:rsidRPr="001806CA">
              <w:rPr>
                <w:b/>
                <w:vertAlign w:val="subscript"/>
                <w:lang w:val="en-US"/>
              </w:rPr>
              <w:t>2,140</w:t>
            </w:r>
            <w:r w:rsidRPr="001806CA">
              <w:rPr>
                <w:b/>
                <w:lang w:val="en-US"/>
              </w:rPr>
              <w:t>=4.47, p=0.0131; q=</w:t>
            </w:r>
          </w:p>
          <w:p w:rsidR="00296553" w:rsidRPr="001806CA" w:rsidRDefault="00296553" w:rsidP="005824AD">
            <w:pPr>
              <w:jc w:val="both"/>
              <w:rPr>
                <w:b/>
              </w:rPr>
            </w:pPr>
            <w:r w:rsidRPr="001806CA">
              <w:rPr>
                <w:b/>
              </w:rPr>
              <w:t>0.0333</w:t>
            </w:r>
          </w:p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  <w:p w:rsidR="00296553" w:rsidRPr="001806CA" w:rsidRDefault="00296553" w:rsidP="005824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i/>
                <w:lang w:val="en-US"/>
              </w:rPr>
            </w:pPr>
            <w:r w:rsidRPr="001806CA">
              <w:rPr>
                <w:i/>
                <w:lang w:val="en-US"/>
              </w:rPr>
              <w:t>S/S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lang w:val="en-US"/>
              </w:rPr>
            </w:pPr>
            <w:r w:rsidRPr="001806CA">
              <w:rPr>
                <w:color w:val="000000"/>
                <w:lang w:val="en-US"/>
              </w:rPr>
              <w:t>-0.47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lang w:val="en-US"/>
              </w:rPr>
            </w:pPr>
            <w:r w:rsidRPr="001806CA">
              <w:rPr>
                <w:color w:val="000000"/>
                <w:lang w:val="en-US"/>
              </w:rPr>
              <w:t>0.51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lang w:val="en-US"/>
              </w:rPr>
            </w:pPr>
            <w:r w:rsidRPr="001806CA">
              <w:rPr>
                <w:color w:val="000000"/>
                <w:lang w:val="en-US"/>
              </w:rPr>
              <w:t>0.35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jc w:val="center"/>
              <w:rPr>
                <w:lang w:val="en-US"/>
              </w:rPr>
            </w:pPr>
            <w:r w:rsidRPr="001806CA">
              <w:rPr>
                <w:color w:val="000000"/>
                <w:lang w:val="en-US"/>
              </w:rPr>
              <w:t>-1.49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lang w:val="en-US"/>
              </w:rPr>
            </w:pPr>
            <w:r w:rsidRPr="001806CA">
              <w:rPr>
                <w:color w:val="000000"/>
                <w:lang w:val="en-US"/>
              </w:rPr>
              <w:t>0.53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i/>
                <w:lang w:val="en-US"/>
              </w:rPr>
            </w:pPr>
            <w:r w:rsidRPr="001806CA">
              <w:rPr>
                <w:i/>
                <w:lang w:val="en-US"/>
              </w:rPr>
              <w:t>S/L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r w:rsidRPr="001806CA">
              <w:rPr>
                <w:color w:val="000000"/>
                <w:lang w:val="en-US"/>
              </w:rPr>
              <w:t>-0.64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</w:pPr>
            <w:r w:rsidRPr="001806CA">
              <w:rPr>
                <w:color w:val="000000"/>
              </w:rPr>
              <w:t>0.41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</w:pPr>
            <w:r w:rsidRPr="001806CA">
              <w:rPr>
                <w:color w:val="000000"/>
              </w:rPr>
              <w:t>0.11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jc w:val="center"/>
            </w:pPr>
            <w:r w:rsidRPr="001806CA">
              <w:rPr>
                <w:color w:val="000000"/>
              </w:rPr>
              <w:t>-1.45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r w:rsidRPr="001806CA">
              <w:rPr>
                <w:color w:val="000000"/>
              </w:rPr>
              <w:t>0.16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b/>
                <w:i/>
              </w:rPr>
            </w:pPr>
            <w:r w:rsidRPr="001806CA">
              <w:rPr>
                <w:b/>
                <w:i/>
                <w:lang w:val="en-US"/>
              </w:rPr>
              <w:t>L/L</w:t>
            </w: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rPr>
                <w:b/>
              </w:rPr>
            </w:pPr>
            <w:r w:rsidRPr="001806CA">
              <w:rPr>
                <w:b/>
                <w:color w:val="000000"/>
              </w:rPr>
              <w:t>1.20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b/>
              </w:rPr>
            </w:pPr>
            <w:r w:rsidRPr="001806CA">
              <w:rPr>
                <w:b/>
                <w:color w:val="000000"/>
              </w:rPr>
              <w:t>0.50</w:t>
            </w: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b/>
              </w:rPr>
            </w:pPr>
            <w:r w:rsidRPr="001806CA">
              <w:rPr>
                <w:b/>
                <w:color w:val="000000"/>
              </w:rPr>
              <w:t>0.01</w:t>
            </w: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jc w:val="center"/>
              <w:rPr>
                <w:b/>
              </w:rPr>
            </w:pPr>
            <w:r w:rsidRPr="001806CA">
              <w:rPr>
                <w:b/>
                <w:color w:val="000000"/>
              </w:rPr>
              <w:t>0.20</w:t>
            </w: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rPr>
                <w:b/>
              </w:rPr>
            </w:pPr>
            <w:r w:rsidRPr="001806CA">
              <w:rPr>
                <w:b/>
                <w:color w:val="000000"/>
              </w:rPr>
              <w:t>2.19</w:t>
            </w:r>
          </w:p>
        </w:tc>
      </w:tr>
      <w:tr w:rsidR="00296553" w:rsidRPr="001806CA" w:rsidTr="00296553">
        <w:tc>
          <w:tcPr>
            <w:tcW w:w="1985" w:type="dxa"/>
          </w:tcPr>
          <w:p w:rsidR="00296553" w:rsidRPr="001806CA" w:rsidRDefault="00296553" w:rsidP="005824AD">
            <w:pPr>
              <w:jc w:val="both"/>
            </w:pPr>
          </w:p>
        </w:tc>
        <w:tc>
          <w:tcPr>
            <w:tcW w:w="1276" w:type="dxa"/>
          </w:tcPr>
          <w:p w:rsidR="00296553" w:rsidRPr="001806CA" w:rsidRDefault="00296553" w:rsidP="005824AD">
            <w:pPr>
              <w:jc w:val="both"/>
            </w:pPr>
          </w:p>
        </w:tc>
        <w:tc>
          <w:tcPr>
            <w:tcW w:w="4394" w:type="dxa"/>
          </w:tcPr>
          <w:p w:rsidR="00296553" w:rsidRPr="001806CA" w:rsidRDefault="00296553" w:rsidP="005824AD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296553" w:rsidRPr="001806CA" w:rsidRDefault="00296553" w:rsidP="005824AD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17" w:type="dxa"/>
            <w:vAlign w:val="bottom"/>
          </w:tcPr>
          <w:p w:rsidR="00296553" w:rsidRPr="001806CA" w:rsidRDefault="00296553" w:rsidP="005824A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806CA" w:rsidRPr="001806CA" w:rsidRDefault="001806CA" w:rsidP="00180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87D27" w:rsidRPr="001806CA" w:rsidRDefault="00B87D27" w:rsidP="00B87D2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1806C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R2-chng: change in explained variance by adding the moderating effect </w:t>
      </w:r>
    </w:p>
    <w:p w:rsidR="00B643CC" w:rsidRPr="00B87D27" w:rsidRDefault="0067392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643CC" w:rsidRPr="00B87D27" w:rsidSect="00130B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806CA"/>
    <w:rsid w:val="00156550"/>
    <w:rsid w:val="001806CA"/>
    <w:rsid w:val="00191153"/>
    <w:rsid w:val="00296553"/>
    <w:rsid w:val="00297AE0"/>
    <w:rsid w:val="0035782C"/>
    <w:rsid w:val="003D582A"/>
    <w:rsid w:val="003D74BC"/>
    <w:rsid w:val="00476963"/>
    <w:rsid w:val="00534D7F"/>
    <w:rsid w:val="0067392D"/>
    <w:rsid w:val="00884D5C"/>
    <w:rsid w:val="009E7DA7"/>
    <w:rsid w:val="00A21470"/>
    <w:rsid w:val="00AB5DD6"/>
    <w:rsid w:val="00B87D27"/>
    <w:rsid w:val="00E6158E"/>
    <w:rsid w:val="00E85D83"/>
    <w:rsid w:val="00F54D77"/>
    <w:rsid w:val="00FB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ulovuotoB">
    <w:name w:val="Modulo vuoto B"/>
    <w:rsid w:val="001806C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Normale1">
    <w:name w:val="Normale1"/>
    <w:rsid w:val="001806C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ar-SA"/>
    </w:rPr>
  </w:style>
  <w:style w:type="paragraph" w:customStyle="1" w:styleId="Modulovuoto">
    <w:name w:val="Modulo vuoto"/>
    <w:rsid w:val="001806C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C9A969-EB4C-4E2A-A8FF-F8D472EC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9</cp:revision>
  <dcterms:created xsi:type="dcterms:W3CDTF">2020-10-21T11:29:00Z</dcterms:created>
  <dcterms:modified xsi:type="dcterms:W3CDTF">2021-04-14T14:35:00Z</dcterms:modified>
</cp:coreProperties>
</file>