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450F1B91" w:rsidR="00654E8F" w:rsidRDefault="00654E8F" w:rsidP="001B0540">
      <w:pPr>
        <w:pStyle w:val="SupplementaryMaterial"/>
      </w:pPr>
      <w:r w:rsidRPr="001549D3">
        <w:t>Supplementary Material</w:t>
      </w:r>
    </w:p>
    <w:p w14:paraId="7F0E0370" w14:textId="53638EBF" w:rsidR="00BB48DB" w:rsidRDefault="00401911" w:rsidP="00401911">
      <w:pPr>
        <w:contextualSpacing/>
        <w:jc w:val="thaiDistribute"/>
        <w:rPr>
          <w:color w:val="000000"/>
          <w:lang w:bidi="th-TH"/>
        </w:rPr>
      </w:pPr>
      <w:r w:rsidRPr="0001436A">
        <w:rPr>
          <w:rFonts w:cs="Times New Roman"/>
          <w:b/>
          <w:szCs w:val="24"/>
        </w:rPr>
        <w:t>Supplementary</w:t>
      </w:r>
      <w:r w:rsidRPr="00026131">
        <w:rPr>
          <w:b/>
          <w:bCs/>
          <w:color w:val="000000"/>
        </w:rPr>
        <w:t xml:space="preserve"> Table </w:t>
      </w:r>
      <w:r>
        <w:rPr>
          <w:b/>
          <w:bCs/>
          <w:color w:val="000000"/>
        </w:rPr>
        <w:t>1</w:t>
      </w:r>
      <w:r w:rsidR="000E770F">
        <w:rPr>
          <w:b/>
          <w:bCs/>
          <w:color w:val="000000"/>
          <w:lang w:bidi="th-TH"/>
        </w:rPr>
        <w:t xml:space="preserve">. </w:t>
      </w:r>
      <w:r w:rsidR="00F157A9" w:rsidRPr="00426DFA">
        <w:rPr>
          <w:color w:val="000000"/>
          <w:lang w:bidi="th-TH"/>
        </w:rPr>
        <w:t>The values of</w:t>
      </w:r>
      <w:r w:rsidR="00F157A9" w:rsidRPr="00426DFA">
        <w:rPr>
          <w:b/>
          <w:bCs/>
          <w:color w:val="000000"/>
          <w:lang w:bidi="th-TH"/>
        </w:rPr>
        <w:t xml:space="preserve"> </w:t>
      </w:r>
      <w:r w:rsidR="00EF1F9E" w:rsidRPr="00426DFA">
        <w:rPr>
          <w:color w:val="000000"/>
          <w:lang w:bidi="th-TH"/>
        </w:rPr>
        <w:t>herbicide residue</w:t>
      </w:r>
      <w:r w:rsidR="00BC32C6" w:rsidRPr="00426DFA">
        <w:rPr>
          <w:color w:val="000000"/>
          <w:lang w:bidi="th-TH"/>
        </w:rPr>
        <w:t>s</w:t>
      </w:r>
      <w:r w:rsidR="00EF1F9E" w:rsidRPr="00426DFA">
        <w:rPr>
          <w:color w:val="000000"/>
          <w:lang w:bidi="th-TH"/>
        </w:rPr>
        <w:t xml:space="preserve"> </w:t>
      </w:r>
      <w:r w:rsidR="000865BE" w:rsidRPr="00426DFA">
        <w:rPr>
          <w:color w:val="000000"/>
          <w:lang w:bidi="th-TH"/>
        </w:rPr>
        <w:t xml:space="preserve">in water and soil used in this </w:t>
      </w:r>
      <w:r w:rsidR="00882980" w:rsidRPr="00426DFA">
        <w:rPr>
          <w:color w:val="000000"/>
          <w:lang w:bidi="th-TH"/>
        </w:rPr>
        <w:t>study</w:t>
      </w:r>
      <w:r w:rsidR="00E35821" w:rsidRPr="00426DFA">
        <w:rPr>
          <w:color w:val="000000"/>
          <w:lang w:bidi="th-TH"/>
        </w:rPr>
        <w:t>.</w:t>
      </w:r>
      <w:r w:rsidR="005A3400">
        <w:rPr>
          <w:rFonts w:hint="cs"/>
          <w:color w:val="000000"/>
          <w:cs/>
          <w:lang w:bidi="th-TH"/>
        </w:rPr>
        <w:t xml:space="preserve"> </w:t>
      </w:r>
      <w:r w:rsidR="00400364">
        <w:rPr>
          <w:color w:val="000000"/>
          <w:lang w:bidi="th-TH"/>
        </w:rPr>
        <w:t xml:space="preserve"> </w:t>
      </w:r>
    </w:p>
    <w:p w14:paraId="6FFE3F7B" w14:textId="77777777" w:rsidR="00555FA3" w:rsidRDefault="00555FA3" w:rsidP="00401911">
      <w:pPr>
        <w:contextualSpacing/>
        <w:jc w:val="thaiDistribute"/>
        <w:rPr>
          <w:color w:val="000000"/>
          <w:cs/>
          <w:lang w:bidi="th-TH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613"/>
        <w:gridCol w:w="722"/>
        <w:gridCol w:w="2235"/>
        <w:gridCol w:w="2184"/>
        <w:gridCol w:w="1838"/>
      </w:tblGrid>
      <w:tr w:rsidR="00FD5CB5" w:rsidRPr="00865F71" w14:paraId="18951A33" w14:textId="77777777" w:rsidTr="00E35821">
        <w:trPr>
          <w:trHeight w:val="239"/>
        </w:trPr>
        <w:tc>
          <w:tcPr>
            <w:tcW w:w="606" w:type="pct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D638AD6" w14:textId="77777777" w:rsidR="00FD5CB5" w:rsidRPr="00865F71" w:rsidRDefault="00FD5CB5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Herbicide</w:t>
            </w:r>
          </w:p>
        </w:tc>
        <w:tc>
          <w:tcPr>
            <w:tcW w:w="825" w:type="pct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E485D75" w14:textId="5356CABD" w:rsidR="00FD5CB5" w:rsidRPr="00865F71" w:rsidRDefault="00FD5CB5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Country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B694920" w14:textId="5CD2B934" w:rsidR="00FD5CB5" w:rsidRPr="00865F71" w:rsidRDefault="00FD5CB5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Year</w:t>
            </w:r>
          </w:p>
        </w:tc>
        <w:tc>
          <w:tcPr>
            <w:tcW w:w="1143" w:type="pct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7B1968F" w14:textId="072B0544" w:rsidR="00FD5CB5" w:rsidRPr="00865F71" w:rsidRDefault="00FD5CB5" w:rsidP="004705F3">
            <w:pPr>
              <w:spacing w:before="0" w:after="0"/>
              <w:jc w:val="center"/>
              <w:rPr>
                <w:rFonts w:eastAsia="Calibri" w:cs="Times New Roman"/>
                <w:spacing w:val="-6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spacing w:val="-6"/>
                <w:kern w:val="24"/>
                <w:sz w:val="20"/>
                <w:szCs w:val="20"/>
              </w:rPr>
              <w:t xml:space="preserve">Herbicide residues 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7B77BFAD" w14:textId="0A4E0824" w:rsidR="00FD5CB5" w:rsidRPr="00865F71" w:rsidRDefault="00FD5CB5" w:rsidP="004705F3">
            <w:pPr>
              <w:spacing w:before="0" w:after="0"/>
              <w:jc w:val="center"/>
              <w:rPr>
                <w:rFonts w:eastAsia="Calibri" w:cs="Times New Roman"/>
                <w:b/>
                <w:bCs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 xml:space="preserve">Average </w:t>
            </w:r>
            <w:r w:rsidR="00400364" w:rsidRPr="00865F71">
              <w:rPr>
                <w:rFonts w:eastAsia="Calibri" w:cs="Times New Roman"/>
                <w:kern w:val="24"/>
                <w:sz w:val="20"/>
                <w:szCs w:val="20"/>
              </w:rPr>
              <w:t>value</w:t>
            </w:r>
            <w:r w:rsidR="00DD04EE" w:rsidRPr="00865F71">
              <w:rPr>
                <w:rFonts w:eastAsia="Calibri" w:cs="Times New Roman"/>
                <w:kern w:val="24"/>
                <w:sz w:val="20"/>
                <w:szCs w:val="20"/>
              </w:rPr>
              <w:t>s</w:t>
            </w:r>
            <w:r w:rsidR="00400364" w:rsidRPr="00865F71">
              <w:rPr>
                <w:rFonts w:eastAsia="Calibri" w:cs="Times New Roman"/>
                <w:kern w:val="24"/>
                <w:sz w:val="20"/>
                <w:szCs w:val="20"/>
              </w:rPr>
              <w:t xml:space="preserve"> </w:t>
            </w: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 xml:space="preserve">of herbicide residues </w:t>
            </w:r>
          </w:p>
        </w:tc>
        <w:tc>
          <w:tcPr>
            <w:tcW w:w="940" w:type="pct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EB09D73" w14:textId="6E9B0F76" w:rsidR="00FD5CB5" w:rsidRPr="00865F71" w:rsidRDefault="00FD5CB5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Reference</w:t>
            </w:r>
            <w:r w:rsidR="00DD04EE" w:rsidRPr="00865F71">
              <w:rPr>
                <w:rFonts w:eastAsia="Calibri" w:cs="Times New Roman"/>
                <w:kern w:val="24"/>
                <w:sz w:val="20"/>
                <w:szCs w:val="20"/>
              </w:rPr>
              <w:t>s</w:t>
            </w:r>
          </w:p>
        </w:tc>
      </w:tr>
      <w:tr w:rsidR="00F72F19" w:rsidRPr="00865F71" w14:paraId="749277EA" w14:textId="6338D331" w:rsidTr="002A6075">
        <w:trPr>
          <w:trHeight w:val="275"/>
        </w:trPr>
        <w:tc>
          <w:tcPr>
            <w:tcW w:w="5000" w:type="pct"/>
            <w:gridSpan w:val="6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60AEE99" w14:textId="6784EB2C" w:rsidR="00F72F19" w:rsidRPr="00865F71" w:rsidRDefault="00F72F19" w:rsidP="00DE7F9A">
            <w:pPr>
              <w:spacing w:before="0" w:after="0"/>
              <w:rPr>
                <w:rFonts w:eastAsia="Calibri" w:cs="Times New Roman"/>
                <w:i/>
                <w:iCs/>
                <w:spacing w:val="-12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i/>
                <w:iCs/>
                <w:kern w:val="24"/>
                <w:sz w:val="20"/>
                <w:szCs w:val="20"/>
              </w:rPr>
              <w:t>In water</w:t>
            </w:r>
            <w:r w:rsidR="00D35555" w:rsidRPr="00865F71">
              <w:rPr>
                <w:rFonts w:eastAsia="Calibri" w:cs="Times New Roman"/>
                <w:i/>
                <w:iCs/>
                <w:kern w:val="24"/>
                <w:sz w:val="20"/>
                <w:szCs w:val="20"/>
              </w:rPr>
              <w:t xml:space="preserve"> (mg/L)</w:t>
            </w:r>
          </w:p>
        </w:tc>
      </w:tr>
      <w:tr w:rsidR="003311CE" w:rsidRPr="00865F71" w14:paraId="55B5F458" w14:textId="77777777" w:rsidTr="009567B2">
        <w:trPr>
          <w:trHeight w:val="552"/>
        </w:trPr>
        <w:tc>
          <w:tcPr>
            <w:tcW w:w="606" w:type="pct"/>
            <w:vMerge w:val="restart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20F416C" w14:textId="77777777" w:rsidR="003311CE" w:rsidRPr="00865F71" w:rsidRDefault="003311CE" w:rsidP="004705F3">
            <w:pPr>
              <w:spacing w:before="0" w:after="0"/>
              <w:ind w:left="-4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Glyphosate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E4D97FE" w14:textId="7AA0FD01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color w:val="111111"/>
                <w:sz w:val="20"/>
                <w:szCs w:val="20"/>
              </w:rPr>
              <w:t>Argentina</w:t>
            </w:r>
          </w:p>
        </w:tc>
        <w:tc>
          <w:tcPr>
            <w:tcW w:w="369" w:type="pct"/>
            <w:tcBorders>
              <w:bottom w:val="nil"/>
            </w:tcBorders>
            <w:shd w:val="clear" w:color="auto" w:fill="auto"/>
            <w:vAlign w:val="center"/>
          </w:tcPr>
          <w:p w14:paraId="3EDB5D84" w14:textId="0D170C46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2008</w:t>
            </w:r>
          </w:p>
        </w:tc>
        <w:tc>
          <w:tcPr>
            <w:tcW w:w="1143" w:type="pc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2FDF3559" w14:textId="483E851D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0.1000</w:t>
            </w:r>
            <w:r w:rsidRPr="00865F71">
              <w:rPr>
                <w:rFonts w:cs="Times New Roman"/>
                <w:sz w:val="20"/>
                <w:szCs w:val="20"/>
              </w:rPr>
              <w:t>, 0.7000</w:t>
            </w:r>
          </w:p>
        </w:tc>
        <w:tc>
          <w:tcPr>
            <w:tcW w:w="1117" w:type="pct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2A05862F" w14:textId="42402DF0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0.1655</w:t>
            </w:r>
          </w:p>
        </w:tc>
        <w:tc>
          <w:tcPr>
            <w:tcW w:w="940" w:type="pc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B4A8AA6" w14:textId="396A5DF1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65F71">
              <w:rPr>
                <w:rFonts w:eastAsia="Calibri" w:cs="Times New Roman"/>
                <w:spacing w:val="-12"/>
                <w:kern w:val="24"/>
                <w:sz w:val="20"/>
                <w:szCs w:val="20"/>
              </w:rPr>
              <w:t>Peruzzo</w:t>
            </w:r>
            <w:proofErr w:type="spellEnd"/>
            <w:r w:rsidRPr="00865F71">
              <w:rPr>
                <w:rFonts w:eastAsia="Calibri" w:cs="Times New Roman"/>
                <w:spacing w:val="-12"/>
                <w:kern w:val="24"/>
                <w:sz w:val="20"/>
                <w:szCs w:val="20"/>
              </w:rPr>
              <w:t xml:space="preserve"> et al., 2008</w:t>
            </w:r>
          </w:p>
        </w:tc>
      </w:tr>
      <w:tr w:rsidR="003311CE" w:rsidRPr="00865F71" w14:paraId="54E00FEC" w14:textId="77777777" w:rsidTr="009567B2">
        <w:trPr>
          <w:trHeight w:val="552"/>
        </w:trPr>
        <w:tc>
          <w:tcPr>
            <w:tcW w:w="606" w:type="pct"/>
            <w:vMerge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2869D0FB" w14:textId="77777777" w:rsidR="003311CE" w:rsidRPr="00865F71" w:rsidRDefault="003311CE" w:rsidP="004705F3">
            <w:pPr>
              <w:spacing w:before="0" w:after="0"/>
              <w:ind w:left="-4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7E82EAC5" w14:textId="03F67A2D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color w:val="111111"/>
                <w:sz w:val="20"/>
                <w:szCs w:val="20"/>
              </w:rPr>
              <w:t>Brazil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6A268F" w14:textId="21B9BAFC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color w:val="111111"/>
                <w:sz w:val="20"/>
                <w:szCs w:val="20"/>
              </w:rPr>
              <w:t>2014</w:t>
            </w:r>
          </w:p>
        </w:tc>
        <w:tc>
          <w:tcPr>
            <w:tcW w:w="11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CAC8DE1" w14:textId="6D471695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0.2300, 0.2900, 0.3300</w:t>
            </w:r>
          </w:p>
        </w:tc>
        <w:tc>
          <w:tcPr>
            <w:tcW w:w="1117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62CBD238" w14:textId="77777777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04C943F" w14:textId="0F80D68D" w:rsidR="003311CE" w:rsidRPr="00865F71" w:rsidRDefault="003311CE" w:rsidP="004705F3">
            <w:pPr>
              <w:spacing w:before="0" w:after="0"/>
              <w:jc w:val="center"/>
              <w:rPr>
                <w:rFonts w:eastAsia="Calibri" w:cs="Times New Roman"/>
                <w:spacing w:val="-12"/>
                <w:kern w:val="24"/>
                <w:sz w:val="20"/>
                <w:szCs w:val="20"/>
              </w:rPr>
            </w:pPr>
            <w:proofErr w:type="spellStart"/>
            <w:r w:rsidRPr="00865F71">
              <w:rPr>
                <w:rFonts w:eastAsia="Calibri" w:cs="Times New Roman"/>
                <w:spacing w:val="-12"/>
                <w:kern w:val="24"/>
                <w:sz w:val="20"/>
                <w:szCs w:val="20"/>
              </w:rPr>
              <w:t>Delmonoco</w:t>
            </w:r>
            <w:proofErr w:type="spellEnd"/>
            <w:r w:rsidRPr="00865F71">
              <w:rPr>
                <w:rFonts w:eastAsia="Calibri" w:cs="Times New Roman"/>
                <w:spacing w:val="-12"/>
                <w:kern w:val="24"/>
                <w:sz w:val="20"/>
                <w:szCs w:val="20"/>
              </w:rPr>
              <w:t xml:space="preserve"> et al., 2014</w:t>
            </w:r>
          </w:p>
        </w:tc>
      </w:tr>
      <w:tr w:rsidR="003311CE" w:rsidRPr="00865F71" w14:paraId="6078D0FD" w14:textId="77777777" w:rsidTr="009567B2">
        <w:trPr>
          <w:trHeight w:val="552"/>
        </w:trPr>
        <w:tc>
          <w:tcPr>
            <w:tcW w:w="606" w:type="pct"/>
            <w:vMerge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2846AC9" w14:textId="77777777" w:rsidR="003311CE" w:rsidRPr="00865F71" w:rsidRDefault="003311CE" w:rsidP="004705F3">
            <w:pPr>
              <w:spacing w:before="0" w:after="0"/>
              <w:ind w:left="-4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2D0148F5" w14:textId="5842E09C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865F71">
              <w:rPr>
                <w:rFonts w:cs="Times New Roman"/>
                <w:color w:val="141314"/>
                <w:sz w:val="20"/>
                <w:szCs w:val="20"/>
              </w:rPr>
              <w:t>Denmark and Greenland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00B088" w14:textId="18AF9BF0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865F71">
              <w:rPr>
                <w:rFonts w:cs="Times New Roman"/>
                <w:color w:val="111111"/>
                <w:sz w:val="20"/>
                <w:szCs w:val="20"/>
              </w:rPr>
              <w:t>1999-2003</w:t>
            </w:r>
          </w:p>
        </w:tc>
        <w:tc>
          <w:tcPr>
            <w:tcW w:w="11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2558B1BB" w14:textId="23FE02CE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bidi="th-TH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0.0001</w:t>
            </w:r>
          </w:p>
        </w:tc>
        <w:tc>
          <w:tcPr>
            <w:tcW w:w="1117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6A70B6E" w14:textId="77777777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616E5326" w14:textId="3967600C" w:rsidR="003311CE" w:rsidRPr="00865F71" w:rsidRDefault="003311CE" w:rsidP="004705F3">
            <w:pPr>
              <w:spacing w:before="0" w:after="0"/>
              <w:jc w:val="center"/>
              <w:rPr>
                <w:rFonts w:eastAsia="Calibri" w:cs="Times New Roman"/>
                <w:spacing w:val="-12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spacing w:val="-12"/>
                <w:kern w:val="24"/>
                <w:sz w:val="20"/>
                <w:szCs w:val="20"/>
              </w:rPr>
              <w:t>Kjaer et al., 2004</w:t>
            </w:r>
          </w:p>
        </w:tc>
      </w:tr>
      <w:tr w:rsidR="003311CE" w:rsidRPr="00865F71" w14:paraId="0ABAE003" w14:textId="77777777" w:rsidTr="009567B2">
        <w:trPr>
          <w:trHeight w:val="552"/>
        </w:trPr>
        <w:tc>
          <w:tcPr>
            <w:tcW w:w="606" w:type="pct"/>
            <w:vMerge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984DA08" w14:textId="77777777" w:rsidR="003311CE" w:rsidRPr="00865F71" w:rsidRDefault="003311CE" w:rsidP="004705F3">
            <w:pPr>
              <w:spacing w:before="0" w:after="0"/>
              <w:ind w:left="-4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8AD4689" w14:textId="6C4BBD43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865F71">
              <w:rPr>
                <w:rFonts w:cs="Times New Roman"/>
                <w:color w:val="141314"/>
                <w:sz w:val="20"/>
                <w:szCs w:val="20"/>
              </w:rPr>
              <w:t>Hungary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E18F8B" w14:textId="30A89652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865F71">
              <w:rPr>
                <w:rFonts w:cs="Times New Roman"/>
                <w:color w:val="141314"/>
                <w:sz w:val="20"/>
                <w:szCs w:val="20"/>
              </w:rPr>
              <w:t>2013</w:t>
            </w:r>
          </w:p>
        </w:tc>
        <w:tc>
          <w:tcPr>
            <w:tcW w:w="11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A77E99D" w14:textId="4E9B9FAE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bidi="th-TH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0.0010</w:t>
            </w:r>
          </w:p>
        </w:tc>
        <w:tc>
          <w:tcPr>
            <w:tcW w:w="1117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549D878" w14:textId="77777777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6D02426A" w14:textId="1A7705E4" w:rsidR="003311CE" w:rsidRPr="00865F71" w:rsidRDefault="003311CE" w:rsidP="004705F3">
            <w:pPr>
              <w:spacing w:before="0" w:after="0"/>
              <w:jc w:val="center"/>
              <w:rPr>
                <w:rFonts w:eastAsia="Calibri" w:cs="Times New Roman"/>
                <w:spacing w:val="-12"/>
                <w:kern w:val="24"/>
                <w:sz w:val="20"/>
                <w:szCs w:val="20"/>
              </w:rPr>
            </w:pPr>
            <w:proofErr w:type="spellStart"/>
            <w:r w:rsidRPr="00865F71">
              <w:rPr>
                <w:rFonts w:eastAsia="Calibri" w:cs="Times New Roman"/>
                <w:spacing w:val="-12"/>
                <w:kern w:val="24"/>
                <w:sz w:val="20"/>
                <w:szCs w:val="20"/>
              </w:rPr>
              <w:t>Mörtl</w:t>
            </w:r>
            <w:proofErr w:type="spellEnd"/>
            <w:r w:rsidRPr="00865F71">
              <w:rPr>
                <w:rFonts w:eastAsia="Calibri" w:cs="Times New Roman"/>
                <w:spacing w:val="-12"/>
                <w:kern w:val="24"/>
                <w:sz w:val="20"/>
                <w:szCs w:val="20"/>
              </w:rPr>
              <w:t xml:space="preserve"> et al., 2013</w:t>
            </w:r>
          </w:p>
        </w:tc>
      </w:tr>
      <w:tr w:rsidR="003311CE" w:rsidRPr="00865F71" w14:paraId="7AABB31F" w14:textId="77777777" w:rsidTr="009567B2">
        <w:trPr>
          <w:trHeight w:val="552"/>
        </w:trPr>
        <w:tc>
          <w:tcPr>
            <w:tcW w:w="606" w:type="pct"/>
            <w:vMerge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E3E913D" w14:textId="77777777" w:rsidR="003311CE" w:rsidRPr="00865F71" w:rsidRDefault="003311CE" w:rsidP="004705F3">
            <w:pPr>
              <w:spacing w:before="0" w:after="0"/>
              <w:ind w:left="-4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1568996" w14:textId="4340C44C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color w:val="14131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Mexico</w:t>
            </w:r>
          </w:p>
        </w:tc>
        <w:tc>
          <w:tcPr>
            <w:tcW w:w="3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B3B8EC" w14:textId="26B77366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color w:val="14131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14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FE8EA5A" w14:textId="66D2D716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  <w:lang w:bidi="th-TH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0.0014</w:t>
            </w:r>
            <w:r w:rsidRPr="00865F71">
              <w:rPr>
                <w:rFonts w:cs="Times New Roman"/>
                <w:sz w:val="20"/>
                <w:szCs w:val="20"/>
              </w:rPr>
              <w:t xml:space="preserve">, </w:t>
            </w:r>
            <w:r w:rsidRPr="00865F71">
              <w:rPr>
                <w:rFonts w:cs="Times New Roman"/>
                <w:sz w:val="20"/>
                <w:szCs w:val="20"/>
                <w:lang w:bidi="th-TH"/>
              </w:rPr>
              <w:t>0.0013, 0.0013</w:t>
            </w:r>
          </w:p>
        </w:tc>
        <w:tc>
          <w:tcPr>
            <w:tcW w:w="111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657354A3" w14:textId="77777777" w:rsidR="003311CE" w:rsidRPr="00865F71" w:rsidRDefault="003311CE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482D82B" w14:textId="127517DF" w:rsidR="003311CE" w:rsidRPr="00865F71" w:rsidRDefault="003311CE" w:rsidP="004705F3">
            <w:pPr>
              <w:spacing w:before="0" w:after="0"/>
              <w:jc w:val="center"/>
              <w:rPr>
                <w:rFonts w:eastAsia="Calibri" w:cs="Times New Roman"/>
                <w:spacing w:val="-12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Osten and Dzul-Caamal, 2017</w:t>
            </w:r>
          </w:p>
        </w:tc>
      </w:tr>
      <w:tr w:rsidR="00FE5257" w:rsidRPr="00865F71" w14:paraId="76981109" w14:textId="77777777" w:rsidTr="009567B2">
        <w:trPr>
          <w:trHeight w:val="661"/>
        </w:trPr>
        <w:tc>
          <w:tcPr>
            <w:tcW w:w="606" w:type="pct"/>
            <w:vMerge w:val="restart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406BBF57" w14:textId="77777777" w:rsidR="00FE5257" w:rsidRPr="00865F71" w:rsidRDefault="00FE5257" w:rsidP="004705F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2,4-D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098519D" w14:textId="3209F0ED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Australia</w:t>
            </w:r>
          </w:p>
        </w:tc>
        <w:tc>
          <w:tcPr>
            <w:tcW w:w="369" w:type="pct"/>
            <w:tcBorders>
              <w:bottom w:val="nil"/>
            </w:tcBorders>
            <w:shd w:val="clear" w:color="auto" w:fill="auto"/>
            <w:vAlign w:val="center"/>
          </w:tcPr>
          <w:p w14:paraId="777E0DDF" w14:textId="426C8326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2005</w:t>
            </w:r>
          </w:p>
        </w:tc>
        <w:tc>
          <w:tcPr>
            <w:tcW w:w="1143" w:type="pc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16FA818" w14:textId="57F0147B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 xml:space="preserve">0.0002, </w:t>
            </w:r>
            <w:r w:rsidRPr="00865F71">
              <w:rPr>
                <w:rFonts w:cs="Times New Roman"/>
                <w:sz w:val="20"/>
                <w:szCs w:val="20"/>
                <w:lang w:bidi="th-TH"/>
              </w:rPr>
              <w:t>0.0004</w:t>
            </w:r>
            <w:r w:rsidRPr="00865F71">
              <w:rPr>
                <w:rFonts w:cs="Times New Roman"/>
                <w:sz w:val="20"/>
                <w:szCs w:val="20"/>
              </w:rPr>
              <w:t xml:space="preserve">, </w:t>
            </w:r>
            <w:r w:rsidRPr="00865F71">
              <w:rPr>
                <w:rFonts w:cs="Times New Roman"/>
                <w:sz w:val="20"/>
                <w:szCs w:val="20"/>
                <w:lang w:bidi="th-TH"/>
              </w:rPr>
              <w:t>0.0006</w:t>
            </w:r>
            <w:r w:rsidRPr="00865F71">
              <w:rPr>
                <w:rFonts w:cs="Times New Roman"/>
                <w:sz w:val="20"/>
                <w:szCs w:val="20"/>
              </w:rPr>
              <w:t xml:space="preserve">, </w:t>
            </w:r>
            <w:r w:rsidRPr="00865F71">
              <w:rPr>
                <w:rFonts w:cs="Times New Roman"/>
                <w:sz w:val="20"/>
                <w:szCs w:val="20"/>
                <w:lang w:bidi="th-TH"/>
              </w:rPr>
              <w:t>0.0016</w:t>
            </w:r>
            <w:r w:rsidRPr="00865F71">
              <w:rPr>
                <w:rFonts w:cs="Times New Roman"/>
                <w:sz w:val="20"/>
                <w:szCs w:val="20"/>
              </w:rPr>
              <w:t xml:space="preserve">, </w:t>
            </w:r>
            <w:r w:rsidRPr="00865F71">
              <w:rPr>
                <w:rFonts w:cs="Times New Roman"/>
                <w:sz w:val="20"/>
                <w:szCs w:val="20"/>
                <w:lang w:bidi="th-TH"/>
              </w:rPr>
              <w:t>0.0019</w:t>
            </w:r>
          </w:p>
        </w:tc>
        <w:tc>
          <w:tcPr>
            <w:tcW w:w="1117" w:type="pct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B6D88C5" w14:textId="5EAD4293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0.079</w:t>
            </w:r>
          </w:p>
        </w:tc>
        <w:tc>
          <w:tcPr>
            <w:tcW w:w="940" w:type="pc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D68552B" w14:textId="6BE967BA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Mitchell et al., 2005</w:t>
            </w:r>
          </w:p>
        </w:tc>
      </w:tr>
      <w:tr w:rsidR="00FE5257" w:rsidRPr="00865F71" w14:paraId="3CF7A5FF" w14:textId="77777777" w:rsidTr="009567B2">
        <w:trPr>
          <w:trHeight w:val="661"/>
        </w:trPr>
        <w:tc>
          <w:tcPr>
            <w:tcW w:w="606" w:type="pct"/>
            <w:vMerge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EFFCBA0" w14:textId="77777777" w:rsidR="00FE5257" w:rsidRPr="00865F71" w:rsidRDefault="00FE5257" w:rsidP="004705F3">
            <w:pPr>
              <w:spacing w:before="0" w:after="0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6338076" w14:textId="1CBC35F9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Malaysia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D3DF5A" w14:textId="7B6F5E41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11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B2C20D0" w14:textId="7A7FEAC8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 xml:space="preserve">0.0000084, </w:t>
            </w:r>
            <w:r w:rsidRPr="00865F71">
              <w:rPr>
                <w:rFonts w:cs="Times New Roman"/>
                <w:sz w:val="20"/>
                <w:szCs w:val="20"/>
                <w:lang w:bidi="th-TH"/>
              </w:rPr>
              <w:t>0.954,</w:t>
            </w:r>
            <w:r w:rsidRPr="00865F71">
              <w:rPr>
                <w:rFonts w:cs="Times New Roman"/>
                <w:sz w:val="20"/>
                <w:szCs w:val="20"/>
              </w:rPr>
              <w:t xml:space="preserve"> </w:t>
            </w:r>
            <w:r w:rsidRPr="00865F71">
              <w:rPr>
                <w:rFonts w:cs="Times New Roman"/>
                <w:sz w:val="20"/>
                <w:szCs w:val="20"/>
                <w:lang w:bidi="th-TH"/>
              </w:rPr>
              <w:t>0.070</w:t>
            </w:r>
          </w:p>
        </w:tc>
        <w:tc>
          <w:tcPr>
            <w:tcW w:w="1117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6F3B058" w14:textId="77777777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DC0EAAD" w14:textId="15ED8D4D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Fisher et al, 2013</w:t>
            </w:r>
          </w:p>
        </w:tc>
      </w:tr>
      <w:tr w:rsidR="00FE5257" w:rsidRPr="00865F71" w14:paraId="17DA369D" w14:textId="77777777" w:rsidTr="009567B2">
        <w:trPr>
          <w:trHeight w:val="661"/>
        </w:trPr>
        <w:tc>
          <w:tcPr>
            <w:tcW w:w="606" w:type="pct"/>
            <w:vMerge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D5EA1EE" w14:textId="77777777" w:rsidR="00FE5257" w:rsidRPr="00865F71" w:rsidRDefault="00FE5257" w:rsidP="004705F3">
            <w:pPr>
              <w:spacing w:before="0" w:after="0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72770AD0" w14:textId="00AB61DC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Malaysia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E6C838" w14:textId="49D5F62F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11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F9BF385" w14:textId="30524AEF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 xml:space="preserve">0.00004, </w:t>
            </w:r>
            <w:r w:rsidRPr="00865F71">
              <w:rPr>
                <w:rFonts w:cs="Times New Roman"/>
                <w:sz w:val="20"/>
                <w:szCs w:val="20"/>
                <w:lang w:bidi="th-TH"/>
              </w:rPr>
              <w:t>0.0149</w:t>
            </w:r>
          </w:p>
        </w:tc>
        <w:tc>
          <w:tcPr>
            <w:tcW w:w="1117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CDA13BA" w14:textId="77777777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5339B51" w14:textId="3522B9D4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Ismail et al., 2011</w:t>
            </w:r>
          </w:p>
        </w:tc>
      </w:tr>
      <w:tr w:rsidR="00FE5257" w:rsidRPr="00865F71" w14:paraId="7BD00953" w14:textId="77777777" w:rsidTr="009567B2">
        <w:trPr>
          <w:trHeight w:val="661"/>
        </w:trPr>
        <w:tc>
          <w:tcPr>
            <w:tcW w:w="606" w:type="pct"/>
            <w:vMerge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B4BA344" w14:textId="77777777" w:rsidR="00FE5257" w:rsidRPr="00865F71" w:rsidRDefault="00FE5257" w:rsidP="004705F3">
            <w:pPr>
              <w:spacing w:before="0" w:after="0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2FC340F2" w14:textId="6EFC9D49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65F71">
              <w:rPr>
                <w:rFonts w:cs="Times New Roman"/>
                <w:sz w:val="20"/>
                <w:szCs w:val="20"/>
              </w:rPr>
              <w:t>Maxico</w:t>
            </w:r>
            <w:proofErr w:type="spellEnd"/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9F4433" w14:textId="6E887712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1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290852E3" w14:textId="512E3ABC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0.000005</w:t>
            </w:r>
          </w:p>
        </w:tc>
        <w:tc>
          <w:tcPr>
            <w:tcW w:w="1117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F6099C5" w14:textId="77777777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77F7E318" w14:textId="35A4D6D5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Félix–</w:t>
            </w:r>
            <w:proofErr w:type="spellStart"/>
            <w:r w:rsidRPr="00865F71">
              <w:rPr>
                <w:rFonts w:cs="Times New Roman"/>
                <w:sz w:val="20"/>
                <w:szCs w:val="20"/>
              </w:rPr>
              <w:t>Cañedo</w:t>
            </w:r>
            <w:proofErr w:type="spellEnd"/>
            <w:r w:rsidRPr="00865F71">
              <w:rPr>
                <w:sz w:val="20"/>
                <w:szCs w:val="20"/>
              </w:rPr>
              <w:t xml:space="preserve"> </w:t>
            </w:r>
            <w:r w:rsidRPr="00865F71">
              <w:rPr>
                <w:rFonts w:cs="Times New Roman"/>
                <w:sz w:val="20"/>
                <w:szCs w:val="20"/>
              </w:rPr>
              <w:t>et al., 2013</w:t>
            </w:r>
          </w:p>
        </w:tc>
      </w:tr>
      <w:tr w:rsidR="00FE5257" w:rsidRPr="00865F71" w14:paraId="739D26F6" w14:textId="77777777" w:rsidTr="009567B2">
        <w:trPr>
          <w:trHeight w:val="661"/>
        </w:trPr>
        <w:tc>
          <w:tcPr>
            <w:tcW w:w="606" w:type="pct"/>
            <w:vMerge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28E93527" w14:textId="77777777" w:rsidR="00FE5257" w:rsidRPr="00865F71" w:rsidRDefault="00FE5257" w:rsidP="004705F3">
            <w:pPr>
              <w:spacing w:before="0" w:after="0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5A8D3B1" w14:textId="0584267E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Spain</w:t>
            </w:r>
          </w:p>
        </w:tc>
        <w:tc>
          <w:tcPr>
            <w:tcW w:w="369" w:type="pct"/>
            <w:tcBorders>
              <w:top w:val="nil"/>
            </w:tcBorders>
            <w:shd w:val="clear" w:color="auto" w:fill="auto"/>
            <w:vAlign w:val="center"/>
          </w:tcPr>
          <w:p w14:paraId="08CDDB76" w14:textId="39C55490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1143" w:type="pct"/>
            <w:tcBorders>
              <w:top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C68ED25" w14:textId="6249F945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0.0001</w:t>
            </w:r>
          </w:p>
        </w:tc>
        <w:tc>
          <w:tcPr>
            <w:tcW w:w="1117" w:type="pct"/>
            <w:vMerge/>
            <w:tcBorders>
              <w:top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05E95E2" w14:textId="77777777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7A8D918" w14:textId="7C208883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</w:rPr>
              <w:t>Kuster</w:t>
            </w:r>
            <w:r w:rsidRPr="00865F71">
              <w:rPr>
                <w:sz w:val="20"/>
                <w:szCs w:val="20"/>
              </w:rPr>
              <w:t xml:space="preserve"> </w:t>
            </w:r>
            <w:r w:rsidRPr="00865F71">
              <w:rPr>
                <w:rFonts w:cs="Times New Roman"/>
                <w:sz w:val="20"/>
                <w:szCs w:val="20"/>
              </w:rPr>
              <w:t>et al., 2007</w:t>
            </w:r>
          </w:p>
        </w:tc>
      </w:tr>
      <w:tr w:rsidR="00FE5257" w:rsidRPr="00865F71" w14:paraId="00099FB2" w14:textId="785D6043" w:rsidTr="002A6075">
        <w:trPr>
          <w:trHeight w:val="284"/>
        </w:trPr>
        <w:tc>
          <w:tcPr>
            <w:tcW w:w="5000" w:type="pct"/>
            <w:gridSpan w:val="6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142EC31" w14:textId="0B4A5D63" w:rsidR="00FE5257" w:rsidRPr="00865F71" w:rsidRDefault="00FE5257" w:rsidP="004705F3">
            <w:pPr>
              <w:spacing w:before="0" w:after="0"/>
              <w:rPr>
                <w:rFonts w:cs="Times New Roman"/>
                <w:i/>
                <w:iCs/>
                <w:sz w:val="20"/>
                <w:szCs w:val="20"/>
              </w:rPr>
            </w:pPr>
            <w:r w:rsidRPr="00865F71">
              <w:rPr>
                <w:rFonts w:eastAsia="Calibri" w:cs="Times New Roman"/>
                <w:i/>
                <w:iCs/>
                <w:kern w:val="24"/>
                <w:sz w:val="20"/>
                <w:szCs w:val="20"/>
              </w:rPr>
              <w:t xml:space="preserve">In soil </w:t>
            </w:r>
            <w:r w:rsidRPr="00865F71">
              <w:rPr>
                <w:rFonts w:cs="Times New Roman"/>
                <w:i/>
                <w:iCs/>
                <w:sz w:val="20"/>
                <w:szCs w:val="20"/>
                <w:lang w:bidi="th-TH"/>
              </w:rPr>
              <w:t>(mg/kg soil)</w:t>
            </w:r>
          </w:p>
        </w:tc>
      </w:tr>
      <w:tr w:rsidR="00FE5257" w:rsidRPr="00865F71" w14:paraId="4B4AA07E" w14:textId="77777777" w:rsidTr="004705F3">
        <w:trPr>
          <w:trHeight w:val="284"/>
        </w:trPr>
        <w:tc>
          <w:tcPr>
            <w:tcW w:w="606" w:type="pct"/>
            <w:vMerge w:val="restart"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C402BFC" w14:textId="078E3EE7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spacing w:val="-8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spacing w:val="-8"/>
                <w:kern w:val="24"/>
                <w:sz w:val="20"/>
                <w:szCs w:val="20"/>
              </w:rPr>
              <w:t>Glyphosate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E7294E6" w14:textId="60770345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color w:val="111111"/>
                <w:sz w:val="20"/>
                <w:szCs w:val="20"/>
              </w:rPr>
              <w:t>Argentina</w:t>
            </w:r>
          </w:p>
        </w:tc>
        <w:tc>
          <w:tcPr>
            <w:tcW w:w="369" w:type="pct"/>
            <w:tcBorders>
              <w:bottom w:val="nil"/>
            </w:tcBorders>
            <w:shd w:val="clear" w:color="auto" w:fill="auto"/>
            <w:vAlign w:val="center"/>
          </w:tcPr>
          <w:p w14:paraId="5452A633" w14:textId="6D8E4EE7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2008</w:t>
            </w:r>
          </w:p>
        </w:tc>
        <w:tc>
          <w:tcPr>
            <w:tcW w:w="1143" w:type="pc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FE8E405" w14:textId="014D7399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0.500, 5.000</w:t>
            </w:r>
          </w:p>
        </w:tc>
        <w:tc>
          <w:tcPr>
            <w:tcW w:w="1117" w:type="pct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569C2BF" w14:textId="34360DE3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0.165</w:t>
            </w:r>
          </w:p>
        </w:tc>
        <w:tc>
          <w:tcPr>
            <w:tcW w:w="940" w:type="pc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2118B0FD" w14:textId="2902A677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65F71">
              <w:rPr>
                <w:rFonts w:cs="Times New Roman"/>
                <w:color w:val="000000"/>
                <w:sz w:val="20"/>
                <w:szCs w:val="20"/>
              </w:rPr>
              <w:t>Peruzzo</w:t>
            </w:r>
            <w:proofErr w:type="spellEnd"/>
            <w:r w:rsidRPr="00865F71">
              <w:rPr>
                <w:rFonts w:cs="Times New Roman"/>
                <w:color w:val="000000"/>
                <w:sz w:val="20"/>
                <w:szCs w:val="20"/>
              </w:rPr>
              <w:t xml:space="preserve"> et al.</w:t>
            </w:r>
            <w:r w:rsidRPr="00865F71">
              <w:rPr>
                <w:rFonts w:cs="Times New Roman"/>
                <w:color w:val="000000"/>
                <w:sz w:val="20"/>
                <w:szCs w:val="20"/>
                <w:lang w:bidi="th-TH"/>
              </w:rPr>
              <w:t>, 2008</w:t>
            </w:r>
          </w:p>
        </w:tc>
      </w:tr>
      <w:tr w:rsidR="00FE5257" w:rsidRPr="00865F71" w14:paraId="6D77CA09" w14:textId="77777777" w:rsidTr="004705F3">
        <w:trPr>
          <w:trHeight w:val="284"/>
        </w:trPr>
        <w:tc>
          <w:tcPr>
            <w:tcW w:w="606" w:type="pct"/>
            <w:vMerge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14:paraId="1077147E" w14:textId="77777777" w:rsidR="00FE5257" w:rsidRPr="00865F71" w:rsidRDefault="00FE5257" w:rsidP="004705F3">
            <w:pPr>
              <w:spacing w:before="0" w:after="0"/>
              <w:rPr>
                <w:rFonts w:eastAsia="Calibri" w:cs="Times New Roman"/>
                <w:spacing w:val="-8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359CD69" w14:textId="2924400F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color w:val="111111"/>
                <w:sz w:val="20"/>
                <w:szCs w:val="20"/>
              </w:rPr>
              <w:t>China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2A125A" w14:textId="0B83C6E3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2015</w:t>
            </w:r>
          </w:p>
        </w:tc>
        <w:tc>
          <w:tcPr>
            <w:tcW w:w="11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40F0566" w14:textId="28E4C641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color w:val="000000"/>
                <w:sz w:val="20"/>
                <w:szCs w:val="20"/>
              </w:rPr>
              <w:t>0.13</w:t>
            </w:r>
            <w:r w:rsidRPr="00865F71">
              <w:rPr>
                <w:rFonts w:cs="Times New Roman"/>
                <w:sz w:val="20"/>
                <w:szCs w:val="20"/>
                <w:lang w:bidi="th-TH"/>
              </w:rPr>
              <w:t xml:space="preserve">0, </w:t>
            </w:r>
            <w:r w:rsidRPr="00865F71">
              <w:rPr>
                <w:rFonts w:cs="Times New Roman"/>
                <w:color w:val="000000"/>
                <w:sz w:val="20"/>
                <w:szCs w:val="20"/>
              </w:rPr>
              <w:t>0.91</w:t>
            </w:r>
            <w:r w:rsidRPr="00865F71">
              <w:rPr>
                <w:rFonts w:cs="Times New Roman"/>
                <w:sz w:val="20"/>
                <w:szCs w:val="20"/>
                <w:lang w:bidi="th-TH"/>
              </w:rPr>
              <w:t xml:space="preserve">0, </w:t>
            </w:r>
            <w:r w:rsidRPr="00865F71">
              <w:rPr>
                <w:rFonts w:cs="Times New Roman"/>
                <w:color w:val="000000"/>
                <w:sz w:val="20"/>
                <w:szCs w:val="20"/>
              </w:rPr>
              <w:t>0.1</w:t>
            </w:r>
            <w:r w:rsidRPr="00865F71">
              <w:rPr>
                <w:rFonts w:cs="Times New Roman"/>
                <w:sz w:val="20"/>
                <w:szCs w:val="20"/>
                <w:lang w:bidi="th-TH"/>
              </w:rPr>
              <w:t xml:space="preserve">00, </w:t>
            </w:r>
            <w:r w:rsidRPr="00865F71">
              <w:rPr>
                <w:rFonts w:cs="Times New Roman"/>
                <w:color w:val="000000"/>
                <w:sz w:val="20"/>
                <w:szCs w:val="20"/>
              </w:rPr>
              <w:t>0.14</w:t>
            </w:r>
            <w:r w:rsidRPr="00865F71">
              <w:rPr>
                <w:rFonts w:cs="Times New Roman"/>
                <w:sz w:val="20"/>
                <w:szCs w:val="20"/>
                <w:lang w:bidi="th-TH"/>
              </w:rPr>
              <w:t xml:space="preserve">0, </w:t>
            </w:r>
            <w:r w:rsidRPr="00865F71">
              <w:rPr>
                <w:rFonts w:cs="Times New Roman"/>
                <w:color w:val="000000"/>
                <w:sz w:val="20"/>
                <w:szCs w:val="20"/>
              </w:rPr>
              <w:t>0.1</w:t>
            </w:r>
            <w:r w:rsidRPr="00865F71">
              <w:rPr>
                <w:rFonts w:cs="Times New Roman"/>
                <w:sz w:val="20"/>
                <w:szCs w:val="20"/>
                <w:lang w:bidi="th-TH"/>
              </w:rPr>
              <w:t xml:space="preserve">00, </w:t>
            </w:r>
            <w:r w:rsidRPr="00865F71">
              <w:rPr>
                <w:rFonts w:cs="Times New Roman"/>
                <w:color w:val="000000"/>
                <w:sz w:val="20"/>
                <w:szCs w:val="20"/>
              </w:rPr>
              <w:t>0.99</w:t>
            </w:r>
            <w:r w:rsidRPr="00865F71">
              <w:rPr>
                <w:rFonts w:cs="Times New Roman"/>
                <w:sz w:val="20"/>
                <w:szCs w:val="20"/>
                <w:lang w:bidi="th-TH"/>
              </w:rPr>
              <w:t>0</w:t>
            </w:r>
          </w:p>
        </w:tc>
        <w:tc>
          <w:tcPr>
            <w:tcW w:w="1117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F4EF9D0" w14:textId="77777777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73D27FA5" w14:textId="1C97EB51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65F71">
              <w:rPr>
                <w:rFonts w:cs="Times New Roman"/>
                <w:color w:val="111111"/>
                <w:sz w:val="20"/>
                <w:szCs w:val="20"/>
              </w:rPr>
              <w:t>Paipard</w:t>
            </w:r>
            <w:proofErr w:type="spellEnd"/>
            <w:r w:rsidRPr="00865F71">
              <w:rPr>
                <w:rFonts w:cs="Times New Roman"/>
                <w:color w:val="111111"/>
                <w:sz w:val="20"/>
                <w:szCs w:val="20"/>
              </w:rPr>
              <w:t>, et al. 2014</w:t>
            </w:r>
          </w:p>
        </w:tc>
      </w:tr>
      <w:tr w:rsidR="00FE5257" w:rsidRPr="00865F71" w14:paraId="57365897" w14:textId="77777777" w:rsidTr="004705F3">
        <w:trPr>
          <w:trHeight w:val="284"/>
        </w:trPr>
        <w:tc>
          <w:tcPr>
            <w:tcW w:w="606" w:type="pct"/>
            <w:vMerge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14:paraId="5E678368" w14:textId="77777777" w:rsidR="00FE5257" w:rsidRPr="00865F71" w:rsidRDefault="00FE5257" w:rsidP="004705F3">
            <w:pPr>
              <w:spacing w:before="0" w:after="0"/>
              <w:rPr>
                <w:rFonts w:eastAsia="Calibri" w:cs="Times New Roman"/>
                <w:spacing w:val="-8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42923C4" w14:textId="2F3897CC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color w:val="111111"/>
                <w:sz w:val="20"/>
                <w:szCs w:val="20"/>
              </w:rPr>
              <w:t>European countries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4E011F" w14:textId="76A529CD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2018</w:t>
            </w:r>
          </w:p>
        </w:tc>
        <w:tc>
          <w:tcPr>
            <w:tcW w:w="11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08E0A2F" w14:textId="59E93600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0.020, 2.000</w:t>
            </w:r>
          </w:p>
        </w:tc>
        <w:tc>
          <w:tcPr>
            <w:tcW w:w="1117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242973BC" w14:textId="77777777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6549B1C9" w14:textId="6516AA9D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65F71">
              <w:rPr>
                <w:rFonts w:cs="Times New Roman"/>
                <w:sz w:val="20"/>
                <w:szCs w:val="20"/>
              </w:rPr>
              <w:t>Silva, et al. 2018</w:t>
            </w:r>
          </w:p>
        </w:tc>
      </w:tr>
      <w:tr w:rsidR="00FE5257" w:rsidRPr="00865F71" w14:paraId="2E171C41" w14:textId="77777777" w:rsidTr="004705F3">
        <w:trPr>
          <w:trHeight w:val="284"/>
        </w:trPr>
        <w:tc>
          <w:tcPr>
            <w:tcW w:w="606" w:type="pct"/>
            <w:vMerge/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14:paraId="7B6A328A" w14:textId="77777777" w:rsidR="00FE5257" w:rsidRPr="00865F71" w:rsidRDefault="00FE5257" w:rsidP="004705F3">
            <w:pPr>
              <w:spacing w:before="0" w:after="0"/>
              <w:rPr>
                <w:rFonts w:eastAsia="Calibri" w:cs="Times New Roman"/>
                <w:spacing w:val="-8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421CE39" w14:textId="29AFF4E1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865F71">
              <w:rPr>
                <w:rFonts w:cs="Times New Roman"/>
                <w:color w:val="111111"/>
                <w:sz w:val="20"/>
                <w:szCs w:val="20"/>
              </w:rPr>
              <w:t>Finland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F11E60" w14:textId="40CEE5E3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2007</w:t>
            </w:r>
          </w:p>
        </w:tc>
        <w:tc>
          <w:tcPr>
            <w:tcW w:w="11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0270F29" w14:textId="67380F64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0.016</w:t>
            </w:r>
          </w:p>
        </w:tc>
        <w:tc>
          <w:tcPr>
            <w:tcW w:w="1117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657D59E8" w14:textId="77777777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4EEF419" w14:textId="38FFF28E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65F71">
              <w:rPr>
                <w:rFonts w:cs="Times New Roman"/>
                <w:color w:val="000000"/>
                <w:sz w:val="20"/>
                <w:szCs w:val="20"/>
              </w:rPr>
              <w:t xml:space="preserve">Laitinen, et al. </w:t>
            </w:r>
            <w:r w:rsidRPr="00865F71">
              <w:rPr>
                <w:color w:val="000000"/>
                <w:sz w:val="20"/>
                <w:szCs w:val="20"/>
                <w:lang w:bidi="th-TH"/>
              </w:rPr>
              <w:t>2007</w:t>
            </w:r>
          </w:p>
        </w:tc>
      </w:tr>
      <w:tr w:rsidR="00FE5257" w:rsidRPr="00865F71" w14:paraId="6B7B9079" w14:textId="77777777" w:rsidTr="004705F3">
        <w:trPr>
          <w:trHeight w:val="284"/>
        </w:trPr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14:paraId="38F27E4B" w14:textId="77777777" w:rsidR="00FE5257" w:rsidRPr="00865F71" w:rsidRDefault="00FE5257" w:rsidP="004705F3">
            <w:pPr>
              <w:spacing w:before="0" w:after="0"/>
              <w:rPr>
                <w:rFonts w:eastAsia="Calibri" w:cs="Times New Roman"/>
                <w:spacing w:val="-8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9E3D4FE" w14:textId="041773EB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color w:val="111111"/>
                <w:sz w:val="20"/>
                <w:szCs w:val="20"/>
              </w:rPr>
            </w:pPr>
            <w:r w:rsidRPr="00865F71">
              <w:rPr>
                <w:rFonts w:cs="Times New Roman"/>
                <w:color w:val="111111"/>
                <w:sz w:val="20"/>
                <w:szCs w:val="20"/>
              </w:rPr>
              <w:t>Thailand</w:t>
            </w:r>
          </w:p>
        </w:tc>
        <w:tc>
          <w:tcPr>
            <w:tcW w:w="36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46EF4A2" w14:textId="6EF42B0B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2014</w:t>
            </w:r>
          </w:p>
        </w:tc>
        <w:tc>
          <w:tcPr>
            <w:tcW w:w="114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6FABB4F4" w14:textId="796BA5A1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9.900</w:t>
            </w:r>
          </w:p>
        </w:tc>
        <w:tc>
          <w:tcPr>
            <w:tcW w:w="1117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2949E722" w14:textId="77777777" w:rsidR="00FE5257" w:rsidRPr="00865F71" w:rsidRDefault="00FE5257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334CBCF" w14:textId="2620BCF1" w:rsidR="00FE5257" w:rsidRPr="00865F71" w:rsidRDefault="00FE5257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865F71">
              <w:rPr>
                <w:rFonts w:cs="Times New Roman"/>
                <w:color w:val="141314"/>
                <w:sz w:val="20"/>
                <w:szCs w:val="20"/>
                <w:lang w:bidi="th-TH"/>
              </w:rPr>
              <w:t>Zhang, et al., 2015</w:t>
            </w:r>
          </w:p>
        </w:tc>
      </w:tr>
      <w:tr w:rsidR="0027355A" w:rsidRPr="00865F71" w14:paraId="313D7E98" w14:textId="77777777" w:rsidTr="00DE7F9A">
        <w:trPr>
          <w:trHeight w:val="284"/>
        </w:trPr>
        <w:tc>
          <w:tcPr>
            <w:tcW w:w="606" w:type="pct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8FBDFAA" w14:textId="77777777" w:rsidR="0027355A" w:rsidRPr="00865F71" w:rsidRDefault="0027355A" w:rsidP="00DE7F9A">
            <w:pPr>
              <w:spacing w:before="0" w:after="0"/>
              <w:rPr>
                <w:rFonts w:eastAsia="Calibri" w:cs="Times New Roman"/>
                <w:i/>
                <w:iCs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2,4-D</w:t>
            </w:r>
          </w:p>
        </w:tc>
        <w:tc>
          <w:tcPr>
            <w:tcW w:w="825" w:type="pc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1C020B9" w14:textId="4C11E862" w:rsidR="0027355A" w:rsidRPr="00865F71" w:rsidRDefault="0027355A" w:rsidP="00DE7F9A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color w:val="111111"/>
                <w:sz w:val="20"/>
                <w:szCs w:val="20"/>
              </w:rPr>
              <w:t>Brazil</w:t>
            </w:r>
          </w:p>
        </w:tc>
        <w:tc>
          <w:tcPr>
            <w:tcW w:w="369" w:type="pct"/>
            <w:tcBorders>
              <w:bottom w:val="nil"/>
            </w:tcBorders>
            <w:shd w:val="clear" w:color="auto" w:fill="auto"/>
            <w:vAlign w:val="center"/>
          </w:tcPr>
          <w:p w14:paraId="443663BE" w14:textId="1386EF3C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2017</w:t>
            </w:r>
          </w:p>
        </w:tc>
        <w:tc>
          <w:tcPr>
            <w:tcW w:w="1143" w:type="pc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72B189D" w14:textId="4323C7E9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0.000</w:t>
            </w:r>
          </w:p>
        </w:tc>
        <w:tc>
          <w:tcPr>
            <w:tcW w:w="1117" w:type="pct"/>
            <w:vMerge w:val="restar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D3F0B37" w14:textId="49306560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0.153</w:t>
            </w:r>
          </w:p>
        </w:tc>
        <w:tc>
          <w:tcPr>
            <w:tcW w:w="940" w:type="pct"/>
            <w:tcBorders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51567D7" w14:textId="374B26BE" w:rsidR="0027355A" w:rsidRPr="00865F71" w:rsidRDefault="0027355A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color w:val="000000"/>
                <w:sz w:val="20"/>
                <w:szCs w:val="20"/>
              </w:rPr>
              <w:t>Baumgartner et al</w:t>
            </w:r>
            <w:r w:rsidRPr="00865F71">
              <w:rPr>
                <w:rFonts w:cs="Times New Roman"/>
                <w:color w:val="000000"/>
                <w:sz w:val="20"/>
                <w:szCs w:val="20"/>
                <w:lang w:bidi="th-TH"/>
              </w:rPr>
              <w:t>., 2005</w:t>
            </w:r>
          </w:p>
        </w:tc>
      </w:tr>
      <w:tr w:rsidR="0027355A" w:rsidRPr="00865F71" w14:paraId="24232085" w14:textId="77777777" w:rsidTr="00DE7F9A">
        <w:trPr>
          <w:trHeight w:val="284"/>
        </w:trPr>
        <w:tc>
          <w:tcPr>
            <w:tcW w:w="606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B148A48" w14:textId="77777777" w:rsidR="0027355A" w:rsidRPr="00865F71" w:rsidRDefault="0027355A" w:rsidP="00DE7F9A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7E099B5C" w14:textId="27748AE3" w:rsidR="0027355A" w:rsidRPr="00865F71" w:rsidRDefault="0027355A" w:rsidP="00DE7F9A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color w:val="111111"/>
                <w:sz w:val="20"/>
                <w:szCs w:val="20"/>
                <w:lang w:bidi="th-TH"/>
              </w:rPr>
              <w:t>India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9A02E5" w14:textId="018EC9D6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2005</w:t>
            </w:r>
          </w:p>
        </w:tc>
        <w:tc>
          <w:tcPr>
            <w:tcW w:w="11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C6DE961" w14:textId="451514CC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0.009, 0.016</w:t>
            </w:r>
          </w:p>
        </w:tc>
        <w:tc>
          <w:tcPr>
            <w:tcW w:w="1117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F9EEE14" w14:textId="77777777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F2045D0" w14:textId="599F74DB" w:rsidR="0027355A" w:rsidRPr="00865F71" w:rsidRDefault="0027355A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sz w:val="20"/>
                <w:szCs w:val="20"/>
                <w:lang w:bidi="th-TH"/>
              </w:rPr>
              <w:t xml:space="preserve">Kashyap </w:t>
            </w:r>
            <w:r w:rsidRPr="00865F71">
              <w:rPr>
                <w:rFonts w:cs="Times New Roman"/>
                <w:color w:val="000000"/>
                <w:sz w:val="20"/>
                <w:szCs w:val="20"/>
              </w:rPr>
              <w:t>et al., 2005</w:t>
            </w:r>
          </w:p>
        </w:tc>
      </w:tr>
      <w:tr w:rsidR="0027355A" w:rsidRPr="00865F71" w14:paraId="1BB404C4" w14:textId="77777777" w:rsidTr="00DE7F9A">
        <w:trPr>
          <w:trHeight w:val="284"/>
        </w:trPr>
        <w:tc>
          <w:tcPr>
            <w:tcW w:w="606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E11B791" w14:textId="77777777" w:rsidR="0027355A" w:rsidRPr="00865F71" w:rsidRDefault="0027355A" w:rsidP="00DE7F9A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68BC197A" w14:textId="3C14453B" w:rsidR="0027355A" w:rsidRPr="00865F71" w:rsidRDefault="0027355A" w:rsidP="00DE7F9A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color w:val="111111"/>
                <w:sz w:val="20"/>
                <w:szCs w:val="20"/>
                <w:lang w:bidi="th-TH"/>
              </w:rPr>
              <w:t>Malaysia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2A5B6D" w14:textId="67AD2069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2011</w:t>
            </w:r>
          </w:p>
        </w:tc>
        <w:tc>
          <w:tcPr>
            <w:tcW w:w="11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B0232F9" w14:textId="2D7C8D7F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0.046, 0.128</w:t>
            </w:r>
          </w:p>
        </w:tc>
        <w:tc>
          <w:tcPr>
            <w:tcW w:w="1117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7E6A5425" w14:textId="77777777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02AF98A" w14:textId="671B735D" w:rsidR="0027355A" w:rsidRPr="00865F71" w:rsidRDefault="0027355A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color w:val="000000"/>
                <w:sz w:val="20"/>
                <w:szCs w:val="20"/>
                <w:lang w:bidi="th-TH"/>
              </w:rPr>
              <w:t>Ismail et al., 2011</w:t>
            </w:r>
          </w:p>
        </w:tc>
      </w:tr>
      <w:tr w:rsidR="0027355A" w:rsidRPr="00865F71" w14:paraId="232FE183" w14:textId="77777777" w:rsidTr="00DE7F9A">
        <w:trPr>
          <w:trHeight w:val="284"/>
        </w:trPr>
        <w:tc>
          <w:tcPr>
            <w:tcW w:w="606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2A7516BC" w14:textId="77777777" w:rsidR="0027355A" w:rsidRPr="00865F71" w:rsidRDefault="0027355A" w:rsidP="00DE7F9A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68F5E26A" w14:textId="69367ABA" w:rsidR="0027355A" w:rsidRPr="00865F71" w:rsidRDefault="0027355A" w:rsidP="00DE7F9A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color w:val="111111"/>
                <w:sz w:val="20"/>
                <w:szCs w:val="20"/>
                <w:lang w:bidi="th-TH"/>
              </w:rPr>
              <w:t>Nigeria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FBFE95" w14:textId="18AB6581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2012</w:t>
            </w:r>
          </w:p>
        </w:tc>
        <w:tc>
          <w:tcPr>
            <w:tcW w:w="11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D62808E" w14:textId="2E7336B6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0.013, 0.180</w:t>
            </w:r>
          </w:p>
        </w:tc>
        <w:tc>
          <w:tcPr>
            <w:tcW w:w="1117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6EAAD0A" w14:textId="77777777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3FD303A" w14:textId="58FE5026" w:rsidR="0027355A" w:rsidRPr="00865F71" w:rsidRDefault="0027355A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65F71">
              <w:rPr>
                <w:rFonts w:cs="Times New Roman"/>
                <w:color w:val="000000"/>
                <w:sz w:val="20"/>
                <w:szCs w:val="20"/>
              </w:rPr>
              <w:t>Gushit</w:t>
            </w:r>
            <w:proofErr w:type="spellEnd"/>
            <w:r w:rsidRPr="00865F71">
              <w:rPr>
                <w:rFonts w:cs="Times New Roman"/>
                <w:color w:val="000000"/>
                <w:sz w:val="20"/>
                <w:szCs w:val="20"/>
              </w:rPr>
              <w:t xml:space="preserve"> et al., 2012</w:t>
            </w:r>
          </w:p>
        </w:tc>
      </w:tr>
      <w:tr w:rsidR="0027355A" w:rsidRPr="00865F71" w14:paraId="5A0171BC" w14:textId="77777777" w:rsidTr="00DE7F9A">
        <w:trPr>
          <w:trHeight w:val="284"/>
        </w:trPr>
        <w:tc>
          <w:tcPr>
            <w:tcW w:w="606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569DF067" w14:textId="77777777" w:rsidR="0027355A" w:rsidRPr="00865F71" w:rsidRDefault="0027355A" w:rsidP="00DE7F9A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41C7C55" w14:textId="07306F81" w:rsidR="0027355A" w:rsidRPr="00865F71" w:rsidRDefault="0027355A" w:rsidP="00DE7F9A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color w:val="111111"/>
                <w:sz w:val="20"/>
                <w:szCs w:val="20"/>
              </w:rPr>
              <w:t>Russia</w:t>
            </w:r>
          </w:p>
        </w:tc>
        <w:tc>
          <w:tcPr>
            <w:tcW w:w="3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DA8558" w14:textId="71C6715F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2016</w:t>
            </w:r>
          </w:p>
        </w:tc>
        <w:tc>
          <w:tcPr>
            <w:tcW w:w="114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13A7137" w14:textId="17566DE3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1.100</w:t>
            </w:r>
          </w:p>
        </w:tc>
        <w:tc>
          <w:tcPr>
            <w:tcW w:w="1117" w:type="pct"/>
            <w:vMerge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3A160234" w14:textId="77777777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795F59B5" w14:textId="127B4AE7" w:rsidR="0027355A" w:rsidRPr="00865F71" w:rsidRDefault="0027355A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65F71">
              <w:rPr>
                <w:rFonts w:cs="Times New Roman"/>
                <w:color w:val="111111"/>
                <w:sz w:val="20"/>
                <w:szCs w:val="20"/>
              </w:rPr>
              <w:t>Zhichkina</w:t>
            </w:r>
            <w:proofErr w:type="spellEnd"/>
            <w:r w:rsidRPr="00865F71">
              <w:rPr>
                <w:rFonts w:cs="Times New Roman"/>
                <w:color w:val="111111"/>
                <w:sz w:val="20"/>
                <w:szCs w:val="20"/>
              </w:rPr>
              <w:t xml:space="preserve"> et al., 2020</w:t>
            </w:r>
          </w:p>
        </w:tc>
      </w:tr>
      <w:tr w:rsidR="0027355A" w:rsidRPr="00865F71" w14:paraId="4BF2107E" w14:textId="77777777" w:rsidTr="00DE7F9A">
        <w:trPr>
          <w:trHeight w:val="284"/>
        </w:trPr>
        <w:tc>
          <w:tcPr>
            <w:tcW w:w="606" w:type="pct"/>
            <w:vMerge/>
            <w:tcBorders>
              <w:top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4B0454CF" w14:textId="77777777" w:rsidR="0027355A" w:rsidRPr="00865F71" w:rsidRDefault="0027355A" w:rsidP="00DE7F9A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00367147" w14:textId="39F23AD3" w:rsidR="0027355A" w:rsidRPr="00865F71" w:rsidRDefault="0027355A" w:rsidP="00DE7F9A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USA</w:t>
            </w:r>
          </w:p>
        </w:tc>
        <w:tc>
          <w:tcPr>
            <w:tcW w:w="369" w:type="pct"/>
            <w:tcBorders>
              <w:top w:val="nil"/>
            </w:tcBorders>
            <w:shd w:val="clear" w:color="auto" w:fill="auto"/>
            <w:vAlign w:val="center"/>
          </w:tcPr>
          <w:p w14:paraId="43A46FBC" w14:textId="0C5DADEF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eastAsia="Calibri" w:cs="Times New Roman"/>
                <w:kern w:val="24"/>
                <w:sz w:val="20"/>
                <w:szCs w:val="20"/>
              </w:rPr>
              <w:t>2008</w:t>
            </w:r>
          </w:p>
        </w:tc>
        <w:tc>
          <w:tcPr>
            <w:tcW w:w="1143" w:type="pct"/>
            <w:tcBorders>
              <w:top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165F48F5" w14:textId="457A0BAF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  <w:r w:rsidRPr="00865F71">
              <w:rPr>
                <w:rFonts w:cs="Times New Roman"/>
                <w:sz w:val="20"/>
                <w:szCs w:val="20"/>
                <w:lang w:bidi="th-TH"/>
              </w:rPr>
              <w:t>0.0133, 0.030</w:t>
            </w:r>
          </w:p>
        </w:tc>
        <w:tc>
          <w:tcPr>
            <w:tcW w:w="1117" w:type="pct"/>
            <w:vMerge/>
            <w:tcBorders>
              <w:top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607E8FB5" w14:textId="77777777" w:rsidR="0027355A" w:rsidRPr="00865F71" w:rsidRDefault="0027355A" w:rsidP="004705F3">
            <w:pPr>
              <w:spacing w:before="0" w:after="0"/>
              <w:jc w:val="center"/>
              <w:rPr>
                <w:rFonts w:eastAsia="Calibri" w:cs="Times New Roman"/>
                <w:kern w:val="24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</w:tcPr>
          <w:p w14:paraId="725BEF23" w14:textId="12C17739" w:rsidR="0027355A" w:rsidRPr="00865F71" w:rsidRDefault="0027355A" w:rsidP="004705F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865F71">
              <w:rPr>
                <w:rFonts w:cs="Times New Roman"/>
                <w:color w:val="000000"/>
                <w:sz w:val="20"/>
                <w:szCs w:val="20"/>
                <w:lang w:bidi="th-TH"/>
              </w:rPr>
              <w:t>Morgan et al., 2008</w:t>
            </w:r>
          </w:p>
        </w:tc>
      </w:tr>
    </w:tbl>
    <w:p w14:paraId="2205A18E" w14:textId="557305A3" w:rsidR="00D321B0" w:rsidRPr="00F157A9" w:rsidRDefault="00D321B0" w:rsidP="00DE7F9A">
      <w:pPr>
        <w:spacing w:before="0" w:after="0"/>
        <w:jc w:val="thaiDistribute"/>
        <w:rPr>
          <w:rFonts w:eastAsia="Calibri" w:cs="Times New Roman"/>
          <w:szCs w:val="32"/>
          <w:lang w:bidi="th-TH"/>
        </w:rPr>
      </w:pPr>
      <w:r w:rsidRPr="0001436A">
        <w:rPr>
          <w:rFonts w:cs="Times New Roman"/>
          <w:b/>
          <w:szCs w:val="24"/>
        </w:rPr>
        <w:lastRenderedPageBreak/>
        <w:t>Supplementary</w:t>
      </w:r>
      <w:r w:rsidRPr="00026131">
        <w:rPr>
          <w:b/>
          <w:bCs/>
          <w:color w:val="000000"/>
        </w:rPr>
        <w:t xml:space="preserve"> Table </w:t>
      </w:r>
      <w:r w:rsidR="007E036E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. </w:t>
      </w:r>
      <w:r w:rsidRPr="00D321B0">
        <w:rPr>
          <w:rFonts w:eastAsia="Calibri" w:cs="Times New Roman"/>
          <w:b/>
          <w:bCs/>
          <w:sz w:val="22"/>
          <w:szCs w:val="28"/>
          <w:lang w:bidi="th-TH"/>
        </w:rPr>
        <w:t xml:space="preserve"> </w:t>
      </w:r>
      <w:r w:rsidRPr="004B07DD">
        <w:rPr>
          <w:rFonts w:eastAsia="Calibri" w:cs="Times New Roman"/>
          <w:szCs w:val="32"/>
          <w:lang w:bidi="th-TH"/>
        </w:rPr>
        <w:t xml:space="preserve">Preliminary test for </w:t>
      </w:r>
      <w:bookmarkStart w:id="0" w:name="_Hlk61936470"/>
      <w:r w:rsidRPr="004B07DD">
        <w:rPr>
          <w:rFonts w:eastAsia="Calibri" w:cs="Times New Roman"/>
          <w:szCs w:val="32"/>
          <w:lang w:bidi="th-TH"/>
        </w:rPr>
        <w:t>minimum inhibitory concentration</w:t>
      </w:r>
      <w:r w:rsidRPr="004B07DD">
        <w:rPr>
          <w:rFonts w:eastAsia="Calibri" w:cs="Times New Roman"/>
          <w:b/>
          <w:bCs/>
          <w:szCs w:val="32"/>
          <w:lang w:bidi="th-TH"/>
        </w:rPr>
        <w:t xml:space="preserve"> </w:t>
      </w:r>
      <w:r w:rsidRPr="004B07DD">
        <w:rPr>
          <w:rFonts w:eastAsia="Calibri" w:cs="Times New Roman"/>
          <w:szCs w:val="32"/>
          <w:lang w:bidi="th-TH"/>
        </w:rPr>
        <w:t>(MIC) of herbicides on the growth of rice seedling</w:t>
      </w:r>
      <w:r w:rsidR="005D5190" w:rsidRPr="004B07DD">
        <w:rPr>
          <w:rFonts w:eastAsia="Calibri" w:cs="Times New Roman" w:hint="cs"/>
          <w:szCs w:val="24"/>
          <w:cs/>
          <w:lang w:bidi="th-TH"/>
        </w:rPr>
        <w:t>.</w:t>
      </w:r>
    </w:p>
    <w:tbl>
      <w:tblPr>
        <w:tblStyle w:val="1"/>
        <w:tblW w:w="96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64"/>
        <w:gridCol w:w="1408"/>
        <w:gridCol w:w="1877"/>
        <w:gridCol w:w="1808"/>
        <w:gridCol w:w="1701"/>
      </w:tblGrid>
      <w:tr w:rsidR="00D321B0" w:rsidRPr="00D321B0" w14:paraId="78816802" w14:textId="77777777" w:rsidTr="007E036E">
        <w:trPr>
          <w:trHeight w:val="557"/>
        </w:trPr>
        <w:tc>
          <w:tcPr>
            <w:tcW w:w="1276" w:type="dxa"/>
            <w:tcBorders>
              <w:top w:val="single" w:sz="12" w:space="0" w:color="auto"/>
            </w:tcBorders>
          </w:tcPr>
          <w:bookmarkEnd w:id="0"/>
          <w:p w14:paraId="4D138181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Treatment</w:t>
            </w:r>
          </w:p>
        </w:tc>
        <w:tc>
          <w:tcPr>
            <w:tcW w:w="1564" w:type="dxa"/>
            <w:tcBorders>
              <w:top w:val="single" w:sz="12" w:space="0" w:color="auto"/>
            </w:tcBorders>
          </w:tcPr>
          <w:p w14:paraId="005BFF32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Shoot Length (cm)</w:t>
            </w:r>
          </w:p>
        </w:tc>
        <w:tc>
          <w:tcPr>
            <w:tcW w:w="1408" w:type="dxa"/>
            <w:tcBorders>
              <w:top w:val="single" w:sz="12" w:space="0" w:color="auto"/>
            </w:tcBorders>
          </w:tcPr>
          <w:p w14:paraId="6459BFA8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Root Length (cm)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14:paraId="621A8D76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Fresh weight</w:t>
            </w:r>
          </w:p>
          <w:p w14:paraId="2FB1D2A4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(g)</w:t>
            </w:r>
          </w:p>
        </w:tc>
        <w:tc>
          <w:tcPr>
            <w:tcW w:w="1808" w:type="dxa"/>
            <w:tcBorders>
              <w:top w:val="single" w:sz="12" w:space="0" w:color="auto"/>
            </w:tcBorders>
          </w:tcPr>
          <w:p w14:paraId="53EAB132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Dry weight</w:t>
            </w:r>
          </w:p>
          <w:p w14:paraId="6D9CC046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(g)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18939F6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SVI</w:t>
            </w:r>
          </w:p>
        </w:tc>
      </w:tr>
      <w:tr w:rsidR="00D321B0" w:rsidRPr="00D321B0" w14:paraId="69D11ADF" w14:textId="77777777" w:rsidTr="007E036E">
        <w:tc>
          <w:tcPr>
            <w:tcW w:w="1276" w:type="dxa"/>
            <w:tcBorders>
              <w:bottom w:val="single" w:sz="4" w:space="0" w:color="auto"/>
            </w:tcBorders>
          </w:tcPr>
          <w:p w14:paraId="1780062C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Control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7979C3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1.43±0.08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40F506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2.99±0.35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704B016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0.2001±0.0168 </w:t>
            </w:r>
            <w:proofErr w:type="spellStart"/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abc</w:t>
            </w:r>
            <w:proofErr w:type="spellEnd"/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E40BB8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0.0387±0.0186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A24F83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377.00±53.74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D321B0" w:rsidRPr="00D321B0" w14:paraId="6371A17F" w14:textId="77777777" w:rsidTr="007E036E">
        <w:tc>
          <w:tcPr>
            <w:tcW w:w="1276" w:type="dxa"/>
            <w:tcBorders>
              <w:bottom w:val="nil"/>
            </w:tcBorders>
          </w:tcPr>
          <w:p w14:paraId="1600C564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G 0.1 mg/L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FFFFFF"/>
            <w:vAlign w:val="center"/>
          </w:tcPr>
          <w:p w14:paraId="36A141C7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1.75±0.03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08" w:type="dxa"/>
            <w:tcBorders>
              <w:bottom w:val="nil"/>
            </w:tcBorders>
            <w:shd w:val="clear" w:color="auto" w:fill="FFFFFF"/>
            <w:vAlign w:val="center"/>
          </w:tcPr>
          <w:p w14:paraId="63654ED3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2.52±0.21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877" w:type="dxa"/>
            <w:tcBorders>
              <w:bottom w:val="nil"/>
            </w:tcBorders>
            <w:shd w:val="clear" w:color="auto" w:fill="FFFFFF"/>
            <w:vAlign w:val="center"/>
          </w:tcPr>
          <w:p w14:paraId="408DE532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0.2583±0.0134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8" w:type="dxa"/>
            <w:tcBorders>
              <w:bottom w:val="nil"/>
            </w:tcBorders>
            <w:shd w:val="clear" w:color="auto" w:fill="FFFFFF"/>
            <w:vAlign w:val="center"/>
          </w:tcPr>
          <w:p w14:paraId="1E9E8243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0.0344±0.0023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  <w:vAlign w:val="center"/>
          </w:tcPr>
          <w:p w14:paraId="41F808AD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388.50±27.578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D321B0" w:rsidRPr="00D321B0" w14:paraId="0464EF62" w14:textId="77777777" w:rsidTr="007E036E">
        <w:tc>
          <w:tcPr>
            <w:tcW w:w="1276" w:type="dxa"/>
            <w:tcBorders>
              <w:top w:val="nil"/>
              <w:bottom w:val="nil"/>
            </w:tcBorders>
          </w:tcPr>
          <w:p w14:paraId="194D7E60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G 0.5 mg/L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F5D84E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1.50±0.02 </w:t>
            </w:r>
            <w:proofErr w:type="spellStart"/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abc</w:t>
            </w:r>
            <w:proofErr w:type="spellEnd"/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78015B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1.21±0.01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D8AB72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0.1908±0.0178 </w:t>
            </w:r>
            <w:proofErr w:type="spellStart"/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abc</w:t>
            </w:r>
            <w:proofErr w:type="spellEnd"/>
          </w:p>
        </w:tc>
        <w:tc>
          <w:tcPr>
            <w:tcW w:w="18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35EE69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0.0279±0.0013 </w:t>
            </w:r>
            <w:proofErr w:type="spellStart"/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abc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07FC40" w14:textId="5B4F8E2F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243.90±1.27</w:t>
            </w: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D321B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1B0">
              <w:rPr>
                <w:rFonts w:eastAsia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D321B0" w:rsidRPr="00D321B0" w14:paraId="72A14C3C" w14:textId="77777777" w:rsidTr="007E036E">
        <w:tc>
          <w:tcPr>
            <w:tcW w:w="1276" w:type="dxa"/>
            <w:tcBorders>
              <w:top w:val="nil"/>
              <w:bottom w:val="nil"/>
            </w:tcBorders>
          </w:tcPr>
          <w:p w14:paraId="2F4024B2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G 1 mg/L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CC8CF1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1.58±0.08 </w:t>
            </w:r>
            <w:proofErr w:type="spellStart"/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abc</w:t>
            </w:r>
            <w:proofErr w:type="spellEnd"/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47CFF2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1.13±0.19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013AF2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0.1531±0.0500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3F536C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0.0227±0.0012 </w:t>
            </w:r>
            <w:proofErr w:type="spellStart"/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70134C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230.05±5.59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cd</w:t>
            </w:r>
          </w:p>
        </w:tc>
      </w:tr>
      <w:tr w:rsidR="00D321B0" w:rsidRPr="00D321B0" w14:paraId="1693B9A2" w14:textId="77777777" w:rsidTr="007E036E"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30F67CEE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G 10 mg/L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7B2375EC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0.92±0.04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A6FD92B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0.77±0.01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77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4FEB18F7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0.1416±0.0117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929AD7A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0.0230±0.0006 </w:t>
            </w:r>
            <w:proofErr w:type="spellStart"/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EF0CA75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169.00±5.66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de</w:t>
            </w:r>
          </w:p>
        </w:tc>
      </w:tr>
      <w:tr w:rsidR="00D321B0" w:rsidRPr="00D321B0" w14:paraId="23E4D89F" w14:textId="77777777" w:rsidTr="007E036E"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C452822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D 0.1 mg/L</w:t>
            </w: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4421879A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1.80±0.33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55C0453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1.06±0.29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7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461EB4C6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0.2310±0.0340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8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309FADB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0.0465±0.0064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0E95EC0" w14:textId="160E8688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308.00±31.11</w:t>
            </w: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Pr="00D321B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321B0">
              <w:rPr>
                <w:rFonts w:eastAsia="Calibri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D321B0" w:rsidRPr="00D321B0" w14:paraId="4701F827" w14:textId="77777777" w:rsidTr="007E036E">
        <w:tc>
          <w:tcPr>
            <w:tcW w:w="1276" w:type="dxa"/>
            <w:tcBorders>
              <w:top w:val="nil"/>
              <w:bottom w:val="nil"/>
            </w:tcBorders>
          </w:tcPr>
          <w:p w14:paraId="1D5722AE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D 0.5 mg/L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DA3BA9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1.59±0.09 </w:t>
            </w:r>
            <w:proofErr w:type="spellStart"/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abc</w:t>
            </w:r>
            <w:proofErr w:type="spellEnd"/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2FA30D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0.81±0.06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8F0FB3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0.2305±0.0276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8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5A281D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0.0325±0.0021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C18B19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223.50±38.89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cd</w:t>
            </w:r>
          </w:p>
        </w:tc>
      </w:tr>
      <w:tr w:rsidR="00D321B0" w:rsidRPr="00D321B0" w14:paraId="4287905F" w14:textId="77777777" w:rsidTr="007E036E">
        <w:tc>
          <w:tcPr>
            <w:tcW w:w="1276" w:type="dxa"/>
            <w:tcBorders>
              <w:top w:val="nil"/>
              <w:bottom w:val="nil"/>
            </w:tcBorders>
          </w:tcPr>
          <w:p w14:paraId="3199C13E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D 1 mg/L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972F87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1.68±0.04 </w:t>
            </w:r>
            <w:proofErr w:type="spellStart"/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abc</w:t>
            </w:r>
            <w:proofErr w:type="spellEnd"/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073D3D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1.01±0.14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8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C515EB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0.2455±0.0446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E69A28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0.0355±0.0106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B4DCCD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277.50±2.12 </w:t>
            </w:r>
            <w:proofErr w:type="spellStart"/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</w:p>
        </w:tc>
      </w:tr>
      <w:tr w:rsidR="00D321B0" w:rsidRPr="00D321B0" w14:paraId="40CA0470" w14:textId="77777777" w:rsidTr="007E036E"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65BA5591" w14:textId="77777777" w:rsidR="00D321B0" w:rsidRPr="00D321B0" w:rsidRDefault="00D321B0" w:rsidP="00D321B0">
            <w:pPr>
              <w:spacing w:before="0" w:after="0"/>
              <w:jc w:val="center"/>
              <w:rPr>
                <w:rFonts w:eastAsia="Calibri" w:cs="Times New Roman"/>
                <w:sz w:val="22"/>
              </w:rPr>
            </w:pPr>
            <w:r w:rsidRPr="00D321B0">
              <w:rPr>
                <w:rFonts w:eastAsia="Calibri" w:cs="Times New Roman"/>
                <w:sz w:val="22"/>
              </w:rPr>
              <w:t>D 10 mg/L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14:paraId="38717956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1.47±0.00 </w:t>
            </w:r>
            <w:proofErr w:type="spellStart"/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</w:p>
        </w:tc>
        <w:tc>
          <w:tcPr>
            <w:tcW w:w="1408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14:paraId="7448B407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0.00±0.00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877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14:paraId="242F5DF1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0.1585±0.0262 </w:t>
            </w:r>
            <w:proofErr w:type="spellStart"/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</w:p>
        </w:tc>
        <w:tc>
          <w:tcPr>
            <w:tcW w:w="1808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14:paraId="4833A185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0.0125±0.0007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14:paraId="7FC84347" w14:textId="77777777" w:rsidR="00D321B0" w:rsidRPr="00D321B0" w:rsidRDefault="00D321B0" w:rsidP="00D321B0">
            <w:pPr>
              <w:autoSpaceDE w:val="0"/>
              <w:autoSpaceDN w:val="0"/>
              <w:adjustRightInd w:val="0"/>
              <w:spacing w:before="0" w:after="0" w:line="320" w:lineRule="atLeast"/>
              <w:ind w:left="60" w:right="60"/>
              <w:jc w:val="righ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321B0">
              <w:rPr>
                <w:rFonts w:eastAsia="Calibri" w:cs="Times New Roman"/>
                <w:color w:val="000000"/>
                <w:sz w:val="20"/>
                <w:szCs w:val="20"/>
              </w:rPr>
              <w:t xml:space="preserve">140.15±11.10 </w:t>
            </w:r>
            <w:r w:rsidRPr="00D321B0">
              <w:rPr>
                <w:rFonts w:eastAsia="Calibri" w:cs="Times New Roman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</w:tbl>
    <w:p w14:paraId="21190A17" w14:textId="43950F6C" w:rsidR="00D321B0" w:rsidRDefault="00D321B0" w:rsidP="00D321B0">
      <w:pPr>
        <w:autoSpaceDE w:val="0"/>
        <w:autoSpaceDN w:val="0"/>
        <w:adjustRightInd w:val="0"/>
        <w:spacing w:before="0" w:after="0"/>
        <w:rPr>
          <w:rFonts w:eastAsia="Calibri" w:cs="Cordia New"/>
          <w:sz w:val="22"/>
          <w:lang w:bidi="th-TH"/>
        </w:rPr>
      </w:pPr>
      <w:r w:rsidRPr="00D321B0">
        <w:rPr>
          <w:rFonts w:eastAsia="Calibri" w:cs="Cordia New"/>
          <w:sz w:val="22"/>
          <w:lang w:bidi="th-TH"/>
        </w:rPr>
        <w:t>G</w:t>
      </w:r>
      <w:r>
        <w:rPr>
          <w:rFonts w:eastAsia="Calibri" w:cs="Cordia New"/>
          <w:sz w:val="22"/>
          <w:lang w:bidi="th-TH"/>
        </w:rPr>
        <w:t xml:space="preserve"> =</w:t>
      </w:r>
      <w:r w:rsidRPr="00D321B0">
        <w:rPr>
          <w:rFonts w:eastAsia="Calibri" w:cs="Cordia New"/>
          <w:sz w:val="22"/>
          <w:lang w:bidi="th-TH"/>
        </w:rPr>
        <w:t xml:space="preserve"> Glyphosate, D</w:t>
      </w:r>
      <w:r>
        <w:rPr>
          <w:rFonts w:eastAsia="Calibri" w:cs="Cordia New"/>
          <w:sz w:val="22"/>
          <w:lang w:bidi="th-TH"/>
        </w:rPr>
        <w:t xml:space="preserve"> =</w:t>
      </w:r>
      <w:r w:rsidRPr="00D321B0">
        <w:rPr>
          <w:rFonts w:eastAsia="Calibri" w:cs="Cordia New"/>
          <w:sz w:val="22"/>
          <w:lang w:bidi="th-TH"/>
        </w:rPr>
        <w:t xml:space="preserve"> 2,4-D, SVI</w:t>
      </w:r>
      <w:r>
        <w:rPr>
          <w:rFonts w:eastAsia="Calibri" w:cs="Cordia New"/>
          <w:sz w:val="22"/>
          <w:lang w:bidi="th-TH"/>
        </w:rPr>
        <w:t xml:space="preserve"> =</w:t>
      </w:r>
      <w:r w:rsidRPr="00D321B0">
        <w:rPr>
          <w:rFonts w:eastAsia="Calibri" w:cs="Cordia New"/>
          <w:sz w:val="22"/>
          <w:lang w:bidi="th-TH"/>
        </w:rPr>
        <w:t xml:space="preserve"> Seedling Vigor Index</w:t>
      </w:r>
    </w:p>
    <w:p w14:paraId="6354ED01" w14:textId="1F4FE4FD" w:rsidR="00D321B0" w:rsidRPr="00D321B0" w:rsidRDefault="00D321B0" w:rsidP="00D321B0">
      <w:pPr>
        <w:spacing w:before="0" w:after="0"/>
        <w:rPr>
          <w:rFonts w:eastAsia="Calibri" w:cs="Times New Roman"/>
          <w:sz w:val="22"/>
          <w:szCs w:val="28"/>
          <w:lang w:bidi="th-TH"/>
        </w:rPr>
      </w:pPr>
      <w:r w:rsidRPr="00121164">
        <w:rPr>
          <w:rFonts w:eastAsia="Calibri" w:cs="Cordia New"/>
          <w:sz w:val="22"/>
          <w:lang w:bidi="th-TH"/>
        </w:rPr>
        <w:t xml:space="preserve">*0.5 mg/L of glyphosate and 0.1 mg/L of 2,4-D </w:t>
      </w:r>
      <w:r w:rsidR="002452D7" w:rsidRPr="00121164">
        <w:rPr>
          <w:rFonts w:eastAsia="Calibri" w:cs="Cordia New"/>
          <w:sz w:val="22"/>
          <w:lang w:bidi="th-TH"/>
        </w:rPr>
        <w:t>were</w:t>
      </w:r>
      <w:r w:rsidRPr="00121164">
        <w:rPr>
          <w:rFonts w:eastAsia="Calibri" w:cs="Cordia New"/>
          <w:sz w:val="22"/>
          <w:lang w:bidi="th-TH"/>
        </w:rPr>
        <w:t xml:space="preserve"> selected as the minimum inhibitory concentration (MIC)</w:t>
      </w:r>
      <w:r w:rsidRPr="00121164">
        <w:rPr>
          <w:rFonts w:eastAsia="Calibri" w:cs="Times New Roman"/>
          <w:sz w:val="22"/>
          <w:szCs w:val="28"/>
          <w:lang w:bidi="th-TH"/>
        </w:rPr>
        <w:t xml:space="preserve"> of herbicides on the growth of rice seedling </w:t>
      </w:r>
      <w:r w:rsidR="00BA5F97" w:rsidRPr="00121164">
        <w:rPr>
          <w:rFonts w:eastAsia="Calibri" w:cs="Times New Roman"/>
          <w:sz w:val="22"/>
          <w:szCs w:val="28"/>
          <w:lang w:bidi="th-TH"/>
        </w:rPr>
        <w:t xml:space="preserve">according to their </w:t>
      </w:r>
      <w:r w:rsidR="0007202A" w:rsidRPr="00121164">
        <w:rPr>
          <w:rFonts w:eastAsia="Calibri" w:cs="Times New Roman"/>
          <w:sz w:val="22"/>
          <w:szCs w:val="28"/>
          <w:lang w:bidi="th-TH"/>
        </w:rPr>
        <w:t xml:space="preserve">significant lower </w:t>
      </w:r>
      <w:r w:rsidR="00BA5F97" w:rsidRPr="00121164">
        <w:rPr>
          <w:rFonts w:eastAsia="Calibri" w:cs="Times New Roman"/>
          <w:sz w:val="22"/>
          <w:szCs w:val="28"/>
          <w:lang w:bidi="th-TH"/>
        </w:rPr>
        <w:t xml:space="preserve">SVI </w:t>
      </w:r>
      <w:r w:rsidR="0007202A" w:rsidRPr="00121164">
        <w:rPr>
          <w:rFonts w:eastAsia="Calibri" w:cs="Times New Roman"/>
          <w:sz w:val="22"/>
          <w:szCs w:val="28"/>
          <w:lang w:bidi="th-TH"/>
        </w:rPr>
        <w:t xml:space="preserve">compared with </w:t>
      </w:r>
      <w:r w:rsidR="002452D7" w:rsidRPr="00121164">
        <w:rPr>
          <w:rFonts w:eastAsia="Calibri" w:cs="Times New Roman"/>
          <w:sz w:val="22"/>
          <w:szCs w:val="28"/>
          <w:lang w:bidi="th-TH"/>
        </w:rPr>
        <w:t xml:space="preserve">the </w:t>
      </w:r>
      <w:r w:rsidR="0007202A" w:rsidRPr="00121164">
        <w:rPr>
          <w:rFonts w:eastAsia="Calibri" w:cs="Times New Roman"/>
          <w:sz w:val="22"/>
          <w:szCs w:val="28"/>
          <w:lang w:bidi="th-TH"/>
        </w:rPr>
        <w:t>control</w:t>
      </w:r>
      <w:r w:rsidR="00121164" w:rsidRPr="00121164">
        <w:rPr>
          <w:rFonts w:eastAsia="Calibri" w:cs="Times New Roman" w:hint="cs"/>
          <w:sz w:val="22"/>
          <w:szCs w:val="28"/>
          <w:cs/>
          <w:lang w:bidi="th-TH"/>
        </w:rPr>
        <w:t>.</w:t>
      </w:r>
    </w:p>
    <w:p w14:paraId="62299DE7" w14:textId="5E8AE910" w:rsidR="00D321B0" w:rsidRDefault="00D321B0" w:rsidP="00026131">
      <w:pPr>
        <w:contextualSpacing/>
        <w:jc w:val="thaiDistribute"/>
        <w:rPr>
          <w:rFonts w:cs="Times New Roman"/>
          <w:b/>
          <w:szCs w:val="24"/>
        </w:rPr>
      </w:pPr>
    </w:p>
    <w:p w14:paraId="0C81B8A1" w14:textId="77777777" w:rsidR="00142F12" w:rsidRDefault="00142F12" w:rsidP="00142F12">
      <w:pPr>
        <w:jc w:val="thaiDistribute"/>
        <w:rPr>
          <w:rFonts w:eastAsia="SimSun" w:cs="Times New Roman"/>
          <w:szCs w:val="24"/>
          <w:lang w:bidi="th-TH"/>
        </w:rPr>
      </w:pPr>
      <w:r w:rsidRPr="00B17D82">
        <w:rPr>
          <w:rFonts w:cs="Times New Roman"/>
          <w:b/>
          <w:szCs w:val="24"/>
        </w:rPr>
        <w:t>Supplementary</w:t>
      </w:r>
      <w:r w:rsidRPr="00B17D82">
        <w:rPr>
          <w:b/>
          <w:bCs/>
          <w:color w:val="000000"/>
        </w:rPr>
        <w:t xml:space="preserve"> Table 3. </w:t>
      </w:r>
      <w:r w:rsidRPr="00B17D82">
        <w:rPr>
          <w:rFonts w:eastAsia="SimSun" w:cs="Times New Roman"/>
          <w:szCs w:val="24"/>
          <w:lang w:bidi="th-TH"/>
        </w:rPr>
        <w:t xml:space="preserve">Experimental treatments for the determination of effects of herbicides and </w:t>
      </w:r>
      <w:r w:rsidRPr="00B17D82">
        <w:rPr>
          <w:rFonts w:eastAsia="SimSun" w:cs="Times New Roman"/>
          <w:i/>
          <w:iCs/>
          <w:szCs w:val="24"/>
          <w:lang w:bidi="th-TH"/>
        </w:rPr>
        <w:t>Nostoc</w:t>
      </w:r>
      <w:r w:rsidRPr="00B17D82">
        <w:rPr>
          <w:rFonts w:eastAsia="SimSun" w:cs="Times New Roman"/>
          <w:szCs w:val="24"/>
          <w:lang w:bidi="th-TH"/>
        </w:rPr>
        <w:t xml:space="preserve"> sp. N1 on the germination of rice seedlings.</w:t>
      </w:r>
    </w:p>
    <w:tbl>
      <w:tblPr>
        <w:tblStyle w:val="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1134"/>
        <w:gridCol w:w="651"/>
        <w:gridCol w:w="767"/>
        <w:gridCol w:w="567"/>
        <w:gridCol w:w="567"/>
        <w:gridCol w:w="567"/>
        <w:gridCol w:w="561"/>
      </w:tblGrid>
      <w:tr w:rsidR="00142F12" w:rsidRPr="00715F59" w14:paraId="330D8727" w14:textId="77777777" w:rsidTr="00653941">
        <w:trPr>
          <w:trHeight w:val="301"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4A1B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Treatment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C261F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i/>
                <w:iCs/>
                <w:sz w:val="22"/>
                <w:szCs w:val="22"/>
              </w:rPr>
              <w:t>Nostoc</w:t>
            </w:r>
            <w:r w:rsidRPr="006F49FD">
              <w:rPr>
                <w:rFonts w:cs="Times New Roman"/>
                <w:bCs/>
                <w:sz w:val="22"/>
                <w:szCs w:val="22"/>
              </w:rPr>
              <w:t xml:space="preserve"> cells (g/L)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F41CA" w14:textId="77777777" w:rsidR="00142F12" w:rsidRPr="006F49FD" w:rsidRDefault="00142F12" w:rsidP="00653941">
            <w:pPr>
              <w:spacing w:before="0" w:after="0"/>
              <w:jc w:val="center"/>
              <w:rPr>
                <w:rFonts w:cs="Angsana New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 xml:space="preserve">Glyphosate </w:t>
            </w:r>
            <w:r w:rsidRPr="006F49FD">
              <w:rPr>
                <w:rFonts w:cs="Angsana New"/>
                <w:bCs/>
                <w:sz w:val="22"/>
                <w:szCs w:val="22"/>
              </w:rPr>
              <w:t>herbicide</w:t>
            </w:r>
          </w:p>
          <w:p w14:paraId="0F2BA3A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(mg/L)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1D2C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Treatment</w:t>
            </w:r>
          </w:p>
          <w:p w14:paraId="4A70BE7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8AE34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i/>
                <w:iCs/>
                <w:sz w:val="22"/>
                <w:szCs w:val="22"/>
              </w:rPr>
              <w:t>Nostoc</w:t>
            </w:r>
            <w:r w:rsidRPr="006F49FD">
              <w:rPr>
                <w:rFonts w:cs="Times New Roman"/>
                <w:bCs/>
                <w:sz w:val="22"/>
                <w:szCs w:val="22"/>
              </w:rPr>
              <w:t xml:space="preserve"> cells (g/L)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FF73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 xml:space="preserve">2,4-D </w:t>
            </w:r>
            <w:r w:rsidRPr="006F49FD">
              <w:rPr>
                <w:rFonts w:cs="Angsana New"/>
                <w:bCs/>
                <w:sz w:val="22"/>
                <w:szCs w:val="22"/>
              </w:rPr>
              <w:t>herbicide</w:t>
            </w:r>
          </w:p>
          <w:p w14:paraId="2BCB587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(mg/L)</w:t>
            </w:r>
          </w:p>
        </w:tc>
      </w:tr>
      <w:tr w:rsidR="00142F12" w:rsidRPr="00715F59" w14:paraId="1A5A0F45" w14:textId="77777777" w:rsidTr="00653941">
        <w:trPr>
          <w:trHeight w:val="338"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6A64E" w14:textId="77777777" w:rsidR="00142F12" w:rsidRPr="00715F59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6CE95" w14:textId="77777777" w:rsidR="00142F12" w:rsidRPr="00715F59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15F59">
              <w:rPr>
                <w:rFonts w:cs="Times New Roman"/>
                <w:bCs/>
                <w:sz w:val="20"/>
                <w:szCs w:val="20"/>
              </w:rPr>
              <w:t>5.0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01894" w14:textId="77777777" w:rsidR="00142F12" w:rsidRPr="00715F59" w:rsidRDefault="00142F12" w:rsidP="00653941">
            <w:pPr>
              <w:spacing w:before="0" w:after="0"/>
              <w:jc w:val="center"/>
              <w:rPr>
                <w:bCs/>
                <w:sz w:val="20"/>
                <w:szCs w:val="20"/>
                <w:cs/>
              </w:rPr>
            </w:pPr>
            <w:r w:rsidRPr="00715F59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B8F59" w14:textId="77777777" w:rsidR="00142F12" w:rsidRPr="00715F59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15F59">
              <w:rPr>
                <w:rFonts w:cs="Times New Roman"/>
                <w:bCs/>
                <w:sz w:val="20"/>
                <w:szCs w:val="20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74244" w14:textId="77777777" w:rsidR="00142F12" w:rsidRPr="00715F59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15F59">
              <w:rPr>
                <w:rFonts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60AFC" w14:textId="77777777" w:rsidR="00142F12" w:rsidRPr="00715F59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15F59">
              <w:rPr>
                <w:rFonts w:cs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04F0C" w14:textId="77777777" w:rsidR="00142F12" w:rsidRPr="00715F59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15F59">
              <w:rPr>
                <w:rFonts w:cs="Times New Roman"/>
                <w:bCs/>
                <w:sz w:val="20"/>
                <w:szCs w:val="20"/>
              </w:rPr>
              <w:t>5.0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54F9B" w14:textId="77777777" w:rsidR="00142F12" w:rsidRPr="00715F59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BDBC1" w14:textId="77777777" w:rsidR="00142F12" w:rsidRPr="00715F59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15F59">
              <w:rPr>
                <w:rFonts w:cs="Times New Roman"/>
                <w:bCs/>
                <w:sz w:val="20"/>
                <w:szCs w:val="20"/>
              </w:rPr>
              <w:t>5.0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A4AEA" w14:textId="77777777" w:rsidR="00142F12" w:rsidRPr="00715F59" w:rsidRDefault="00142F12" w:rsidP="00653941">
            <w:pPr>
              <w:spacing w:before="0" w:after="0"/>
              <w:jc w:val="center"/>
              <w:rPr>
                <w:bCs/>
                <w:sz w:val="20"/>
                <w:szCs w:val="20"/>
                <w:cs/>
              </w:rPr>
            </w:pPr>
            <w:r w:rsidRPr="00715F59"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8B7A4" w14:textId="77777777" w:rsidR="00142F12" w:rsidRPr="00715F59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15F59">
              <w:rPr>
                <w:rFonts w:cs="Times New Roman"/>
                <w:bCs/>
                <w:sz w:val="20"/>
                <w:szCs w:val="20"/>
              </w:rPr>
              <w:t>0.01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9F719" w14:textId="77777777" w:rsidR="00142F12" w:rsidRPr="00715F59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15F59">
              <w:rPr>
                <w:rFonts w:cs="Times New Roman"/>
                <w:bCs/>
                <w:sz w:val="20"/>
                <w:szCs w:val="20"/>
              </w:rPr>
              <w:t>0.1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98945" w14:textId="77777777" w:rsidR="00142F12" w:rsidRPr="00715F59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15F59">
              <w:rPr>
                <w:rFonts w:cs="Times New Roman"/>
                <w:bCs/>
                <w:sz w:val="20"/>
                <w:szCs w:val="20"/>
              </w:rPr>
              <w:t>1.0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3FA67" w14:textId="77777777" w:rsidR="00142F12" w:rsidRPr="00715F59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15F59">
              <w:rPr>
                <w:rFonts w:cs="Times New Roman"/>
                <w:bCs/>
                <w:sz w:val="20"/>
                <w:szCs w:val="20"/>
              </w:rPr>
              <w:t>5.0</w:t>
            </w:r>
          </w:p>
        </w:tc>
      </w:tr>
      <w:tr w:rsidR="00142F12" w:rsidRPr="00715F59" w14:paraId="3EEF3372" w14:textId="77777777" w:rsidTr="00653941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89958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i/>
                <w:iCs/>
                <w:sz w:val="22"/>
                <w:szCs w:val="22"/>
              </w:rPr>
            </w:pPr>
            <w:r w:rsidRPr="006F49FD">
              <w:rPr>
                <w:rFonts w:cs="Times New Roman"/>
                <w:bCs/>
                <w:i/>
                <w:iCs/>
                <w:sz w:val="22"/>
                <w:szCs w:val="22"/>
              </w:rPr>
              <w:t>Glyphosate experiment</w:t>
            </w:r>
          </w:p>
        </w:tc>
        <w:tc>
          <w:tcPr>
            <w:tcW w:w="481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F7F30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i/>
                <w:iCs/>
                <w:sz w:val="22"/>
                <w:szCs w:val="22"/>
              </w:rPr>
            </w:pPr>
            <w:r w:rsidRPr="006F49FD">
              <w:rPr>
                <w:rFonts w:cs="Times New Roman"/>
                <w:bCs/>
                <w:i/>
                <w:iCs/>
                <w:sz w:val="22"/>
                <w:szCs w:val="22"/>
              </w:rPr>
              <w:t>2,4-D experiment</w:t>
            </w:r>
          </w:p>
        </w:tc>
      </w:tr>
      <w:tr w:rsidR="00142F12" w:rsidRPr="00715F59" w14:paraId="724D4B6B" w14:textId="77777777" w:rsidTr="00653941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5828A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Control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DD813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7392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773F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7ACEF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2122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E7CD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144F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Control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CF55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DC263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6FC0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F448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4BA6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090B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42F12" w:rsidRPr="00715F59" w14:paraId="3B0138D9" w14:textId="77777777" w:rsidTr="00653941"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A5340E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T1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6ECDF1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4836552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676DD26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7B2D57FC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159562F3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1F01B64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FB9BB60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T1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  <w:vAlign w:val="center"/>
          </w:tcPr>
          <w:p w14:paraId="33560A9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vAlign w:val="center"/>
          </w:tcPr>
          <w:p w14:paraId="06E1565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DB926E3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1315948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3DF0C70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  <w:vAlign w:val="center"/>
          </w:tcPr>
          <w:p w14:paraId="590F4CC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42F12" w:rsidRPr="00715F59" w14:paraId="60D9B9B1" w14:textId="77777777" w:rsidTr="00653941"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38EEAC68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3758E7E0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68C44AE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4D7A412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6623639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76AF940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48CFC9E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6680B30C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T2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14:paraId="7261CC4A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center"/>
          </w:tcPr>
          <w:p w14:paraId="2CE73988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3D96D99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5F27599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03A5C65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  <w:vAlign w:val="center"/>
          </w:tcPr>
          <w:p w14:paraId="09B7879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42F12" w:rsidRPr="00715F59" w14:paraId="45D8EFFD" w14:textId="77777777" w:rsidTr="00653941"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BB5B59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T3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503FFC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57754CC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6DFCED1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1B20D3D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556CA1D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4388DBA4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745F010F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T3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  <w:vAlign w:val="center"/>
          </w:tcPr>
          <w:p w14:paraId="7BB89E8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vAlign w:val="center"/>
          </w:tcPr>
          <w:p w14:paraId="74A6611B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DE82E5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3F4677E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D71B60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  <w:vAlign w:val="center"/>
          </w:tcPr>
          <w:p w14:paraId="5E60E25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42F12" w:rsidRPr="00715F59" w14:paraId="5B509F0D" w14:textId="77777777" w:rsidTr="00653941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E7B8D7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4EEA57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24E5F2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3A65434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EF94FB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D731C6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4168DB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047729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T4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14:paraId="5003947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</w:tcPr>
          <w:p w14:paraId="3462BCD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AF3941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D862114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DB008D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054FA3E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42F12" w:rsidRPr="00715F59" w14:paraId="5CFB295D" w14:textId="77777777" w:rsidTr="00653941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EF29B6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T5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C40848C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229EFA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DDC098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D663F6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69C526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612F5F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073D550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T5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14:paraId="46CB0ED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</w:tcPr>
          <w:p w14:paraId="7705317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D47502A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3DB1C1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7D0BCF4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3DED8B0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42F12" w:rsidRPr="00715F59" w14:paraId="5BED8D23" w14:textId="77777777" w:rsidTr="00653941"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A6EB9D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74DD2E6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6449D41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7F5AA33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5334508B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1902BD24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191EBCFC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4B44DE2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T6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14:paraId="2C0B200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center"/>
          </w:tcPr>
          <w:p w14:paraId="41D8D70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36BD241F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111F7C2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7FEB85B0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  <w:vAlign w:val="center"/>
          </w:tcPr>
          <w:p w14:paraId="0974ABC0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</w:tr>
      <w:tr w:rsidR="00142F12" w:rsidRPr="00715F59" w14:paraId="0603919F" w14:textId="77777777" w:rsidTr="00653941"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34C4DE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T7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6154AC98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86E26BA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04D0697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4A69CC8C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57D8EF0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3857978C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35D96D3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T7</w:t>
            </w:r>
          </w:p>
        </w:tc>
        <w:tc>
          <w:tcPr>
            <w:tcW w:w="651" w:type="dxa"/>
            <w:tcBorders>
              <w:top w:val="single" w:sz="4" w:space="0" w:color="auto"/>
              <w:bottom w:val="nil"/>
            </w:tcBorders>
            <w:vAlign w:val="center"/>
          </w:tcPr>
          <w:p w14:paraId="086FE2A4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767" w:type="dxa"/>
            <w:tcBorders>
              <w:top w:val="single" w:sz="4" w:space="0" w:color="auto"/>
              <w:bottom w:val="nil"/>
            </w:tcBorders>
            <w:vAlign w:val="center"/>
          </w:tcPr>
          <w:p w14:paraId="475653B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55D67EC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20CA765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122A4CC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bottom w:val="nil"/>
            </w:tcBorders>
            <w:vAlign w:val="center"/>
          </w:tcPr>
          <w:p w14:paraId="7BD06D7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42F12" w:rsidRPr="00715F59" w14:paraId="4589A284" w14:textId="77777777" w:rsidTr="00653941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1F6471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013393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C87D638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231DBF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DD0605A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E0D63CB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2BA2968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AD3394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T8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14:paraId="7448F8A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</w:tcPr>
          <w:p w14:paraId="2E77669F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5A8C0B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5F54BD3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E6AAB5A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6D3C836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42F12" w:rsidRPr="00715F59" w14:paraId="13E3B772" w14:textId="77777777" w:rsidTr="00653941"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C2C804A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T9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24264A8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81C6FB4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5F60ABB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B06869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4655253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E14185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3F6817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T9</w:t>
            </w:r>
          </w:p>
        </w:tc>
        <w:tc>
          <w:tcPr>
            <w:tcW w:w="651" w:type="dxa"/>
            <w:tcBorders>
              <w:top w:val="nil"/>
              <w:bottom w:val="nil"/>
            </w:tcBorders>
            <w:vAlign w:val="center"/>
          </w:tcPr>
          <w:p w14:paraId="32D0C2F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767" w:type="dxa"/>
            <w:tcBorders>
              <w:top w:val="nil"/>
              <w:bottom w:val="nil"/>
            </w:tcBorders>
            <w:vAlign w:val="center"/>
          </w:tcPr>
          <w:p w14:paraId="0DD43B53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1F49E78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07027BA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9B0E503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14:paraId="024E60C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42F12" w:rsidRPr="00715F59" w14:paraId="1AFF912E" w14:textId="77777777" w:rsidTr="00653941"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22013B4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T10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244BD96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0CDF15C3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6552A42B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2E70E6A8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3C4D7720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02DFD408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FD5DC5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T10</w:t>
            </w:r>
          </w:p>
        </w:tc>
        <w:tc>
          <w:tcPr>
            <w:tcW w:w="651" w:type="dxa"/>
            <w:tcBorders>
              <w:top w:val="nil"/>
              <w:bottom w:val="single" w:sz="4" w:space="0" w:color="auto"/>
            </w:tcBorders>
            <w:vAlign w:val="center"/>
          </w:tcPr>
          <w:p w14:paraId="2A73FB7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767" w:type="dxa"/>
            <w:tcBorders>
              <w:top w:val="nil"/>
              <w:bottom w:val="single" w:sz="4" w:space="0" w:color="auto"/>
            </w:tcBorders>
            <w:vAlign w:val="center"/>
          </w:tcPr>
          <w:p w14:paraId="3E82AB4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35F141E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0379C124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70F3387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  <w:vAlign w:val="center"/>
          </w:tcPr>
          <w:p w14:paraId="3DCA753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</w:tr>
      <w:tr w:rsidR="00142F12" w:rsidRPr="00715F59" w14:paraId="51732972" w14:textId="77777777" w:rsidTr="00653941"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9714F2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AF662E8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93D530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0A6C0A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839BEB3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A55D8C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6A3EE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8FB2FDA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T11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5767B08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</w:tcBorders>
            <w:vAlign w:val="center"/>
          </w:tcPr>
          <w:p w14:paraId="3FEC58C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91792E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6C81DD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5BEC71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02E9767C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42F12" w:rsidRPr="00715F59" w14:paraId="4CB9027B" w14:textId="77777777" w:rsidTr="00653941">
        <w:tc>
          <w:tcPr>
            <w:tcW w:w="1134" w:type="dxa"/>
            <w:vAlign w:val="center"/>
          </w:tcPr>
          <w:p w14:paraId="4A09CF4F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T12</w:t>
            </w:r>
          </w:p>
        </w:tc>
        <w:tc>
          <w:tcPr>
            <w:tcW w:w="567" w:type="dxa"/>
            <w:vAlign w:val="center"/>
          </w:tcPr>
          <w:p w14:paraId="7562F2D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700A5C6B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vAlign w:val="center"/>
          </w:tcPr>
          <w:p w14:paraId="5888781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0673267B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vAlign w:val="center"/>
          </w:tcPr>
          <w:p w14:paraId="0A97EB4B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012A4EFA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4F247F2C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T12</w:t>
            </w:r>
          </w:p>
        </w:tc>
        <w:tc>
          <w:tcPr>
            <w:tcW w:w="651" w:type="dxa"/>
            <w:vAlign w:val="center"/>
          </w:tcPr>
          <w:p w14:paraId="462F973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2AC93BA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vAlign w:val="center"/>
          </w:tcPr>
          <w:p w14:paraId="05023643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40E84B7B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vAlign w:val="center"/>
          </w:tcPr>
          <w:p w14:paraId="2AA48ECB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1" w:type="dxa"/>
            <w:vAlign w:val="center"/>
          </w:tcPr>
          <w:p w14:paraId="0606C4D0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42F12" w:rsidRPr="00715F59" w14:paraId="7BA252A6" w14:textId="77777777" w:rsidTr="00653941">
        <w:tc>
          <w:tcPr>
            <w:tcW w:w="1134" w:type="dxa"/>
            <w:vAlign w:val="center"/>
          </w:tcPr>
          <w:p w14:paraId="70A0F4E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T13</w:t>
            </w:r>
          </w:p>
        </w:tc>
        <w:tc>
          <w:tcPr>
            <w:tcW w:w="567" w:type="dxa"/>
            <w:vAlign w:val="center"/>
          </w:tcPr>
          <w:p w14:paraId="69DF77E3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3D072DFC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vAlign w:val="center"/>
          </w:tcPr>
          <w:p w14:paraId="577BF350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49322AF0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24A6221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vAlign w:val="center"/>
          </w:tcPr>
          <w:p w14:paraId="14768B3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22C7CC6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T13</w:t>
            </w:r>
          </w:p>
        </w:tc>
        <w:tc>
          <w:tcPr>
            <w:tcW w:w="651" w:type="dxa"/>
            <w:vAlign w:val="center"/>
          </w:tcPr>
          <w:p w14:paraId="65F90B7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1E3AC19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vAlign w:val="center"/>
          </w:tcPr>
          <w:p w14:paraId="4F213EA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496E72FA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2D3DAB86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1" w:type="dxa"/>
            <w:vAlign w:val="center"/>
          </w:tcPr>
          <w:p w14:paraId="31EA1131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</w:tr>
      <w:tr w:rsidR="00142F12" w:rsidRPr="00715F59" w14:paraId="6A708F08" w14:textId="77777777" w:rsidTr="00653941">
        <w:tc>
          <w:tcPr>
            <w:tcW w:w="1134" w:type="dxa"/>
            <w:vAlign w:val="center"/>
          </w:tcPr>
          <w:p w14:paraId="1D499FF2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T14</w:t>
            </w:r>
          </w:p>
        </w:tc>
        <w:tc>
          <w:tcPr>
            <w:tcW w:w="567" w:type="dxa"/>
            <w:vAlign w:val="center"/>
          </w:tcPr>
          <w:p w14:paraId="2C89C14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3BC8D41A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vAlign w:val="center"/>
          </w:tcPr>
          <w:p w14:paraId="227DC75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4E54D235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27111C4A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5676FEF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1134" w:type="dxa"/>
            <w:vAlign w:val="center"/>
          </w:tcPr>
          <w:p w14:paraId="2E208A3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6F49FD">
              <w:rPr>
                <w:rFonts w:cs="Times New Roman"/>
                <w:bCs/>
                <w:sz w:val="22"/>
                <w:szCs w:val="22"/>
              </w:rPr>
              <w:t>T14</w:t>
            </w:r>
          </w:p>
        </w:tc>
        <w:tc>
          <w:tcPr>
            <w:tcW w:w="651" w:type="dxa"/>
            <w:vAlign w:val="center"/>
          </w:tcPr>
          <w:p w14:paraId="31637889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767" w:type="dxa"/>
            <w:vAlign w:val="center"/>
          </w:tcPr>
          <w:p w14:paraId="5013F2B7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  <w:tc>
          <w:tcPr>
            <w:tcW w:w="567" w:type="dxa"/>
            <w:vAlign w:val="center"/>
          </w:tcPr>
          <w:p w14:paraId="2853333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1AE1A66B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5DBA28FE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561" w:type="dxa"/>
            <w:vAlign w:val="center"/>
          </w:tcPr>
          <w:p w14:paraId="49C3751C" w14:textId="77777777" w:rsidR="00142F12" w:rsidRPr="006F49FD" w:rsidRDefault="00142F12" w:rsidP="00653941">
            <w:pPr>
              <w:spacing w:before="0" w:after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F49FD">
              <w:rPr>
                <w:rFonts w:cs="Times New Roman"/>
                <w:b/>
                <w:sz w:val="22"/>
                <w:szCs w:val="22"/>
              </w:rPr>
              <w:t>/</w:t>
            </w:r>
          </w:p>
        </w:tc>
      </w:tr>
    </w:tbl>
    <w:p w14:paraId="121BEE78" w14:textId="77777777" w:rsidR="00142F12" w:rsidRDefault="00142F12" w:rsidP="00026131">
      <w:pPr>
        <w:contextualSpacing/>
        <w:jc w:val="thaiDistribute"/>
        <w:rPr>
          <w:rFonts w:cs="Times New Roman"/>
          <w:b/>
          <w:szCs w:val="24"/>
        </w:rPr>
      </w:pPr>
    </w:p>
    <w:p w14:paraId="14745FE2" w14:textId="77777777" w:rsidR="00142F12" w:rsidRDefault="00142F12" w:rsidP="00401911">
      <w:pPr>
        <w:jc w:val="thaiDistribute"/>
        <w:rPr>
          <w:rFonts w:cs="Times New Roman"/>
          <w:b/>
          <w:szCs w:val="24"/>
        </w:rPr>
      </w:pPr>
    </w:p>
    <w:p w14:paraId="1B5DC8A3" w14:textId="77777777" w:rsidR="00142F12" w:rsidRDefault="00142F12" w:rsidP="00401911">
      <w:pPr>
        <w:jc w:val="thaiDistribute"/>
        <w:rPr>
          <w:rFonts w:cs="Times New Roman"/>
          <w:b/>
          <w:szCs w:val="24"/>
        </w:rPr>
      </w:pPr>
    </w:p>
    <w:p w14:paraId="751251F7" w14:textId="77777777" w:rsidR="00142F12" w:rsidRDefault="00142F12" w:rsidP="00401911">
      <w:pPr>
        <w:jc w:val="thaiDistribute"/>
        <w:rPr>
          <w:rFonts w:cs="Times New Roman"/>
          <w:b/>
          <w:szCs w:val="24"/>
        </w:rPr>
      </w:pPr>
    </w:p>
    <w:p w14:paraId="16777B71" w14:textId="48B5889C" w:rsidR="00401911" w:rsidRPr="006A41CD" w:rsidRDefault="00401911" w:rsidP="00401911">
      <w:pPr>
        <w:jc w:val="thaiDistribute"/>
        <w:rPr>
          <w:rFonts w:ascii="MuseoSlab" w:hAnsi="MuseoSlab"/>
          <w:color w:val="020202"/>
          <w:sz w:val="27"/>
          <w:szCs w:val="27"/>
          <w:shd w:val="clear" w:color="auto" w:fill="F9F9F9"/>
          <w:lang w:bidi="th-TH"/>
        </w:rPr>
      </w:pPr>
      <w:r w:rsidRPr="0001436A">
        <w:rPr>
          <w:rFonts w:cs="Times New Roman"/>
          <w:b/>
          <w:szCs w:val="24"/>
        </w:rPr>
        <w:lastRenderedPageBreak/>
        <w:t>Supplementary</w:t>
      </w:r>
      <w:r w:rsidRPr="00026131">
        <w:rPr>
          <w:b/>
          <w:bCs/>
          <w:color w:val="000000"/>
        </w:rPr>
        <w:t xml:space="preserve"> Table </w:t>
      </w:r>
      <w:r w:rsidR="00142F12">
        <w:rPr>
          <w:b/>
          <w:bCs/>
          <w:color w:val="000000"/>
        </w:rPr>
        <w:t>4</w:t>
      </w:r>
      <w:r>
        <w:rPr>
          <w:b/>
          <w:bCs/>
          <w:color w:val="000000"/>
        </w:rPr>
        <w:t>.</w:t>
      </w:r>
      <w:r>
        <w:rPr>
          <w:rFonts w:ascii="MuseoSlab" w:hAnsi="MuseoSlab"/>
          <w:b/>
          <w:bCs/>
          <w:color w:val="020202"/>
          <w:sz w:val="27"/>
          <w:szCs w:val="27"/>
          <w:shd w:val="clear" w:color="auto" w:fill="F9F9F9"/>
        </w:rPr>
        <w:t xml:space="preserve"> </w:t>
      </w:r>
      <w:r w:rsidRPr="00B81507">
        <w:rPr>
          <w:rFonts w:ascii="MuseoSlab" w:hAnsi="MuseoSlab"/>
          <w:color w:val="020202"/>
          <w:szCs w:val="24"/>
          <w:shd w:val="clear" w:color="auto" w:fill="F9F9F9"/>
        </w:rPr>
        <w:t>Calculation of phytotoxicity index (PI)</w:t>
      </w:r>
      <w:r w:rsidR="002A0275" w:rsidRPr="00B81507">
        <w:rPr>
          <w:rFonts w:ascii="MuseoSlab" w:hAnsi="MuseoSlab"/>
          <w:color w:val="020202"/>
          <w:szCs w:val="24"/>
          <w:shd w:val="clear" w:color="auto" w:fill="F9F9F9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615"/>
        <w:gridCol w:w="567"/>
        <w:gridCol w:w="567"/>
        <w:gridCol w:w="583"/>
        <w:gridCol w:w="786"/>
        <w:gridCol w:w="1843"/>
        <w:gridCol w:w="567"/>
        <w:gridCol w:w="567"/>
        <w:gridCol w:w="551"/>
        <w:gridCol w:w="583"/>
        <w:gridCol w:w="850"/>
      </w:tblGrid>
      <w:tr w:rsidR="00401911" w:rsidRPr="00ED1450" w14:paraId="5B4F718E" w14:textId="77777777" w:rsidTr="008F1413">
        <w:trPr>
          <w:trHeight w:val="132"/>
        </w:trPr>
        <w:tc>
          <w:tcPr>
            <w:tcW w:w="1560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C74B3D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Treatment</w:t>
            </w:r>
          </w:p>
        </w:tc>
        <w:tc>
          <w:tcPr>
            <w:tcW w:w="615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9E0493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S</w:t>
            </w:r>
            <w:r>
              <w:rPr>
                <w:rFonts w:eastAsia="Times New Roman" w:cs="Times New Roman"/>
                <w:color w:val="000000"/>
                <w:sz w:val="22"/>
              </w:rPr>
              <w:t>L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227C0E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R</w:t>
            </w:r>
            <w:r>
              <w:rPr>
                <w:rFonts w:eastAsia="Times New Roman" w:cs="Times New Roman"/>
                <w:color w:val="000000"/>
                <w:sz w:val="22"/>
              </w:rPr>
              <w:t>L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FE05D3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FW</w:t>
            </w:r>
          </w:p>
        </w:tc>
        <w:tc>
          <w:tcPr>
            <w:tcW w:w="583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320FDF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DW</w:t>
            </w: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97BBE7" w14:textId="76A2E8A4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PI</w:t>
            </w:r>
            <w:r w:rsidR="002A0275">
              <w:rPr>
                <w:rFonts w:eastAsia="Times New Roman" w:cs="Times New Roman"/>
                <w:color w:val="000000"/>
                <w:sz w:val="22"/>
              </w:rPr>
              <w:t>*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3D1047E3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Treatment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4A2A76F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S</w:t>
            </w:r>
            <w:r>
              <w:rPr>
                <w:rFonts w:cs="Times New Roman"/>
                <w:sz w:val="22"/>
              </w:rPr>
              <w:t>L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EFE0A3D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RL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52DBB9D9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FW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14:paraId="5275A50E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DW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0649E128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PI</w:t>
            </w:r>
          </w:p>
        </w:tc>
      </w:tr>
      <w:tr w:rsidR="00401911" w:rsidRPr="00ED1450" w14:paraId="0B515413" w14:textId="77777777" w:rsidTr="008F1413">
        <w:trPr>
          <w:trHeight w:val="170"/>
        </w:trPr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C42D01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Control</w:t>
            </w:r>
          </w:p>
        </w:tc>
        <w:tc>
          <w:tcPr>
            <w:tcW w:w="6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FF3FBA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3C9D89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7457E1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5C14AD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9204B1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0.00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25CADDF5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Control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72B1C9CE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2997E0D1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0</w:t>
            </w:r>
          </w:p>
        </w:tc>
        <w:tc>
          <w:tcPr>
            <w:tcW w:w="551" w:type="dxa"/>
            <w:tcBorders>
              <w:left w:val="nil"/>
              <w:bottom w:val="single" w:sz="4" w:space="0" w:color="auto"/>
              <w:right w:val="nil"/>
            </w:tcBorders>
          </w:tcPr>
          <w:p w14:paraId="42988ADE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0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  <w:right w:val="nil"/>
            </w:tcBorders>
          </w:tcPr>
          <w:p w14:paraId="7114316D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14:paraId="2EB90714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0.00</w:t>
            </w:r>
          </w:p>
        </w:tc>
      </w:tr>
      <w:tr w:rsidR="00401911" w:rsidRPr="00ED1450" w14:paraId="0C6C33A2" w14:textId="77777777" w:rsidTr="008F1413">
        <w:trPr>
          <w:trHeight w:val="5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30D28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N 5.0 g/L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EC9078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-2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6F3CBD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-2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79DCC7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-1</w:t>
            </w: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178805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-1</w:t>
            </w: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CA1DD5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-1.5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6E72B28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N 5.0 g/L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D6F488A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13EBA03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14:paraId="3E72E3E0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14:paraId="589CD999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4549887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-1.25</w:t>
            </w:r>
          </w:p>
        </w:tc>
      </w:tr>
      <w:tr w:rsidR="00401911" w:rsidRPr="00ED1450" w14:paraId="4DAB495E" w14:textId="77777777" w:rsidTr="008F1413">
        <w:trPr>
          <w:trHeight w:val="81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05975C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N 10.0 g/L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C5F2B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2BB7AE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327DDA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1306C3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73643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-1.5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996DD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N 10</w:t>
            </w:r>
            <w:r>
              <w:rPr>
                <w:rFonts w:cs="Times New Roman"/>
                <w:sz w:val="22"/>
              </w:rPr>
              <w:t>.0</w:t>
            </w:r>
            <w:r w:rsidRPr="00605FFB">
              <w:rPr>
                <w:rFonts w:cs="Times New Roman"/>
                <w:sz w:val="22"/>
              </w:rPr>
              <w:t xml:space="preserve"> g/L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D4CB1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3E2D1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12E76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04A18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763C5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-2.00</w:t>
            </w:r>
          </w:p>
        </w:tc>
      </w:tr>
      <w:tr w:rsidR="00401911" w:rsidRPr="00ED1450" w14:paraId="6ACD54E7" w14:textId="77777777" w:rsidTr="008F1413">
        <w:trPr>
          <w:trHeight w:val="8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2A7BF5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G 0.5 mg/L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E2338E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E0A85A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A74F66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9DD992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B05D88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0.50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000D351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D 0.01 mg/L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AB7AB02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3284AD0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-2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14:paraId="5BCAD44B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1</w:t>
            </w: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14:paraId="0F3F2D12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05B0CDA1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-1.00</w:t>
            </w:r>
          </w:p>
        </w:tc>
      </w:tr>
      <w:tr w:rsidR="00401911" w:rsidRPr="00ED1450" w14:paraId="188DA98D" w14:textId="77777777" w:rsidTr="008F1413">
        <w:trPr>
          <w:trHeight w:val="12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3F23B1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G 1</w:t>
            </w:r>
            <w:r>
              <w:rPr>
                <w:rFonts w:eastAsia="Times New Roman" w:cs="Times New Roman"/>
                <w:color w:val="000000"/>
                <w:sz w:val="22"/>
              </w:rPr>
              <w:t>.0</w:t>
            </w:r>
            <w:r w:rsidRPr="00605FFB">
              <w:rPr>
                <w:rFonts w:eastAsia="Times New Roman" w:cs="Times New Roman"/>
                <w:color w:val="000000"/>
                <w:sz w:val="22"/>
              </w:rPr>
              <w:t xml:space="preserve"> mg/L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492E38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7EE9EB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E0B276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2B4DC2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52CCBE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1.25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855086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D 0.1 mg/L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6ED157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61B3F9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842283B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2D0E31EE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9E50C7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-0.25</w:t>
            </w:r>
          </w:p>
        </w:tc>
      </w:tr>
      <w:tr w:rsidR="00401911" w:rsidRPr="00ED1450" w14:paraId="746F6935" w14:textId="77777777" w:rsidTr="008F1413">
        <w:trPr>
          <w:trHeight w:val="7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AE561A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G 2.5 mg/L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29C8AF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04C5FB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2BF0F3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C747B1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15F841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2.50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E1B193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D 1</w:t>
            </w:r>
            <w:r>
              <w:rPr>
                <w:rFonts w:cs="Times New Roman"/>
                <w:sz w:val="22"/>
              </w:rPr>
              <w:t>.0</w:t>
            </w:r>
            <w:r w:rsidRPr="00605FFB">
              <w:rPr>
                <w:rFonts w:cs="Times New Roman"/>
                <w:sz w:val="22"/>
              </w:rPr>
              <w:t xml:space="preserve"> mg/L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665728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2A4B94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20A279DC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1429A199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2938A9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-0.25</w:t>
            </w:r>
          </w:p>
        </w:tc>
      </w:tr>
      <w:tr w:rsidR="00401911" w:rsidRPr="00ED1450" w14:paraId="74E9F2D1" w14:textId="77777777" w:rsidTr="008F1413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2410D5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G 5</w:t>
            </w:r>
            <w:r>
              <w:rPr>
                <w:rFonts w:eastAsia="Times New Roman" w:cs="Times New Roman"/>
                <w:color w:val="000000"/>
                <w:sz w:val="22"/>
              </w:rPr>
              <w:t>.0</w:t>
            </w:r>
            <w:r w:rsidRPr="00605FFB">
              <w:rPr>
                <w:rFonts w:eastAsia="Times New Roman" w:cs="Times New Roman"/>
                <w:color w:val="000000"/>
                <w:sz w:val="22"/>
              </w:rPr>
              <w:t xml:space="preserve"> mg/L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A6C1E1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688A04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83748C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1B0870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1F618A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2.75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DD575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D 5</w:t>
            </w:r>
            <w:r>
              <w:rPr>
                <w:rFonts w:cs="Times New Roman"/>
                <w:sz w:val="22"/>
              </w:rPr>
              <w:t>.0</w:t>
            </w:r>
            <w:r w:rsidRPr="00605FFB">
              <w:rPr>
                <w:rFonts w:cs="Times New Roman"/>
                <w:sz w:val="22"/>
              </w:rPr>
              <w:t xml:space="preserve"> mg/L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2D0AF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C819E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58582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F906A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3F139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2.25</w:t>
            </w:r>
          </w:p>
        </w:tc>
      </w:tr>
      <w:tr w:rsidR="00401911" w:rsidRPr="00ED1450" w14:paraId="2F82268C" w14:textId="77777777" w:rsidTr="008F1413">
        <w:trPr>
          <w:trHeight w:val="53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153755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N 5</w:t>
            </w:r>
            <w:r>
              <w:rPr>
                <w:rFonts w:eastAsia="Times New Roman" w:cs="Times New Roman"/>
                <w:color w:val="000000"/>
                <w:sz w:val="22"/>
              </w:rPr>
              <w:t>.0</w:t>
            </w:r>
            <w:r w:rsidRPr="00605FFB">
              <w:rPr>
                <w:rFonts w:eastAsia="Times New Roman" w:cs="Times New Roman"/>
                <w:color w:val="000000"/>
                <w:sz w:val="22"/>
              </w:rPr>
              <w:t>+G 0.5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F89804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EC86A7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F68D29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922539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AAF8E9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  <w:r w:rsidRPr="00605FFB">
              <w:rPr>
                <w:rFonts w:eastAsia="Times New Roman" w:cs="Times New Roman"/>
                <w:sz w:val="22"/>
              </w:rPr>
              <w:t>1.25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91BF091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 xml:space="preserve"> </w:t>
            </w:r>
            <w:r w:rsidRPr="00605FFB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.0</w:t>
            </w:r>
            <w:r w:rsidRPr="00605FFB">
              <w:rPr>
                <w:rFonts w:cs="Times New Roman"/>
                <w:sz w:val="22"/>
              </w:rPr>
              <w:t>+D 0.01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FE8B022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CB9F0CC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14:paraId="0457CA42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14:paraId="36F6FB1A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3C0BE5F8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-1.25</w:t>
            </w:r>
          </w:p>
        </w:tc>
      </w:tr>
      <w:tr w:rsidR="00401911" w:rsidRPr="00ED1450" w14:paraId="34485593" w14:textId="77777777" w:rsidTr="008F1413">
        <w:trPr>
          <w:trHeight w:val="1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0D9F54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N 5</w:t>
            </w:r>
            <w:r>
              <w:rPr>
                <w:rFonts w:eastAsia="Times New Roman" w:cs="Times New Roman"/>
                <w:color w:val="000000"/>
                <w:sz w:val="22"/>
              </w:rPr>
              <w:t>.0</w:t>
            </w:r>
            <w:r w:rsidRPr="00605FFB">
              <w:rPr>
                <w:rFonts w:eastAsia="Times New Roman" w:cs="Times New Roman"/>
                <w:color w:val="000000"/>
                <w:sz w:val="22"/>
              </w:rPr>
              <w:t>+G 1</w:t>
            </w:r>
            <w:r>
              <w:rPr>
                <w:rFonts w:eastAsia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A62485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D3D556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AC27F9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864C3B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2745EE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0.50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0B294C6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 xml:space="preserve"> </w:t>
            </w:r>
            <w:r w:rsidRPr="00605FFB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.0</w:t>
            </w:r>
            <w:r w:rsidRPr="00605FFB">
              <w:rPr>
                <w:rFonts w:cs="Times New Roman"/>
                <w:sz w:val="22"/>
              </w:rPr>
              <w:t>+ D 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025D8D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CBBA18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1AF1CAF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5EC4A0E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E1C4D1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0.25</w:t>
            </w:r>
          </w:p>
        </w:tc>
      </w:tr>
      <w:tr w:rsidR="00401911" w:rsidRPr="00ED1450" w14:paraId="38B2D066" w14:textId="77777777" w:rsidTr="008F1413">
        <w:trPr>
          <w:trHeight w:val="7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07C576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N 5</w:t>
            </w:r>
            <w:r>
              <w:rPr>
                <w:rFonts w:eastAsia="Times New Roman" w:cs="Times New Roman"/>
                <w:color w:val="000000"/>
                <w:sz w:val="22"/>
              </w:rPr>
              <w:t>.0</w:t>
            </w:r>
            <w:r w:rsidRPr="00605FFB">
              <w:rPr>
                <w:rFonts w:eastAsia="Times New Roman" w:cs="Times New Roman"/>
                <w:color w:val="000000"/>
                <w:sz w:val="22"/>
              </w:rPr>
              <w:t>+ G2.5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2F30A3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699EDA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FFEF89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95192F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F405AE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1.50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8AA361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 xml:space="preserve"> </w:t>
            </w:r>
            <w:r w:rsidRPr="00605FFB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.0</w:t>
            </w:r>
            <w:r w:rsidRPr="00605FFB">
              <w:rPr>
                <w:rFonts w:cs="Times New Roman"/>
                <w:sz w:val="22"/>
              </w:rPr>
              <w:t>+ D</w:t>
            </w:r>
            <w:r>
              <w:rPr>
                <w:rFonts w:cs="Times New Roman"/>
                <w:sz w:val="22"/>
              </w:rPr>
              <w:t xml:space="preserve"> </w:t>
            </w:r>
            <w:r w:rsidRPr="00605FFB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AA786F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DB1D02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78F491AB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598532F3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00686B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0.25</w:t>
            </w:r>
          </w:p>
        </w:tc>
      </w:tr>
      <w:tr w:rsidR="00401911" w:rsidRPr="00ED1450" w14:paraId="78942E88" w14:textId="77777777" w:rsidTr="008F1413">
        <w:trPr>
          <w:trHeight w:val="126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F1B8BD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N 5</w:t>
            </w:r>
            <w:r>
              <w:rPr>
                <w:rFonts w:eastAsia="Times New Roman" w:cs="Times New Roman"/>
                <w:color w:val="000000"/>
                <w:sz w:val="22"/>
              </w:rPr>
              <w:t>.0</w:t>
            </w:r>
            <w:r w:rsidRPr="00605FFB">
              <w:rPr>
                <w:rFonts w:eastAsia="Times New Roman" w:cs="Times New Roman"/>
                <w:color w:val="000000"/>
                <w:sz w:val="22"/>
              </w:rPr>
              <w:t>+ G 5</w:t>
            </w:r>
            <w:r>
              <w:rPr>
                <w:rFonts w:eastAsia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4902C6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FC5726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A811E4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C31D71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4D21B5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2.75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31CA9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 xml:space="preserve"> </w:t>
            </w:r>
            <w:r w:rsidRPr="00605FFB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.0</w:t>
            </w:r>
            <w:r w:rsidRPr="00605FFB">
              <w:rPr>
                <w:rFonts w:cs="Times New Roman"/>
                <w:sz w:val="22"/>
              </w:rPr>
              <w:t>+ D</w:t>
            </w:r>
            <w:r>
              <w:rPr>
                <w:rFonts w:cs="Times New Roman"/>
                <w:sz w:val="22"/>
              </w:rPr>
              <w:t xml:space="preserve"> </w:t>
            </w:r>
            <w:r w:rsidRPr="00605FFB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F3545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B628B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05D78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E7871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F7B90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2.25</w:t>
            </w:r>
          </w:p>
        </w:tc>
      </w:tr>
      <w:tr w:rsidR="00401911" w:rsidRPr="00ED1450" w14:paraId="0758E250" w14:textId="77777777" w:rsidTr="008F1413">
        <w:trPr>
          <w:trHeight w:val="71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CA14D6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N 10</w:t>
            </w:r>
            <w:r>
              <w:rPr>
                <w:rFonts w:eastAsia="Times New Roman" w:cs="Times New Roman"/>
                <w:color w:val="000000"/>
                <w:sz w:val="22"/>
              </w:rPr>
              <w:t>.0</w:t>
            </w:r>
            <w:r w:rsidRPr="00605FFB">
              <w:rPr>
                <w:rFonts w:eastAsia="Times New Roman" w:cs="Times New Roman"/>
                <w:color w:val="000000"/>
                <w:sz w:val="22"/>
              </w:rPr>
              <w:t>+ G 0.5</w:t>
            </w:r>
          </w:p>
        </w:tc>
        <w:tc>
          <w:tcPr>
            <w:tcW w:w="61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8E3247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2BB425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AACDED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AAD8D0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7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4C63A1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0.50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C96D694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 xml:space="preserve"> </w:t>
            </w:r>
            <w:r w:rsidRPr="00605FFB">
              <w:rPr>
                <w:rFonts w:cs="Times New Roman"/>
                <w:sz w:val="22"/>
              </w:rPr>
              <w:t>10</w:t>
            </w:r>
            <w:r>
              <w:rPr>
                <w:rFonts w:cs="Times New Roman"/>
                <w:sz w:val="22"/>
              </w:rPr>
              <w:t>.0</w:t>
            </w:r>
            <w:r w:rsidRPr="00605FFB">
              <w:rPr>
                <w:rFonts w:cs="Times New Roman"/>
                <w:sz w:val="22"/>
              </w:rPr>
              <w:t>+D</w:t>
            </w:r>
            <w:r>
              <w:rPr>
                <w:rFonts w:cs="Times New Roman"/>
                <w:sz w:val="22"/>
              </w:rPr>
              <w:t xml:space="preserve"> </w:t>
            </w:r>
            <w:r w:rsidRPr="00605FFB">
              <w:rPr>
                <w:rFonts w:cs="Times New Roman"/>
                <w:sz w:val="22"/>
              </w:rPr>
              <w:t>0.01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1B2C35C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1FD60DC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</w:tcPr>
          <w:p w14:paraId="5079B9DA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1</w:t>
            </w: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</w:tcPr>
          <w:p w14:paraId="68DBC98B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-2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2CFC22C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-0.75</w:t>
            </w:r>
          </w:p>
        </w:tc>
      </w:tr>
      <w:tr w:rsidR="00401911" w:rsidRPr="00ED1450" w14:paraId="2C6E613A" w14:textId="77777777" w:rsidTr="008F1413">
        <w:trPr>
          <w:trHeight w:val="2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EEBFBF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N 10</w:t>
            </w:r>
            <w:r>
              <w:rPr>
                <w:rFonts w:eastAsia="Times New Roman" w:cs="Times New Roman"/>
                <w:color w:val="000000"/>
                <w:sz w:val="22"/>
              </w:rPr>
              <w:t>.0</w:t>
            </w:r>
            <w:r w:rsidRPr="00605FFB">
              <w:rPr>
                <w:rFonts w:eastAsia="Times New Roman" w:cs="Times New Roman"/>
                <w:color w:val="000000"/>
                <w:sz w:val="22"/>
              </w:rPr>
              <w:t>+ G 1</w:t>
            </w:r>
            <w:r>
              <w:rPr>
                <w:rFonts w:eastAsia="Times New Roman" w:cs="Times New Roman"/>
                <w:color w:val="000000"/>
                <w:sz w:val="22"/>
              </w:rPr>
              <w:t>.0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3EF46E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33E51F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E9A2D7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18DE02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-1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09CCA4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 xml:space="preserve"> 0.50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FC8837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 xml:space="preserve"> </w:t>
            </w:r>
            <w:r w:rsidRPr="00605FFB">
              <w:rPr>
                <w:rFonts w:cs="Times New Roman"/>
                <w:sz w:val="22"/>
              </w:rPr>
              <w:t>10</w:t>
            </w:r>
            <w:r>
              <w:rPr>
                <w:rFonts w:cs="Times New Roman"/>
                <w:sz w:val="22"/>
              </w:rPr>
              <w:t>.0</w:t>
            </w:r>
            <w:r w:rsidRPr="00605FFB">
              <w:rPr>
                <w:rFonts w:cs="Times New Roman"/>
                <w:sz w:val="22"/>
              </w:rPr>
              <w:t>+ D</w:t>
            </w:r>
            <w:r>
              <w:rPr>
                <w:rFonts w:cs="Times New Roman"/>
                <w:sz w:val="22"/>
              </w:rPr>
              <w:t xml:space="preserve"> </w:t>
            </w:r>
            <w:r w:rsidRPr="00605FFB">
              <w:rPr>
                <w:rFonts w:cs="Times New Roman"/>
                <w:sz w:val="22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02A19D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FED2A3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45E37F72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439D1626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C67928F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-0.50</w:t>
            </w:r>
          </w:p>
        </w:tc>
      </w:tr>
      <w:tr w:rsidR="00401911" w:rsidRPr="00ED1450" w14:paraId="4E6EED3E" w14:textId="77777777" w:rsidTr="008F1413">
        <w:trPr>
          <w:trHeight w:val="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94A97E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N 10</w:t>
            </w:r>
            <w:r>
              <w:rPr>
                <w:rFonts w:eastAsia="Times New Roman" w:cs="Times New Roman"/>
                <w:color w:val="000000"/>
                <w:sz w:val="22"/>
              </w:rPr>
              <w:t>.0</w:t>
            </w:r>
            <w:r w:rsidRPr="00605FFB">
              <w:rPr>
                <w:rFonts w:eastAsia="Times New Roman" w:cs="Times New Roman"/>
                <w:color w:val="000000"/>
                <w:sz w:val="22"/>
              </w:rPr>
              <w:t>+ G 2.5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36FBD2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679834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46F8D4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C4B31C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1807B2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1.25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EC1F4B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 xml:space="preserve"> </w:t>
            </w:r>
            <w:r w:rsidRPr="00605FFB">
              <w:rPr>
                <w:rFonts w:cs="Times New Roman"/>
                <w:sz w:val="22"/>
              </w:rPr>
              <w:t>10</w:t>
            </w:r>
            <w:r>
              <w:rPr>
                <w:rFonts w:cs="Times New Roman"/>
                <w:sz w:val="22"/>
              </w:rPr>
              <w:t>.0</w:t>
            </w:r>
            <w:r w:rsidRPr="00605FFB">
              <w:rPr>
                <w:rFonts w:cs="Times New Roman"/>
                <w:sz w:val="22"/>
              </w:rPr>
              <w:t>+ D</w:t>
            </w:r>
            <w:r>
              <w:rPr>
                <w:rFonts w:cs="Times New Roman"/>
                <w:sz w:val="22"/>
              </w:rPr>
              <w:t xml:space="preserve"> </w:t>
            </w:r>
            <w:r w:rsidRPr="00605FFB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793BD0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F883EA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0E96A51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14:paraId="75A09C1C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-2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91D396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0.00</w:t>
            </w:r>
          </w:p>
        </w:tc>
      </w:tr>
      <w:tr w:rsidR="00401911" w:rsidRPr="00ED1450" w14:paraId="6D0ED075" w14:textId="77777777" w:rsidTr="008F1413">
        <w:trPr>
          <w:trHeight w:val="6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9055DE" w14:textId="77777777" w:rsidR="00401911" w:rsidRPr="00605FFB" w:rsidRDefault="00401911" w:rsidP="008F1413">
            <w:pPr>
              <w:spacing w:before="0" w:after="0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N 10</w:t>
            </w:r>
            <w:r>
              <w:rPr>
                <w:rFonts w:eastAsia="Times New Roman" w:cs="Times New Roman"/>
                <w:sz w:val="22"/>
              </w:rPr>
              <w:t>.0</w:t>
            </w:r>
            <w:r w:rsidRPr="00605FFB">
              <w:rPr>
                <w:rFonts w:eastAsia="Times New Roman" w:cs="Times New Roman"/>
                <w:sz w:val="22"/>
              </w:rPr>
              <w:t>+ G 5</w:t>
            </w:r>
            <w:r>
              <w:rPr>
                <w:rFonts w:eastAsia="Times New Roman" w:cs="Times New Roman"/>
                <w:sz w:val="22"/>
              </w:rPr>
              <w:t>.0</w:t>
            </w:r>
          </w:p>
        </w:tc>
        <w:tc>
          <w:tcPr>
            <w:tcW w:w="61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3AE02C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B6A624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1088B8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59EC49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605FFB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CA86A8" w14:textId="77777777" w:rsidR="00401911" w:rsidRPr="00605FFB" w:rsidRDefault="00401911" w:rsidP="008F1413">
            <w:pPr>
              <w:spacing w:before="0" w:after="0"/>
              <w:jc w:val="center"/>
              <w:rPr>
                <w:rFonts w:eastAsia="Times New Roman" w:cs="Times New Roman"/>
                <w:sz w:val="22"/>
              </w:rPr>
            </w:pPr>
            <w:r w:rsidRPr="00605FFB">
              <w:rPr>
                <w:rFonts w:eastAsia="Times New Roman" w:cs="Times New Roman"/>
                <w:sz w:val="22"/>
              </w:rPr>
              <w:t>2.50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09CC894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 xml:space="preserve"> </w:t>
            </w:r>
            <w:r w:rsidRPr="00605FFB">
              <w:rPr>
                <w:rFonts w:cs="Times New Roman"/>
                <w:sz w:val="22"/>
              </w:rPr>
              <w:t>10</w:t>
            </w:r>
            <w:r>
              <w:rPr>
                <w:rFonts w:cs="Times New Roman"/>
                <w:sz w:val="22"/>
              </w:rPr>
              <w:t>.0</w:t>
            </w:r>
            <w:r w:rsidRPr="00605FFB">
              <w:rPr>
                <w:rFonts w:cs="Times New Roman"/>
                <w:sz w:val="22"/>
              </w:rPr>
              <w:t>+ D</w:t>
            </w:r>
            <w:r>
              <w:rPr>
                <w:rFonts w:cs="Times New Roman"/>
                <w:sz w:val="22"/>
              </w:rPr>
              <w:t xml:space="preserve"> </w:t>
            </w:r>
            <w:r w:rsidRPr="00605FFB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9C79ED3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A24BBF3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</w:tcPr>
          <w:p w14:paraId="7E4B3510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14:paraId="263F9436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70259695" w14:textId="77777777" w:rsidR="00401911" w:rsidRPr="00605FFB" w:rsidRDefault="00401911" w:rsidP="008F1413">
            <w:pPr>
              <w:tabs>
                <w:tab w:val="left" w:pos="2545"/>
                <w:tab w:val="left" w:pos="2694"/>
              </w:tabs>
              <w:spacing w:before="0" w:after="0"/>
              <w:jc w:val="center"/>
              <w:rPr>
                <w:rFonts w:cs="Times New Roman"/>
                <w:sz w:val="22"/>
              </w:rPr>
            </w:pPr>
            <w:r w:rsidRPr="00605FFB">
              <w:rPr>
                <w:rFonts w:cs="Times New Roman"/>
                <w:sz w:val="22"/>
              </w:rPr>
              <w:t>2.25</w:t>
            </w:r>
          </w:p>
        </w:tc>
      </w:tr>
    </w:tbl>
    <w:p w14:paraId="6C5FFBEE" w14:textId="77777777" w:rsidR="00401911" w:rsidRPr="00FD703A" w:rsidRDefault="00401911" w:rsidP="00401911">
      <w:pPr>
        <w:tabs>
          <w:tab w:val="left" w:pos="2545"/>
          <w:tab w:val="left" w:pos="2694"/>
        </w:tabs>
        <w:contextualSpacing/>
        <w:jc w:val="thaiDistribute"/>
      </w:pPr>
      <w:r w:rsidRPr="00026131">
        <w:t xml:space="preserve">N = </w:t>
      </w:r>
      <w:r w:rsidRPr="00026131">
        <w:rPr>
          <w:i/>
          <w:iCs/>
        </w:rPr>
        <w:t>Nostoc</w:t>
      </w:r>
      <w:r w:rsidRPr="00026131">
        <w:t xml:space="preserve"> sp. N1; G = Glyphosate</w:t>
      </w:r>
      <w:r w:rsidRPr="00026131">
        <w:rPr>
          <w:sz w:val="32"/>
          <w:szCs w:val="32"/>
        </w:rPr>
        <w:t xml:space="preserve"> </w:t>
      </w:r>
      <w:r w:rsidRPr="00026131">
        <w:t>herbicide</w:t>
      </w:r>
      <w:r>
        <w:rPr>
          <w:rFonts w:eastAsia="Cordia New"/>
        </w:rPr>
        <w:t xml:space="preserve">; SL = Shoot length; RL = Root length; FW = Fresh weight; DW = Dry weight </w:t>
      </w:r>
    </w:p>
    <w:p w14:paraId="10C6E846" w14:textId="77777777" w:rsidR="00142F12" w:rsidRDefault="002A0275" w:rsidP="00026131">
      <w:pPr>
        <w:contextualSpacing/>
        <w:jc w:val="thaiDistribute"/>
        <w:rPr>
          <w:rFonts w:cs="Times New Roman"/>
          <w:b/>
          <w:szCs w:val="24"/>
        </w:rPr>
      </w:pPr>
      <w:r w:rsidRPr="00B81507">
        <w:rPr>
          <w:rFonts w:cs="Times New Roman"/>
          <w:szCs w:val="24"/>
        </w:rPr>
        <w:t>*</w:t>
      </w:r>
      <w:r w:rsidR="00401911" w:rsidRPr="00B81507">
        <w:rPr>
          <w:rFonts w:cs="Times New Roman"/>
          <w:szCs w:val="24"/>
        </w:rPr>
        <w:t xml:space="preserve">Phytotoxicity </w:t>
      </w:r>
      <w:r w:rsidR="008F1413" w:rsidRPr="00B81507">
        <w:rPr>
          <w:rFonts w:cs="Times New Roman"/>
          <w:szCs w:val="24"/>
        </w:rPr>
        <w:t>index</w:t>
      </w:r>
      <w:r w:rsidR="00401911" w:rsidRPr="00B81507">
        <w:rPr>
          <w:rFonts w:cs="Times New Roman"/>
          <w:szCs w:val="24"/>
        </w:rPr>
        <w:t xml:space="preserve"> were classified according to the reduction (%) in different growth parameters</w:t>
      </w:r>
      <w:r w:rsidRPr="00B81507">
        <w:rPr>
          <w:rFonts w:cs="Times New Roman"/>
          <w:szCs w:val="24"/>
        </w:rPr>
        <w:t>,</w:t>
      </w:r>
      <w:r w:rsidR="00401911" w:rsidRPr="00B81507">
        <w:rPr>
          <w:rFonts w:cs="Times New Roman"/>
          <w:szCs w:val="24"/>
        </w:rPr>
        <w:t xml:space="preserve"> i.e., shoot length, root length, fresh weight and dry weight due to herbicide toxicity or improvement (%) in different parameters due to </w:t>
      </w:r>
      <w:r w:rsidR="00401911" w:rsidRPr="00B81507">
        <w:rPr>
          <w:rFonts w:cs="Times New Roman"/>
          <w:i/>
          <w:iCs/>
          <w:szCs w:val="24"/>
        </w:rPr>
        <w:t>Nostoc</w:t>
      </w:r>
      <w:r w:rsidR="00401911" w:rsidRPr="00B81507">
        <w:rPr>
          <w:rFonts w:cs="Times New Roman"/>
          <w:szCs w:val="24"/>
        </w:rPr>
        <w:t xml:space="preserve"> sp. N1 cells addition. Different levels classified are level 1 (0–25%), level (26–50%), level 3 (51–75%), level 4 (&gt;75%) and correspondingly negative values were classified for increase (%) in growth of rice.</w:t>
      </w:r>
      <w:r w:rsidR="00401911" w:rsidRPr="00FD703A">
        <w:rPr>
          <w:rFonts w:cs="Times New Roman"/>
          <w:szCs w:val="24"/>
        </w:rPr>
        <w:t xml:space="preserve">  </w:t>
      </w:r>
    </w:p>
    <w:p w14:paraId="6C7B3AA9" w14:textId="77777777" w:rsidR="00142F12" w:rsidRDefault="00142F12" w:rsidP="00026131">
      <w:pPr>
        <w:contextualSpacing/>
        <w:jc w:val="thaiDistribute"/>
        <w:rPr>
          <w:rFonts w:cs="Times New Roman"/>
          <w:b/>
          <w:szCs w:val="24"/>
        </w:rPr>
      </w:pPr>
    </w:p>
    <w:p w14:paraId="4E9A2333" w14:textId="774693AC" w:rsidR="00026131" w:rsidRPr="00026131" w:rsidRDefault="00026131" w:rsidP="00026131">
      <w:pPr>
        <w:contextualSpacing/>
        <w:jc w:val="thaiDistribute"/>
        <w:rPr>
          <w:color w:val="000000"/>
        </w:rPr>
      </w:pPr>
      <w:r w:rsidRPr="0001436A">
        <w:rPr>
          <w:rFonts w:cs="Times New Roman"/>
          <w:b/>
          <w:szCs w:val="24"/>
        </w:rPr>
        <w:t>Supplementary</w:t>
      </w:r>
      <w:r w:rsidRPr="00026131">
        <w:rPr>
          <w:b/>
          <w:bCs/>
          <w:color w:val="000000"/>
        </w:rPr>
        <w:t xml:space="preserve"> Table </w:t>
      </w:r>
      <w:r w:rsidR="00142F12">
        <w:rPr>
          <w:b/>
          <w:bCs/>
          <w:color w:val="000000"/>
        </w:rPr>
        <w:t>5</w:t>
      </w:r>
      <w:r>
        <w:rPr>
          <w:b/>
          <w:bCs/>
          <w:color w:val="000000"/>
        </w:rPr>
        <w:t>.</w:t>
      </w:r>
      <w:r w:rsidRPr="00026131">
        <w:rPr>
          <w:b/>
          <w:bCs/>
          <w:color w:val="000000"/>
        </w:rPr>
        <w:t xml:space="preserve"> </w:t>
      </w:r>
      <w:r w:rsidRPr="00026131">
        <w:rPr>
          <w:color w:val="000000"/>
        </w:rPr>
        <w:t xml:space="preserve">Effects of glyphosate </w:t>
      </w:r>
      <w:bookmarkStart w:id="1" w:name="_Hlk43036317"/>
      <w:r w:rsidRPr="00026131">
        <w:rPr>
          <w:color w:val="000000"/>
        </w:rPr>
        <w:t>herbicide</w:t>
      </w:r>
      <w:bookmarkEnd w:id="1"/>
      <w:r w:rsidRPr="00026131">
        <w:rPr>
          <w:color w:val="000000"/>
        </w:rPr>
        <w:t xml:space="preserve"> and </w:t>
      </w:r>
      <w:r w:rsidRPr="00026131">
        <w:rPr>
          <w:i/>
          <w:iCs/>
          <w:color w:val="000000"/>
        </w:rPr>
        <w:t>Nostoc</w:t>
      </w:r>
      <w:r w:rsidRPr="00026131">
        <w:rPr>
          <w:color w:val="000000"/>
        </w:rPr>
        <w:t xml:space="preserve"> sp. N1 cells on the germination and growth parameters of 7-day-old rice seedlings</w:t>
      </w:r>
    </w:p>
    <w:tbl>
      <w:tblPr>
        <w:tblW w:w="907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1949"/>
        <w:gridCol w:w="1949"/>
        <w:gridCol w:w="1949"/>
        <w:gridCol w:w="1937"/>
        <w:gridCol w:w="12"/>
      </w:tblGrid>
      <w:tr w:rsidR="00026131" w:rsidRPr="00026131" w14:paraId="4EDA3B4D" w14:textId="77777777" w:rsidTr="007E036E">
        <w:trPr>
          <w:gridAfter w:val="1"/>
          <w:wAfter w:w="12" w:type="dxa"/>
          <w:trHeight w:val="29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5372B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Treatment</w:t>
            </w:r>
          </w:p>
          <w:p w14:paraId="1C6225B8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7C4DC70D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  growth parameters</w:t>
            </w:r>
          </w:p>
        </w:tc>
      </w:tr>
      <w:tr w:rsidR="00026131" w:rsidRPr="00026131" w14:paraId="18B6C61A" w14:textId="77777777" w:rsidTr="007E036E">
        <w:trPr>
          <w:trHeight w:val="292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1E34C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9AAC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Shoot length</w:t>
            </w:r>
          </w:p>
          <w:p w14:paraId="13B9A223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(cm)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DC645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Root length</w:t>
            </w:r>
          </w:p>
          <w:p w14:paraId="00FC2FB2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(cm)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E5EFB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Fresh weight</w:t>
            </w:r>
          </w:p>
          <w:p w14:paraId="534EC08A" w14:textId="77777777" w:rsidR="00026131" w:rsidRPr="00026131" w:rsidRDefault="00026131" w:rsidP="00026131">
            <w:pPr>
              <w:contextualSpacing/>
              <w:jc w:val="center"/>
              <w:rPr>
                <w:spacing w:val="-8"/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(g)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D4F05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Dry weight</w:t>
            </w:r>
          </w:p>
          <w:p w14:paraId="3E0D20F9" w14:textId="77777777" w:rsidR="00026131" w:rsidRPr="00026131" w:rsidRDefault="00026131" w:rsidP="00026131">
            <w:pPr>
              <w:contextualSpacing/>
              <w:jc w:val="center"/>
              <w:rPr>
                <w:spacing w:val="-8"/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(g)</w:t>
            </w:r>
          </w:p>
        </w:tc>
      </w:tr>
      <w:tr w:rsidR="00026131" w:rsidRPr="00026131" w14:paraId="56FC812B" w14:textId="77777777" w:rsidTr="007E036E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DA9E86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Control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C0054AA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3.38±0.08 </w:t>
            </w:r>
            <w:r w:rsidRPr="00026131">
              <w:rPr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3BD03BB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4.08±0.23 </w:t>
            </w:r>
            <w:r w:rsidRPr="00026131">
              <w:rPr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544EE14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0.30±0.02 </w:t>
            </w:r>
            <w:proofErr w:type="spellStart"/>
            <w:r w:rsidRPr="00026131">
              <w:rPr>
                <w:sz w:val="20"/>
                <w:szCs w:val="20"/>
                <w:vertAlign w:val="superscript"/>
              </w:rPr>
              <w:t>abc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06E6A9A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0.0435±0.0013 </w:t>
            </w:r>
            <w:proofErr w:type="spellStart"/>
            <w:r w:rsidRPr="00026131">
              <w:rPr>
                <w:sz w:val="20"/>
                <w:szCs w:val="20"/>
                <w:vertAlign w:val="superscript"/>
              </w:rPr>
              <w:t>cde</w:t>
            </w:r>
            <w:proofErr w:type="spellEnd"/>
          </w:p>
        </w:tc>
      </w:tr>
      <w:tr w:rsidR="00026131" w:rsidRPr="00026131" w14:paraId="57EEA9B0" w14:textId="77777777" w:rsidTr="007E036E">
        <w:trPr>
          <w:trHeight w:val="147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425C4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5 g/L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598D32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4.24±0.18 </w:t>
            </w:r>
            <w:r w:rsidRPr="00026131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8A8B76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5.15±0.29 </w:t>
            </w:r>
            <w:r w:rsidRPr="00026131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14EE9A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0.35±0.03 </w:t>
            </w:r>
            <w:r w:rsidRPr="00026131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E1287BF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0.0528±0.0036 </w:t>
            </w:r>
            <w:r w:rsidRPr="00026131">
              <w:rPr>
                <w:sz w:val="20"/>
                <w:szCs w:val="20"/>
                <w:vertAlign w:val="superscript"/>
              </w:rPr>
              <w:t>ab</w:t>
            </w:r>
          </w:p>
        </w:tc>
      </w:tr>
      <w:tr w:rsidR="00026131" w:rsidRPr="00026131" w14:paraId="2B3B0245" w14:textId="77777777" w:rsidTr="007E036E">
        <w:trPr>
          <w:trHeight w:val="52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F0B627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10 g/L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288E19E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4.66±0.43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8443027" w14:textId="77777777" w:rsidR="00026131" w:rsidRPr="00026131" w:rsidRDefault="00026131" w:rsidP="00026131">
            <w:pPr>
              <w:contextualSpacing/>
              <w:jc w:val="center"/>
              <w:rPr>
                <w:spacing w:val="-8"/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5.49±1.19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AF84C7D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0.36±0.05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29B4F38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0.0572±0.0053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026131" w:rsidRPr="00026131" w14:paraId="2870E90E" w14:textId="77777777" w:rsidTr="007E036E">
        <w:trPr>
          <w:trHeight w:val="36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D2CC43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G 0.5 mg/L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EF2ECD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3.44±0.24 </w:t>
            </w:r>
            <w:proofErr w:type="spellStart"/>
            <w:r w:rsidRPr="00026131">
              <w:rPr>
                <w:sz w:val="20"/>
                <w:szCs w:val="20"/>
                <w:vertAlign w:val="superscript"/>
              </w:rPr>
              <w:t>cde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7517C0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3.25±0.44 </w:t>
            </w:r>
            <w:r w:rsidRPr="00026131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F1CEF34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0.28±0.02 </w:t>
            </w:r>
            <w:r w:rsidRPr="00026131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4115830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0.0407±0.0042 </w:t>
            </w:r>
            <w:r w:rsidRPr="00026131">
              <w:rPr>
                <w:sz w:val="20"/>
                <w:szCs w:val="20"/>
                <w:vertAlign w:val="superscript"/>
              </w:rPr>
              <w:t>de</w:t>
            </w:r>
          </w:p>
        </w:tc>
      </w:tr>
      <w:tr w:rsidR="00026131" w:rsidRPr="00026131" w14:paraId="730D33FD" w14:textId="77777777" w:rsidTr="007E036E">
        <w:trPr>
          <w:trHeight w:val="7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A979BB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G 1 mg/L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AFC4E4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3.23±0.18 </w:t>
            </w:r>
            <w:r w:rsidRPr="00026131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211D04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2.41±0.26 </w:t>
            </w:r>
            <w:r w:rsidRPr="00026131">
              <w:rPr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631984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0.27±0.03 </w:t>
            </w:r>
            <w:r w:rsidRPr="00026131">
              <w:rPr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11D6A88F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0.0388±0.0056 </w:t>
            </w:r>
            <w:r w:rsidRPr="00026131">
              <w:rPr>
                <w:sz w:val="20"/>
                <w:szCs w:val="20"/>
                <w:vertAlign w:val="superscript"/>
              </w:rPr>
              <w:t>e</w:t>
            </w:r>
          </w:p>
        </w:tc>
      </w:tr>
      <w:tr w:rsidR="00026131" w:rsidRPr="00026131" w14:paraId="4C7730E8" w14:textId="77777777" w:rsidTr="007E036E">
        <w:trPr>
          <w:trHeight w:val="36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905A08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G 2.5 mg/L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DADF1E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1.60±0.40 </w:t>
            </w:r>
            <w:r w:rsidRPr="00026131">
              <w:rPr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AE3F30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1.42±0.31 </w:t>
            </w:r>
            <w:proofErr w:type="spellStart"/>
            <w:r w:rsidRPr="00026131">
              <w:rPr>
                <w:sz w:val="20"/>
                <w:szCs w:val="20"/>
                <w:vertAlign w:val="superscript"/>
              </w:rPr>
              <w:t>gh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ABB049C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0.22±0.01 </w:t>
            </w:r>
            <w:r w:rsidRPr="00026131">
              <w:rPr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43AC8500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0.0304±0.0021 </w:t>
            </w:r>
            <w:proofErr w:type="spellStart"/>
            <w:r w:rsidRPr="00026131">
              <w:rPr>
                <w:sz w:val="20"/>
                <w:szCs w:val="20"/>
                <w:vertAlign w:val="superscript"/>
              </w:rPr>
              <w:t>fg</w:t>
            </w:r>
            <w:proofErr w:type="spellEnd"/>
          </w:p>
        </w:tc>
      </w:tr>
      <w:tr w:rsidR="00026131" w:rsidRPr="00026131" w14:paraId="7D88B3C0" w14:textId="77777777" w:rsidTr="007E036E">
        <w:trPr>
          <w:trHeight w:val="139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9C214E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G 5 mg/L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7B66BD3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0.89±0.10 </w:t>
            </w:r>
            <w:proofErr w:type="spellStart"/>
            <w:r w:rsidRPr="00026131">
              <w:rPr>
                <w:sz w:val="20"/>
                <w:szCs w:val="20"/>
                <w:vertAlign w:val="superscript"/>
              </w:rPr>
              <w:t>i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C536A3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0.67±0.07 </w:t>
            </w:r>
            <w:r w:rsidRPr="00026131">
              <w:rPr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71EEE1E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0.17±0.03 </w:t>
            </w:r>
            <w:r w:rsidRPr="00026131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8A1AD78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0.0243±0.0031 </w:t>
            </w:r>
            <w:r w:rsidRPr="00026131">
              <w:rPr>
                <w:sz w:val="20"/>
                <w:szCs w:val="20"/>
                <w:vertAlign w:val="superscript"/>
              </w:rPr>
              <w:t>g</w:t>
            </w:r>
          </w:p>
        </w:tc>
      </w:tr>
      <w:tr w:rsidR="00026131" w:rsidRPr="00026131" w14:paraId="6DC5AE4C" w14:textId="77777777" w:rsidTr="007E036E">
        <w:trPr>
          <w:trHeight w:val="100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64C0D1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5+ G 0.5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45D357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4.39±0.04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C97A0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4.68±0.19 </w:t>
            </w:r>
            <w:proofErr w:type="spellStart"/>
            <w:r w:rsidRPr="00026131">
              <w:rPr>
                <w:sz w:val="20"/>
                <w:szCs w:val="20"/>
                <w:vertAlign w:val="superscript"/>
              </w:rPr>
              <w:t>bc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5B93CB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0.35±0.07 </w:t>
            </w:r>
            <w:r w:rsidRPr="00026131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4D41BB92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0.0502±0.0051 </w:t>
            </w:r>
            <w:proofErr w:type="spellStart"/>
            <w:r w:rsidRPr="00026131">
              <w:rPr>
                <w:sz w:val="20"/>
                <w:szCs w:val="20"/>
                <w:vertAlign w:val="superscript"/>
              </w:rPr>
              <w:t>abc</w:t>
            </w:r>
            <w:proofErr w:type="spellEnd"/>
          </w:p>
        </w:tc>
      </w:tr>
      <w:tr w:rsidR="00026131" w:rsidRPr="00026131" w14:paraId="73E807FF" w14:textId="77777777" w:rsidTr="007E036E">
        <w:trPr>
          <w:trHeight w:val="6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BC86C7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5+G 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8B732A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3.89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0.56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ACDB0D4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3.39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0.44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05930F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0.33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0.03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abc</w:t>
            </w:r>
            <w:proofErr w:type="spellEnd"/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70E748FD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0.0471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0.0052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bcd</w:t>
            </w:r>
            <w:proofErr w:type="spellEnd"/>
          </w:p>
        </w:tc>
      </w:tr>
      <w:tr w:rsidR="00026131" w:rsidRPr="00026131" w14:paraId="4A417C58" w14:textId="77777777" w:rsidTr="007E036E">
        <w:trPr>
          <w:trHeight w:val="36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7B39B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5+G 2.5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01FF6D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2.59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0.12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B0C255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1.69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0.28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fg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1BE02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0.29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0.03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B738851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0.0372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0.0052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ef</w:t>
            </w:r>
            <w:proofErr w:type="spellEnd"/>
          </w:p>
        </w:tc>
      </w:tr>
      <w:tr w:rsidR="00026131" w:rsidRPr="00026131" w14:paraId="2677E821" w14:textId="77777777" w:rsidTr="007E036E">
        <w:trPr>
          <w:trHeight w:val="127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4C0B9E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5+G 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9668975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0.98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0.15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hi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DB43E45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0.94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0.10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gh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6C5C525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0.20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0.04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28DB74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0.0284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0.0030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g</w:t>
            </w:r>
          </w:p>
        </w:tc>
      </w:tr>
      <w:tr w:rsidR="00026131" w:rsidRPr="00026131" w14:paraId="4160C6D7" w14:textId="77777777" w:rsidTr="007E036E">
        <w:trPr>
          <w:trHeight w:val="36"/>
          <w:jc w:val="center"/>
        </w:trPr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10FE8C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10+G 0.5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402226A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3.76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0.36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EF2961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4.06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0.60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2134528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0.31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0.03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abc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2850DDFC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0.0441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0.0021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cde</w:t>
            </w:r>
            <w:proofErr w:type="spellEnd"/>
          </w:p>
        </w:tc>
      </w:tr>
      <w:tr w:rsidR="00026131" w:rsidRPr="00026131" w14:paraId="75CEB6A0" w14:textId="77777777" w:rsidTr="007E036E">
        <w:trPr>
          <w:trHeight w:val="18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B90C15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10+G 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1163A3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3.58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0.07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cde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282E2B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3.33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0.39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800C2C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0.31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0.03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abc</w:t>
            </w:r>
            <w:proofErr w:type="spellEnd"/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375FEB32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0.0401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0.0079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de</w:t>
            </w:r>
          </w:p>
        </w:tc>
      </w:tr>
      <w:tr w:rsidR="00026131" w:rsidRPr="00026131" w14:paraId="2074ADD0" w14:textId="77777777" w:rsidTr="007E036E">
        <w:trPr>
          <w:trHeight w:val="63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4113AF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10+G 2.5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9CE848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2.57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0.21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87E57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2.17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0.04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7B528F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0.27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0.01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791B1EAC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0.0382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0.0013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026131" w:rsidRPr="00026131" w14:paraId="61FAAD90" w14:textId="77777777" w:rsidTr="007E036E">
        <w:trPr>
          <w:trHeight w:val="74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3CCBD2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10+G 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14:paraId="3264072A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1.35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0.02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gh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14:paraId="4273A1DC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0.88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0.01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14:paraId="69155953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0.21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0.02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7310AE46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0.0296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0.0011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g</w:t>
            </w:r>
          </w:p>
        </w:tc>
      </w:tr>
    </w:tbl>
    <w:p w14:paraId="68E14A25" w14:textId="77777777" w:rsidR="00026131" w:rsidRPr="00026131" w:rsidRDefault="00026131" w:rsidP="00026131">
      <w:pPr>
        <w:tabs>
          <w:tab w:val="left" w:pos="2545"/>
          <w:tab w:val="left" w:pos="2694"/>
        </w:tabs>
        <w:contextualSpacing/>
        <w:jc w:val="thaiDistribute"/>
      </w:pPr>
      <w:r w:rsidRPr="00026131">
        <w:t xml:space="preserve">N = </w:t>
      </w:r>
      <w:r w:rsidRPr="00026131">
        <w:rPr>
          <w:i/>
          <w:iCs/>
        </w:rPr>
        <w:t>Nostoc</w:t>
      </w:r>
      <w:r w:rsidRPr="00026131">
        <w:t xml:space="preserve"> sp. N1; G = Glyphosate</w:t>
      </w:r>
      <w:r w:rsidRPr="00026131">
        <w:rPr>
          <w:sz w:val="32"/>
          <w:szCs w:val="32"/>
        </w:rPr>
        <w:t xml:space="preserve"> </w:t>
      </w:r>
      <w:r w:rsidRPr="00026131">
        <w:t>herbicide</w:t>
      </w:r>
      <w:r w:rsidRPr="00026131">
        <w:rPr>
          <w:rFonts w:eastAsia="Cordia New"/>
        </w:rPr>
        <w:t xml:space="preserve"> </w:t>
      </w:r>
    </w:p>
    <w:p w14:paraId="25E66FAB" w14:textId="77777777" w:rsidR="00026131" w:rsidRPr="00026131" w:rsidRDefault="00026131" w:rsidP="00026131">
      <w:pPr>
        <w:tabs>
          <w:tab w:val="left" w:pos="2545"/>
          <w:tab w:val="left" w:pos="2694"/>
        </w:tabs>
        <w:contextualSpacing/>
        <w:jc w:val="thaiDistribute"/>
        <w:rPr>
          <w:b/>
          <w:bCs/>
          <w:color w:val="000000"/>
        </w:rPr>
      </w:pPr>
      <w:r w:rsidRPr="00026131">
        <w:rPr>
          <w:vertAlign w:val="superscript"/>
        </w:rPr>
        <w:t>a–</w:t>
      </w:r>
      <w:proofErr w:type="spellStart"/>
      <w:r w:rsidRPr="00026131">
        <w:rPr>
          <w:vertAlign w:val="superscript"/>
        </w:rPr>
        <w:t>i</w:t>
      </w:r>
      <w:proofErr w:type="spellEnd"/>
      <w:r w:rsidRPr="00026131">
        <w:rPr>
          <w:vertAlign w:val="superscript"/>
        </w:rPr>
        <w:t xml:space="preserve"> </w:t>
      </w:r>
      <w:r w:rsidRPr="00026131">
        <w:t xml:space="preserve">Means followed by the same letter are not significantly different at </w:t>
      </w:r>
      <w:r w:rsidRPr="00026131">
        <w:rPr>
          <w:i/>
          <w:iCs/>
        </w:rPr>
        <w:t>P</w:t>
      </w:r>
      <w:r w:rsidRPr="00026131">
        <w:t xml:space="preserve"> = 0.05</w:t>
      </w:r>
    </w:p>
    <w:p w14:paraId="3A23B13C" w14:textId="77777777" w:rsidR="00026131" w:rsidRPr="00026131" w:rsidRDefault="00026131" w:rsidP="00026131">
      <w:pPr>
        <w:contextualSpacing/>
        <w:jc w:val="thaiDistribute"/>
        <w:rPr>
          <w:b/>
          <w:bCs/>
          <w:color w:val="000000"/>
        </w:rPr>
      </w:pPr>
    </w:p>
    <w:p w14:paraId="0653119C" w14:textId="699C26DE" w:rsidR="00026131" w:rsidRPr="00026131" w:rsidRDefault="00026131" w:rsidP="00026131">
      <w:pPr>
        <w:contextualSpacing/>
        <w:jc w:val="thaiDistribute"/>
        <w:rPr>
          <w:color w:val="000000"/>
        </w:rPr>
      </w:pPr>
      <w:r w:rsidRPr="0001436A">
        <w:rPr>
          <w:rFonts w:cs="Times New Roman"/>
          <w:b/>
          <w:szCs w:val="24"/>
        </w:rPr>
        <w:t>Supplementary</w:t>
      </w:r>
      <w:r w:rsidRPr="00026131">
        <w:rPr>
          <w:b/>
          <w:bCs/>
          <w:color w:val="000000"/>
        </w:rPr>
        <w:t xml:space="preserve"> Table </w:t>
      </w:r>
      <w:r w:rsidR="00142F12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  <w:r w:rsidRPr="00026131">
        <w:rPr>
          <w:b/>
          <w:bCs/>
          <w:color w:val="000000"/>
        </w:rPr>
        <w:t xml:space="preserve"> </w:t>
      </w:r>
      <w:r w:rsidRPr="00026131">
        <w:rPr>
          <w:color w:val="000000"/>
        </w:rPr>
        <w:t xml:space="preserve">Effects of 2,4-D herbicide and </w:t>
      </w:r>
      <w:r w:rsidRPr="00026131">
        <w:rPr>
          <w:i/>
          <w:iCs/>
          <w:color w:val="000000"/>
        </w:rPr>
        <w:t>Nostoc</w:t>
      </w:r>
      <w:r w:rsidRPr="00026131">
        <w:rPr>
          <w:color w:val="000000"/>
        </w:rPr>
        <w:t xml:space="preserve"> sp. N1 cells on the germination and growth parameters of 7-day-old rice seedlings</w:t>
      </w:r>
    </w:p>
    <w:tbl>
      <w:tblPr>
        <w:tblW w:w="9072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1949"/>
        <w:gridCol w:w="1949"/>
        <w:gridCol w:w="1949"/>
        <w:gridCol w:w="1937"/>
        <w:gridCol w:w="12"/>
      </w:tblGrid>
      <w:tr w:rsidR="00026131" w:rsidRPr="00026131" w14:paraId="583D1D0C" w14:textId="77777777" w:rsidTr="007E036E">
        <w:trPr>
          <w:gridAfter w:val="1"/>
          <w:wAfter w:w="12" w:type="dxa"/>
          <w:trHeight w:val="292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733BC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lastRenderedPageBreak/>
              <w:t>Treatment</w:t>
            </w:r>
          </w:p>
          <w:p w14:paraId="49E897A0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7B0DB747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Germination and growth parameters</w:t>
            </w:r>
          </w:p>
        </w:tc>
      </w:tr>
      <w:tr w:rsidR="00026131" w:rsidRPr="00026131" w14:paraId="6B2DD0D1" w14:textId="77777777" w:rsidTr="007E036E">
        <w:trPr>
          <w:trHeight w:val="292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031BF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144CE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Shoot length</w:t>
            </w:r>
          </w:p>
          <w:p w14:paraId="68495332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(cm)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9A67D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Root length</w:t>
            </w:r>
          </w:p>
          <w:p w14:paraId="6D44F6E1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(cm)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FFE0B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Fresh weight</w:t>
            </w:r>
          </w:p>
          <w:p w14:paraId="2581997B" w14:textId="77777777" w:rsidR="00026131" w:rsidRPr="00026131" w:rsidRDefault="00026131" w:rsidP="00026131">
            <w:pPr>
              <w:contextualSpacing/>
              <w:jc w:val="center"/>
              <w:rPr>
                <w:spacing w:val="-8"/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(g)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9C0F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Dry weight</w:t>
            </w:r>
          </w:p>
          <w:p w14:paraId="5D9D00A0" w14:textId="77777777" w:rsidR="00026131" w:rsidRPr="00026131" w:rsidRDefault="00026131" w:rsidP="00026131">
            <w:pPr>
              <w:contextualSpacing/>
              <w:jc w:val="center"/>
              <w:rPr>
                <w:spacing w:val="-8"/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(g)</w:t>
            </w:r>
          </w:p>
        </w:tc>
      </w:tr>
      <w:tr w:rsidR="00026131" w:rsidRPr="00026131" w14:paraId="2173C4C1" w14:textId="77777777" w:rsidTr="007E036E">
        <w:trPr>
          <w:trHeight w:val="53"/>
          <w:jc w:val="center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B0C1D5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Control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308F567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3.45±0.24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9BB2EE8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2.76±1.19 </w:t>
            </w:r>
            <w:proofErr w:type="spellStart"/>
            <w:r w:rsidRPr="00026131">
              <w:rPr>
                <w:sz w:val="20"/>
                <w:szCs w:val="20"/>
                <w:vertAlign w:val="superscript"/>
              </w:rPr>
              <w:t>bc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D0366DB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0.28±0.01 </w:t>
            </w:r>
            <w:r w:rsidRPr="00026131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8D9AAE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0.0472±0.0019 </w:t>
            </w:r>
            <w:proofErr w:type="spellStart"/>
            <w:r w:rsidRPr="00026131">
              <w:rPr>
                <w:sz w:val="20"/>
                <w:szCs w:val="20"/>
                <w:vertAlign w:val="superscript"/>
              </w:rPr>
              <w:t>bc</w:t>
            </w:r>
            <w:proofErr w:type="spellEnd"/>
          </w:p>
        </w:tc>
      </w:tr>
      <w:tr w:rsidR="00026131" w:rsidRPr="00026131" w14:paraId="184A4A73" w14:textId="77777777" w:rsidTr="007E036E">
        <w:trPr>
          <w:trHeight w:val="147"/>
          <w:jc w:val="center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4FD4C9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5 g/L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EA31776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3.61±0.34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C7C7D5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3.25±1.20 </w:t>
            </w:r>
            <w:r w:rsidRPr="00026131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4A188A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0.30±0.02 </w:t>
            </w:r>
            <w:r w:rsidRPr="00026131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D9C17CF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0.0512±0.0010 </w:t>
            </w:r>
            <w:r w:rsidRPr="00026131">
              <w:rPr>
                <w:sz w:val="20"/>
                <w:szCs w:val="20"/>
                <w:vertAlign w:val="superscript"/>
              </w:rPr>
              <w:t>ab</w:t>
            </w:r>
          </w:p>
        </w:tc>
      </w:tr>
      <w:tr w:rsidR="00026131" w:rsidRPr="00026131" w14:paraId="5B925B44" w14:textId="77777777" w:rsidTr="007E036E">
        <w:trPr>
          <w:trHeight w:val="52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16E721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10 g/L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AADD687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3.74±0.28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A0B9E22" w14:textId="77777777" w:rsidR="00026131" w:rsidRPr="00026131" w:rsidRDefault="00026131" w:rsidP="00026131">
            <w:pPr>
              <w:contextualSpacing/>
              <w:jc w:val="center"/>
              <w:rPr>
                <w:spacing w:val="-8"/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4.16±0.20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ABE54D2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0.30±0.02 </w:t>
            </w:r>
            <w:r w:rsidRPr="00026131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C8C74B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0.0575±0.0051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026131" w:rsidRPr="00026131" w14:paraId="49DE2E57" w14:textId="77777777" w:rsidTr="007E036E">
        <w:trPr>
          <w:trHeight w:val="36"/>
          <w:jc w:val="center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C4236F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D 0.01 mg/L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7902A1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3.64±0.48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ABD394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4.03±0.29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E0AE14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0.26±0.02 </w:t>
            </w:r>
            <w:r w:rsidRPr="00026131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288322E3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0.0451±0.0071 </w:t>
            </w:r>
            <w:proofErr w:type="spellStart"/>
            <w:r w:rsidRPr="00026131">
              <w:rPr>
                <w:sz w:val="20"/>
                <w:szCs w:val="20"/>
                <w:vertAlign w:val="superscript"/>
              </w:rPr>
              <w:t>bc</w:t>
            </w:r>
            <w:proofErr w:type="spellEnd"/>
          </w:p>
        </w:tc>
      </w:tr>
      <w:tr w:rsidR="00026131" w:rsidRPr="00026131" w14:paraId="67041351" w14:textId="77777777" w:rsidTr="007E036E">
        <w:trPr>
          <w:trHeight w:val="7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A48B35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D 0.1 mg/L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7D54A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3.72±0.13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259A28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1.29±0.22 </w:t>
            </w:r>
            <w:r w:rsidRPr="00026131">
              <w:rPr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97C44D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0.31±0.01 </w:t>
            </w:r>
            <w:r w:rsidRPr="00026131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7529AA8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0.0526±0.0079 </w:t>
            </w:r>
            <w:r w:rsidRPr="00026131">
              <w:rPr>
                <w:sz w:val="20"/>
                <w:szCs w:val="20"/>
                <w:vertAlign w:val="superscript"/>
              </w:rPr>
              <w:t>ab</w:t>
            </w:r>
          </w:p>
        </w:tc>
      </w:tr>
      <w:tr w:rsidR="00026131" w:rsidRPr="00026131" w14:paraId="2CE37C9F" w14:textId="77777777" w:rsidTr="007E036E">
        <w:trPr>
          <w:trHeight w:val="36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660709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D 1 mg/L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289A5E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3.48±0.36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B6E78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1.32±0.17 </w:t>
            </w:r>
            <w:r w:rsidRPr="00026131">
              <w:rPr>
                <w:sz w:val="20"/>
                <w:szCs w:val="20"/>
                <w:vertAlign w:val="superscript"/>
              </w:rPr>
              <w:t>de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DD2F02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0.29±0.03 </w:t>
            </w:r>
            <w:r w:rsidRPr="00026131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4261616D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0.0487±0.0072 </w:t>
            </w:r>
            <w:proofErr w:type="spellStart"/>
            <w:r w:rsidRPr="00026131">
              <w:rPr>
                <w:sz w:val="20"/>
                <w:szCs w:val="20"/>
                <w:vertAlign w:val="superscript"/>
              </w:rPr>
              <w:t>bc</w:t>
            </w:r>
            <w:proofErr w:type="spellEnd"/>
          </w:p>
        </w:tc>
      </w:tr>
      <w:tr w:rsidR="00026131" w:rsidRPr="00026131" w14:paraId="45D5C08C" w14:textId="77777777" w:rsidTr="007E036E">
        <w:trPr>
          <w:trHeight w:val="139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30BA6D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D 5 mg/L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E6CB932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2.47±0.18 </w:t>
            </w:r>
            <w:proofErr w:type="spellStart"/>
            <w:r w:rsidRPr="00026131">
              <w:rPr>
                <w:sz w:val="20"/>
                <w:szCs w:val="20"/>
                <w:vertAlign w:val="superscript"/>
              </w:rPr>
              <w:t>bc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C098596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0.00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4569DD7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0.18±0.02 </w:t>
            </w:r>
            <w:r w:rsidRPr="00026131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F20C7C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0.0233±0.0020 </w:t>
            </w:r>
            <w:r w:rsidRPr="00026131">
              <w:rPr>
                <w:sz w:val="20"/>
                <w:szCs w:val="20"/>
                <w:vertAlign w:val="superscript"/>
              </w:rPr>
              <w:t>d</w:t>
            </w:r>
          </w:p>
        </w:tc>
      </w:tr>
      <w:tr w:rsidR="00026131" w:rsidRPr="00026131" w14:paraId="254BB31A" w14:textId="77777777" w:rsidTr="007E036E">
        <w:trPr>
          <w:trHeight w:val="100"/>
          <w:jc w:val="center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4889FC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5+D 0.01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E25B31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3.78±0.14 </w:t>
            </w:r>
            <w:r w:rsidRPr="00026131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D14E0D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3.27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0.63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BAC2E1A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0.31±0.02 </w:t>
            </w:r>
            <w:r w:rsidRPr="00026131">
              <w:rPr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7716C12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 xml:space="preserve">0.0505±0.0039 </w:t>
            </w:r>
            <w:proofErr w:type="spellStart"/>
            <w:r w:rsidRPr="00026131">
              <w:rPr>
                <w:sz w:val="20"/>
                <w:szCs w:val="20"/>
                <w:vertAlign w:val="superscript"/>
              </w:rPr>
              <w:t>abc</w:t>
            </w:r>
            <w:proofErr w:type="spellEnd"/>
          </w:p>
        </w:tc>
      </w:tr>
      <w:tr w:rsidR="00026131" w:rsidRPr="00026131" w14:paraId="3E683DDA" w14:textId="77777777" w:rsidTr="007E036E">
        <w:trPr>
          <w:trHeight w:val="6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22A7A3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5+D 0.1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0860517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3.70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1.27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7DF3E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1.69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0.29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B03001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0.27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0.03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D277961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0.0420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0.0014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026131" w:rsidRPr="00026131" w14:paraId="77992C23" w14:textId="77777777" w:rsidTr="007E036E">
        <w:trPr>
          <w:trHeight w:val="36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19B634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5+D 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6FB2D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3.10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0.84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2CED06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2.11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1.37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8DCFE0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0.27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0.03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3A6CB644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0.0471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0.0014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</w:p>
        </w:tc>
      </w:tr>
      <w:tr w:rsidR="00026131" w:rsidRPr="00026131" w14:paraId="1CA277C1" w14:textId="77777777" w:rsidTr="007E036E">
        <w:trPr>
          <w:trHeight w:val="127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3F27F6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5+D 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3ECDBE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2.12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0.08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0BD67CA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0.23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0.05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ef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D438AD2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0.17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0.01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3317D5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0.0230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0.0017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026131" w:rsidRPr="00026131" w14:paraId="3CBF4A8D" w14:textId="77777777" w:rsidTr="007E036E">
        <w:trPr>
          <w:trHeight w:val="36"/>
          <w:jc w:val="center"/>
        </w:trPr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D8F857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pacing w:val="-10"/>
                <w:sz w:val="20"/>
                <w:szCs w:val="20"/>
              </w:rPr>
              <w:t>N 10</w:t>
            </w:r>
            <w:r w:rsidRPr="00026131">
              <w:rPr>
                <w:sz w:val="20"/>
                <w:szCs w:val="20"/>
              </w:rPr>
              <w:t>+D 0.01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1BBE830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3.58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0.18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C75754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3.35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0.38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6DD57A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0.27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0.04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62A3B0B7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0.0485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0.0021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ab</w:t>
            </w:r>
          </w:p>
        </w:tc>
      </w:tr>
      <w:tr w:rsidR="00026131" w:rsidRPr="00026131" w14:paraId="571EAB6B" w14:textId="77777777" w:rsidTr="007E036E">
        <w:trPr>
          <w:trHeight w:val="18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9BD68C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10+D 0.1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826BBD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3.82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0.33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06BF1F4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1.93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0.07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2DCB46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0.33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0.02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1FDC07A9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0.0527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0.0006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</w:p>
        </w:tc>
      </w:tr>
      <w:tr w:rsidR="00026131" w:rsidRPr="00026131" w14:paraId="73D36BC4" w14:textId="77777777" w:rsidTr="007E036E">
        <w:trPr>
          <w:trHeight w:val="6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A31D95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10+D 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2B2C4AE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3.30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0.49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302218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1.79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0.20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98FF95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0.30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0.05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2C91E38D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0.0462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0.0049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</w:p>
        </w:tc>
      </w:tr>
      <w:tr w:rsidR="00026131" w:rsidRPr="00026131" w14:paraId="74EBAD70" w14:textId="77777777" w:rsidTr="007E036E">
        <w:trPr>
          <w:trHeight w:val="74"/>
          <w:jc w:val="center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DA2C5A" w14:textId="77777777" w:rsidR="00026131" w:rsidRPr="00026131" w:rsidRDefault="00026131" w:rsidP="00026131">
            <w:pPr>
              <w:contextualSpacing/>
              <w:rPr>
                <w:sz w:val="20"/>
                <w:szCs w:val="20"/>
              </w:rPr>
            </w:pPr>
            <w:r w:rsidRPr="00026131">
              <w:rPr>
                <w:sz w:val="20"/>
                <w:szCs w:val="20"/>
              </w:rPr>
              <w:t>N 10+D 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14:paraId="1CE42CC6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2.30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0.05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bc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14:paraId="7896649E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0.32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0.14 </w:t>
            </w:r>
            <w:proofErr w:type="spellStart"/>
            <w:r w:rsidRPr="00026131">
              <w:rPr>
                <w:color w:val="000000"/>
                <w:sz w:val="20"/>
                <w:szCs w:val="20"/>
                <w:vertAlign w:val="superscript"/>
              </w:rPr>
              <w:t>ef</w:t>
            </w:r>
            <w:proofErr w:type="spellEnd"/>
          </w:p>
        </w:tc>
        <w:tc>
          <w:tcPr>
            <w:tcW w:w="1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14:paraId="3C9F068C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0.19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0.01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BCAFA28" w14:textId="77777777" w:rsidR="00026131" w:rsidRPr="00026131" w:rsidRDefault="00026131" w:rsidP="00026131">
            <w:pPr>
              <w:contextualSpacing/>
              <w:jc w:val="center"/>
              <w:rPr>
                <w:sz w:val="20"/>
                <w:szCs w:val="20"/>
              </w:rPr>
            </w:pPr>
            <w:r w:rsidRPr="00026131">
              <w:rPr>
                <w:color w:val="000000"/>
                <w:sz w:val="20"/>
                <w:szCs w:val="20"/>
              </w:rPr>
              <w:t>0.0247</w:t>
            </w:r>
            <w:r w:rsidRPr="00026131">
              <w:rPr>
                <w:sz w:val="20"/>
                <w:szCs w:val="20"/>
              </w:rPr>
              <w:t>±</w:t>
            </w:r>
            <w:r w:rsidRPr="00026131">
              <w:rPr>
                <w:color w:val="000000"/>
                <w:sz w:val="20"/>
                <w:szCs w:val="20"/>
              </w:rPr>
              <w:t xml:space="preserve">0.0029 </w:t>
            </w:r>
            <w:r w:rsidRPr="00026131">
              <w:rPr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</w:tbl>
    <w:p w14:paraId="1069AAE2" w14:textId="77777777" w:rsidR="00026131" w:rsidRPr="00026131" w:rsidRDefault="00026131" w:rsidP="00026131">
      <w:pPr>
        <w:tabs>
          <w:tab w:val="left" w:pos="2545"/>
          <w:tab w:val="left" w:pos="2694"/>
        </w:tabs>
        <w:contextualSpacing/>
        <w:jc w:val="thaiDistribute"/>
      </w:pPr>
      <w:r w:rsidRPr="00026131">
        <w:t xml:space="preserve">N = </w:t>
      </w:r>
      <w:r w:rsidRPr="00026131">
        <w:rPr>
          <w:i/>
          <w:iCs/>
        </w:rPr>
        <w:t>Nostoc</w:t>
      </w:r>
      <w:r w:rsidRPr="00026131">
        <w:t xml:space="preserve"> sp. N1; D = 2,4-D</w:t>
      </w:r>
      <w:r w:rsidRPr="00026131">
        <w:rPr>
          <w:sz w:val="32"/>
          <w:szCs w:val="32"/>
        </w:rPr>
        <w:t xml:space="preserve"> </w:t>
      </w:r>
      <w:r w:rsidRPr="00026131">
        <w:t>herbicide</w:t>
      </w:r>
      <w:r w:rsidRPr="00026131">
        <w:rPr>
          <w:rFonts w:eastAsia="Cordia New"/>
        </w:rPr>
        <w:t xml:space="preserve"> </w:t>
      </w:r>
    </w:p>
    <w:p w14:paraId="40CD6A0E" w14:textId="77777777" w:rsidR="00026131" w:rsidRPr="00026131" w:rsidRDefault="00026131" w:rsidP="00026131">
      <w:pPr>
        <w:tabs>
          <w:tab w:val="left" w:pos="2545"/>
          <w:tab w:val="left" w:pos="2694"/>
        </w:tabs>
        <w:contextualSpacing/>
        <w:jc w:val="thaiDistribute"/>
        <w:rPr>
          <w:b/>
          <w:bCs/>
          <w:color w:val="000000"/>
        </w:rPr>
      </w:pPr>
      <w:r w:rsidRPr="00026131">
        <w:t xml:space="preserve"> </w:t>
      </w:r>
      <w:r w:rsidRPr="00026131">
        <w:rPr>
          <w:vertAlign w:val="superscript"/>
        </w:rPr>
        <w:t xml:space="preserve">a–f </w:t>
      </w:r>
      <w:r w:rsidRPr="00026131">
        <w:t xml:space="preserve">Means followed by the same letter are not significantly different at </w:t>
      </w:r>
      <w:r w:rsidRPr="00026131">
        <w:rPr>
          <w:i/>
          <w:iCs/>
        </w:rPr>
        <w:t>P</w:t>
      </w:r>
      <w:r w:rsidRPr="00026131">
        <w:t xml:space="preserve"> = 0.05</w:t>
      </w:r>
    </w:p>
    <w:p w14:paraId="236A7FA4" w14:textId="05ABB123" w:rsidR="00026131" w:rsidRDefault="00026131" w:rsidP="00026131">
      <w:pPr>
        <w:jc w:val="thaiDistribute"/>
        <w:rPr>
          <w:rFonts w:ascii="MuseoSlab" w:hAnsi="MuseoSlab"/>
          <w:b/>
          <w:bCs/>
          <w:color w:val="020202"/>
          <w:sz w:val="27"/>
          <w:szCs w:val="27"/>
          <w:shd w:val="clear" w:color="auto" w:fill="F9F9F9"/>
        </w:rPr>
      </w:pPr>
    </w:p>
    <w:p w14:paraId="450A1E80" w14:textId="77777777" w:rsidR="00142F12" w:rsidRDefault="00142F12" w:rsidP="00142F12">
      <w:pPr>
        <w:jc w:val="thaiDistribute"/>
        <w:rPr>
          <w:rFonts w:ascii="MuseoSlab" w:hAnsi="MuseoSlab"/>
          <w:b/>
          <w:bCs/>
          <w:color w:val="020202"/>
          <w:sz w:val="27"/>
          <w:szCs w:val="27"/>
          <w:shd w:val="clear" w:color="auto" w:fill="F9F9F9"/>
        </w:rPr>
      </w:pPr>
    </w:p>
    <w:p w14:paraId="3040EAAB" w14:textId="77777777" w:rsidR="00142F12" w:rsidRDefault="00142F12" w:rsidP="00142F12">
      <w:pPr>
        <w:jc w:val="thaiDistribute"/>
        <w:rPr>
          <w:rFonts w:ascii="MuseoSlab" w:hAnsi="MuseoSlab"/>
          <w:b/>
          <w:bCs/>
          <w:color w:val="020202"/>
          <w:sz w:val="27"/>
          <w:szCs w:val="27"/>
          <w:shd w:val="clear" w:color="auto" w:fill="F9F9F9"/>
        </w:rPr>
      </w:pPr>
      <w:r w:rsidRPr="00572BDB">
        <w:rPr>
          <w:noProof/>
          <w:color w:val="FF0000"/>
          <w:lang w:bidi="th-TH"/>
        </w:rPr>
        <w:drawing>
          <wp:anchor distT="0" distB="0" distL="114300" distR="114300" simplePos="0" relativeHeight="251660288" behindDoc="0" locked="0" layoutInCell="1" allowOverlap="1" wp14:anchorId="15535A42" wp14:editId="39BA5ECF">
            <wp:simplePos x="0" y="0"/>
            <wp:positionH relativeFrom="page">
              <wp:posOffset>2924175</wp:posOffset>
            </wp:positionH>
            <wp:positionV relativeFrom="paragraph">
              <wp:posOffset>175896</wp:posOffset>
            </wp:positionV>
            <wp:extent cx="1831975" cy="1811020"/>
            <wp:effectExtent l="0" t="0" r="0" b="0"/>
            <wp:wrapNone/>
            <wp:docPr id="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1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247"/>
                    <a:stretch/>
                  </pic:blipFill>
                  <pic:spPr bwMode="auto">
                    <a:xfrm>
                      <a:off x="0" y="0"/>
                      <a:ext cx="1831975" cy="1811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Niramit AS" w:eastAsia="Times New Roman" w:hAnsi="TH Niramit AS" w:cs="TH Niramit AS" w:hint="cs"/>
          <w:noProof/>
          <w:color w:val="000000"/>
          <w:sz w:val="32"/>
          <w:szCs w:val="32"/>
          <w:lang w:bidi="th-TH"/>
        </w:rPr>
        <w:drawing>
          <wp:anchor distT="0" distB="0" distL="114300" distR="114300" simplePos="0" relativeHeight="251659264" behindDoc="0" locked="0" layoutInCell="1" allowOverlap="1" wp14:anchorId="3DD3F3F4" wp14:editId="0742BFCB">
            <wp:simplePos x="0" y="0"/>
            <wp:positionH relativeFrom="margin">
              <wp:posOffset>161925</wp:posOffset>
            </wp:positionH>
            <wp:positionV relativeFrom="paragraph">
              <wp:posOffset>165735</wp:posOffset>
            </wp:positionV>
            <wp:extent cx="1866265" cy="1805940"/>
            <wp:effectExtent l="0" t="0" r="635" b="3810"/>
            <wp:wrapSquare wrapText="bothSides"/>
            <wp:docPr id="6" name="รูปภาพ 34" descr="C:\Users\Administrator.CZ77KJNRRHSBJ7U\Desktop\IS\2015-06-17\DSC0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รูปภาพ 34" descr="C:\Users\Administrator.CZ77KJNRRHSBJ7U\Desktop\IS\2015-06-17\DSC05281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6626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Niramit AS" w:hAnsi="TH Niramit AS" w:cs="TH Niramit AS" w:hint="cs"/>
          <w:b/>
          <w:bCs/>
          <w:noProof/>
          <w:color w:val="000000"/>
          <w:sz w:val="32"/>
          <w:szCs w:val="32"/>
          <w:lang w:bidi="th-TH"/>
        </w:rPr>
        <w:drawing>
          <wp:anchor distT="0" distB="0" distL="114300" distR="114300" simplePos="0" relativeHeight="251662336" behindDoc="0" locked="0" layoutInCell="1" allowOverlap="1" wp14:anchorId="26C494A8" wp14:editId="5E87B690">
            <wp:simplePos x="0" y="0"/>
            <wp:positionH relativeFrom="column">
              <wp:posOffset>4034155</wp:posOffset>
            </wp:positionH>
            <wp:positionV relativeFrom="paragraph">
              <wp:posOffset>175895</wp:posOffset>
            </wp:positionV>
            <wp:extent cx="1955800" cy="1811020"/>
            <wp:effectExtent l="0" t="0" r="6350" b="0"/>
            <wp:wrapSquare wrapText="bothSides"/>
            <wp:docPr id="8" name="รูปภาพ 10" descr="C:\Users\Administrator.CZ77KJNRRHSBJ7U\Desktop\IS\2015-06-17\DSC053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รูปภาพ 10" descr="C:\Users\Administrator.CZ77KJNRRHSBJ7U\Desktop\IS\2015-06-17\DSC0530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00" t="10651" r="38347" b="8284"/>
                    <a:stretch/>
                  </pic:blipFill>
                  <pic:spPr bwMode="auto">
                    <a:xfrm>
                      <a:off x="0" y="0"/>
                      <a:ext cx="19558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212C">
        <w:rPr>
          <w:rFonts w:eastAsia="Calibri" w:cs="Cordia New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3A1BC" wp14:editId="4A106098">
                <wp:simplePos x="0" y="0"/>
                <wp:positionH relativeFrom="column">
                  <wp:posOffset>5570855</wp:posOffset>
                </wp:positionH>
                <wp:positionV relativeFrom="paragraph">
                  <wp:posOffset>147320</wp:posOffset>
                </wp:positionV>
                <wp:extent cx="419100" cy="40513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196D" w14:textId="77777777" w:rsidR="00142F12" w:rsidRPr="00F952CC" w:rsidRDefault="00142F12" w:rsidP="00142F12">
                            <w:r w:rsidRPr="00F952CC">
                              <w:t>(</w:t>
                            </w:r>
                            <w:r>
                              <w:t>C</w:t>
                            </w:r>
                            <w:r w:rsidRPr="00F952CC"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3A1B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38.65pt;margin-top:11.6pt;width:33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" filled="f" stroked="f">
                <v:textbox>
                  <w:txbxContent>
                    <w:p w14:paraId="53E7196D" w14:textId="77777777" w:rsidR="00142F12" w:rsidRPr="00F952CC" w:rsidRDefault="00142F12" w:rsidP="00142F12">
                      <w:r w:rsidRPr="00F952CC">
                        <w:t>(</w:t>
                      </w:r>
                      <w:r>
                        <w:t>C</w:t>
                      </w:r>
                      <w:r w:rsidRPr="00F952CC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4212C">
        <w:rPr>
          <w:rFonts w:eastAsia="Calibri" w:cs="Cordia New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68301" wp14:editId="1EECAAC3">
                <wp:simplePos x="0" y="0"/>
                <wp:positionH relativeFrom="column">
                  <wp:posOffset>3567430</wp:posOffset>
                </wp:positionH>
                <wp:positionV relativeFrom="paragraph">
                  <wp:posOffset>137795</wp:posOffset>
                </wp:positionV>
                <wp:extent cx="419100" cy="40513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C4308" w14:textId="77777777" w:rsidR="00142F12" w:rsidRPr="00F952CC" w:rsidRDefault="00142F12" w:rsidP="00142F12">
                            <w:r w:rsidRPr="00F952CC">
                              <w:t>(</w:t>
                            </w:r>
                            <w:r>
                              <w:t>B</w:t>
                            </w:r>
                            <w:r w:rsidRPr="00F952CC"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68301" id="_x0000_s1027" type="#_x0000_t202" style="position:absolute;left:0;text-align:left;margin-left:280.9pt;margin-top:10.85pt;width:33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" filled="f" stroked="f">
                <v:textbox>
                  <w:txbxContent>
                    <w:p w14:paraId="725C4308" w14:textId="77777777" w:rsidR="00142F12" w:rsidRPr="00F952CC" w:rsidRDefault="00142F12" w:rsidP="00142F12">
                      <w:r w:rsidRPr="00F952CC">
                        <w:t>(</w:t>
                      </w:r>
                      <w:r>
                        <w:t>B</w:t>
                      </w:r>
                      <w:r w:rsidRPr="00F952CC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4212C">
        <w:rPr>
          <w:rFonts w:eastAsia="Calibri" w:cs="Cordia New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FB5CE" wp14:editId="0ACE9E2B">
                <wp:simplePos x="0" y="0"/>
                <wp:positionH relativeFrom="column">
                  <wp:posOffset>1633855</wp:posOffset>
                </wp:positionH>
                <wp:positionV relativeFrom="paragraph">
                  <wp:posOffset>156845</wp:posOffset>
                </wp:positionV>
                <wp:extent cx="419100" cy="405130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605B6" w14:textId="77777777" w:rsidR="00142F12" w:rsidRPr="00F952CC" w:rsidRDefault="00142F12" w:rsidP="00142F12">
                            <w:r w:rsidRPr="00F952CC">
                              <w:t>(</w:t>
                            </w:r>
                            <w:r>
                              <w:t>A</w:t>
                            </w:r>
                            <w:r w:rsidRPr="00F952CC">
                              <w:t>)</w:t>
                            </w: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B5CE" id="_x0000_s1028" type="#_x0000_t202" style="position:absolute;left:0;text-align:left;margin-left:128.65pt;margin-top:12.35pt;width:33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" filled="f" stroked="f">
                <v:textbox>
                  <w:txbxContent>
                    <w:p w14:paraId="6FB605B6" w14:textId="77777777" w:rsidR="00142F12" w:rsidRPr="00F952CC" w:rsidRDefault="00142F12" w:rsidP="00142F12">
                      <w:r w:rsidRPr="00F952CC">
                        <w:t>(</w:t>
                      </w:r>
                      <w:r>
                        <w:t>A</w:t>
                      </w:r>
                      <w:r w:rsidRPr="00F952CC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577779D" w14:textId="77777777" w:rsidR="00142F12" w:rsidRDefault="00142F12" w:rsidP="00142F12">
      <w:pPr>
        <w:jc w:val="thaiDistribute"/>
        <w:rPr>
          <w:rFonts w:ascii="MuseoSlab" w:hAnsi="MuseoSlab"/>
          <w:b/>
          <w:bCs/>
          <w:color w:val="020202"/>
          <w:sz w:val="27"/>
          <w:szCs w:val="27"/>
          <w:shd w:val="clear" w:color="auto" w:fill="F9F9F9"/>
        </w:rPr>
      </w:pPr>
      <w:r w:rsidRPr="00343981">
        <w:rPr>
          <w:rFonts w:ascii="MuseoSlab" w:hAnsi="MuseoSlab"/>
          <w:b/>
          <w:bCs/>
          <w:noProof/>
          <w:color w:val="020202"/>
          <w:sz w:val="27"/>
          <w:szCs w:val="27"/>
          <w:shd w:val="clear" w:color="auto" w:fill="F9F9F9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694B0" wp14:editId="32D2FF34">
                <wp:simplePos x="0" y="0"/>
                <wp:positionH relativeFrom="column">
                  <wp:posOffset>2813050</wp:posOffset>
                </wp:positionH>
                <wp:positionV relativeFrom="paragraph">
                  <wp:posOffset>266700</wp:posOffset>
                </wp:positionV>
                <wp:extent cx="297815" cy="462915"/>
                <wp:effectExtent l="0" t="0" r="83185" b="5143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" cy="46291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46B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" o:spid="_x0000_s1026" type="#_x0000_t32" style="position:absolute;margin-left:221.5pt;margin-top:21pt;width:23.45pt;height:3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" strokecolor="windowText" strokeweight="1pt">
                <v:stroke endarrow="open" joinstyle="miter"/>
              </v:shape>
            </w:pict>
          </mc:Fallback>
        </mc:AlternateContent>
      </w:r>
    </w:p>
    <w:p w14:paraId="1334A58B" w14:textId="77777777" w:rsidR="00142F12" w:rsidRDefault="00142F12" w:rsidP="00142F12">
      <w:pPr>
        <w:jc w:val="thaiDistribute"/>
        <w:rPr>
          <w:rFonts w:ascii="MuseoSlab" w:hAnsi="MuseoSlab"/>
          <w:b/>
          <w:bCs/>
          <w:color w:val="020202"/>
          <w:sz w:val="27"/>
          <w:szCs w:val="27"/>
          <w:shd w:val="clear" w:color="auto" w:fill="F9F9F9"/>
        </w:rPr>
      </w:pPr>
    </w:p>
    <w:p w14:paraId="65BF815D" w14:textId="77777777" w:rsidR="00142F12" w:rsidRDefault="00142F12" w:rsidP="00142F12">
      <w:pPr>
        <w:jc w:val="thaiDistribute"/>
        <w:rPr>
          <w:rFonts w:ascii="MuseoSlab" w:hAnsi="MuseoSlab"/>
          <w:b/>
          <w:bCs/>
          <w:color w:val="020202"/>
          <w:sz w:val="27"/>
          <w:szCs w:val="27"/>
          <w:shd w:val="clear" w:color="auto" w:fill="F9F9F9"/>
        </w:rPr>
      </w:pPr>
    </w:p>
    <w:p w14:paraId="7ED2ABA4" w14:textId="77777777" w:rsidR="00142F12" w:rsidRDefault="00142F12" w:rsidP="00142F12">
      <w:pPr>
        <w:jc w:val="thaiDistribute"/>
        <w:rPr>
          <w:rFonts w:ascii="MuseoSlab" w:hAnsi="MuseoSlab"/>
          <w:b/>
          <w:bCs/>
          <w:color w:val="020202"/>
          <w:sz w:val="27"/>
          <w:szCs w:val="27"/>
          <w:shd w:val="clear" w:color="auto" w:fill="F9F9F9"/>
        </w:rPr>
      </w:pPr>
    </w:p>
    <w:p w14:paraId="730FB121" w14:textId="77777777" w:rsidR="00142F12" w:rsidRDefault="00142F12" w:rsidP="00142F12">
      <w:pPr>
        <w:jc w:val="thaiDistribute"/>
        <w:rPr>
          <w:rFonts w:ascii="MuseoSlab" w:hAnsi="MuseoSlab"/>
          <w:b/>
          <w:bCs/>
          <w:color w:val="020202"/>
          <w:sz w:val="27"/>
          <w:szCs w:val="27"/>
          <w:shd w:val="clear" w:color="auto" w:fill="F9F9F9"/>
        </w:rPr>
      </w:pPr>
    </w:p>
    <w:p w14:paraId="3C0B3740" w14:textId="77777777" w:rsidR="00142F12" w:rsidRPr="00C20688" w:rsidRDefault="00142F12" w:rsidP="00142F12">
      <w:pPr>
        <w:jc w:val="thaiDistribute"/>
        <w:rPr>
          <w:rFonts w:ascii="MuseoSlab" w:hAnsi="MuseoSlab"/>
          <w:bCs/>
          <w:color w:val="020202"/>
          <w:sz w:val="27"/>
          <w:szCs w:val="27"/>
          <w:shd w:val="clear" w:color="auto" w:fill="F9F9F9"/>
        </w:rPr>
      </w:pPr>
      <w:r w:rsidRPr="00D61C35">
        <w:rPr>
          <w:rFonts w:cs="Times New Roman"/>
          <w:b/>
          <w:szCs w:val="24"/>
        </w:rPr>
        <w:t>Supplementary</w:t>
      </w:r>
      <w:r w:rsidRPr="00D61C35">
        <w:rPr>
          <w:b/>
        </w:rPr>
        <w:t xml:space="preserve"> Figure 1.</w:t>
      </w:r>
      <w:r w:rsidRPr="00D61C35">
        <w:rPr>
          <w:bCs/>
        </w:rPr>
        <w:t xml:space="preserve"> </w:t>
      </w:r>
      <w:r w:rsidRPr="00142F12">
        <w:rPr>
          <w:rFonts w:cs="Times New Roman"/>
          <w:bCs/>
          <w:szCs w:val="24"/>
        </w:rPr>
        <w:t xml:space="preserve"> </w:t>
      </w:r>
      <w:r w:rsidRPr="00142F12">
        <w:rPr>
          <w:rFonts w:cs="Times New Roman"/>
          <w:bCs/>
          <w:color w:val="020202"/>
          <w:szCs w:val="24"/>
          <w:shd w:val="clear" w:color="auto" w:fill="F9F9F9"/>
        </w:rPr>
        <w:t xml:space="preserve">Morphological study of </w:t>
      </w:r>
      <w:r w:rsidRPr="00142F12">
        <w:rPr>
          <w:rFonts w:cs="Times New Roman"/>
          <w:bCs/>
          <w:i/>
          <w:iCs/>
          <w:color w:val="020202"/>
          <w:szCs w:val="24"/>
          <w:shd w:val="clear" w:color="auto" w:fill="F9F9F9"/>
        </w:rPr>
        <w:t>Nostoc</w:t>
      </w:r>
      <w:r w:rsidRPr="00142F12">
        <w:rPr>
          <w:rFonts w:cs="Times New Roman"/>
          <w:bCs/>
          <w:color w:val="020202"/>
          <w:szCs w:val="24"/>
          <w:shd w:val="clear" w:color="auto" w:fill="F9F9F9"/>
        </w:rPr>
        <w:t xml:space="preserve"> sp. cell</w:t>
      </w:r>
      <w:r w:rsidRPr="00142F12">
        <w:rPr>
          <w:rFonts w:cs="Times New Roman"/>
          <w:bCs/>
          <w:color w:val="020202"/>
          <w:szCs w:val="24"/>
          <w:shd w:val="clear" w:color="auto" w:fill="F9F9F9"/>
          <w:lang w:bidi="th-TH"/>
        </w:rPr>
        <w:t>s</w:t>
      </w:r>
      <w:r w:rsidRPr="00142F12">
        <w:rPr>
          <w:rFonts w:cs="Times New Roman"/>
          <w:bCs/>
          <w:color w:val="020202"/>
          <w:szCs w:val="24"/>
          <w:shd w:val="clear" w:color="auto" w:fill="F9F9F9"/>
        </w:rPr>
        <w:t xml:space="preserve">. (A) </w:t>
      </w:r>
      <w:r w:rsidRPr="00142F12">
        <w:rPr>
          <w:rFonts w:cs="Times New Roman"/>
          <w:bCs/>
          <w:i/>
          <w:iCs/>
          <w:color w:val="020202"/>
          <w:szCs w:val="24"/>
          <w:shd w:val="clear" w:color="auto" w:fill="F9F9F9"/>
        </w:rPr>
        <w:t>Nostoc</w:t>
      </w:r>
      <w:r w:rsidRPr="00142F12">
        <w:rPr>
          <w:rFonts w:cs="Times New Roman"/>
          <w:bCs/>
          <w:color w:val="020202"/>
          <w:szCs w:val="24"/>
          <w:shd w:val="clear" w:color="auto" w:fill="F9F9F9"/>
        </w:rPr>
        <w:t xml:space="preserve"> colonies enveloped by mucilage. (B) Vegetative cells of </w:t>
      </w:r>
      <w:r w:rsidRPr="00142F12">
        <w:rPr>
          <w:rFonts w:cs="Times New Roman"/>
          <w:bCs/>
          <w:i/>
          <w:iCs/>
          <w:color w:val="020202"/>
          <w:szCs w:val="24"/>
          <w:shd w:val="clear" w:color="auto" w:fill="F9F9F9"/>
        </w:rPr>
        <w:t xml:space="preserve">Nostoc </w:t>
      </w:r>
      <w:r w:rsidRPr="00142F12">
        <w:rPr>
          <w:rFonts w:cs="Times New Roman"/>
          <w:bCs/>
          <w:color w:val="020202"/>
          <w:szCs w:val="24"/>
          <w:shd w:val="clear" w:color="auto" w:fill="F9F9F9"/>
        </w:rPr>
        <w:t xml:space="preserve">sp. cultivated under N-free BG11 media (the arrow indicate heterocyst). (C) </w:t>
      </w:r>
      <w:proofErr w:type="spellStart"/>
      <w:r w:rsidRPr="00142F12">
        <w:rPr>
          <w:rFonts w:cs="Times New Roman"/>
          <w:bCs/>
          <w:color w:val="020202"/>
          <w:szCs w:val="24"/>
          <w:shd w:val="clear" w:color="auto" w:fill="F9F9F9"/>
        </w:rPr>
        <w:t>Nigrosin</w:t>
      </w:r>
      <w:proofErr w:type="spellEnd"/>
      <w:r w:rsidRPr="00142F12">
        <w:rPr>
          <w:rFonts w:cs="Times New Roman"/>
          <w:bCs/>
          <w:color w:val="020202"/>
          <w:szCs w:val="24"/>
          <w:shd w:val="clear" w:color="auto" w:fill="F9F9F9"/>
        </w:rPr>
        <w:t xml:space="preserve"> staining showing the production of large amounts of mucus covering the </w:t>
      </w:r>
      <w:r w:rsidRPr="00142F12">
        <w:rPr>
          <w:rFonts w:cs="Times New Roman"/>
          <w:bCs/>
          <w:i/>
          <w:iCs/>
          <w:color w:val="020202"/>
          <w:szCs w:val="24"/>
          <w:shd w:val="clear" w:color="auto" w:fill="F9F9F9"/>
        </w:rPr>
        <w:t xml:space="preserve">Nostoc </w:t>
      </w:r>
      <w:r w:rsidRPr="00142F12">
        <w:rPr>
          <w:rFonts w:cs="Times New Roman"/>
          <w:bCs/>
          <w:color w:val="020202"/>
          <w:szCs w:val="24"/>
          <w:shd w:val="clear" w:color="auto" w:fill="F9F9F9"/>
        </w:rPr>
        <w:t>sp. cells.</w:t>
      </w:r>
    </w:p>
    <w:p w14:paraId="26B74111" w14:textId="77777777" w:rsidR="00142F12" w:rsidRPr="00026131" w:rsidRDefault="00142F12" w:rsidP="00026131">
      <w:pPr>
        <w:jc w:val="thaiDistribute"/>
        <w:rPr>
          <w:rFonts w:ascii="MuseoSlab" w:hAnsi="MuseoSlab"/>
          <w:b/>
          <w:bCs/>
          <w:color w:val="020202"/>
          <w:sz w:val="27"/>
          <w:szCs w:val="27"/>
          <w:shd w:val="clear" w:color="auto" w:fill="F9F9F9"/>
        </w:rPr>
      </w:pPr>
    </w:p>
    <w:p w14:paraId="0479E0CA" w14:textId="77777777" w:rsidR="006A41CD" w:rsidRPr="00026131" w:rsidRDefault="006A41CD" w:rsidP="00026131">
      <w:pPr>
        <w:jc w:val="thaiDistribute"/>
        <w:rPr>
          <w:rFonts w:ascii="MuseoSlab" w:hAnsi="MuseoSlab"/>
          <w:b/>
          <w:bCs/>
          <w:color w:val="020202"/>
          <w:sz w:val="27"/>
          <w:szCs w:val="27"/>
          <w:shd w:val="clear" w:color="auto" w:fill="F9F9F9"/>
        </w:rPr>
      </w:pPr>
    </w:p>
    <w:p w14:paraId="7B65BC41" w14:textId="2EFC4962" w:rsidR="00DE23E8" w:rsidRDefault="00B81507" w:rsidP="00026131">
      <w:pPr>
        <w:jc w:val="thaiDistribute"/>
        <w:rPr>
          <w:lang w:bidi="th-TH"/>
        </w:rPr>
      </w:pPr>
      <w:r>
        <w:rPr>
          <w:noProof/>
          <w:lang w:bidi="th-TH"/>
        </w:rPr>
        <w:lastRenderedPageBreak/>
        <w:drawing>
          <wp:inline distT="0" distB="0" distL="0" distR="0" wp14:anchorId="2BB53082" wp14:editId="0AF7535F">
            <wp:extent cx="6208395" cy="3011805"/>
            <wp:effectExtent l="0" t="0" r="190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6131" w:rsidRPr="0001436A">
        <w:rPr>
          <w:rFonts w:cs="Times New Roman"/>
          <w:b/>
          <w:szCs w:val="24"/>
        </w:rPr>
        <w:t>Supplementary</w:t>
      </w:r>
      <w:r w:rsidR="00026131" w:rsidRPr="00026131">
        <w:t xml:space="preserve"> </w:t>
      </w:r>
      <w:r w:rsidR="00026131" w:rsidRPr="00026131">
        <w:rPr>
          <w:b/>
          <w:bCs/>
        </w:rPr>
        <w:t xml:space="preserve">Figure </w:t>
      </w:r>
      <w:r w:rsidR="00142F12">
        <w:rPr>
          <w:b/>
          <w:bCs/>
        </w:rPr>
        <w:t>2</w:t>
      </w:r>
      <w:r w:rsidR="00026131">
        <w:rPr>
          <w:b/>
          <w:bCs/>
        </w:rPr>
        <w:t>.</w:t>
      </w:r>
      <w:r w:rsidR="00026131">
        <w:t xml:space="preserve"> </w:t>
      </w:r>
      <w:r w:rsidR="00026131" w:rsidRPr="00B81507">
        <w:t xml:space="preserve">Growth curve of </w:t>
      </w:r>
      <w:r w:rsidR="00026131" w:rsidRPr="00B81507">
        <w:rPr>
          <w:i/>
          <w:iCs/>
        </w:rPr>
        <w:t>Nostoc</w:t>
      </w:r>
      <w:r w:rsidR="00026131" w:rsidRPr="00B81507">
        <w:t xml:space="preserve"> sp. N1</w:t>
      </w:r>
      <w:r w:rsidR="002551D8" w:rsidRPr="00B81507">
        <w:rPr>
          <w:rFonts w:hint="cs"/>
          <w:cs/>
          <w:lang w:bidi="th-TH"/>
        </w:rPr>
        <w:t>.</w:t>
      </w:r>
    </w:p>
    <w:p w14:paraId="1D178012" w14:textId="77777777" w:rsidR="00113D61" w:rsidRDefault="00113D61" w:rsidP="00026131">
      <w:pPr>
        <w:jc w:val="thaiDistribute"/>
        <w:rPr>
          <w:lang w:bidi="th-TH"/>
        </w:rPr>
      </w:pPr>
    </w:p>
    <w:p w14:paraId="65C54393" w14:textId="299900EA" w:rsidR="004B07DD" w:rsidRDefault="00113D61" w:rsidP="00026131">
      <w:pPr>
        <w:jc w:val="thaiDistribute"/>
        <w:rPr>
          <w:b/>
          <w:bCs/>
          <w:lang w:bidi="th-TH"/>
        </w:rPr>
      </w:pPr>
      <w:r w:rsidRPr="00113D61">
        <w:rPr>
          <w:b/>
          <w:bCs/>
          <w:lang w:bidi="th-TH"/>
        </w:rPr>
        <w:t>References for supplementary materials</w:t>
      </w:r>
    </w:p>
    <w:p w14:paraId="7B316E10" w14:textId="77777777" w:rsidR="00332D04" w:rsidRPr="00332D04" w:rsidRDefault="00332D04" w:rsidP="00332D04">
      <w:pPr>
        <w:pStyle w:val="EndNoteBibliography"/>
        <w:spacing w:after="0"/>
        <w:ind w:left="720" w:hanging="720"/>
        <w:contextualSpacing/>
        <w:jc w:val="thaiDistribute"/>
        <w:rPr>
          <w:rFonts w:ascii="Times New Roman" w:hAnsi="Times New Roman" w:cs="Times New Roman"/>
          <w:noProof w:val="0"/>
          <w:sz w:val="22"/>
          <w:szCs w:val="22"/>
        </w:rPr>
      </w:pPr>
      <w:r w:rsidRPr="00332D04">
        <w:rPr>
          <w:rFonts w:ascii="Times New Roman" w:hAnsi="Times New Roman" w:cs="Times New Roman"/>
          <w:noProof w:val="0"/>
          <w:sz w:val="22"/>
          <w:szCs w:val="22"/>
        </w:rPr>
        <w:t xml:space="preserve">Baumgartner, D., Souza, E.G.D., Coelho, S.R.M., and Maggi, M.F. (2017). Correlation between 2,4-D herbicide residues and soil attributes in southern of Brazil. </w:t>
      </w:r>
      <w:r w:rsidRPr="00332D04">
        <w:rPr>
          <w:rFonts w:ascii="Times New Roman" w:hAnsi="Times New Roman" w:cs="Times New Roman"/>
          <w:i/>
          <w:iCs/>
          <w:noProof w:val="0"/>
          <w:sz w:val="22"/>
          <w:szCs w:val="22"/>
        </w:rPr>
        <w:t xml:space="preserve">Rev. </w:t>
      </w:r>
      <w:proofErr w:type="spellStart"/>
      <w:r w:rsidRPr="00332D04">
        <w:rPr>
          <w:rFonts w:ascii="Times New Roman" w:hAnsi="Times New Roman" w:cs="Times New Roman"/>
          <w:i/>
          <w:iCs/>
          <w:noProof w:val="0"/>
          <w:sz w:val="22"/>
          <w:szCs w:val="22"/>
        </w:rPr>
        <w:t>Ciênc</w:t>
      </w:r>
      <w:proofErr w:type="spellEnd"/>
      <w:r w:rsidRPr="00332D04">
        <w:rPr>
          <w:rFonts w:ascii="Times New Roman" w:hAnsi="Times New Roman" w:cs="Times New Roman"/>
          <w:i/>
          <w:iCs/>
          <w:noProof w:val="0"/>
          <w:sz w:val="22"/>
          <w:szCs w:val="22"/>
        </w:rPr>
        <w:t>. Agron</w:t>
      </w:r>
      <w:r w:rsidRPr="00332D04">
        <w:rPr>
          <w:rFonts w:ascii="Times New Roman" w:hAnsi="Times New Roman" w:cs="Times New Roman"/>
          <w:noProof w:val="0"/>
          <w:sz w:val="22"/>
          <w:szCs w:val="22"/>
        </w:rPr>
        <w:t>. 48, 428–437. doi.org/10.5935/1806-6690.20170050</w:t>
      </w:r>
    </w:p>
    <w:p w14:paraId="325854AC" w14:textId="4ED3A624" w:rsidR="00332D04" w:rsidRPr="00892FC4" w:rsidRDefault="00332D04" w:rsidP="00456BAC">
      <w:pPr>
        <w:spacing w:before="0" w:after="0"/>
        <w:ind w:left="709" w:hanging="709"/>
        <w:jc w:val="thaiDistribute"/>
        <w:rPr>
          <w:rFonts w:eastAsia="Times New Roman" w:cs="Times New Roman"/>
          <w:sz w:val="22"/>
          <w:lang w:bidi="th-TH"/>
        </w:rPr>
      </w:pPr>
      <w:r w:rsidRPr="00A74E0B">
        <w:rPr>
          <w:rFonts w:cs="Times New Roman"/>
          <w:sz w:val="22"/>
          <w:lang w:val="it-IT"/>
        </w:rPr>
        <w:t xml:space="preserve">Delmonoco, E.L., Bertozzi, J., Souza, N. and Oliveira, C.C. (2014). </w:t>
      </w:r>
      <w:r w:rsidRPr="00892FC4">
        <w:rPr>
          <w:rFonts w:cs="Times New Roman"/>
          <w:sz w:val="22"/>
        </w:rPr>
        <w:t xml:space="preserve">Determination of glyphosate and </w:t>
      </w:r>
      <w:proofErr w:type="spellStart"/>
      <w:r w:rsidRPr="00892FC4">
        <w:rPr>
          <w:rFonts w:cs="Times New Roman"/>
          <w:sz w:val="22"/>
        </w:rPr>
        <w:t>aminomethylphosphonic</w:t>
      </w:r>
      <w:proofErr w:type="spellEnd"/>
      <w:r w:rsidRPr="00892FC4">
        <w:rPr>
          <w:rFonts w:cs="Times New Roman"/>
          <w:sz w:val="22"/>
        </w:rPr>
        <w:t xml:space="preserve"> acid for assessing the quality tap water using SPE and HPLC. </w:t>
      </w:r>
      <w:r w:rsidR="002009FA" w:rsidRPr="00892FC4">
        <w:rPr>
          <w:rFonts w:eastAsia="Times New Roman" w:cs="Times New Roman"/>
          <w:i/>
          <w:iCs/>
          <w:color w:val="000000" w:themeColor="text1"/>
          <w:sz w:val="22"/>
          <w:shd w:val="clear" w:color="auto" w:fill="FFFFFF"/>
          <w:lang w:bidi="th-TH"/>
        </w:rPr>
        <w:t>Acta Sci. Technol</w:t>
      </w:r>
      <w:r w:rsidR="002009FA" w:rsidRPr="00892FC4">
        <w:rPr>
          <w:rFonts w:eastAsia="Times New Roman" w:cs="Times New Roman"/>
          <w:color w:val="000000" w:themeColor="text1"/>
          <w:sz w:val="22"/>
          <w:shd w:val="clear" w:color="auto" w:fill="FFFFFF"/>
          <w:lang w:bidi="th-TH"/>
        </w:rPr>
        <w:t>.</w:t>
      </w:r>
      <w:r w:rsidRPr="00892FC4">
        <w:rPr>
          <w:rFonts w:cs="Times New Roman"/>
          <w:sz w:val="22"/>
        </w:rPr>
        <w:t>, 36, 513-519.</w:t>
      </w:r>
      <w:r w:rsidR="00682E0B" w:rsidRPr="00892FC4">
        <w:rPr>
          <w:rFonts w:cs="Times New Roman"/>
          <w:sz w:val="22"/>
        </w:rPr>
        <w:t xml:space="preserve"> </w:t>
      </w:r>
      <w:r w:rsidR="00C44BA1" w:rsidRPr="00892FC4">
        <w:rPr>
          <w:rFonts w:cs="Times New Roman"/>
          <w:sz w:val="22"/>
        </w:rPr>
        <w:t>doi.org/10.4025/actascitechnol.v36i3.22406</w:t>
      </w:r>
    </w:p>
    <w:p w14:paraId="01B523E1" w14:textId="0E597EF2" w:rsidR="00332D04" w:rsidRPr="00332D04" w:rsidRDefault="00332D04" w:rsidP="00332D04">
      <w:pPr>
        <w:spacing w:before="0" w:after="0"/>
        <w:ind w:left="720" w:hanging="720"/>
        <w:jc w:val="thaiDistribute"/>
        <w:rPr>
          <w:rFonts w:cs="Times New Roman"/>
          <w:sz w:val="22"/>
        </w:rPr>
      </w:pPr>
      <w:r w:rsidRPr="00332D04">
        <w:rPr>
          <w:rFonts w:cs="Times New Roman"/>
          <w:sz w:val="22"/>
        </w:rPr>
        <w:t>Félix</w:t>
      </w:r>
      <w:r w:rsidRPr="00332D04">
        <w:rPr>
          <w:rFonts w:cs="Times New Roman"/>
          <w:sz w:val="22"/>
          <w:rtl/>
          <w:cs/>
        </w:rPr>
        <w:t>–</w:t>
      </w:r>
      <w:proofErr w:type="spellStart"/>
      <w:r w:rsidRPr="00332D04">
        <w:rPr>
          <w:rFonts w:cs="Times New Roman"/>
          <w:sz w:val="22"/>
        </w:rPr>
        <w:t>Cañedo</w:t>
      </w:r>
      <w:proofErr w:type="spellEnd"/>
      <w:r w:rsidRPr="00332D04">
        <w:rPr>
          <w:rFonts w:cs="Times New Roman"/>
          <w:sz w:val="22"/>
        </w:rPr>
        <w:t>, T.E., Durán</w:t>
      </w:r>
      <w:r w:rsidRPr="00332D04">
        <w:rPr>
          <w:rFonts w:cs="Times New Roman"/>
          <w:sz w:val="22"/>
          <w:rtl/>
          <w:cs/>
        </w:rPr>
        <w:t>–</w:t>
      </w:r>
      <w:r w:rsidRPr="00332D04">
        <w:rPr>
          <w:rFonts w:cs="Times New Roman"/>
          <w:sz w:val="22"/>
        </w:rPr>
        <w:t>Álvarez, J.C., and Jiménez</w:t>
      </w:r>
      <w:r w:rsidRPr="00332D04">
        <w:rPr>
          <w:rFonts w:cs="Times New Roman"/>
          <w:sz w:val="22"/>
          <w:rtl/>
          <w:cs/>
        </w:rPr>
        <w:t>–</w:t>
      </w:r>
      <w:r w:rsidRPr="00332D04">
        <w:rPr>
          <w:rFonts w:cs="Times New Roman"/>
          <w:sz w:val="22"/>
        </w:rPr>
        <w:t>Cisneros, B.</w:t>
      </w:r>
      <w:r w:rsidRPr="00332D04">
        <w:rPr>
          <w:rFonts w:cs="Times New Roman"/>
          <w:sz w:val="22"/>
          <w:rtl/>
          <w:cs/>
        </w:rPr>
        <w:t xml:space="preserve"> </w:t>
      </w:r>
      <w:r w:rsidRPr="00332D04">
        <w:rPr>
          <w:sz w:val="22"/>
          <w:lang w:bidi="th-TH"/>
        </w:rPr>
        <w:t>(2013).</w:t>
      </w:r>
      <w:r w:rsidRPr="00332D04">
        <w:rPr>
          <w:rFonts w:cs="Times New Roman" w:hint="cs"/>
          <w:sz w:val="22"/>
          <w:rtl/>
        </w:rPr>
        <w:t xml:space="preserve"> </w:t>
      </w:r>
      <w:r w:rsidRPr="00332D04">
        <w:rPr>
          <w:rFonts w:cs="Times New Roman"/>
          <w:sz w:val="22"/>
          <w:rtl/>
          <w:cs/>
        </w:rPr>
        <w:t xml:space="preserve"> </w:t>
      </w:r>
      <w:r w:rsidRPr="00332D04">
        <w:rPr>
          <w:rFonts w:cs="Times New Roman"/>
          <w:sz w:val="22"/>
        </w:rPr>
        <w:t xml:space="preserve">The occurrence and distribution of a group of organic micropollutants in Mexico City's water source. </w:t>
      </w:r>
      <w:r w:rsidRPr="00332D04">
        <w:rPr>
          <w:rFonts w:cs="Times New Roman"/>
          <w:i/>
          <w:iCs/>
          <w:sz w:val="22"/>
        </w:rPr>
        <w:t>Sci. Total Environ.</w:t>
      </w:r>
      <w:r w:rsidRPr="00332D04">
        <w:rPr>
          <w:rFonts w:cs="Times New Roman"/>
          <w:sz w:val="22"/>
        </w:rPr>
        <w:t xml:space="preserve"> </w:t>
      </w:r>
      <w:r w:rsidR="00C3579D">
        <w:rPr>
          <w:rFonts w:cs="Angsana New"/>
          <w:sz w:val="22"/>
          <w:szCs w:val="28"/>
          <w:lang w:bidi="th-TH"/>
        </w:rPr>
        <w:t>454-4</w:t>
      </w:r>
      <w:r w:rsidR="0065627B">
        <w:rPr>
          <w:rFonts w:cs="Angsana New"/>
          <w:sz w:val="22"/>
          <w:szCs w:val="28"/>
          <w:lang w:bidi="th-TH"/>
        </w:rPr>
        <w:t>55,109-11</w:t>
      </w:r>
      <w:r w:rsidR="004C533E">
        <w:rPr>
          <w:rFonts w:cs="Angsana New"/>
          <w:sz w:val="22"/>
          <w:szCs w:val="28"/>
          <w:lang w:bidi="th-TH"/>
        </w:rPr>
        <w:t>8</w:t>
      </w:r>
      <w:r w:rsidR="004C533E">
        <w:rPr>
          <w:rFonts w:cs="Times New Roman" w:hint="cs"/>
          <w:sz w:val="22"/>
          <w:rtl/>
        </w:rPr>
        <w:t xml:space="preserve">. </w:t>
      </w:r>
      <w:r w:rsidRPr="00332D04">
        <w:rPr>
          <w:rFonts w:eastAsia="Times New Roman" w:cs="Times New Roman"/>
          <w:color w:val="000000"/>
          <w:sz w:val="22"/>
        </w:rPr>
        <w:t>doi.org/</w:t>
      </w:r>
      <w:r w:rsidRPr="00332D04">
        <w:rPr>
          <w:rFonts w:cs="Times New Roman"/>
          <w:sz w:val="22"/>
          <w:rtl/>
          <w:cs/>
        </w:rPr>
        <w:t>10.1016/</w:t>
      </w:r>
      <w:r w:rsidRPr="00332D04">
        <w:rPr>
          <w:rFonts w:cs="Times New Roman"/>
          <w:sz w:val="22"/>
        </w:rPr>
        <w:t>j</w:t>
      </w:r>
      <w:r w:rsidRPr="00332D04">
        <w:rPr>
          <w:rFonts w:cs="Times New Roman"/>
          <w:sz w:val="22"/>
          <w:rtl/>
          <w:cs/>
        </w:rPr>
        <w:t>.</w:t>
      </w:r>
      <w:proofErr w:type="spellStart"/>
      <w:r w:rsidRPr="00332D04">
        <w:rPr>
          <w:rFonts w:cs="Times New Roman"/>
          <w:sz w:val="22"/>
        </w:rPr>
        <w:t>scitotenv</w:t>
      </w:r>
      <w:proofErr w:type="spellEnd"/>
      <w:r w:rsidRPr="00332D04">
        <w:rPr>
          <w:rFonts w:cs="Times New Roman"/>
          <w:sz w:val="22"/>
          <w:rtl/>
          <w:cs/>
        </w:rPr>
        <w:t>.2013.02.088</w:t>
      </w:r>
    </w:p>
    <w:p w14:paraId="1D2E169A" w14:textId="77777777" w:rsidR="00332D04" w:rsidRPr="00332D04" w:rsidRDefault="00332D04" w:rsidP="00332D04">
      <w:pPr>
        <w:spacing w:before="0" w:after="0"/>
        <w:ind w:left="720" w:hanging="720"/>
        <w:contextualSpacing/>
        <w:jc w:val="thaiDistribute"/>
        <w:rPr>
          <w:sz w:val="22"/>
        </w:rPr>
      </w:pPr>
      <w:r w:rsidRPr="00332D04">
        <w:rPr>
          <w:sz w:val="22"/>
        </w:rPr>
        <w:t xml:space="preserve">Fisher, R.S., Davidson, B., </w:t>
      </w:r>
      <w:r w:rsidRPr="00332D04">
        <w:rPr>
          <w:rFonts w:cs="Times New Roman"/>
          <w:sz w:val="22"/>
        </w:rPr>
        <w:t>and</w:t>
      </w:r>
      <w:r w:rsidRPr="00332D04">
        <w:rPr>
          <w:sz w:val="22"/>
        </w:rPr>
        <w:t xml:space="preserve"> </w:t>
      </w:r>
      <w:proofErr w:type="spellStart"/>
      <w:r w:rsidRPr="00332D04">
        <w:rPr>
          <w:sz w:val="22"/>
        </w:rPr>
        <w:t>Goodmann</w:t>
      </w:r>
      <w:proofErr w:type="spellEnd"/>
      <w:r w:rsidRPr="00332D04">
        <w:rPr>
          <w:sz w:val="22"/>
        </w:rPr>
        <w:t>, P.T.</w:t>
      </w:r>
      <w:r w:rsidRPr="00332D04">
        <w:rPr>
          <w:sz w:val="22"/>
          <w:rtl/>
          <w:cs/>
        </w:rPr>
        <w:t xml:space="preserve"> </w:t>
      </w:r>
      <w:r w:rsidRPr="00332D04">
        <w:rPr>
          <w:rFonts w:hint="cs"/>
          <w:sz w:val="22"/>
          <w:rtl/>
        </w:rPr>
        <w:t xml:space="preserve"> </w:t>
      </w:r>
      <w:r w:rsidRPr="00332D04">
        <w:rPr>
          <w:sz w:val="22"/>
          <w:lang w:bidi="th-TH"/>
        </w:rPr>
        <w:t>(</w:t>
      </w:r>
      <w:r w:rsidRPr="00332D04">
        <w:rPr>
          <w:sz w:val="22"/>
          <w:rtl/>
          <w:cs/>
        </w:rPr>
        <w:t>2007</w:t>
      </w:r>
      <w:r w:rsidRPr="00332D04">
        <w:rPr>
          <w:sz w:val="22"/>
          <w:lang w:bidi="th-TH"/>
        </w:rPr>
        <w:t>)</w:t>
      </w:r>
      <w:r w:rsidRPr="00332D04">
        <w:rPr>
          <w:i/>
          <w:iCs/>
          <w:sz w:val="22"/>
        </w:rPr>
        <w:t>.</w:t>
      </w:r>
      <w:r w:rsidRPr="00332D04">
        <w:rPr>
          <w:i/>
          <w:iCs/>
          <w:sz w:val="22"/>
          <w:rtl/>
          <w:cs/>
        </w:rPr>
        <w:t xml:space="preserve"> </w:t>
      </w:r>
      <w:r w:rsidRPr="00332D04">
        <w:rPr>
          <w:i/>
          <w:iCs/>
          <w:sz w:val="22"/>
        </w:rPr>
        <w:t xml:space="preserve">Groundwater quality in watersheds of the Kentucky River, Salt River, Licking River, Big Sandy River, Little Sandy River, and </w:t>
      </w:r>
      <w:proofErr w:type="spellStart"/>
      <w:r w:rsidRPr="00332D04">
        <w:rPr>
          <w:i/>
          <w:iCs/>
          <w:sz w:val="22"/>
        </w:rPr>
        <w:t>Tygarts</w:t>
      </w:r>
      <w:proofErr w:type="spellEnd"/>
      <w:r w:rsidRPr="00332D04">
        <w:rPr>
          <w:i/>
          <w:iCs/>
          <w:sz w:val="22"/>
        </w:rPr>
        <w:t xml:space="preserve"> Creek. </w:t>
      </w:r>
      <w:r w:rsidRPr="00332D04">
        <w:rPr>
          <w:sz w:val="22"/>
        </w:rPr>
        <w:t xml:space="preserve">Kentucky Geological Survey, University of Kentucky.  Available online at: </w:t>
      </w:r>
      <w:hyperlink r:id="rId12" w:history="1">
        <w:r w:rsidRPr="00332D04">
          <w:rPr>
            <w:rStyle w:val="Hyperlink"/>
            <w:sz w:val="22"/>
          </w:rPr>
          <w:t>https</w:t>
        </w:r>
        <w:r w:rsidRPr="00332D04">
          <w:rPr>
            <w:rStyle w:val="Hyperlink"/>
            <w:sz w:val="22"/>
            <w:rtl/>
            <w:cs/>
          </w:rPr>
          <w:t>://</w:t>
        </w:r>
        <w:r w:rsidRPr="00332D04">
          <w:rPr>
            <w:rStyle w:val="Hyperlink"/>
            <w:sz w:val="22"/>
          </w:rPr>
          <w:t>kgs</w:t>
        </w:r>
        <w:r w:rsidRPr="00332D04">
          <w:rPr>
            <w:rStyle w:val="Hyperlink"/>
            <w:sz w:val="22"/>
            <w:rtl/>
            <w:cs/>
          </w:rPr>
          <w:t>.</w:t>
        </w:r>
        <w:proofErr w:type="spellStart"/>
        <w:r w:rsidRPr="00332D04">
          <w:rPr>
            <w:rStyle w:val="Hyperlink"/>
            <w:sz w:val="22"/>
          </w:rPr>
          <w:t>uky</w:t>
        </w:r>
        <w:proofErr w:type="spellEnd"/>
        <w:r w:rsidRPr="00332D04">
          <w:rPr>
            <w:rStyle w:val="Hyperlink"/>
            <w:sz w:val="22"/>
            <w:rtl/>
            <w:cs/>
          </w:rPr>
          <w:t>.</w:t>
        </w:r>
        <w:proofErr w:type="spellStart"/>
        <w:r w:rsidRPr="00332D04">
          <w:rPr>
            <w:rStyle w:val="Hyperlink"/>
            <w:sz w:val="22"/>
          </w:rPr>
          <w:t>edu</w:t>
        </w:r>
        <w:proofErr w:type="spellEnd"/>
        <w:r w:rsidRPr="00332D04">
          <w:rPr>
            <w:rStyle w:val="Hyperlink"/>
            <w:sz w:val="22"/>
            <w:rtl/>
            <w:cs/>
          </w:rPr>
          <w:t>/</w:t>
        </w:r>
        <w:proofErr w:type="spellStart"/>
        <w:r w:rsidRPr="00332D04">
          <w:rPr>
            <w:rStyle w:val="Hyperlink"/>
            <w:sz w:val="22"/>
          </w:rPr>
          <w:t>kgsweb</w:t>
        </w:r>
        <w:proofErr w:type="spellEnd"/>
        <w:r w:rsidRPr="00332D04">
          <w:rPr>
            <w:rStyle w:val="Hyperlink"/>
            <w:sz w:val="22"/>
            <w:rtl/>
            <w:cs/>
          </w:rPr>
          <w:t>/</w:t>
        </w:r>
        <w:proofErr w:type="spellStart"/>
        <w:r w:rsidRPr="00332D04">
          <w:rPr>
            <w:rStyle w:val="Hyperlink"/>
            <w:sz w:val="22"/>
          </w:rPr>
          <w:t>olops</w:t>
        </w:r>
        <w:proofErr w:type="spellEnd"/>
        <w:r w:rsidRPr="00332D04">
          <w:rPr>
            <w:rStyle w:val="Hyperlink"/>
            <w:sz w:val="22"/>
            <w:rtl/>
            <w:cs/>
          </w:rPr>
          <w:t>/</w:t>
        </w:r>
        <w:r w:rsidRPr="00332D04">
          <w:rPr>
            <w:rStyle w:val="Hyperlink"/>
            <w:sz w:val="22"/>
          </w:rPr>
          <w:t>pub</w:t>
        </w:r>
        <w:r w:rsidRPr="00332D04">
          <w:rPr>
            <w:rStyle w:val="Hyperlink"/>
            <w:sz w:val="22"/>
            <w:rtl/>
            <w:cs/>
          </w:rPr>
          <w:t>/</w:t>
        </w:r>
        <w:r w:rsidRPr="00332D04">
          <w:rPr>
            <w:rStyle w:val="Hyperlink"/>
            <w:sz w:val="22"/>
          </w:rPr>
          <w:t>kgs</w:t>
        </w:r>
        <w:r w:rsidRPr="00332D04">
          <w:rPr>
            <w:rStyle w:val="Hyperlink"/>
            <w:sz w:val="22"/>
            <w:rtl/>
            <w:cs/>
          </w:rPr>
          <w:t>/</w:t>
        </w:r>
        <w:r w:rsidRPr="00332D04">
          <w:rPr>
            <w:rStyle w:val="Hyperlink"/>
            <w:sz w:val="22"/>
          </w:rPr>
          <w:t>water</w:t>
        </w:r>
        <w:r w:rsidRPr="00332D04">
          <w:rPr>
            <w:rStyle w:val="Hyperlink"/>
            <w:sz w:val="22"/>
            <w:rtl/>
            <w:cs/>
          </w:rPr>
          <w:t>/</w:t>
        </w:r>
        <w:r w:rsidRPr="00332D04">
          <w:rPr>
            <w:rStyle w:val="Hyperlink"/>
            <w:sz w:val="22"/>
          </w:rPr>
          <w:t>RI</w:t>
        </w:r>
        <w:r w:rsidRPr="00332D04">
          <w:rPr>
            <w:rStyle w:val="Hyperlink"/>
            <w:sz w:val="22"/>
            <w:rtl/>
            <w:cs/>
          </w:rPr>
          <w:t>16</w:t>
        </w:r>
        <w:r w:rsidRPr="00332D04">
          <w:rPr>
            <w:rStyle w:val="Hyperlink"/>
            <w:sz w:val="22"/>
          </w:rPr>
          <w:t>_</w:t>
        </w:r>
        <w:r w:rsidRPr="00332D04">
          <w:rPr>
            <w:rStyle w:val="Hyperlink"/>
            <w:sz w:val="22"/>
            <w:rtl/>
            <w:cs/>
          </w:rPr>
          <w:t>12/</w:t>
        </w:r>
        <w:r w:rsidRPr="00332D04">
          <w:rPr>
            <w:rStyle w:val="Hyperlink"/>
            <w:sz w:val="22"/>
          </w:rPr>
          <w:t>RI</w:t>
        </w:r>
        <w:r w:rsidRPr="00332D04">
          <w:rPr>
            <w:rStyle w:val="Hyperlink"/>
            <w:sz w:val="22"/>
            <w:rtl/>
            <w:cs/>
          </w:rPr>
          <w:t>16</w:t>
        </w:r>
        <w:r w:rsidRPr="00332D04">
          <w:rPr>
            <w:rStyle w:val="Hyperlink"/>
            <w:sz w:val="22"/>
          </w:rPr>
          <w:t>entire</w:t>
        </w:r>
        <w:r w:rsidRPr="00332D04">
          <w:rPr>
            <w:rStyle w:val="Hyperlink"/>
            <w:sz w:val="22"/>
            <w:rtl/>
            <w:cs/>
          </w:rPr>
          <w:t>.</w:t>
        </w:r>
        <w:r w:rsidRPr="00332D04">
          <w:rPr>
            <w:rStyle w:val="Hyperlink"/>
            <w:sz w:val="22"/>
          </w:rPr>
          <w:t>pdf</w:t>
        </w:r>
      </w:hyperlink>
      <w:r w:rsidRPr="00332D04">
        <w:rPr>
          <w:sz w:val="22"/>
        </w:rPr>
        <w:t xml:space="preserve"> [Accessed  March 2019].</w:t>
      </w:r>
    </w:p>
    <w:p w14:paraId="0C25DDB4" w14:textId="3B4A0D08" w:rsidR="00332D04" w:rsidRPr="00332D04" w:rsidRDefault="00332D04" w:rsidP="00332D04">
      <w:pPr>
        <w:spacing w:before="0" w:after="0"/>
        <w:ind w:left="720" w:hanging="720"/>
        <w:contextualSpacing/>
        <w:jc w:val="thaiDistribute"/>
        <w:rPr>
          <w:sz w:val="22"/>
          <w:lang w:bidi="th-TH"/>
        </w:rPr>
      </w:pPr>
      <w:proofErr w:type="spellStart"/>
      <w:r w:rsidRPr="00332D04">
        <w:rPr>
          <w:sz w:val="22"/>
          <w:lang w:bidi="th-TH"/>
        </w:rPr>
        <w:t>Gushit</w:t>
      </w:r>
      <w:proofErr w:type="spellEnd"/>
      <w:r w:rsidRPr="00332D04">
        <w:rPr>
          <w:sz w:val="22"/>
          <w:lang w:bidi="th-TH"/>
        </w:rPr>
        <w:t xml:space="preserve">, J.S., </w:t>
      </w:r>
      <w:proofErr w:type="spellStart"/>
      <w:r w:rsidRPr="00332D04">
        <w:rPr>
          <w:sz w:val="22"/>
          <w:lang w:bidi="th-TH"/>
        </w:rPr>
        <w:t>Ekanem</w:t>
      </w:r>
      <w:proofErr w:type="spellEnd"/>
      <w:r w:rsidRPr="00332D04">
        <w:rPr>
          <w:sz w:val="22"/>
          <w:lang w:bidi="th-TH"/>
        </w:rPr>
        <w:t xml:space="preserve">, E.O., </w:t>
      </w:r>
      <w:proofErr w:type="spellStart"/>
      <w:r w:rsidRPr="00332D04">
        <w:rPr>
          <w:sz w:val="22"/>
          <w:lang w:bidi="th-TH"/>
        </w:rPr>
        <w:t>Adamu</w:t>
      </w:r>
      <w:proofErr w:type="spellEnd"/>
      <w:r w:rsidRPr="00332D04">
        <w:rPr>
          <w:sz w:val="22"/>
          <w:lang w:bidi="th-TH"/>
        </w:rPr>
        <w:t>, H.M.</w:t>
      </w:r>
      <w:r w:rsidR="00D37F41">
        <w:rPr>
          <w:sz w:val="22"/>
          <w:lang w:bidi="th-TH"/>
        </w:rPr>
        <w:t>,</w:t>
      </w:r>
      <w:r w:rsidRPr="00332D04">
        <w:rPr>
          <w:sz w:val="22"/>
          <w:lang w:bidi="th-TH"/>
        </w:rPr>
        <w:t xml:space="preserve"> and </w:t>
      </w:r>
      <w:proofErr w:type="spellStart"/>
      <w:r w:rsidRPr="00332D04">
        <w:rPr>
          <w:sz w:val="22"/>
          <w:lang w:bidi="th-TH"/>
        </w:rPr>
        <w:t>Abayeh</w:t>
      </w:r>
      <w:proofErr w:type="spellEnd"/>
      <w:r w:rsidRPr="00332D04">
        <w:rPr>
          <w:sz w:val="22"/>
          <w:lang w:bidi="th-TH"/>
        </w:rPr>
        <w:t xml:space="preserve">, O.J. (2012). The Persistence of Herbicide Residues in </w:t>
      </w:r>
      <w:proofErr w:type="spellStart"/>
      <w:r w:rsidRPr="00332D04">
        <w:rPr>
          <w:sz w:val="22"/>
          <w:lang w:bidi="th-TH"/>
        </w:rPr>
        <w:t>Fadama</w:t>
      </w:r>
      <w:proofErr w:type="spellEnd"/>
      <w:r w:rsidRPr="00332D04">
        <w:rPr>
          <w:sz w:val="22"/>
          <w:lang w:bidi="th-TH"/>
        </w:rPr>
        <w:t xml:space="preserve"> and Upland Soils in Plateau State, Nigeria. </w:t>
      </w:r>
      <w:r w:rsidR="00764E79" w:rsidRPr="00764E79">
        <w:rPr>
          <w:sz w:val="22"/>
          <w:lang w:bidi="th-TH"/>
        </w:rPr>
        <w:t>Environ. Earth Sci.</w:t>
      </w:r>
      <w:r w:rsidRPr="00332D04">
        <w:rPr>
          <w:sz w:val="22"/>
          <w:lang w:bidi="th-TH"/>
        </w:rPr>
        <w:t>, 2</w:t>
      </w:r>
      <w:r w:rsidR="003D1204">
        <w:rPr>
          <w:sz w:val="22"/>
          <w:lang w:bidi="th-TH"/>
        </w:rPr>
        <w:t>, 148-156</w:t>
      </w:r>
      <w:r w:rsidR="00457646">
        <w:rPr>
          <w:sz w:val="22"/>
          <w:lang w:bidi="th-TH"/>
        </w:rPr>
        <w:t xml:space="preserve">. </w:t>
      </w:r>
      <w:r w:rsidR="00457646" w:rsidRPr="00332D04">
        <w:rPr>
          <w:sz w:val="22"/>
        </w:rPr>
        <w:t xml:space="preserve">Available online at: </w:t>
      </w:r>
      <w:hyperlink r:id="rId13" w:history="1">
        <w:r w:rsidR="00457646" w:rsidRPr="00004788">
          <w:rPr>
            <w:rStyle w:val="Hyperlink"/>
            <w:sz w:val="22"/>
            <w:lang w:bidi="th-TH"/>
          </w:rPr>
          <w:t>https://www.iiste.org/Journals/index.php/JEES/article/view/3307</w:t>
        </w:r>
      </w:hyperlink>
      <w:r w:rsidR="007862AF">
        <w:rPr>
          <w:sz w:val="22"/>
          <w:lang w:bidi="th-TH"/>
        </w:rPr>
        <w:t xml:space="preserve"> </w:t>
      </w:r>
      <w:r w:rsidR="007862AF" w:rsidRPr="00332D04">
        <w:rPr>
          <w:sz w:val="22"/>
        </w:rPr>
        <w:t>[Accessed  M</w:t>
      </w:r>
      <w:r w:rsidR="007862AF">
        <w:rPr>
          <w:sz w:val="22"/>
        </w:rPr>
        <w:t>ay</w:t>
      </w:r>
      <w:r w:rsidR="007862AF" w:rsidRPr="00332D04">
        <w:rPr>
          <w:sz w:val="22"/>
        </w:rPr>
        <w:t xml:space="preserve"> 20</w:t>
      </w:r>
      <w:r w:rsidR="007862AF">
        <w:rPr>
          <w:sz w:val="22"/>
        </w:rPr>
        <w:t>20</w:t>
      </w:r>
      <w:r w:rsidR="007862AF" w:rsidRPr="00332D04">
        <w:rPr>
          <w:sz w:val="22"/>
        </w:rPr>
        <w:t>].</w:t>
      </w:r>
    </w:p>
    <w:p w14:paraId="23B6FF02" w14:textId="77777777" w:rsidR="00332D04" w:rsidRPr="00332D04" w:rsidRDefault="00332D04" w:rsidP="00332D04">
      <w:pPr>
        <w:spacing w:before="0" w:after="0"/>
        <w:ind w:left="709" w:hanging="709"/>
        <w:contextualSpacing/>
        <w:jc w:val="thaiDistribute"/>
        <w:rPr>
          <w:color w:val="000000"/>
          <w:sz w:val="22"/>
          <w:rtl/>
          <w:cs/>
        </w:rPr>
      </w:pPr>
      <w:r w:rsidRPr="00332D04">
        <w:rPr>
          <w:sz w:val="22"/>
        </w:rPr>
        <w:t xml:space="preserve">Ismail, B.S., </w:t>
      </w:r>
      <w:proofErr w:type="spellStart"/>
      <w:r w:rsidRPr="00332D04">
        <w:rPr>
          <w:sz w:val="22"/>
        </w:rPr>
        <w:t>Sameni</w:t>
      </w:r>
      <w:proofErr w:type="spellEnd"/>
      <w:r w:rsidRPr="00332D04">
        <w:rPr>
          <w:sz w:val="22"/>
        </w:rPr>
        <w:t xml:space="preserve">, M., </w:t>
      </w:r>
      <w:r w:rsidRPr="00332D04">
        <w:rPr>
          <w:rFonts w:cs="Times New Roman"/>
          <w:sz w:val="22"/>
        </w:rPr>
        <w:t>and</w:t>
      </w:r>
      <w:r w:rsidRPr="00332D04">
        <w:rPr>
          <w:sz w:val="22"/>
        </w:rPr>
        <w:t xml:space="preserve"> Muhamad, H.</w:t>
      </w:r>
      <w:r w:rsidRPr="00332D04">
        <w:rPr>
          <w:sz w:val="22"/>
          <w:rtl/>
          <w:cs/>
        </w:rPr>
        <w:t xml:space="preserve"> </w:t>
      </w:r>
      <w:r w:rsidRPr="00332D04">
        <w:rPr>
          <w:rFonts w:hint="cs"/>
          <w:sz w:val="22"/>
          <w:cs/>
          <w:lang w:bidi="th-TH"/>
        </w:rPr>
        <w:t xml:space="preserve"> </w:t>
      </w:r>
      <w:r w:rsidRPr="00332D04">
        <w:rPr>
          <w:sz w:val="22"/>
          <w:lang w:bidi="th-TH"/>
        </w:rPr>
        <w:t>(</w:t>
      </w:r>
      <w:r w:rsidRPr="00332D04">
        <w:rPr>
          <w:sz w:val="22"/>
          <w:rtl/>
          <w:cs/>
        </w:rPr>
        <w:t>2011</w:t>
      </w:r>
      <w:r w:rsidRPr="00332D04">
        <w:rPr>
          <w:sz w:val="22"/>
          <w:lang w:bidi="th-TH"/>
        </w:rPr>
        <w:t>)</w:t>
      </w:r>
      <w:r w:rsidRPr="00332D04">
        <w:rPr>
          <w:sz w:val="22"/>
        </w:rPr>
        <w:t xml:space="preserve">. Evaluation of herbicide pollution in the </w:t>
      </w:r>
      <w:proofErr w:type="spellStart"/>
      <w:r w:rsidRPr="00332D04">
        <w:rPr>
          <w:sz w:val="22"/>
        </w:rPr>
        <w:t>kerian</w:t>
      </w:r>
      <w:proofErr w:type="spellEnd"/>
      <w:r w:rsidRPr="00332D04">
        <w:rPr>
          <w:sz w:val="22"/>
        </w:rPr>
        <w:t xml:space="preserve"> rice fields of Perak, Malaysia</w:t>
      </w:r>
      <w:r w:rsidRPr="00332D04">
        <w:rPr>
          <w:sz w:val="22"/>
          <w:rtl/>
          <w:cs/>
        </w:rPr>
        <w:t xml:space="preserve">. </w:t>
      </w:r>
      <w:r w:rsidRPr="00332D04">
        <w:rPr>
          <w:i/>
          <w:iCs/>
          <w:sz w:val="22"/>
        </w:rPr>
        <w:t>World Appl. Sci. J</w:t>
      </w:r>
      <w:r w:rsidRPr="00332D04">
        <w:rPr>
          <w:sz w:val="22"/>
        </w:rPr>
        <w:t xml:space="preserve">. </w:t>
      </w:r>
      <w:r w:rsidRPr="00332D04">
        <w:rPr>
          <w:sz w:val="22"/>
          <w:rtl/>
          <w:cs/>
        </w:rPr>
        <w:t>15</w:t>
      </w:r>
      <w:r w:rsidRPr="00332D04">
        <w:rPr>
          <w:rFonts w:hint="cs"/>
          <w:sz w:val="22"/>
          <w:rtl/>
        </w:rPr>
        <w:t>:1</w:t>
      </w:r>
      <w:r w:rsidRPr="00332D04">
        <w:rPr>
          <w:sz w:val="22"/>
        </w:rPr>
        <w:t xml:space="preserve">, </w:t>
      </w:r>
      <w:r w:rsidRPr="00332D04">
        <w:rPr>
          <w:sz w:val="22"/>
          <w:rtl/>
          <w:cs/>
        </w:rPr>
        <w:t>5</w:t>
      </w:r>
      <w:r w:rsidRPr="00332D04">
        <w:rPr>
          <w:sz w:val="22"/>
        </w:rPr>
        <w:t>–</w:t>
      </w:r>
      <w:r w:rsidRPr="00332D04">
        <w:rPr>
          <w:sz w:val="22"/>
          <w:rtl/>
          <w:cs/>
        </w:rPr>
        <w:t>13</w:t>
      </w:r>
      <w:r w:rsidRPr="00332D04">
        <w:rPr>
          <w:sz w:val="22"/>
        </w:rPr>
        <w:t>.</w:t>
      </w:r>
    </w:p>
    <w:p w14:paraId="3E61C78B" w14:textId="5B273ED6" w:rsidR="00332D04" w:rsidRPr="00332D04" w:rsidRDefault="00332D04" w:rsidP="00332D04">
      <w:pPr>
        <w:spacing w:before="0" w:after="0"/>
        <w:ind w:left="720" w:hanging="720"/>
        <w:contextualSpacing/>
        <w:jc w:val="thaiDistribute"/>
        <w:rPr>
          <w:sz w:val="22"/>
          <w:lang w:bidi="th-TH"/>
        </w:rPr>
      </w:pPr>
      <w:r w:rsidRPr="00332D04">
        <w:rPr>
          <w:sz w:val="22"/>
          <w:lang w:bidi="th-TH"/>
        </w:rPr>
        <w:t xml:space="preserve">Kashyap, S.M., Pandya, G.H., </w:t>
      </w:r>
      <w:proofErr w:type="spellStart"/>
      <w:r w:rsidRPr="00332D04">
        <w:rPr>
          <w:sz w:val="22"/>
          <w:lang w:bidi="th-TH"/>
        </w:rPr>
        <w:t>Kondawar</w:t>
      </w:r>
      <w:proofErr w:type="spellEnd"/>
      <w:r w:rsidRPr="00332D04">
        <w:rPr>
          <w:sz w:val="22"/>
          <w:lang w:bidi="th-TH"/>
        </w:rPr>
        <w:t xml:space="preserve">, V.K. and </w:t>
      </w:r>
      <w:proofErr w:type="spellStart"/>
      <w:r w:rsidRPr="00332D04">
        <w:rPr>
          <w:sz w:val="22"/>
          <w:lang w:bidi="th-TH"/>
        </w:rPr>
        <w:t>Gabhane</w:t>
      </w:r>
      <w:proofErr w:type="spellEnd"/>
      <w:r w:rsidRPr="00332D04">
        <w:rPr>
          <w:sz w:val="22"/>
          <w:lang w:bidi="th-TH"/>
        </w:rPr>
        <w:t xml:space="preserve">, S.S. (2005). Rapid </w:t>
      </w:r>
      <w:r w:rsidR="005B1A5B">
        <w:rPr>
          <w:sz w:val="22"/>
          <w:lang w:bidi="th-TH"/>
        </w:rPr>
        <w:t>a</w:t>
      </w:r>
      <w:r w:rsidRPr="00332D04">
        <w:rPr>
          <w:sz w:val="22"/>
          <w:lang w:bidi="th-TH"/>
        </w:rPr>
        <w:t xml:space="preserve">nalysis of 2,4-D in </w:t>
      </w:r>
      <w:r w:rsidR="005B1A5B">
        <w:rPr>
          <w:sz w:val="22"/>
          <w:lang w:bidi="th-TH"/>
        </w:rPr>
        <w:t>s</w:t>
      </w:r>
      <w:r w:rsidRPr="00332D04">
        <w:rPr>
          <w:sz w:val="22"/>
          <w:lang w:bidi="th-TH"/>
        </w:rPr>
        <w:t xml:space="preserve">oil </w:t>
      </w:r>
      <w:r w:rsidR="005B1A5B">
        <w:rPr>
          <w:sz w:val="22"/>
          <w:lang w:bidi="th-TH"/>
        </w:rPr>
        <w:t>s</w:t>
      </w:r>
      <w:r w:rsidRPr="00332D04">
        <w:rPr>
          <w:sz w:val="22"/>
          <w:lang w:bidi="th-TH"/>
        </w:rPr>
        <w:t xml:space="preserve">amples by </w:t>
      </w:r>
      <w:r w:rsidR="005B1A5B">
        <w:rPr>
          <w:sz w:val="22"/>
          <w:lang w:bidi="th-TH"/>
        </w:rPr>
        <w:t>m</w:t>
      </w:r>
      <w:r w:rsidRPr="00332D04">
        <w:rPr>
          <w:sz w:val="22"/>
          <w:lang w:bidi="th-TH"/>
        </w:rPr>
        <w:t xml:space="preserve">odified </w:t>
      </w:r>
      <w:r w:rsidR="005B1A5B">
        <w:rPr>
          <w:sz w:val="22"/>
          <w:lang w:bidi="th-TH"/>
        </w:rPr>
        <w:t>s</w:t>
      </w:r>
      <w:r w:rsidRPr="00332D04">
        <w:rPr>
          <w:sz w:val="22"/>
          <w:lang w:bidi="th-TH"/>
        </w:rPr>
        <w:t xml:space="preserve">oxhlet </w:t>
      </w:r>
      <w:r w:rsidR="005B1A5B">
        <w:rPr>
          <w:sz w:val="22"/>
          <w:lang w:bidi="th-TH"/>
        </w:rPr>
        <w:t>a</w:t>
      </w:r>
      <w:r w:rsidRPr="00332D04">
        <w:rPr>
          <w:sz w:val="22"/>
          <w:lang w:bidi="th-TH"/>
        </w:rPr>
        <w:t xml:space="preserve">pparatus </w:t>
      </w:r>
      <w:r w:rsidR="005B1A5B">
        <w:rPr>
          <w:sz w:val="22"/>
          <w:lang w:bidi="th-TH"/>
        </w:rPr>
        <w:t>u</w:t>
      </w:r>
      <w:r w:rsidRPr="00332D04">
        <w:rPr>
          <w:sz w:val="22"/>
          <w:lang w:bidi="th-TH"/>
        </w:rPr>
        <w:t xml:space="preserve">sing HPLC with UV </w:t>
      </w:r>
      <w:r w:rsidR="005B1A5B">
        <w:rPr>
          <w:sz w:val="22"/>
          <w:lang w:bidi="th-TH"/>
        </w:rPr>
        <w:t>d</w:t>
      </w:r>
      <w:r w:rsidRPr="00332D04">
        <w:rPr>
          <w:sz w:val="22"/>
          <w:lang w:bidi="th-TH"/>
        </w:rPr>
        <w:t xml:space="preserve">etection. </w:t>
      </w:r>
      <w:r w:rsidR="00D735C3" w:rsidRPr="004C533E">
        <w:rPr>
          <w:i/>
          <w:iCs/>
          <w:sz w:val="22"/>
          <w:lang w:bidi="th-TH"/>
        </w:rPr>
        <w:t xml:space="preserve">J. </w:t>
      </w:r>
      <w:proofErr w:type="spellStart"/>
      <w:r w:rsidR="00D735C3" w:rsidRPr="004C533E">
        <w:rPr>
          <w:i/>
          <w:iCs/>
          <w:sz w:val="22"/>
          <w:lang w:bidi="th-TH"/>
        </w:rPr>
        <w:t>Chromatogr</w:t>
      </w:r>
      <w:proofErr w:type="spellEnd"/>
      <w:r w:rsidR="00D735C3" w:rsidRPr="004C533E">
        <w:rPr>
          <w:i/>
          <w:iCs/>
          <w:sz w:val="22"/>
          <w:lang w:bidi="th-TH"/>
        </w:rPr>
        <w:t>. Sci.</w:t>
      </w:r>
      <w:r w:rsidRPr="00332D04">
        <w:rPr>
          <w:sz w:val="22"/>
          <w:lang w:bidi="th-TH"/>
        </w:rPr>
        <w:t>, 43, 81-86.</w:t>
      </w:r>
      <w:r w:rsidR="00434952">
        <w:rPr>
          <w:sz w:val="22"/>
          <w:lang w:bidi="th-TH"/>
        </w:rPr>
        <w:t xml:space="preserve"> </w:t>
      </w:r>
      <w:r w:rsidR="00581FC0" w:rsidRPr="00332D04">
        <w:rPr>
          <w:rFonts w:eastAsia="Times New Roman" w:cs="Times New Roman"/>
          <w:color w:val="000000"/>
          <w:sz w:val="22"/>
        </w:rPr>
        <w:t>doi.org/</w:t>
      </w:r>
      <w:r w:rsidR="00434952" w:rsidRPr="00434952">
        <w:rPr>
          <w:sz w:val="22"/>
          <w:lang w:bidi="th-TH"/>
        </w:rPr>
        <w:t>10.1093/</w:t>
      </w:r>
      <w:proofErr w:type="spellStart"/>
      <w:r w:rsidR="00434952" w:rsidRPr="00434952">
        <w:rPr>
          <w:sz w:val="22"/>
          <w:lang w:bidi="th-TH"/>
        </w:rPr>
        <w:t>chromsci</w:t>
      </w:r>
      <w:proofErr w:type="spellEnd"/>
      <w:r w:rsidR="00434952" w:rsidRPr="00434952">
        <w:rPr>
          <w:sz w:val="22"/>
          <w:lang w:bidi="th-TH"/>
        </w:rPr>
        <w:t>/43.2.81</w:t>
      </w:r>
    </w:p>
    <w:p w14:paraId="37F43745" w14:textId="77777777" w:rsidR="00FF145B" w:rsidRPr="00FF145B" w:rsidRDefault="00FF145B" w:rsidP="00FF145B">
      <w:pPr>
        <w:pStyle w:val="EndNoteBibliography"/>
        <w:spacing w:after="0"/>
        <w:ind w:left="720" w:hanging="720"/>
        <w:contextualSpacing/>
        <w:jc w:val="thaiDistribute"/>
        <w:rPr>
          <w:rFonts w:ascii="Times New Roman" w:hAnsi="Times New Roman" w:cs="Times New Roman"/>
          <w:noProof w:val="0"/>
          <w:sz w:val="22"/>
          <w:szCs w:val="22"/>
        </w:rPr>
      </w:pPr>
      <w:r w:rsidRPr="00FF145B">
        <w:rPr>
          <w:rFonts w:ascii="Times New Roman" w:hAnsi="Times New Roman" w:cs="Times New Roman"/>
          <w:sz w:val="22"/>
          <w:szCs w:val="22"/>
        </w:rPr>
        <w:t xml:space="preserve">Kjaer, J., Olsen, P., Barlebo, H. C.,. Juhler, R.K., Plauborg, F. and Grant, R., et al. (2004). </w:t>
      </w:r>
      <w:r w:rsidRPr="00FF145B">
        <w:rPr>
          <w:rFonts w:ascii="Times New Roman" w:hAnsi="Times New Roman" w:cs="Times New Roman"/>
          <w:i/>
          <w:iCs/>
          <w:sz w:val="22"/>
          <w:szCs w:val="22"/>
        </w:rPr>
        <w:t>The Danish pesticide leaching assessment programme: monitoring results 1999–2003</w:t>
      </w:r>
      <w:r w:rsidRPr="00FF145B">
        <w:rPr>
          <w:rFonts w:ascii="Times New Roman" w:hAnsi="Times New Roman" w:cs="Times New Roman"/>
          <w:sz w:val="22"/>
          <w:szCs w:val="22"/>
        </w:rPr>
        <w:t xml:space="preserve">. </w:t>
      </w:r>
      <w:hyperlink r:id="rId14" w:history="1"/>
      <w:r w:rsidRPr="00FF145B">
        <w:rPr>
          <w:rStyle w:val="Hyperlink"/>
          <w:rFonts w:eastAsia="Times New Roman" w:cs="Times New Roman"/>
          <w:sz w:val="22"/>
          <w:szCs w:val="22"/>
        </w:rPr>
        <w:t xml:space="preserve"> </w:t>
      </w:r>
      <w:r w:rsidRPr="00FF145B">
        <w:rPr>
          <w:rFonts w:ascii="Times New Roman" w:hAnsi="Times New Roman" w:cs="Times New Roman"/>
          <w:noProof w:val="0"/>
          <w:sz w:val="22"/>
          <w:szCs w:val="22"/>
        </w:rPr>
        <w:t xml:space="preserve">Available online at: </w:t>
      </w:r>
      <w:r w:rsidRPr="00FF145B">
        <w:rPr>
          <w:rFonts w:ascii="Times New Roman" w:hAnsi="Times New Roman" w:cs="Times New Roman"/>
          <w:sz w:val="22"/>
          <w:szCs w:val="22"/>
        </w:rPr>
        <w:t>https://www.researchgate.net/publication/216075829_The_Danish_Pesticide_Leaching_Assessment_Programme_Monitoring_results_1999-2003</w:t>
      </w:r>
      <w:r w:rsidRPr="00FF145B">
        <w:rPr>
          <w:sz w:val="22"/>
          <w:szCs w:val="22"/>
        </w:rPr>
        <w:t xml:space="preserve"> </w:t>
      </w:r>
      <w:r w:rsidRPr="00FF145B">
        <w:rPr>
          <w:rFonts w:ascii="Times New Roman" w:hAnsi="Times New Roman" w:cs="Times New Roman"/>
          <w:noProof w:val="0"/>
          <w:sz w:val="22"/>
          <w:szCs w:val="22"/>
        </w:rPr>
        <w:t>[Accessed  November 2020]</w:t>
      </w:r>
    </w:p>
    <w:p w14:paraId="192DB1AD" w14:textId="06163EAA" w:rsidR="00332D04" w:rsidRPr="00332D04" w:rsidRDefault="00332D04" w:rsidP="00332D04">
      <w:pPr>
        <w:spacing w:before="0" w:after="0"/>
        <w:ind w:left="720" w:hanging="720"/>
        <w:contextualSpacing/>
        <w:jc w:val="thaiDistribute"/>
        <w:rPr>
          <w:sz w:val="22"/>
          <w:lang w:bidi="th-TH"/>
        </w:rPr>
      </w:pPr>
      <w:r w:rsidRPr="00332D04">
        <w:rPr>
          <w:sz w:val="22"/>
          <w:lang w:bidi="th-TH"/>
        </w:rPr>
        <w:t xml:space="preserve">Kuster, M., </w:t>
      </w:r>
      <w:r w:rsidR="00DF79A3" w:rsidRPr="00332D04">
        <w:rPr>
          <w:sz w:val="22"/>
          <w:lang w:bidi="th-TH"/>
        </w:rPr>
        <w:t>de Alda</w:t>
      </w:r>
      <w:r w:rsidR="000B37C4">
        <w:rPr>
          <w:sz w:val="22"/>
          <w:lang w:bidi="th-TH"/>
        </w:rPr>
        <w:t>,</w:t>
      </w:r>
      <w:r w:rsidR="00DF79A3" w:rsidRPr="00332D04">
        <w:rPr>
          <w:sz w:val="22"/>
          <w:lang w:bidi="th-TH"/>
        </w:rPr>
        <w:t xml:space="preserve"> </w:t>
      </w:r>
      <w:r w:rsidRPr="00332D04">
        <w:rPr>
          <w:sz w:val="22"/>
          <w:lang w:bidi="th-TH"/>
        </w:rPr>
        <w:t>M.</w:t>
      </w:r>
      <w:r w:rsidR="000B37C4">
        <w:rPr>
          <w:sz w:val="22"/>
          <w:lang w:bidi="th-TH"/>
        </w:rPr>
        <w:t>J.L.</w:t>
      </w:r>
      <w:r w:rsidRPr="00332D04">
        <w:rPr>
          <w:sz w:val="22"/>
          <w:lang w:bidi="th-TH"/>
        </w:rPr>
        <w:t xml:space="preserve">, M. </w:t>
      </w:r>
      <w:r w:rsidR="000B37C4" w:rsidRPr="00332D04">
        <w:rPr>
          <w:sz w:val="22"/>
          <w:lang w:bidi="th-TH"/>
        </w:rPr>
        <w:t>Hernando</w:t>
      </w:r>
      <w:r w:rsidR="000B37C4">
        <w:rPr>
          <w:sz w:val="22"/>
          <w:lang w:bidi="th-TH"/>
        </w:rPr>
        <w:t>,</w:t>
      </w:r>
      <w:r w:rsidR="000B37C4" w:rsidRPr="00332D04">
        <w:rPr>
          <w:sz w:val="22"/>
          <w:lang w:bidi="th-TH"/>
        </w:rPr>
        <w:t xml:space="preserve"> </w:t>
      </w:r>
      <w:r w:rsidRPr="00332D04">
        <w:rPr>
          <w:sz w:val="22"/>
          <w:lang w:bidi="th-TH"/>
        </w:rPr>
        <w:t>D</w:t>
      </w:r>
      <w:r w:rsidR="000B37C4">
        <w:rPr>
          <w:sz w:val="22"/>
          <w:lang w:bidi="th-TH"/>
        </w:rPr>
        <w:t>.</w:t>
      </w:r>
      <w:r w:rsidRPr="00332D04">
        <w:rPr>
          <w:sz w:val="22"/>
          <w:lang w:bidi="th-TH"/>
        </w:rPr>
        <w:t>M.</w:t>
      </w:r>
      <w:r w:rsidR="000B37C4">
        <w:rPr>
          <w:sz w:val="22"/>
          <w:lang w:bidi="th-TH"/>
        </w:rPr>
        <w:t>,</w:t>
      </w:r>
      <w:r w:rsidRPr="00332D04">
        <w:rPr>
          <w:sz w:val="22"/>
          <w:lang w:bidi="th-TH"/>
        </w:rPr>
        <w:t xml:space="preserve"> Petrovic, </w:t>
      </w:r>
      <w:r w:rsidR="000B37C4">
        <w:rPr>
          <w:sz w:val="22"/>
          <w:lang w:bidi="th-TH"/>
        </w:rPr>
        <w:t>M</w:t>
      </w:r>
      <w:r w:rsidRPr="00332D04">
        <w:rPr>
          <w:sz w:val="22"/>
          <w:lang w:bidi="th-TH"/>
        </w:rPr>
        <w:t>.</w:t>
      </w:r>
      <w:r w:rsidR="000B37C4">
        <w:rPr>
          <w:sz w:val="22"/>
          <w:lang w:bidi="th-TH"/>
        </w:rPr>
        <w:t>,</w:t>
      </w:r>
      <w:r w:rsidRPr="00332D04">
        <w:rPr>
          <w:sz w:val="22"/>
          <w:lang w:bidi="th-TH"/>
        </w:rPr>
        <w:t xml:space="preserve"> Martin-Alonso</w:t>
      </w:r>
      <w:r w:rsidR="000B37C4">
        <w:rPr>
          <w:sz w:val="22"/>
          <w:lang w:bidi="th-TH"/>
        </w:rPr>
        <w:t>, J.,</w:t>
      </w:r>
      <w:r w:rsidRPr="00332D04">
        <w:rPr>
          <w:sz w:val="22"/>
          <w:lang w:bidi="th-TH"/>
        </w:rPr>
        <w:t xml:space="preserve"> and Barcelo, D. (2007). </w:t>
      </w:r>
      <w:r w:rsidR="00DF79A3" w:rsidRPr="00DF79A3">
        <w:rPr>
          <w:sz w:val="22"/>
          <w:lang w:bidi="th-TH"/>
        </w:rPr>
        <w:t xml:space="preserve">Analysis and occurrence of pharmaceuticals, estrogens, progestogens and polar pesticides in sewage </w:t>
      </w:r>
      <w:r w:rsidR="00DF79A3" w:rsidRPr="00DF79A3">
        <w:rPr>
          <w:sz w:val="22"/>
          <w:lang w:bidi="th-TH"/>
        </w:rPr>
        <w:lastRenderedPageBreak/>
        <w:t xml:space="preserve">treatment plant effluents, river water and drinking water in the </w:t>
      </w:r>
      <w:proofErr w:type="spellStart"/>
      <w:r w:rsidR="00DF79A3" w:rsidRPr="00DF79A3">
        <w:rPr>
          <w:sz w:val="22"/>
          <w:lang w:bidi="th-TH"/>
        </w:rPr>
        <w:t>Llobregat</w:t>
      </w:r>
      <w:proofErr w:type="spellEnd"/>
      <w:r w:rsidR="00DF79A3" w:rsidRPr="00DF79A3">
        <w:rPr>
          <w:sz w:val="22"/>
          <w:lang w:bidi="th-TH"/>
        </w:rPr>
        <w:t xml:space="preserve"> river basin (Barcelona, Spain)</w:t>
      </w:r>
      <w:r w:rsidRPr="00332D04">
        <w:rPr>
          <w:sz w:val="22"/>
          <w:lang w:bidi="th-TH"/>
        </w:rPr>
        <w:t xml:space="preserve">. </w:t>
      </w:r>
      <w:r w:rsidRPr="00AE7601">
        <w:rPr>
          <w:i/>
          <w:iCs/>
          <w:sz w:val="22"/>
          <w:lang w:bidi="th-TH"/>
        </w:rPr>
        <w:t xml:space="preserve">J. </w:t>
      </w:r>
      <w:proofErr w:type="spellStart"/>
      <w:r w:rsidRPr="00AE7601">
        <w:rPr>
          <w:i/>
          <w:iCs/>
          <w:sz w:val="22"/>
          <w:lang w:bidi="th-TH"/>
        </w:rPr>
        <w:t>Hydrol</w:t>
      </w:r>
      <w:proofErr w:type="spellEnd"/>
      <w:r w:rsidR="000B37C4">
        <w:rPr>
          <w:sz w:val="22"/>
          <w:lang w:bidi="th-TH"/>
        </w:rPr>
        <w:t>.</w:t>
      </w:r>
      <w:r w:rsidRPr="00332D04">
        <w:rPr>
          <w:sz w:val="22"/>
          <w:lang w:bidi="th-TH"/>
        </w:rPr>
        <w:t xml:space="preserve"> 358, 112-123.</w:t>
      </w:r>
      <w:r w:rsidR="000B37C4">
        <w:rPr>
          <w:sz w:val="22"/>
          <w:lang w:bidi="th-TH"/>
        </w:rPr>
        <w:t xml:space="preserve"> d</w:t>
      </w:r>
      <w:r w:rsidR="000B37C4" w:rsidRPr="000B37C4">
        <w:rPr>
          <w:sz w:val="22"/>
          <w:lang w:bidi="th-TH"/>
        </w:rPr>
        <w:t>oi.org/10.1016/j.jhydrol.2008.05.030</w:t>
      </w:r>
    </w:p>
    <w:p w14:paraId="29A497A0" w14:textId="77777777" w:rsidR="00DF79A3" w:rsidRDefault="00DF79A3" w:rsidP="00332D04">
      <w:pPr>
        <w:spacing w:before="0" w:after="0"/>
        <w:ind w:left="720" w:hanging="720"/>
        <w:contextualSpacing/>
        <w:jc w:val="thaiDistribute"/>
        <w:rPr>
          <w:rFonts w:cs="Times New Roman"/>
          <w:sz w:val="22"/>
          <w:lang w:bidi="th-TH"/>
        </w:rPr>
      </w:pPr>
      <w:r w:rsidRPr="00DF79A3">
        <w:rPr>
          <w:rFonts w:cs="Times New Roman"/>
          <w:sz w:val="22"/>
          <w:lang w:bidi="th-TH"/>
        </w:rPr>
        <w:t xml:space="preserve">Laitinen, P., Ramo, S. and </w:t>
      </w:r>
      <w:proofErr w:type="spellStart"/>
      <w:r w:rsidRPr="00DF79A3">
        <w:rPr>
          <w:rFonts w:cs="Times New Roman"/>
          <w:sz w:val="22"/>
          <w:lang w:bidi="th-TH"/>
        </w:rPr>
        <w:t>Siimes</w:t>
      </w:r>
      <w:proofErr w:type="spellEnd"/>
      <w:r w:rsidRPr="00DF79A3">
        <w:rPr>
          <w:rFonts w:cs="Times New Roman"/>
          <w:sz w:val="22"/>
          <w:lang w:bidi="th-TH"/>
        </w:rPr>
        <w:t xml:space="preserve">, K. (2007). Glyphosate translocation from plants to soil - Does this constitute a significant proportion of residues in </w:t>
      </w:r>
      <w:proofErr w:type="gramStart"/>
      <w:r w:rsidRPr="00DF79A3">
        <w:rPr>
          <w:rFonts w:cs="Times New Roman"/>
          <w:sz w:val="22"/>
          <w:lang w:bidi="th-TH"/>
        </w:rPr>
        <w:t>soil?.</w:t>
      </w:r>
      <w:proofErr w:type="gramEnd"/>
      <w:r w:rsidRPr="00DF79A3">
        <w:rPr>
          <w:rFonts w:cs="Times New Roman"/>
          <w:sz w:val="22"/>
          <w:lang w:bidi="th-TH"/>
        </w:rPr>
        <w:t xml:space="preserve"> </w:t>
      </w:r>
      <w:r w:rsidRPr="00AE7601">
        <w:rPr>
          <w:rFonts w:cs="Times New Roman"/>
          <w:i/>
          <w:iCs/>
          <w:sz w:val="22"/>
          <w:lang w:bidi="th-TH"/>
        </w:rPr>
        <w:t>Plant Soil</w:t>
      </w:r>
      <w:r w:rsidRPr="00DF79A3">
        <w:rPr>
          <w:rFonts w:cs="Times New Roman"/>
          <w:sz w:val="22"/>
          <w:lang w:bidi="th-TH"/>
        </w:rPr>
        <w:t xml:space="preserve">  300, 51-60. doi.org/10.1007/s11104-007-9387-1</w:t>
      </w:r>
    </w:p>
    <w:p w14:paraId="45EC7E1D" w14:textId="398F6CF7" w:rsidR="00332D04" w:rsidRPr="00332D04" w:rsidRDefault="00332D04" w:rsidP="00332D04">
      <w:pPr>
        <w:spacing w:before="0" w:after="0"/>
        <w:ind w:left="720" w:hanging="720"/>
        <w:contextualSpacing/>
        <w:jc w:val="thaiDistribute"/>
        <w:rPr>
          <w:rFonts w:cs="Times New Roman"/>
          <w:sz w:val="22"/>
          <w:lang w:bidi="th-TH"/>
        </w:rPr>
      </w:pPr>
      <w:r w:rsidRPr="00332D04">
        <w:rPr>
          <w:rFonts w:cs="Times New Roman"/>
          <w:sz w:val="22"/>
          <w:lang w:bidi="th-TH"/>
        </w:rPr>
        <w:t>Mitchell, C., Bodia J.</w:t>
      </w:r>
      <w:r w:rsidR="008F14CF">
        <w:rPr>
          <w:rFonts w:cs="Times New Roman"/>
          <w:sz w:val="22"/>
          <w:lang w:bidi="th-TH"/>
        </w:rPr>
        <w:t>,</w:t>
      </w:r>
      <w:r w:rsidRPr="00332D04">
        <w:rPr>
          <w:rFonts w:cs="Times New Roman"/>
          <w:sz w:val="22"/>
          <w:lang w:bidi="th-TH"/>
        </w:rPr>
        <w:t xml:space="preserve"> and White, I. (</w:t>
      </w:r>
      <w:r w:rsidRPr="00332D04">
        <w:rPr>
          <w:rFonts w:cs="Times New Roman"/>
          <w:sz w:val="22"/>
          <w:cs/>
          <w:lang w:bidi="th-TH"/>
        </w:rPr>
        <w:t xml:space="preserve">2005). </w:t>
      </w:r>
      <w:r w:rsidRPr="00332D04">
        <w:rPr>
          <w:rFonts w:cs="Times New Roman"/>
          <w:sz w:val="22"/>
          <w:lang w:bidi="th-TH"/>
        </w:rPr>
        <w:t xml:space="preserve">Sediments, nutrients and pesticide residues in event flow conditions. </w:t>
      </w:r>
      <w:r w:rsidRPr="00AE7601">
        <w:rPr>
          <w:rFonts w:eastAsia="Times New Roman" w:cs="Times New Roman"/>
          <w:i/>
          <w:iCs/>
          <w:sz w:val="22"/>
          <w:lang w:bidi="th-TH"/>
        </w:rPr>
        <w:t>Mar</w:t>
      </w:r>
      <w:r w:rsidR="008F14CF" w:rsidRPr="00AE7601">
        <w:rPr>
          <w:rFonts w:eastAsia="Times New Roman" w:cs="Times New Roman"/>
          <w:i/>
          <w:iCs/>
          <w:sz w:val="22"/>
          <w:lang w:bidi="th-TH"/>
        </w:rPr>
        <w:t>.</w:t>
      </w:r>
      <w:r w:rsidRPr="00AE7601">
        <w:rPr>
          <w:rFonts w:eastAsia="Times New Roman" w:cs="Times New Roman"/>
          <w:i/>
          <w:iCs/>
          <w:sz w:val="22"/>
          <w:lang w:bidi="th-TH"/>
        </w:rPr>
        <w:t xml:space="preserve"> </w:t>
      </w:r>
      <w:proofErr w:type="spellStart"/>
      <w:r w:rsidRPr="00AE7601">
        <w:rPr>
          <w:rFonts w:eastAsia="Times New Roman" w:cs="Times New Roman"/>
          <w:i/>
          <w:iCs/>
          <w:sz w:val="22"/>
          <w:lang w:bidi="th-TH"/>
        </w:rPr>
        <w:t>Pollut</w:t>
      </w:r>
      <w:proofErr w:type="spellEnd"/>
      <w:r w:rsidR="008F14CF" w:rsidRPr="00AE7601">
        <w:rPr>
          <w:rFonts w:eastAsia="Times New Roman" w:cs="Times New Roman"/>
          <w:i/>
          <w:iCs/>
          <w:sz w:val="22"/>
          <w:lang w:bidi="th-TH"/>
        </w:rPr>
        <w:t>.</w:t>
      </w:r>
      <w:r w:rsidRPr="00AE7601">
        <w:rPr>
          <w:rFonts w:eastAsia="Times New Roman" w:cs="Times New Roman"/>
          <w:i/>
          <w:iCs/>
          <w:sz w:val="22"/>
          <w:lang w:bidi="th-TH"/>
        </w:rPr>
        <w:t xml:space="preserve"> Bull</w:t>
      </w:r>
      <w:r w:rsidR="008F14CF">
        <w:rPr>
          <w:rFonts w:eastAsia="Times New Roman" w:cs="Times New Roman"/>
          <w:sz w:val="22"/>
          <w:lang w:bidi="th-TH"/>
        </w:rPr>
        <w:t>.</w:t>
      </w:r>
      <w:r w:rsidRPr="00332D04">
        <w:rPr>
          <w:rFonts w:eastAsia="Times New Roman" w:cs="Times New Roman"/>
          <w:sz w:val="22"/>
          <w:shd w:val="clear" w:color="auto" w:fill="FFFFFF"/>
          <w:lang w:bidi="th-TH"/>
        </w:rPr>
        <w:t xml:space="preserve"> 51, 23-36.</w:t>
      </w:r>
      <w:r w:rsidRPr="00332D04">
        <w:rPr>
          <w:rFonts w:cs="Times New Roman"/>
          <w:sz w:val="22"/>
          <w:lang w:bidi="th-TH"/>
        </w:rPr>
        <w:t xml:space="preserve"> </w:t>
      </w:r>
      <w:proofErr w:type="spellStart"/>
      <w:r w:rsidR="008F14CF" w:rsidRPr="008F14CF">
        <w:rPr>
          <w:rFonts w:cs="Times New Roman"/>
          <w:sz w:val="22"/>
          <w:lang w:bidi="th-TH"/>
        </w:rPr>
        <w:t>doi</w:t>
      </w:r>
      <w:proofErr w:type="spellEnd"/>
      <w:r w:rsidR="008F14CF" w:rsidRPr="008F14CF">
        <w:rPr>
          <w:rFonts w:cs="Times New Roman"/>
          <w:sz w:val="22"/>
          <w:lang w:bidi="th-TH"/>
        </w:rPr>
        <w:t>: 10.1016/j.marpolbul.2004.10.036.</w:t>
      </w:r>
    </w:p>
    <w:p w14:paraId="1CAEFDC6" w14:textId="0C56DA63" w:rsidR="00332D04" w:rsidRPr="00332D04" w:rsidRDefault="00332D04" w:rsidP="00332D04">
      <w:pPr>
        <w:spacing w:before="0" w:after="0"/>
        <w:ind w:left="720" w:hanging="720"/>
        <w:contextualSpacing/>
        <w:jc w:val="thaiDistribute"/>
        <w:rPr>
          <w:rFonts w:cs="Times New Roman"/>
          <w:sz w:val="22"/>
          <w:lang w:bidi="th-TH"/>
        </w:rPr>
      </w:pPr>
      <w:r w:rsidRPr="00332D04">
        <w:rPr>
          <w:rFonts w:cs="Times New Roman"/>
          <w:sz w:val="22"/>
          <w:lang w:bidi="th-TH"/>
        </w:rPr>
        <w:t>Morgan, M.K., Sheldon, L.S., Thomas, K.W.</w:t>
      </w:r>
      <w:r w:rsidR="008F14CF">
        <w:rPr>
          <w:rFonts w:cs="Times New Roman"/>
          <w:sz w:val="22"/>
          <w:lang w:bidi="th-TH"/>
        </w:rPr>
        <w:t>,</w:t>
      </w:r>
      <w:r w:rsidRPr="00332D04">
        <w:rPr>
          <w:rFonts w:cs="Times New Roman"/>
          <w:sz w:val="22"/>
          <w:lang w:bidi="th-TH"/>
        </w:rPr>
        <w:t xml:space="preserve"> </w:t>
      </w:r>
      <w:proofErr w:type="spellStart"/>
      <w:r w:rsidR="008F14CF" w:rsidRPr="008F14CF">
        <w:rPr>
          <w:rFonts w:cs="Times New Roman"/>
          <w:sz w:val="22"/>
          <w:lang w:bidi="th-TH"/>
        </w:rPr>
        <w:t>Egeghy</w:t>
      </w:r>
      <w:proofErr w:type="spellEnd"/>
      <w:r w:rsidR="008F14CF">
        <w:rPr>
          <w:rFonts w:cs="Times New Roman"/>
          <w:sz w:val="22"/>
          <w:lang w:bidi="th-TH"/>
        </w:rPr>
        <w:t xml:space="preserve">, P.P., </w:t>
      </w:r>
      <w:r w:rsidR="008F14CF" w:rsidRPr="008F14CF">
        <w:rPr>
          <w:rFonts w:cs="Times New Roman"/>
          <w:sz w:val="22"/>
          <w:lang w:bidi="th-TH"/>
        </w:rPr>
        <w:t>Croghan</w:t>
      </w:r>
      <w:r w:rsidR="008F14CF">
        <w:rPr>
          <w:rFonts w:cs="Times New Roman"/>
          <w:sz w:val="22"/>
          <w:lang w:bidi="th-TH"/>
        </w:rPr>
        <w:t>,</w:t>
      </w:r>
      <w:r w:rsidR="008F14CF" w:rsidRPr="00332D04">
        <w:rPr>
          <w:rFonts w:cs="Times New Roman"/>
          <w:sz w:val="22"/>
          <w:lang w:bidi="th-TH"/>
        </w:rPr>
        <w:t xml:space="preserve"> </w:t>
      </w:r>
      <w:r w:rsidR="008F14CF" w:rsidRPr="008F14CF">
        <w:rPr>
          <w:rFonts w:cs="Times New Roman"/>
          <w:sz w:val="22"/>
          <w:lang w:bidi="th-TH"/>
        </w:rPr>
        <w:t>C</w:t>
      </w:r>
      <w:r w:rsidR="008F14CF">
        <w:rPr>
          <w:rFonts w:cs="Times New Roman"/>
          <w:sz w:val="22"/>
          <w:lang w:bidi="th-TH"/>
        </w:rPr>
        <w:t>.</w:t>
      </w:r>
      <w:r w:rsidR="008F14CF" w:rsidRPr="008F14CF">
        <w:rPr>
          <w:rFonts w:cs="Times New Roman"/>
          <w:sz w:val="22"/>
          <w:lang w:bidi="th-TH"/>
        </w:rPr>
        <w:t>W</w:t>
      </w:r>
      <w:r w:rsidR="008F14CF">
        <w:rPr>
          <w:rFonts w:cs="Times New Roman"/>
          <w:sz w:val="22"/>
          <w:lang w:bidi="th-TH"/>
        </w:rPr>
        <w:t>.,</w:t>
      </w:r>
      <w:r w:rsidR="008F14CF" w:rsidRPr="008F14CF">
        <w:rPr>
          <w:rFonts w:cs="Times New Roman"/>
          <w:sz w:val="22"/>
          <w:lang w:bidi="th-TH"/>
        </w:rPr>
        <w:t xml:space="preserve"> </w:t>
      </w:r>
      <w:r w:rsidRPr="00332D04">
        <w:rPr>
          <w:rFonts w:cs="Times New Roman"/>
          <w:sz w:val="22"/>
          <w:lang w:bidi="th-TH"/>
        </w:rPr>
        <w:t xml:space="preserve">and </w:t>
      </w:r>
      <w:r w:rsidR="008F14CF" w:rsidRPr="008F14CF">
        <w:rPr>
          <w:rFonts w:cs="Times New Roman"/>
          <w:sz w:val="22"/>
          <w:lang w:bidi="th-TH"/>
        </w:rPr>
        <w:t>Paul</w:t>
      </w:r>
      <w:r w:rsidR="008F14CF">
        <w:rPr>
          <w:rFonts w:cs="Times New Roman"/>
          <w:sz w:val="22"/>
          <w:lang w:bidi="th-TH"/>
        </w:rPr>
        <w:t>,</w:t>
      </w:r>
      <w:r w:rsidR="008F14CF" w:rsidRPr="008F14CF">
        <w:rPr>
          <w:rFonts w:cs="Times New Roman"/>
          <w:sz w:val="22"/>
          <w:lang w:bidi="th-TH"/>
        </w:rPr>
        <w:t xml:space="preserve"> A</w:t>
      </w:r>
      <w:r w:rsidR="008F14CF">
        <w:rPr>
          <w:rFonts w:cs="Times New Roman"/>
          <w:sz w:val="22"/>
          <w:lang w:bidi="th-TH"/>
        </w:rPr>
        <w:t>.</w:t>
      </w:r>
      <w:r w:rsidR="008F14CF" w:rsidRPr="008F14CF">
        <w:rPr>
          <w:rFonts w:cs="Times New Roman"/>
          <w:sz w:val="22"/>
          <w:lang w:bidi="th-TH"/>
        </w:rPr>
        <w:t>J</w:t>
      </w:r>
      <w:r w:rsidR="008F14CF">
        <w:rPr>
          <w:rFonts w:cs="Times New Roman"/>
          <w:sz w:val="22"/>
          <w:lang w:bidi="th-TH"/>
        </w:rPr>
        <w:t>.</w:t>
      </w:r>
      <w:r w:rsidR="008F14CF" w:rsidRPr="008F14CF">
        <w:rPr>
          <w:rFonts w:cs="Times New Roman"/>
          <w:sz w:val="22"/>
          <w:lang w:bidi="th-TH"/>
        </w:rPr>
        <w:t xml:space="preserve"> </w:t>
      </w:r>
      <w:r w:rsidRPr="00332D04">
        <w:rPr>
          <w:rFonts w:cs="Times New Roman"/>
          <w:sz w:val="22"/>
          <w:lang w:bidi="th-TH"/>
        </w:rPr>
        <w:t xml:space="preserve">(2008). Adult and children's exposure to 2,4-D from multiple sources and pathways. </w:t>
      </w:r>
      <w:r w:rsidR="008F14CF" w:rsidRPr="00AE7601">
        <w:rPr>
          <w:rFonts w:cs="Times New Roman"/>
          <w:i/>
          <w:iCs/>
          <w:sz w:val="22"/>
          <w:lang w:bidi="th-TH"/>
        </w:rPr>
        <w:t>J. Expo. Sci. Environ. Epidemiol</w:t>
      </w:r>
      <w:r w:rsidR="008F14CF">
        <w:rPr>
          <w:rFonts w:cs="Times New Roman"/>
          <w:sz w:val="22"/>
          <w:lang w:bidi="th-TH"/>
        </w:rPr>
        <w:t>.</w:t>
      </w:r>
      <w:r w:rsidRPr="00332D04">
        <w:rPr>
          <w:rFonts w:cs="Times New Roman"/>
          <w:sz w:val="22"/>
          <w:lang w:bidi="th-TH"/>
        </w:rPr>
        <w:t xml:space="preserve"> 18, 486-494.</w:t>
      </w:r>
      <w:r w:rsidR="008F14CF">
        <w:rPr>
          <w:rFonts w:cs="Times New Roman"/>
          <w:sz w:val="22"/>
          <w:lang w:bidi="th-TH"/>
        </w:rPr>
        <w:t xml:space="preserve"> </w:t>
      </w:r>
      <w:r w:rsidR="008F14CF" w:rsidRPr="008F14CF">
        <w:rPr>
          <w:rFonts w:cs="Times New Roman"/>
          <w:sz w:val="22"/>
          <w:lang w:bidi="th-TH"/>
        </w:rPr>
        <w:t>doi.org/10.1038/sj.jes.7500641</w:t>
      </w:r>
    </w:p>
    <w:p w14:paraId="004A433D" w14:textId="1FD6884A" w:rsidR="00332D04" w:rsidRPr="00332D04" w:rsidRDefault="00332D04" w:rsidP="00AE7601">
      <w:pPr>
        <w:spacing w:before="0" w:after="0"/>
        <w:ind w:left="720" w:hanging="720"/>
        <w:contextualSpacing/>
        <w:jc w:val="thaiDistribute"/>
        <w:rPr>
          <w:sz w:val="22"/>
        </w:rPr>
      </w:pPr>
      <w:proofErr w:type="spellStart"/>
      <w:r w:rsidRPr="00332D04">
        <w:rPr>
          <w:sz w:val="22"/>
        </w:rPr>
        <w:t>Mörtl</w:t>
      </w:r>
      <w:proofErr w:type="spellEnd"/>
      <w:r w:rsidRPr="00332D04">
        <w:rPr>
          <w:sz w:val="22"/>
        </w:rPr>
        <w:t>, M., Németh, G., Juracsek, J., Darvas, B., Kamp, L., Rubio, F., et al.</w:t>
      </w:r>
      <w:r w:rsidRPr="00332D04">
        <w:rPr>
          <w:sz w:val="22"/>
          <w:rtl/>
          <w:cs/>
        </w:rPr>
        <w:t xml:space="preserve"> </w:t>
      </w:r>
      <w:r w:rsidRPr="00332D04">
        <w:rPr>
          <w:rFonts w:hint="cs"/>
          <w:sz w:val="22"/>
          <w:rtl/>
        </w:rPr>
        <w:t xml:space="preserve"> </w:t>
      </w:r>
      <w:r w:rsidRPr="00332D04">
        <w:rPr>
          <w:sz w:val="22"/>
        </w:rPr>
        <w:t xml:space="preserve"> </w:t>
      </w:r>
      <w:r w:rsidRPr="00332D04">
        <w:rPr>
          <w:sz w:val="22"/>
          <w:lang w:bidi="th-TH"/>
        </w:rPr>
        <w:t>(</w:t>
      </w:r>
      <w:r w:rsidRPr="00332D04">
        <w:rPr>
          <w:sz w:val="22"/>
          <w:rtl/>
          <w:cs/>
        </w:rPr>
        <w:t>201</w:t>
      </w:r>
      <w:r w:rsidRPr="00332D04">
        <w:rPr>
          <w:rFonts w:hint="cs"/>
          <w:sz w:val="22"/>
          <w:rtl/>
        </w:rPr>
        <w:t>3</w:t>
      </w:r>
      <w:r w:rsidRPr="00332D04">
        <w:rPr>
          <w:sz w:val="22"/>
          <w:lang w:bidi="th-TH"/>
        </w:rPr>
        <w:t>)</w:t>
      </w:r>
      <w:r w:rsidRPr="00332D04">
        <w:rPr>
          <w:sz w:val="22"/>
        </w:rPr>
        <w:t>.</w:t>
      </w:r>
      <w:r w:rsidRPr="00332D04">
        <w:rPr>
          <w:sz w:val="22"/>
          <w:rtl/>
          <w:cs/>
        </w:rPr>
        <w:t xml:space="preserve"> </w:t>
      </w:r>
      <w:r w:rsidRPr="00332D04">
        <w:rPr>
          <w:sz w:val="22"/>
        </w:rPr>
        <w:t xml:space="preserve">Determination of glyphosate residues in Hungarian water samples by </w:t>
      </w:r>
      <w:r w:rsidR="00AE7601">
        <w:rPr>
          <w:sz w:val="22"/>
        </w:rPr>
        <w:t xml:space="preserve">immune </w:t>
      </w:r>
      <w:r w:rsidRPr="00332D04">
        <w:rPr>
          <w:sz w:val="22"/>
        </w:rPr>
        <w:t>assay</w:t>
      </w:r>
      <w:r w:rsidRPr="00332D04">
        <w:rPr>
          <w:sz w:val="22"/>
          <w:rtl/>
          <w:cs/>
        </w:rPr>
        <w:t xml:space="preserve">. </w:t>
      </w:r>
      <w:proofErr w:type="spellStart"/>
      <w:r w:rsidRPr="00332D04">
        <w:rPr>
          <w:i/>
          <w:iCs/>
          <w:sz w:val="22"/>
        </w:rPr>
        <w:t>Microchem</w:t>
      </w:r>
      <w:proofErr w:type="spellEnd"/>
      <w:r w:rsidRPr="00332D04">
        <w:rPr>
          <w:i/>
          <w:iCs/>
          <w:sz w:val="22"/>
        </w:rPr>
        <w:t>. J.</w:t>
      </w:r>
      <w:r w:rsidRPr="00332D04">
        <w:rPr>
          <w:sz w:val="22"/>
        </w:rPr>
        <w:t xml:space="preserve"> </w:t>
      </w:r>
      <w:r w:rsidRPr="00332D04">
        <w:rPr>
          <w:sz w:val="22"/>
          <w:rtl/>
          <w:cs/>
        </w:rPr>
        <w:t>107</w:t>
      </w:r>
      <w:r w:rsidRPr="00332D04">
        <w:rPr>
          <w:sz w:val="22"/>
        </w:rPr>
        <w:t>, 143-151. doi.org/10.1016/j.microc.2012.05.021</w:t>
      </w:r>
    </w:p>
    <w:p w14:paraId="3C023861" w14:textId="2E08C1A5" w:rsidR="00332D04" w:rsidRPr="00332D04" w:rsidRDefault="00332D04" w:rsidP="00332D04">
      <w:pPr>
        <w:spacing w:before="0" w:after="0"/>
        <w:ind w:left="720" w:hanging="720"/>
        <w:jc w:val="thaiDistribute"/>
        <w:rPr>
          <w:rFonts w:cs="Times New Roman"/>
          <w:sz w:val="22"/>
        </w:rPr>
      </w:pPr>
      <w:r w:rsidRPr="00332D04">
        <w:rPr>
          <w:rFonts w:cs="Times New Roman"/>
          <w:sz w:val="22"/>
        </w:rPr>
        <w:t>Osten, J. R.</w:t>
      </w:r>
      <w:r w:rsidR="00AE7601">
        <w:rPr>
          <w:rFonts w:cs="Times New Roman"/>
          <w:sz w:val="22"/>
        </w:rPr>
        <w:t>,</w:t>
      </w:r>
      <w:r w:rsidRPr="00332D04">
        <w:rPr>
          <w:rFonts w:cs="Times New Roman"/>
          <w:sz w:val="22"/>
        </w:rPr>
        <w:t xml:space="preserve"> and Dzul-Caamal, R. (2017). Glyphosate Residues in Groundwater, Drinking Water and Urine of Subsistence Farmers from Intensive Agriculture Localities: A Survey in </w:t>
      </w:r>
      <w:proofErr w:type="spellStart"/>
      <w:r w:rsidRPr="00332D04">
        <w:rPr>
          <w:rFonts w:cs="Times New Roman"/>
          <w:sz w:val="22"/>
        </w:rPr>
        <w:t>Hopelchén</w:t>
      </w:r>
      <w:proofErr w:type="spellEnd"/>
      <w:r w:rsidRPr="00332D04">
        <w:rPr>
          <w:rFonts w:cs="Times New Roman"/>
          <w:sz w:val="22"/>
        </w:rPr>
        <w:t xml:space="preserve">, Campeche, Mexico. </w:t>
      </w:r>
      <w:r w:rsidR="00AE7601" w:rsidRPr="00AE7601">
        <w:rPr>
          <w:rFonts w:cs="Times New Roman"/>
          <w:i/>
          <w:iCs/>
          <w:sz w:val="22"/>
        </w:rPr>
        <w:t>Int. J. Environ. Res. Public Health</w:t>
      </w:r>
      <w:r w:rsidRPr="00332D04">
        <w:rPr>
          <w:rFonts w:cs="Times New Roman"/>
          <w:sz w:val="22"/>
        </w:rPr>
        <w:t xml:space="preserve"> 14, 595</w:t>
      </w:r>
      <w:r w:rsidR="00AE7601">
        <w:rPr>
          <w:rFonts w:cs="Times New Roman"/>
          <w:sz w:val="22"/>
        </w:rPr>
        <w:t xml:space="preserve">. </w:t>
      </w:r>
      <w:proofErr w:type="spellStart"/>
      <w:r w:rsidR="00AE7601" w:rsidRPr="00AE7601">
        <w:rPr>
          <w:rFonts w:cs="Times New Roman"/>
          <w:sz w:val="22"/>
        </w:rPr>
        <w:t>doi</w:t>
      </w:r>
      <w:proofErr w:type="spellEnd"/>
      <w:r w:rsidR="00AE7601" w:rsidRPr="00AE7601">
        <w:rPr>
          <w:rFonts w:cs="Times New Roman"/>
          <w:sz w:val="22"/>
        </w:rPr>
        <w:t>: 10.3390/ijerph14060595.</w:t>
      </w:r>
    </w:p>
    <w:p w14:paraId="3C39A414" w14:textId="77777777" w:rsidR="00332D04" w:rsidRPr="00332D04" w:rsidRDefault="00332D04" w:rsidP="00332D04">
      <w:pPr>
        <w:spacing w:before="0" w:after="0"/>
        <w:ind w:left="720" w:hanging="720"/>
        <w:contextualSpacing/>
        <w:jc w:val="thaiDistribute"/>
        <w:rPr>
          <w:sz w:val="22"/>
        </w:rPr>
      </w:pPr>
      <w:proofErr w:type="spellStart"/>
      <w:r w:rsidRPr="00332D04">
        <w:rPr>
          <w:color w:val="000000"/>
          <w:sz w:val="22"/>
        </w:rPr>
        <w:t>Paipard</w:t>
      </w:r>
      <w:proofErr w:type="spellEnd"/>
      <w:r w:rsidRPr="00332D04">
        <w:rPr>
          <w:color w:val="000000"/>
          <w:sz w:val="22"/>
        </w:rPr>
        <w:t xml:space="preserve">, N., </w:t>
      </w:r>
      <w:proofErr w:type="spellStart"/>
      <w:r w:rsidRPr="00332D04">
        <w:rPr>
          <w:color w:val="000000"/>
          <w:sz w:val="22"/>
        </w:rPr>
        <w:t>Supannatas</w:t>
      </w:r>
      <w:proofErr w:type="spellEnd"/>
      <w:r w:rsidRPr="00332D04">
        <w:rPr>
          <w:color w:val="000000"/>
          <w:sz w:val="22"/>
        </w:rPr>
        <w:t xml:space="preserve">, S., </w:t>
      </w:r>
      <w:r w:rsidRPr="00332D04">
        <w:rPr>
          <w:rFonts w:cs="Times New Roman"/>
          <w:sz w:val="22"/>
        </w:rPr>
        <w:t>and</w:t>
      </w:r>
      <w:r w:rsidRPr="00332D04">
        <w:rPr>
          <w:color w:val="000000"/>
          <w:sz w:val="22"/>
        </w:rPr>
        <w:t xml:space="preserve"> </w:t>
      </w:r>
      <w:proofErr w:type="spellStart"/>
      <w:r w:rsidRPr="00332D04">
        <w:rPr>
          <w:color w:val="000000"/>
          <w:sz w:val="22"/>
        </w:rPr>
        <w:t>Suttiprapa</w:t>
      </w:r>
      <w:proofErr w:type="spellEnd"/>
      <w:r w:rsidRPr="00332D04">
        <w:rPr>
          <w:color w:val="000000"/>
          <w:sz w:val="22"/>
        </w:rPr>
        <w:t xml:space="preserve">, T. (2014). Effects of pesticide use on farmer’s health and the environment in Rong Kham district, </w:t>
      </w:r>
      <w:proofErr w:type="spellStart"/>
      <w:r w:rsidRPr="00332D04">
        <w:rPr>
          <w:color w:val="000000"/>
          <w:sz w:val="22"/>
        </w:rPr>
        <w:t>Kalasin</w:t>
      </w:r>
      <w:proofErr w:type="spellEnd"/>
      <w:r w:rsidRPr="00332D04">
        <w:rPr>
          <w:color w:val="000000"/>
          <w:sz w:val="22"/>
        </w:rPr>
        <w:t xml:space="preserve"> province. </w:t>
      </w:r>
      <w:proofErr w:type="spellStart"/>
      <w:r w:rsidRPr="00332D04">
        <w:rPr>
          <w:i/>
          <w:iCs/>
          <w:color w:val="000000"/>
          <w:sz w:val="22"/>
        </w:rPr>
        <w:t>Khon</w:t>
      </w:r>
      <w:proofErr w:type="spellEnd"/>
      <w:r w:rsidRPr="00332D04">
        <w:rPr>
          <w:i/>
          <w:iCs/>
          <w:color w:val="000000"/>
          <w:sz w:val="22"/>
        </w:rPr>
        <w:t xml:space="preserve"> </w:t>
      </w:r>
      <w:proofErr w:type="spellStart"/>
      <w:r w:rsidRPr="00332D04">
        <w:rPr>
          <w:i/>
          <w:iCs/>
          <w:color w:val="000000"/>
          <w:sz w:val="22"/>
        </w:rPr>
        <w:t>Kaen</w:t>
      </w:r>
      <w:proofErr w:type="spellEnd"/>
      <w:r w:rsidRPr="00332D04">
        <w:rPr>
          <w:i/>
          <w:iCs/>
          <w:color w:val="000000"/>
          <w:sz w:val="22"/>
        </w:rPr>
        <w:t xml:space="preserve"> </w:t>
      </w:r>
      <w:proofErr w:type="spellStart"/>
      <w:r w:rsidRPr="00332D04">
        <w:rPr>
          <w:i/>
          <w:iCs/>
          <w:color w:val="000000"/>
          <w:sz w:val="22"/>
        </w:rPr>
        <w:t>Agr</w:t>
      </w:r>
      <w:proofErr w:type="spellEnd"/>
      <w:r w:rsidRPr="00332D04">
        <w:rPr>
          <w:i/>
          <w:iCs/>
          <w:color w:val="000000"/>
          <w:sz w:val="22"/>
        </w:rPr>
        <w:t>. J</w:t>
      </w:r>
      <w:r w:rsidRPr="00332D04">
        <w:rPr>
          <w:color w:val="000000"/>
          <w:sz w:val="22"/>
        </w:rPr>
        <w:t>. 42, 301</w:t>
      </w:r>
      <w:r w:rsidRPr="00332D04">
        <w:rPr>
          <w:sz w:val="22"/>
        </w:rPr>
        <w:t>–</w:t>
      </w:r>
      <w:r w:rsidRPr="00332D04">
        <w:rPr>
          <w:color w:val="000000"/>
          <w:sz w:val="22"/>
        </w:rPr>
        <w:t>310.</w:t>
      </w:r>
      <w:r w:rsidRPr="00332D04">
        <w:rPr>
          <w:sz w:val="22"/>
        </w:rPr>
        <w:t xml:space="preserve"> </w:t>
      </w:r>
      <w:r w:rsidRPr="00332D04">
        <w:rPr>
          <w:color w:val="000000"/>
          <w:sz w:val="22"/>
        </w:rPr>
        <w:t xml:space="preserve">Available online at: </w:t>
      </w:r>
      <w:hyperlink r:id="rId15" w:history="1">
        <w:r w:rsidRPr="00332D04">
          <w:rPr>
            <w:rStyle w:val="Hyperlink"/>
            <w:sz w:val="22"/>
          </w:rPr>
          <w:t>https://ag2.kku.ac.th/kaj/PDF.cfm?filename=05%20Natawut.pdf&amp;id=1711&amp;keeptrack=3</w:t>
        </w:r>
      </w:hyperlink>
      <w:r w:rsidRPr="00332D04">
        <w:rPr>
          <w:color w:val="000000"/>
          <w:sz w:val="22"/>
        </w:rPr>
        <w:t xml:space="preserve"> [Accessed  June 2020]</w:t>
      </w:r>
      <w:r w:rsidRPr="00332D04">
        <w:rPr>
          <w:sz w:val="22"/>
        </w:rPr>
        <w:t xml:space="preserve"> </w:t>
      </w:r>
    </w:p>
    <w:p w14:paraId="1D230602" w14:textId="77777777" w:rsidR="00AE7601" w:rsidRDefault="00AE7601" w:rsidP="00332D04">
      <w:pPr>
        <w:spacing w:before="0" w:after="0"/>
        <w:ind w:left="720" w:hanging="720"/>
        <w:contextualSpacing/>
        <w:jc w:val="thaiDistribute"/>
        <w:rPr>
          <w:sz w:val="22"/>
        </w:rPr>
      </w:pPr>
      <w:proofErr w:type="spellStart"/>
      <w:r w:rsidRPr="00AE7601">
        <w:rPr>
          <w:rFonts w:eastAsia="Times New Roman" w:cs="Times New Roman"/>
          <w:sz w:val="22"/>
          <w:lang w:bidi="th-TH"/>
        </w:rPr>
        <w:t>Peruzzo</w:t>
      </w:r>
      <w:proofErr w:type="spellEnd"/>
      <w:r w:rsidRPr="00AE7601">
        <w:rPr>
          <w:rFonts w:eastAsia="Times New Roman" w:cs="Times New Roman"/>
          <w:sz w:val="22"/>
          <w:lang w:bidi="th-TH"/>
        </w:rPr>
        <w:t xml:space="preserve">, P.J., Porta, A. and Ronco A.E. (2018). Levels of glyphosate in surface waters, sediments and soils associated with direct sowing soybean cultivation in North Pampasic region of Argentina. </w:t>
      </w:r>
      <w:r w:rsidRPr="00AE7601">
        <w:rPr>
          <w:rFonts w:eastAsia="Times New Roman" w:cs="Times New Roman"/>
          <w:i/>
          <w:iCs/>
          <w:sz w:val="22"/>
          <w:lang w:bidi="th-TH"/>
        </w:rPr>
        <w:t xml:space="preserve">Environ. </w:t>
      </w:r>
      <w:proofErr w:type="spellStart"/>
      <w:r w:rsidRPr="00AE7601">
        <w:rPr>
          <w:rFonts w:eastAsia="Times New Roman" w:cs="Times New Roman"/>
          <w:i/>
          <w:iCs/>
          <w:sz w:val="22"/>
          <w:lang w:bidi="th-TH"/>
        </w:rPr>
        <w:t>Pollut</w:t>
      </w:r>
      <w:proofErr w:type="spellEnd"/>
      <w:r w:rsidRPr="00AE7601">
        <w:rPr>
          <w:rFonts w:eastAsia="Times New Roman" w:cs="Times New Roman"/>
          <w:i/>
          <w:iCs/>
          <w:sz w:val="22"/>
          <w:lang w:bidi="th-TH"/>
        </w:rPr>
        <w:t>.</w:t>
      </w:r>
      <w:r w:rsidRPr="00AE7601">
        <w:rPr>
          <w:rFonts w:eastAsia="Times New Roman" w:cs="Times New Roman"/>
          <w:sz w:val="22"/>
          <w:lang w:bidi="th-TH"/>
        </w:rPr>
        <w:t xml:space="preserve"> 156, 61-66. doi.org/10.1016/j.envpol.2008.01.015</w:t>
      </w:r>
    </w:p>
    <w:p w14:paraId="79E91E4F" w14:textId="1A7BDEE7" w:rsidR="00332D04" w:rsidRPr="00332D04" w:rsidRDefault="00332D04" w:rsidP="00332D04">
      <w:pPr>
        <w:spacing w:before="0" w:after="0"/>
        <w:ind w:left="720" w:hanging="720"/>
        <w:contextualSpacing/>
        <w:jc w:val="thaiDistribute"/>
        <w:rPr>
          <w:sz w:val="22"/>
          <w:lang w:bidi="th-TH"/>
        </w:rPr>
      </w:pPr>
      <w:r w:rsidRPr="00332D04">
        <w:rPr>
          <w:sz w:val="22"/>
        </w:rPr>
        <w:t xml:space="preserve">Silva, V., </w:t>
      </w:r>
      <w:proofErr w:type="spellStart"/>
      <w:r w:rsidRPr="00332D04">
        <w:rPr>
          <w:sz w:val="22"/>
        </w:rPr>
        <w:t>Montanarella</w:t>
      </w:r>
      <w:proofErr w:type="spellEnd"/>
      <w:r w:rsidRPr="00332D04">
        <w:rPr>
          <w:sz w:val="22"/>
        </w:rPr>
        <w:t>, L., Jones, A., Fernandez</w:t>
      </w:r>
      <w:r w:rsidRPr="00332D04">
        <w:rPr>
          <w:sz w:val="22"/>
          <w:rtl/>
          <w:cs/>
        </w:rPr>
        <w:t>-</w:t>
      </w:r>
      <w:r w:rsidRPr="00332D04">
        <w:rPr>
          <w:sz w:val="22"/>
        </w:rPr>
        <w:t>Ugalde, O., Mol, H.G.J., Ritsema, C.J., et al.</w:t>
      </w:r>
      <w:r w:rsidRPr="00332D04">
        <w:rPr>
          <w:rFonts w:hint="cs"/>
          <w:sz w:val="22"/>
          <w:rtl/>
        </w:rPr>
        <w:t xml:space="preserve"> </w:t>
      </w:r>
      <w:r w:rsidRPr="00332D04">
        <w:rPr>
          <w:sz w:val="22"/>
          <w:rtl/>
          <w:cs/>
        </w:rPr>
        <w:t xml:space="preserve"> </w:t>
      </w:r>
      <w:r w:rsidRPr="00332D04">
        <w:rPr>
          <w:sz w:val="22"/>
        </w:rPr>
        <w:t>(</w:t>
      </w:r>
      <w:r w:rsidRPr="00332D04">
        <w:rPr>
          <w:sz w:val="22"/>
          <w:rtl/>
          <w:cs/>
        </w:rPr>
        <w:t>2018</w:t>
      </w:r>
      <w:r w:rsidRPr="00332D04">
        <w:rPr>
          <w:sz w:val="22"/>
          <w:lang w:bidi="th-TH"/>
        </w:rPr>
        <w:t>)</w:t>
      </w:r>
      <w:r w:rsidRPr="00332D04">
        <w:rPr>
          <w:sz w:val="22"/>
        </w:rPr>
        <w:t>.</w:t>
      </w:r>
      <w:r w:rsidRPr="00332D04">
        <w:rPr>
          <w:sz w:val="22"/>
          <w:rtl/>
          <w:cs/>
        </w:rPr>
        <w:t xml:space="preserve"> </w:t>
      </w:r>
      <w:r w:rsidRPr="00332D04">
        <w:rPr>
          <w:sz w:val="22"/>
        </w:rPr>
        <w:t xml:space="preserve">Distribution of glyphosate and </w:t>
      </w:r>
      <w:proofErr w:type="spellStart"/>
      <w:r w:rsidRPr="00332D04">
        <w:rPr>
          <w:sz w:val="22"/>
        </w:rPr>
        <w:t>aminomethylphosphonic</w:t>
      </w:r>
      <w:proofErr w:type="spellEnd"/>
      <w:r w:rsidRPr="00332D04">
        <w:rPr>
          <w:sz w:val="22"/>
        </w:rPr>
        <w:t xml:space="preserve"> acid </w:t>
      </w:r>
      <w:r w:rsidRPr="00332D04">
        <w:rPr>
          <w:sz w:val="22"/>
          <w:lang w:bidi="th-TH"/>
        </w:rPr>
        <w:t>(</w:t>
      </w:r>
      <w:r w:rsidRPr="00332D04">
        <w:rPr>
          <w:sz w:val="22"/>
        </w:rPr>
        <w:t>AMPA</w:t>
      </w:r>
      <w:r w:rsidRPr="00332D04">
        <w:rPr>
          <w:sz w:val="22"/>
          <w:lang w:bidi="th-TH"/>
        </w:rPr>
        <w:t>)</w:t>
      </w:r>
      <w:r w:rsidRPr="00332D04">
        <w:rPr>
          <w:sz w:val="22"/>
          <w:rtl/>
          <w:cs/>
        </w:rPr>
        <w:t xml:space="preserve"> </w:t>
      </w:r>
      <w:r w:rsidRPr="00332D04">
        <w:rPr>
          <w:sz w:val="22"/>
        </w:rPr>
        <w:t xml:space="preserve">in agricultural </w:t>
      </w:r>
      <w:proofErr w:type="spellStart"/>
      <w:r w:rsidRPr="00332D04">
        <w:rPr>
          <w:sz w:val="22"/>
        </w:rPr>
        <w:t>topsoils</w:t>
      </w:r>
      <w:proofErr w:type="spellEnd"/>
      <w:r w:rsidRPr="00332D04">
        <w:rPr>
          <w:sz w:val="22"/>
        </w:rPr>
        <w:t xml:space="preserve"> of the European Union. </w:t>
      </w:r>
      <w:r w:rsidRPr="00332D04">
        <w:rPr>
          <w:i/>
          <w:iCs/>
          <w:sz w:val="22"/>
          <w:rtl/>
          <w:cs/>
        </w:rPr>
        <w:t xml:space="preserve"> </w:t>
      </w:r>
      <w:r w:rsidRPr="00332D04">
        <w:rPr>
          <w:i/>
          <w:iCs/>
          <w:sz w:val="22"/>
        </w:rPr>
        <w:t>Sci.  Total Environ</w:t>
      </w:r>
      <w:r w:rsidRPr="00332D04">
        <w:rPr>
          <w:sz w:val="22"/>
        </w:rPr>
        <w:t xml:space="preserve">. </w:t>
      </w:r>
      <w:r w:rsidRPr="00332D04">
        <w:rPr>
          <w:sz w:val="22"/>
          <w:rtl/>
          <w:cs/>
        </w:rPr>
        <w:t>621</w:t>
      </w:r>
      <w:r w:rsidRPr="00332D04">
        <w:rPr>
          <w:sz w:val="22"/>
        </w:rPr>
        <w:t>,</w:t>
      </w:r>
      <w:r w:rsidRPr="00332D04">
        <w:rPr>
          <w:sz w:val="22"/>
          <w:lang w:bidi="th-TH"/>
        </w:rPr>
        <w:t xml:space="preserve"> doi:10.1016/j.scitotenv.2017.10.093</w:t>
      </w:r>
    </w:p>
    <w:p w14:paraId="7F3CBFBF" w14:textId="77777777" w:rsidR="00332D04" w:rsidRPr="00332D04" w:rsidRDefault="00332D04" w:rsidP="00AE7601">
      <w:pPr>
        <w:ind w:left="709" w:hanging="709"/>
        <w:jc w:val="thaiDistribute"/>
      </w:pPr>
      <w:r w:rsidRPr="00332D04">
        <w:rPr>
          <w:sz w:val="22"/>
        </w:rPr>
        <w:t xml:space="preserve">Zhang, C., Hu, X., Luo, J., Wu, Z., Wang, L., Li, B., Wang, Y., and Sun, G. </w:t>
      </w:r>
      <w:r w:rsidRPr="00332D04">
        <w:rPr>
          <w:sz w:val="22"/>
          <w:lang w:bidi="th-TH"/>
        </w:rPr>
        <w:t>(</w:t>
      </w:r>
      <w:r w:rsidRPr="00332D04">
        <w:rPr>
          <w:sz w:val="22"/>
          <w:rtl/>
          <w:cs/>
        </w:rPr>
        <w:t>2015</w:t>
      </w:r>
      <w:r w:rsidRPr="00332D04">
        <w:rPr>
          <w:sz w:val="22"/>
          <w:lang w:bidi="th-TH"/>
        </w:rPr>
        <w:t>)</w:t>
      </w:r>
      <w:r w:rsidRPr="00332D04">
        <w:rPr>
          <w:sz w:val="22"/>
        </w:rPr>
        <w:t>.</w:t>
      </w:r>
      <w:r w:rsidRPr="00332D04">
        <w:rPr>
          <w:sz w:val="22"/>
          <w:rtl/>
          <w:cs/>
        </w:rPr>
        <w:t xml:space="preserve"> </w:t>
      </w:r>
      <w:r w:rsidRPr="00332D04">
        <w:rPr>
          <w:sz w:val="22"/>
        </w:rPr>
        <w:t>Degradation dynamics of glyphosate in different types of citrus orchard soils in China</w:t>
      </w:r>
      <w:r w:rsidRPr="00332D04">
        <w:rPr>
          <w:rFonts w:hint="cs"/>
          <w:sz w:val="22"/>
          <w:rtl/>
        </w:rPr>
        <w:t xml:space="preserve">. </w:t>
      </w:r>
      <w:r w:rsidRPr="00332D04">
        <w:rPr>
          <w:i/>
          <w:iCs/>
          <w:sz w:val="22"/>
        </w:rPr>
        <w:t xml:space="preserve"> Molecules</w:t>
      </w:r>
      <w:r w:rsidRPr="00332D04">
        <w:rPr>
          <w:sz w:val="22"/>
        </w:rPr>
        <w:t xml:space="preserve">  </w:t>
      </w:r>
      <w:r w:rsidRPr="00332D04">
        <w:rPr>
          <w:sz w:val="22"/>
          <w:rtl/>
          <w:cs/>
        </w:rPr>
        <w:t>20</w:t>
      </w:r>
      <w:r w:rsidRPr="00332D04">
        <w:rPr>
          <w:sz w:val="22"/>
        </w:rPr>
        <w:t xml:space="preserve">, </w:t>
      </w:r>
      <w:r w:rsidRPr="00332D04">
        <w:rPr>
          <w:sz w:val="22"/>
          <w:rtl/>
          <w:cs/>
        </w:rPr>
        <w:t>1161</w:t>
      </w:r>
      <w:r w:rsidRPr="00332D04">
        <w:rPr>
          <w:sz w:val="22"/>
        </w:rPr>
        <w:t>–</w:t>
      </w:r>
      <w:r w:rsidRPr="00332D04">
        <w:rPr>
          <w:sz w:val="22"/>
          <w:rtl/>
          <w:cs/>
        </w:rPr>
        <w:t xml:space="preserve">1175 </w:t>
      </w:r>
      <w:r w:rsidRPr="00332D04">
        <w:rPr>
          <w:rFonts w:hint="cs"/>
          <w:sz w:val="22"/>
          <w:cs/>
          <w:lang w:bidi="th-TH"/>
        </w:rPr>
        <w:t>.</w:t>
      </w:r>
      <w:r w:rsidRPr="00332D04">
        <w:rPr>
          <w:sz w:val="22"/>
        </w:rPr>
        <w:t xml:space="preserve"> doi.org/10.3390/molecules20011161</w:t>
      </w:r>
    </w:p>
    <w:p w14:paraId="666AA5F2" w14:textId="77777777" w:rsidR="00AE7601" w:rsidRPr="00AE7601" w:rsidRDefault="00AE7601" w:rsidP="00AE7601">
      <w:pPr>
        <w:ind w:left="709" w:hanging="709"/>
        <w:rPr>
          <w:rFonts w:eastAsiaTheme="minorEastAsia" w:cs="Times New Roman"/>
          <w:sz w:val="22"/>
          <w:lang w:bidi="th-TH"/>
        </w:rPr>
      </w:pPr>
      <w:proofErr w:type="spellStart"/>
      <w:r w:rsidRPr="00AE7601">
        <w:rPr>
          <w:rFonts w:eastAsiaTheme="minorEastAsia" w:cs="Times New Roman"/>
          <w:sz w:val="22"/>
          <w:lang w:bidi="th-TH"/>
        </w:rPr>
        <w:t>Zhichkina</w:t>
      </w:r>
      <w:proofErr w:type="spellEnd"/>
      <w:r w:rsidRPr="00AE7601">
        <w:rPr>
          <w:rFonts w:eastAsiaTheme="minorEastAsia" w:cs="Times New Roman"/>
          <w:sz w:val="22"/>
          <w:lang w:bidi="th-TH"/>
        </w:rPr>
        <w:t xml:space="preserve">, L., Nosov, V., </w:t>
      </w:r>
      <w:proofErr w:type="spellStart"/>
      <w:r w:rsidRPr="00AE7601">
        <w:rPr>
          <w:rFonts w:eastAsiaTheme="minorEastAsia" w:cs="Times New Roman"/>
          <w:sz w:val="22"/>
          <w:lang w:bidi="th-TH"/>
        </w:rPr>
        <w:t>Zhichkin</w:t>
      </w:r>
      <w:proofErr w:type="spellEnd"/>
      <w:r w:rsidRPr="00AE7601">
        <w:rPr>
          <w:rFonts w:eastAsiaTheme="minorEastAsia" w:cs="Times New Roman"/>
          <w:sz w:val="22"/>
          <w:lang w:bidi="th-TH"/>
        </w:rPr>
        <w:t xml:space="preserve">, K., </w:t>
      </w:r>
      <w:proofErr w:type="spellStart"/>
      <w:r w:rsidRPr="00AE7601">
        <w:rPr>
          <w:rFonts w:eastAsiaTheme="minorEastAsia" w:cs="Times New Roman"/>
          <w:sz w:val="22"/>
          <w:lang w:bidi="th-TH"/>
        </w:rPr>
        <w:t>Zhenzhebir</w:t>
      </w:r>
      <w:proofErr w:type="spellEnd"/>
      <w:r w:rsidRPr="00AE7601">
        <w:rPr>
          <w:rFonts w:eastAsiaTheme="minorEastAsia" w:cs="Times New Roman"/>
          <w:sz w:val="22"/>
          <w:lang w:bidi="th-TH"/>
        </w:rPr>
        <w:t xml:space="preserve">, V., Abramov, Y. and </w:t>
      </w:r>
      <w:proofErr w:type="spellStart"/>
      <w:r w:rsidRPr="00AE7601">
        <w:rPr>
          <w:rFonts w:eastAsiaTheme="minorEastAsia" w:cs="Times New Roman"/>
          <w:sz w:val="22"/>
          <w:lang w:bidi="th-TH"/>
        </w:rPr>
        <w:t>Alborova</w:t>
      </w:r>
      <w:proofErr w:type="spellEnd"/>
      <w:r w:rsidRPr="00AE7601">
        <w:rPr>
          <w:rFonts w:eastAsiaTheme="minorEastAsia" w:cs="Times New Roman"/>
          <w:sz w:val="22"/>
          <w:lang w:bidi="th-TH"/>
        </w:rPr>
        <w:t>, M. (2020). Pesticide monitoring of agricultural soil pollution. E3S Web Conf. 193, 01068. doi.org/10.1051/e3sconf/202019301068</w:t>
      </w:r>
    </w:p>
    <w:p w14:paraId="6DC4EAB2" w14:textId="77777777" w:rsidR="00113D61" w:rsidRPr="00113D61" w:rsidRDefault="00113D61" w:rsidP="00026131">
      <w:pPr>
        <w:jc w:val="thaiDistribute"/>
        <w:rPr>
          <w:rFonts w:ascii="MuseoSlab" w:hAnsi="MuseoSlab"/>
          <w:b/>
          <w:bCs/>
          <w:color w:val="020202"/>
          <w:sz w:val="27"/>
          <w:szCs w:val="27"/>
          <w:shd w:val="clear" w:color="auto" w:fill="F9F9F9"/>
        </w:rPr>
      </w:pPr>
    </w:p>
    <w:sectPr w:rsidR="00113D61" w:rsidRPr="00113D61" w:rsidSect="0093429D">
      <w:headerReference w:type="even" r:id="rId16"/>
      <w:footerReference w:type="even" r:id="rId17"/>
      <w:footerReference w:type="default" r:id="rId18"/>
      <w:headerReference w:type="first" r:id="rId19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D1ED1" w14:textId="77777777" w:rsidR="00FC28D9" w:rsidRDefault="00FC28D9" w:rsidP="00117666">
      <w:pPr>
        <w:spacing w:after="0"/>
      </w:pPr>
      <w:r>
        <w:separator/>
      </w:r>
    </w:p>
  </w:endnote>
  <w:endnote w:type="continuationSeparator" w:id="0">
    <w:p w14:paraId="7E1A029A" w14:textId="77777777" w:rsidR="00FC28D9" w:rsidRDefault="00FC28D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Slab">
    <w:altName w:val="Times New Roman"/>
    <w:charset w:val="00"/>
    <w:family w:val="auto"/>
    <w:pitch w:val="default"/>
  </w:font>
  <w:font w:name="TH Niramit AS">
    <w:altName w:val="TH Niramit AS"/>
    <w:charset w:val="DE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DF79A3" w:rsidRPr="00577C4C" w:rsidRDefault="00DF79A3">
    <w:pPr>
      <w:rPr>
        <w:color w:val="C00000"/>
        <w:szCs w:val="24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490493E" w:rsidR="00DF79A3" w:rsidRPr="00577C4C" w:rsidRDefault="00DF79A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42F1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490493E" w:rsidR="00DF79A3" w:rsidRPr="00577C4C" w:rsidRDefault="00DF79A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42F12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DF79A3" w:rsidRPr="00577C4C" w:rsidRDefault="00DF79A3">
    <w:pPr>
      <w:rPr>
        <w:b/>
        <w:sz w:val="20"/>
        <w:szCs w:val="24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66CA817" w:rsidR="00DF79A3" w:rsidRPr="00577C4C" w:rsidRDefault="00DF79A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42F1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66CA817" w:rsidR="00DF79A3" w:rsidRPr="00577C4C" w:rsidRDefault="00DF79A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42F12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DA215" w14:textId="77777777" w:rsidR="00FC28D9" w:rsidRDefault="00FC28D9" w:rsidP="00117666">
      <w:pPr>
        <w:spacing w:after="0"/>
      </w:pPr>
      <w:r>
        <w:separator/>
      </w:r>
    </w:p>
  </w:footnote>
  <w:footnote w:type="continuationSeparator" w:id="0">
    <w:p w14:paraId="13D6DE55" w14:textId="77777777" w:rsidR="00FC28D9" w:rsidRDefault="00FC28D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DF79A3" w:rsidRPr="009151AA" w:rsidRDefault="00DF79A3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DF79A3" w:rsidRDefault="00DF79A3" w:rsidP="0093429D">
    <w:r w:rsidRPr="005A1D84">
      <w:rPr>
        <w:b/>
        <w:noProof/>
        <w:color w:val="A6A6A6" w:themeColor="background1" w:themeShade="A6"/>
        <w:lang w:bidi="th-TH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4F26"/>
    <w:multiLevelType w:val="hybridMultilevel"/>
    <w:tmpl w:val="748EFE1A"/>
    <w:lvl w:ilvl="0" w:tplc="C6B00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063D2"/>
    <w:rsid w:val="00011568"/>
    <w:rsid w:val="0001436A"/>
    <w:rsid w:val="00015167"/>
    <w:rsid w:val="00026131"/>
    <w:rsid w:val="000312C8"/>
    <w:rsid w:val="00034304"/>
    <w:rsid w:val="00035434"/>
    <w:rsid w:val="0005167C"/>
    <w:rsid w:val="00052A14"/>
    <w:rsid w:val="00054B1C"/>
    <w:rsid w:val="0006775D"/>
    <w:rsid w:val="0007202A"/>
    <w:rsid w:val="00077D53"/>
    <w:rsid w:val="000865BE"/>
    <w:rsid w:val="00091960"/>
    <w:rsid w:val="000B2A71"/>
    <w:rsid w:val="000B37C4"/>
    <w:rsid w:val="000B435C"/>
    <w:rsid w:val="000D411E"/>
    <w:rsid w:val="000D6B9D"/>
    <w:rsid w:val="000E071C"/>
    <w:rsid w:val="000E12B2"/>
    <w:rsid w:val="000E2BDE"/>
    <w:rsid w:val="000E770F"/>
    <w:rsid w:val="0010320A"/>
    <w:rsid w:val="001038EC"/>
    <w:rsid w:val="00105FD9"/>
    <w:rsid w:val="00113D61"/>
    <w:rsid w:val="001148D2"/>
    <w:rsid w:val="00117666"/>
    <w:rsid w:val="00121164"/>
    <w:rsid w:val="001238CC"/>
    <w:rsid w:val="00142F12"/>
    <w:rsid w:val="001549D3"/>
    <w:rsid w:val="00160065"/>
    <w:rsid w:val="00166F77"/>
    <w:rsid w:val="00177D84"/>
    <w:rsid w:val="00180652"/>
    <w:rsid w:val="00191E50"/>
    <w:rsid w:val="001A6AD3"/>
    <w:rsid w:val="001B0540"/>
    <w:rsid w:val="001B3AF4"/>
    <w:rsid w:val="001F121A"/>
    <w:rsid w:val="002009FA"/>
    <w:rsid w:val="00220891"/>
    <w:rsid w:val="00235E4C"/>
    <w:rsid w:val="002452D7"/>
    <w:rsid w:val="002551D8"/>
    <w:rsid w:val="00267D18"/>
    <w:rsid w:val="0027355A"/>
    <w:rsid w:val="00274347"/>
    <w:rsid w:val="002868E2"/>
    <w:rsid w:val="002869C3"/>
    <w:rsid w:val="002936E4"/>
    <w:rsid w:val="002A0275"/>
    <w:rsid w:val="002A6075"/>
    <w:rsid w:val="002A7705"/>
    <w:rsid w:val="002B2CA3"/>
    <w:rsid w:val="002B4A57"/>
    <w:rsid w:val="002C74CA"/>
    <w:rsid w:val="003123F4"/>
    <w:rsid w:val="003306D1"/>
    <w:rsid w:val="003311CE"/>
    <w:rsid w:val="00332D04"/>
    <w:rsid w:val="00350EE1"/>
    <w:rsid w:val="003544FB"/>
    <w:rsid w:val="0035466E"/>
    <w:rsid w:val="00395494"/>
    <w:rsid w:val="003C45E2"/>
    <w:rsid w:val="003D11A1"/>
    <w:rsid w:val="003D1204"/>
    <w:rsid w:val="003D2F2D"/>
    <w:rsid w:val="00400364"/>
    <w:rsid w:val="00401590"/>
    <w:rsid w:val="00401911"/>
    <w:rsid w:val="00411258"/>
    <w:rsid w:val="00411EA1"/>
    <w:rsid w:val="00426DFA"/>
    <w:rsid w:val="00434952"/>
    <w:rsid w:val="00435EBD"/>
    <w:rsid w:val="0044476E"/>
    <w:rsid w:val="00447801"/>
    <w:rsid w:val="00452E9C"/>
    <w:rsid w:val="0045363C"/>
    <w:rsid w:val="00456BAC"/>
    <w:rsid w:val="00457646"/>
    <w:rsid w:val="004705F3"/>
    <w:rsid w:val="004735C8"/>
    <w:rsid w:val="00486595"/>
    <w:rsid w:val="004947A6"/>
    <w:rsid w:val="004961FF"/>
    <w:rsid w:val="004A2BC9"/>
    <w:rsid w:val="004A4674"/>
    <w:rsid w:val="004B07DD"/>
    <w:rsid w:val="004B1079"/>
    <w:rsid w:val="004C533E"/>
    <w:rsid w:val="00517A89"/>
    <w:rsid w:val="005250F2"/>
    <w:rsid w:val="00536680"/>
    <w:rsid w:val="00555FA3"/>
    <w:rsid w:val="00581FC0"/>
    <w:rsid w:val="00582792"/>
    <w:rsid w:val="00593EEA"/>
    <w:rsid w:val="005A3400"/>
    <w:rsid w:val="005A5EEE"/>
    <w:rsid w:val="005B1A5B"/>
    <w:rsid w:val="005C10C4"/>
    <w:rsid w:val="005D2CCE"/>
    <w:rsid w:val="005D5190"/>
    <w:rsid w:val="005E423A"/>
    <w:rsid w:val="006375C7"/>
    <w:rsid w:val="00654E8F"/>
    <w:rsid w:val="0065627B"/>
    <w:rsid w:val="00660D05"/>
    <w:rsid w:val="006610FA"/>
    <w:rsid w:val="00661BB7"/>
    <w:rsid w:val="00677E06"/>
    <w:rsid w:val="006820B1"/>
    <w:rsid w:val="00682E0B"/>
    <w:rsid w:val="006A41CD"/>
    <w:rsid w:val="006B7D14"/>
    <w:rsid w:val="006D47D0"/>
    <w:rsid w:val="006D5775"/>
    <w:rsid w:val="006E478C"/>
    <w:rsid w:val="006F2DBB"/>
    <w:rsid w:val="00701727"/>
    <w:rsid w:val="0070566C"/>
    <w:rsid w:val="00714C50"/>
    <w:rsid w:val="00725A7D"/>
    <w:rsid w:val="007443A5"/>
    <w:rsid w:val="007501BE"/>
    <w:rsid w:val="00764E79"/>
    <w:rsid w:val="00781B72"/>
    <w:rsid w:val="007862AF"/>
    <w:rsid w:val="00790BB3"/>
    <w:rsid w:val="007A04D9"/>
    <w:rsid w:val="007A6C21"/>
    <w:rsid w:val="007C206C"/>
    <w:rsid w:val="007D0DE7"/>
    <w:rsid w:val="007E036E"/>
    <w:rsid w:val="00817DD6"/>
    <w:rsid w:val="008239E1"/>
    <w:rsid w:val="0083759F"/>
    <w:rsid w:val="00837650"/>
    <w:rsid w:val="00863D8A"/>
    <w:rsid w:val="00865F71"/>
    <w:rsid w:val="00874478"/>
    <w:rsid w:val="00882980"/>
    <w:rsid w:val="00885156"/>
    <w:rsid w:val="00892FC4"/>
    <w:rsid w:val="008D1823"/>
    <w:rsid w:val="008E59D8"/>
    <w:rsid w:val="008F1413"/>
    <w:rsid w:val="008F14CF"/>
    <w:rsid w:val="009151AA"/>
    <w:rsid w:val="00926D44"/>
    <w:rsid w:val="0093429D"/>
    <w:rsid w:val="00936C55"/>
    <w:rsid w:val="00943573"/>
    <w:rsid w:val="009567B2"/>
    <w:rsid w:val="00957BCB"/>
    <w:rsid w:val="00964134"/>
    <w:rsid w:val="00970F7D"/>
    <w:rsid w:val="00994A3D"/>
    <w:rsid w:val="00995BE7"/>
    <w:rsid w:val="009C2B12"/>
    <w:rsid w:val="009D28E3"/>
    <w:rsid w:val="00A174D9"/>
    <w:rsid w:val="00A205A3"/>
    <w:rsid w:val="00A55811"/>
    <w:rsid w:val="00A646E0"/>
    <w:rsid w:val="00A74E0B"/>
    <w:rsid w:val="00AA4D24"/>
    <w:rsid w:val="00AB6715"/>
    <w:rsid w:val="00AE7601"/>
    <w:rsid w:val="00B01DBA"/>
    <w:rsid w:val="00B10B23"/>
    <w:rsid w:val="00B1219C"/>
    <w:rsid w:val="00B1671E"/>
    <w:rsid w:val="00B24D31"/>
    <w:rsid w:val="00B25EB8"/>
    <w:rsid w:val="00B35089"/>
    <w:rsid w:val="00B37F4D"/>
    <w:rsid w:val="00B656E4"/>
    <w:rsid w:val="00B81507"/>
    <w:rsid w:val="00B833F8"/>
    <w:rsid w:val="00BA1CE4"/>
    <w:rsid w:val="00BA5F97"/>
    <w:rsid w:val="00BB48DB"/>
    <w:rsid w:val="00BC32C6"/>
    <w:rsid w:val="00C3579D"/>
    <w:rsid w:val="00C44BA1"/>
    <w:rsid w:val="00C52A7B"/>
    <w:rsid w:val="00C56BAF"/>
    <w:rsid w:val="00C67356"/>
    <w:rsid w:val="00C679AA"/>
    <w:rsid w:val="00C756A3"/>
    <w:rsid w:val="00C75972"/>
    <w:rsid w:val="00C811C2"/>
    <w:rsid w:val="00C86EE9"/>
    <w:rsid w:val="00CA4052"/>
    <w:rsid w:val="00CB5F2C"/>
    <w:rsid w:val="00CD066B"/>
    <w:rsid w:val="00CE4FEE"/>
    <w:rsid w:val="00D060CF"/>
    <w:rsid w:val="00D16036"/>
    <w:rsid w:val="00D321B0"/>
    <w:rsid w:val="00D33659"/>
    <w:rsid w:val="00D35555"/>
    <w:rsid w:val="00D37F41"/>
    <w:rsid w:val="00D735C3"/>
    <w:rsid w:val="00DB3ADC"/>
    <w:rsid w:val="00DB59C3"/>
    <w:rsid w:val="00DC259A"/>
    <w:rsid w:val="00DD04EE"/>
    <w:rsid w:val="00DE23E8"/>
    <w:rsid w:val="00DE7F9A"/>
    <w:rsid w:val="00DF027F"/>
    <w:rsid w:val="00DF79A3"/>
    <w:rsid w:val="00E35821"/>
    <w:rsid w:val="00E40D2A"/>
    <w:rsid w:val="00E44A56"/>
    <w:rsid w:val="00E5010A"/>
    <w:rsid w:val="00E52377"/>
    <w:rsid w:val="00E537AD"/>
    <w:rsid w:val="00E60A6C"/>
    <w:rsid w:val="00E64E17"/>
    <w:rsid w:val="00E866C9"/>
    <w:rsid w:val="00EA3D3C"/>
    <w:rsid w:val="00EB4AC7"/>
    <w:rsid w:val="00EB67FC"/>
    <w:rsid w:val="00EB6DD0"/>
    <w:rsid w:val="00EC090A"/>
    <w:rsid w:val="00ED20B5"/>
    <w:rsid w:val="00EF1F9E"/>
    <w:rsid w:val="00EF7A85"/>
    <w:rsid w:val="00F07D7B"/>
    <w:rsid w:val="00F157A9"/>
    <w:rsid w:val="00F45D05"/>
    <w:rsid w:val="00F46900"/>
    <w:rsid w:val="00F61D89"/>
    <w:rsid w:val="00F62511"/>
    <w:rsid w:val="00F64DCB"/>
    <w:rsid w:val="00F72F19"/>
    <w:rsid w:val="00F90140"/>
    <w:rsid w:val="00FC28D9"/>
    <w:rsid w:val="00FD5CB5"/>
    <w:rsid w:val="00FD703A"/>
    <w:rsid w:val="00FE1267"/>
    <w:rsid w:val="00FE5257"/>
    <w:rsid w:val="00FE68B0"/>
    <w:rsid w:val="00FF145B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1">
    <w:name w:val="เส้นตาราง1"/>
    <w:basedOn w:val="TableNormal"/>
    <w:next w:val="TableGrid"/>
    <w:uiPriority w:val="39"/>
    <w:rsid w:val="00D321B0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0"/>
    <w:rsid w:val="005C10C4"/>
    <w:pPr>
      <w:spacing w:before="0" w:after="200"/>
    </w:pPr>
    <w:rPr>
      <w:rFonts w:ascii="Calibri" w:eastAsiaTheme="minorEastAsia" w:hAnsi="Calibri" w:cs="Calibri"/>
      <w:noProof/>
      <w:sz w:val="20"/>
      <w:szCs w:val="21"/>
      <w:lang w:bidi="th-TH"/>
    </w:rPr>
  </w:style>
  <w:style w:type="character" w:customStyle="1" w:styleId="EndNoteBibliography0">
    <w:name w:val="EndNote Bibliography อักขระ"/>
    <w:basedOn w:val="DefaultParagraphFont"/>
    <w:link w:val="EndNoteBibliography"/>
    <w:rsid w:val="005C10C4"/>
    <w:rPr>
      <w:rFonts w:ascii="Calibri" w:eastAsiaTheme="minorEastAsia" w:hAnsi="Calibri" w:cs="Calibri"/>
      <w:noProof/>
      <w:sz w:val="20"/>
      <w:szCs w:val="21"/>
      <w:lang w:bidi="th-T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iste.org/Journals/index.php/JEES/article/view/330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gs.uky.edu/kgsweb/olops/pub/kgs/water/RI16_12/RI16entir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ag2.kku.ac.th/kaj/PDF.cfm?filename=05%20Natawut.pdf&amp;id=1711&amp;keeptrack=3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esticidvarsling.dk/monitor_uk/2003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42C7B84-D31A-4197-94FE-1EFF9B79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Frontiers Media SA</cp:lastModifiedBy>
  <cp:revision>4</cp:revision>
  <cp:lastPrinted>2013-10-03T12:51:00Z</cp:lastPrinted>
  <dcterms:created xsi:type="dcterms:W3CDTF">2021-03-08T08:17:00Z</dcterms:created>
  <dcterms:modified xsi:type="dcterms:W3CDTF">2021-03-16T16:25:00Z</dcterms:modified>
</cp:coreProperties>
</file>