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A08EB" w14:textId="1C6F1FB7" w:rsidR="0088130D" w:rsidRPr="0088130D" w:rsidRDefault="0088130D" w:rsidP="0088130D">
      <w:pPr>
        <w:rPr>
          <w:rFonts w:ascii="Times New Roman" w:hAnsi="Times New Roman" w:cs="Times New Roman"/>
          <w:b/>
          <w:bCs/>
        </w:rPr>
      </w:pPr>
      <w:r w:rsidRPr="0088130D">
        <w:rPr>
          <w:rFonts w:ascii="Times New Roman" w:hAnsi="Times New Roman" w:cs="Times New Roman"/>
          <w:b/>
          <w:bCs/>
        </w:rPr>
        <w:t>A1 Appendix. A step-by-step implementation guide for the model construction</w:t>
      </w:r>
      <w:r>
        <w:rPr>
          <w:rFonts w:ascii="Times New Roman" w:hAnsi="Times New Roman" w:cs="Times New Roman"/>
          <w:b/>
          <w:bCs/>
        </w:rPr>
        <w:t xml:space="preserve"> pipeline</w:t>
      </w:r>
    </w:p>
    <w:p w14:paraId="5B44E953" w14:textId="77777777" w:rsidR="0088130D" w:rsidRPr="0088130D" w:rsidRDefault="0088130D" w:rsidP="0088130D">
      <w:pPr>
        <w:rPr>
          <w:rFonts w:ascii="Times New Roman" w:hAnsi="Times New Roman" w:cs="Times New Roman"/>
        </w:rPr>
      </w:pPr>
      <w:r w:rsidRPr="0088130D">
        <w:rPr>
          <w:rFonts w:ascii="Times New Roman" w:hAnsi="Times New Roman" w:cs="Times New Roman"/>
        </w:rPr>
        <w:t> </w:t>
      </w:r>
    </w:p>
    <w:p w14:paraId="243C4687" w14:textId="77777777" w:rsidR="00ED3ACE" w:rsidRDefault="0088130D" w:rsidP="0088130D">
      <w:pPr>
        <w:rPr>
          <w:rFonts w:ascii="Times New Roman" w:hAnsi="Times New Roman" w:cs="Times New Roman"/>
        </w:rPr>
      </w:pPr>
      <w:r w:rsidRPr="0088130D">
        <w:rPr>
          <w:rFonts w:ascii="Times New Roman" w:hAnsi="Times New Roman" w:cs="Times New Roman"/>
          <w:u w:val="single"/>
        </w:rPr>
        <w:t>Step 1: Correlation filtering</w:t>
      </w:r>
      <w:r w:rsidRPr="0088130D">
        <w:rPr>
          <w:rFonts w:ascii="Times New Roman" w:hAnsi="Times New Roman" w:cs="Times New Roman"/>
        </w:rPr>
        <w:t xml:space="preserve"> </w:t>
      </w:r>
    </w:p>
    <w:p w14:paraId="7DB7F9B4" w14:textId="0D1CC849" w:rsidR="0088130D" w:rsidRPr="0088130D" w:rsidRDefault="0088130D" w:rsidP="0088130D">
      <w:pPr>
        <w:rPr>
          <w:rFonts w:ascii="Times New Roman" w:hAnsi="Times New Roman" w:cs="Times New Roman"/>
        </w:rPr>
      </w:pPr>
      <w:r w:rsidRPr="0088130D">
        <w:rPr>
          <w:rFonts w:ascii="Times New Roman" w:hAnsi="Times New Roman" w:cs="Times New Roman"/>
        </w:rPr>
        <w:t>We compute a pair-wise Spearman correlation for all features. We then use the ‘</w:t>
      </w:r>
      <w:proofErr w:type="spellStart"/>
      <w:r w:rsidRPr="0088130D">
        <w:rPr>
          <w:rFonts w:ascii="Times New Roman" w:hAnsi="Times New Roman" w:cs="Times New Roman"/>
        </w:rPr>
        <w:t>findCorrelation</w:t>
      </w:r>
      <w:proofErr w:type="spellEnd"/>
      <w:r w:rsidRPr="0088130D">
        <w:rPr>
          <w:rFonts w:ascii="Times New Roman" w:hAnsi="Times New Roman" w:cs="Times New Roman"/>
        </w:rPr>
        <w:t xml:space="preserve">’ function in the R package </w:t>
      </w:r>
      <w:r w:rsidRPr="0088130D">
        <w:rPr>
          <w:rFonts w:ascii="Times New Roman" w:hAnsi="Times New Roman" w:cs="Times New Roman"/>
          <w:b/>
          <w:bCs/>
        </w:rPr>
        <w:t>caret</w:t>
      </w:r>
      <w:r w:rsidRPr="0088130D">
        <w:rPr>
          <w:rFonts w:ascii="Times New Roman" w:hAnsi="Times New Roman" w:cs="Times New Roman"/>
        </w:rPr>
        <w:t xml:space="preserve"> to find a set of 16 features with the correlation between them being lower than a pre-defined threshold (0.5). We ensure that the volume and mean intensity features are preserved in the filtering process. Step 1 thus consists of:</w:t>
      </w:r>
    </w:p>
    <w:p w14:paraId="15F36574" w14:textId="77777777" w:rsidR="0088130D" w:rsidRPr="0088130D" w:rsidRDefault="0088130D" w:rsidP="0088130D">
      <w:pPr>
        <w:rPr>
          <w:rFonts w:ascii="Times New Roman" w:hAnsi="Times New Roman" w:cs="Times New Roman"/>
        </w:rPr>
      </w:pPr>
      <w:r w:rsidRPr="0088130D">
        <w:rPr>
          <w:rFonts w:ascii="Times New Roman" w:hAnsi="Times New Roman" w:cs="Times New Roman"/>
        </w:rPr>
        <w:t>(a) Find features that have correlation with volume lower than the defined threshold.</w:t>
      </w:r>
    </w:p>
    <w:p w14:paraId="3587DEBF" w14:textId="77777777" w:rsidR="0088130D" w:rsidRPr="0088130D" w:rsidRDefault="0088130D" w:rsidP="0088130D">
      <w:pPr>
        <w:rPr>
          <w:rFonts w:ascii="Times New Roman" w:hAnsi="Times New Roman" w:cs="Times New Roman"/>
        </w:rPr>
      </w:pPr>
      <w:r w:rsidRPr="0088130D">
        <w:rPr>
          <w:rFonts w:ascii="Times New Roman" w:hAnsi="Times New Roman" w:cs="Times New Roman"/>
        </w:rPr>
        <w:t xml:space="preserve">(b) Find features that have correlation with intensity lower than the defined threshold. </w:t>
      </w:r>
      <w:r w:rsidRPr="0088130D">
        <w:rPr>
          <w:rFonts w:ascii="Times New Roman" w:hAnsi="Times New Roman" w:cs="Times New Roman"/>
        </w:rPr>
        <w:br/>
        <w:t>(c) Find the common features in (a) and (b).</w:t>
      </w:r>
    </w:p>
    <w:p w14:paraId="3879036E" w14:textId="77777777" w:rsidR="0088130D" w:rsidRPr="0088130D" w:rsidRDefault="0088130D" w:rsidP="0088130D">
      <w:pPr>
        <w:rPr>
          <w:rFonts w:ascii="Times New Roman" w:hAnsi="Times New Roman" w:cs="Times New Roman"/>
        </w:rPr>
      </w:pPr>
      <w:r w:rsidRPr="0088130D">
        <w:rPr>
          <w:rFonts w:ascii="Times New Roman" w:hAnsi="Times New Roman" w:cs="Times New Roman"/>
        </w:rPr>
        <w:t>(d) Find a subset of features that have correlation with each other lower than the defined threshold.</w:t>
      </w:r>
    </w:p>
    <w:p w14:paraId="6D588D77" w14:textId="77777777" w:rsidR="0088130D" w:rsidRDefault="0088130D" w:rsidP="0088130D">
      <w:pPr>
        <w:rPr>
          <w:rFonts w:ascii="Times New Roman" w:hAnsi="Times New Roman" w:cs="Times New Roman"/>
        </w:rPr>
      </w:pPr>
    </w:p>
    <w:p w14:paraId="158555BA" w14:textId="6E206F3E" w:rsidR="0088130D" w:rsidRPr="0088130D" w:rsidRDefault="0088130D" w:rsidP="0088130D">
      <w:pPr>
        <w:rPr>
          <w:rFonts w:ascii="Times New Roman" w:hAnsi="Times New Roman" w:cs="Times New Roman"/>
          <w:u w:val="single"/>
        </w:rPr>
      </w:pPr>
      <w:r w:rsidRPr="0088130D">
        <w:rPr>
          <w:rFonts w:ascii="Times New Roman" w:hAnsi="Times New Roman" w:cs="Times New Roman"/>
          <w:u w:val="single"/>
        </w:rPr>
        <w:t>Step 2: Baseline and delta model construction</w:t>
      </w:r>
    </w:p>
    <w:p w14:paraId="37366DFA" w14:textId="77777777" w:rsidR="0088130D" w:rsidRPr="0088130D" w:rsidRDefault="0088130D" w:rsidP="0088130D">
      <w:pPr>
        <w:rPr>
          <w:rFonts w:ascii="Times New Roman" w:hAnsi="Times New Roman" w:cs="Times New Roman"/>
        </w:rPr>
      </w:pPr>
      <w:r w:rsidRPr="0088130D">
        <w:rPr>
          <w:rFonts w:ascii="Times New Roman" w:hAnsi="Times New Roman" w:cs="Times New Roman"/>
        </w:rPr>
        <w:t>(a) Baseline: Use only the features at baseline</w:t>
      </w:r>
    </w:p>
    <w:p w14:paraId="3E25EC82" w14:textId="77777777" w:rsidR="0088130D" w:rsidRPr="0088130D" w:rsidRDefault="0088130D" w:rsidP="0088130D">
      <w:pPr>
        <w:rPr>
          <w:rFonts w:ascii="Times New Roman" w:hAnsi="Times New Roman" w:cs="Times New Roman"/>
        </w:rPr>
      </w:pPr>
      <w:r w:rsidRPr="0088130D">
        <w:rPr>
          <w:rFonts w:ascii="Times New Roman" w:hAnsi="Times New Roman" w:cs="Times New Roman"/>
        </w:rPr>
        <w:t xml:space="preserve">(b) Delta (2-month follow-up): Computed as </w:t>
      </w:r>
      <w:proofErr w:type="spellStart"/>
      <w:r w:rsidRPr="0088130D">
        <w:rPr>
          <w:rFonts w:ascii="Times New Roman" w:hAnsi="Times New Roman" w:cs="Times New Roman"/>
        </w:rPr>
        <w:t>f</w:t>
      </w:r>
      <w:r w:rsidRPr="0088130D">
        <w:rPr>
          <w:rFonts w:ascii="Times New Roman" w:hAnsi="Times New Roman" w:cs="Times New Roman"/>
          <w:vertAlign w:val="subscript"/>
        </w:rPr>
        <w:t>delta</w:t>
      </w:r>
      <w:proofErr w:type="spellEnd"/>
      <w:r w:rsidRPr="0088130D">
        <w:rPr>
          <w:rFonts w:ascii="Times New Roman" w:hAnsi="Times New Roman" w:cs="Times New Roman"/>
          <w:vertAlign w:val="subscript"/>
        </w:rPr>
        <w:t xml:space="preserve"> (2-months) </w:t>
      </w:r>
      <w:r w:rsidRPr="0088130D">
        <w:rPr>
          <w:rFonts w:ascii="Times New Roman" w:hAnsi="Times New Roman" w:cs="Times New Roman"/>
        </w:rPr>
        <w:t>=</w:t>
      </w:r>
      <w:r w:rsidRPr="0088130D">
        <w:rPr>
          <w:rFonts w:ascii="Times New Roman" w:hAnsi="Times New Roman" w:cs="Times New Roman"/>
          <w:vertAlign w:val="subscript"/>
        </w:rPr>
        <w:t xml:space="preserve"> </w:t>
      </w:r>
      <w:r w:rsidRPr="0088130D">
        <w:rPr>
          <w:rFonts w:ascii="Times New Roman" w:hAnsi="Times New Roman" w:cs="Times New Roman"/>
        </w:rPr>
        <w:t>(f</w:t>
      </w:r>
      <w:r w:rsidRPr="0088130D">
        <w:rPr>
          <w:rFonts w:ascii="Times New Roman" w:hAnsi="Times New Roman" w:cs="Times New Roman"/>
          <w:vertAlign w:val="subscript"/>
        </w:rPr>
        <w:t>post-RT2</w:t>
      </w:r>
      <w:r w:rsidRPr="0088130D">
        <w:rPr>
          <w:rFonts w:ascii="Times New Roman" w:hAnsi="Times New Roman" w:cs="Times New Roman"/>
        </w:rPr>
        <w:t xml:space="preserve">– </w:t>
      </w:r>
      <w:proofErr w:type="spellStart"/>
      <w:r w:rsidRPr="0088130D">
        <w:rPr>
          <w:rFonts w:ascii="Times New Roman" w:hAnsi="Times New Roman" w:cs="Times New Roman"/>
        </w:rPr>
        <w:t>f</w:t>
      </w:r>
      <w:r w:rsidRPr="0088130D">
        <w:rPr>
          <w:rFonts w:ascii="Times New Roman" w:hAnsi="Times New Roman" w:cs="Times New Roman"/>
          <w:vertAlign w:val="subscript"/>
        </w:rPr>
        <w:t>baseline</w:t>
      </w:r>
      <w:proofErr w:type="spellEnd"/>
      <w:r w:rsidRPr="0088130D">
        <w:rPr>
          <w:rFonts w:ascii="Times New Roman" w:hAnsi="Times New Roman" w:cs="Times New Roman"/>
        </w:rPr>
        <w:t xml:space="preserve">)/ </w:t>
      </w:r>
      <w:proofErr w:type="spellStart"/>
      <w:r w:rsidRPr="0088130D">
        <w:rPr>
          <w:rFonts w:ascii="Times New Roman" w:hAnsi="Times New Roman" w:cs="Times New Roman"/>
        </w:rPr>
        <w:t>f</w:t>
      </w:r>
      <w:r w:rsidRPr="0088130D">
        <w:rPr>
          <w:rFonts w:ascii="Times New Roman" w:hAnsi="Times New Roman" w:cs="Times New Roman"/>
          <w:vertAlign w:val="subscript"/>
        </w:rPr>
        <w:t>baseline</w:t>
      </w:r>
      <w:proofErr w:type="spellEnd"/>
    </w:p>
    <w:p w14:paraId="1FA57F6A" w14:textId="7937F674" w:rsidR="0088130D" w:rsidRPr="0088130D" w:rsidRDefault="0088130D" w:rsidP="0088130D">
      <w:pPr>
        <w:rPr>
          <w:rFonts w:ascii="Times New Roman" w:hAnsi="Times New Roman" w:cs="Times New Roman"/>
        </w:rPr>
      </w:pPr>
      <w:r w:rsidRPr="0088130D">
        <w:rPr>
          <w:rFonts w:ascii="Times New Roman" w:hAnsi="Times New Roman" w:cs="Times New Roman"/>
        </w:rPr>
        <w:t xml:space="preserve">(c) Delta (6-month follow-up): Computed as </w:t>
      </w:r>
      <w:proofErr w:type="spellStart"/>
      <w:r w:rsidRPr="0088130D">
        <w:rPr>
          <w:rFonts w:ascii="Times New Roman" w:hAnsi="Times New Roman" w:cs="Times New Roman"/>
        </w:rPr>
        <w:t>f</w:t>
      </w:r>
      <w:r w:rsidRPr="0088130D">
        <w:rPr>
          <w:rFonts w:ascii="Times New Roman" w:hAnsi="Times New Roman" w:cs="Times New Roman"/>
          <w:vertAlign w:val="subscript"/>
        </w:rPr>
        <w:t>delta</w:t>
      </w:r>
      <w:proofErr w:type="spellEnd"/>
      <w:r w:rsidRPr="0088130D">
        <w:rPr>
          <w:rFonts w:ascii="Times New Roman" w:hAnsi="Times New Roman" w:cs="Times New Roman"/>
          <w:vertAlign w:val="subscript"/>
        </w:rPr>
        <w:t xml:space="preserve"> (6-months) </w:t>
      </w:r>
      <w:r w:rsidRPr="0088130D">
        <w:rPr>
          <w:rFonts w:ascii="Times New Roman" w:hAnsi="Times New Roman" w:cs="Times New Roman"/>
        </w:rPr>
        <w:t>=</w:t>
      </w:r>
      <w:r w:rsidRPr="0088130D">
        <w:rPr>
          <w:rFonts w:ascii="Times New Roman" w:hAnsi="Times New Roman" w:cs="Times New Roman"/>
          <w:vertAlign w:val="subscript"/>
        </w:rPr>
        <w:t xml:space="preserve"> </w:t>
      </w:r>
      <w:r w:rsidRPr="0088130D">
        <w:rPr>
          <w:rFonts w:ascii="Times New Roman" w:hAnsi="Times New Roman" w:cs="Times New Roman"/>
        </w:rPr>
        <w:t>(f</w:t>
      </w:r>
      <w:r w:rsidRPr="0088130D">
        <w:rPr>
          <w:rFonts w:ascii="Times New Roman" w:hAnsi="Times New Roman" w:cs="Times New Roman"/>
          <w:vertAlign w:val="subscript"/>
        </w:rPr>
        <w:t>post-RT6</w:t>
      </w:r>
      <w:r w:rsidRPr="0088130D">
        <w:rPr>
          <w:rFonts w:ascii="Times New Roman" w:hAnsi="Times New Roman" w:cs="Times New Roman"/>
        </w:rPr>
        <w:t xml:space="preserve">– </w:t>
      </w:r>
      <w:proofErr w:type="spellStart"/>
      <w:r w:rsidRPr="0088130D">
        <w:rPr>
          <w:rFonts w:ascii="Times New Roman" w:hAnsi="Times New Roman" w:cs="Times New Roman"/>
        </w:rPr>
        <w:t>f</w:t>
      </w:r>
      <w:r w:rsidRPr="0088130D">
        <w:rPr>
          <w:rFonts w:ascii="Times New Roman" w:hAnsi="Times New Roman" w:cs="Times New Roman"/>
          <w:vertAlign w:val="subscript"/>
        </w:rPr>
        <w:t>baseline</w:t>
      </w:r>
      <w:proofErr w:type="spellEnd"/>
      <w:r w:rsidRPr="0088130D">
        <w:rPr>
          <w:rFonts w:ascii="Times New Roman" w:hAnsi="Times New Roman" w:cs="Times New Roman"/>
        </w:rPr>
        <w:t xml:space="preserve">)/ </w:t>
      </w:r>
      <w:proofErr w:type="spellStart"/>
      <w:r w:rsidRPr="0088130D">
        <w:rPr>
          <w:rFonts w:ascii="Times New Roman" w:hAnsi="Times New Roman" w:cs="Times New Roman"/>
        </w:rPr>
        <w:t>f</w:t>
      </w:r>
      <w:r w:rsidRPr="0088130D">
        <w:rPr>
          <w:rFonts w:ascii="Times New Roman" w:hAnsi="Times New Roman" w:cs="Times New Roman"/>
          <w:vertAlign w:val="subscript"/>
        </w:rPr>
        <w:t>baseline</w:t>
      </w:r>
      <w:proofErr w:type="spellEnd"/>
    </w:p>
    <w:p w14:paraId="2B15BB9C" w14:textId="77777777" w:rsidR="0088130D" w:rsidRPr="0088130D" w:rsidRDefault="0088130D" w:rsidP="0088130D">
      <w:pPr>
        <w:rPr>
          <w:rFonts w:ascii="Times New Roman" w:hAnsi="Times New Roman" w:cs="Times New Roman"/>
        </w:rPr>
      </w:pPr>
      <w:r w:rsidRPr="0088130D">
        <w:rPr>
          <w:rFonts w:ascii="Times New Roman" w:hAnsi="Times New Roman" w:cs="Times New Roman"/>
        </w:rPr>
        <w:t> </w:t>
      </w:r>
    </w:p>
    <w:p w14:paraId="7BCB08B0" w14:textId="77777777" w:rsidR="0088130D" w:rsidRPr="0088130D" w:rsidRDefault="0088130D" w:rsidP="0088130D">
      <w:pPr>
        <w:rPr>
          <w:rFonts w:ascii="Times New Roman" w:hAnsi="Times New Roman" w:cs="Times New Roman"/>
          <w:u w:val="single"/>
        </w:rPr>
      </w:pPr>
      <w:r w:rsidRPr="0088130D">
        <w:rPr>
          <w:rFonts w:ascii="Times New Roman" w:hAnsi="Times New Roman" w:cs="Times New Roman"/>
          <w:u w:val="single"/>
        </w:rPr>
        <w:t>Step 3: Temporal trajectory model construction using MFPCA</w:t>
      </w:r>
    </w:p>
    <w:p w14:paraId="371950E8" w14:textId="77777777" w:rsidR="0088130D" w:rsidRPr="0088130D" w:rsidRDefault="0088130D" w:rsidP="0088130D">
      <w:pPr>
        <w:rPr>
          <w:rFonts w:ascii="Times New Roman" w:hAnsi="Times New Roman" w:cs="Times New Roman"/>
        </w:rPr>
      </w:pPr>
      <w:r w:rsidRPr="0088130D">
        <w:rPr>
          <w:rFonts w:ascii="Times New Roman" w:hAnsi="Times New Roman" w:cs="Times New Roman"/>
        </w:rPr>
        <w:t>(a) Timepoint interpolation: Since the time points are not uniformly spaced, we used cubic spline sequence completion (</w:t>
      </w:r>
      <w:r w:rsidRPr="0088130D">
        <w:rPr>
          <w:rFonts w:ascii="Times New Roman" w:hAnsi="Times New Roman" w:cs="Times New Roman"/>
          <w:b/>
          <w:bCs/>
        </w:rPr>
        <w:t xml:space="preserve">spline </w:t>
      </w:r>
      <w:r w:rsidRPr="0088130D">
        <w:rPr>
          <w:rFonts w:ascii="Times New Roman" w:hAnsi="Times New Roman" w:cs="Times New Roman"/>
        </w:rPr>
        <w:t>function in MATLAB) to fill in the values of radiomic features at intermediate monthly time points. Thus, we get a total of 8 timepoints, where timepoints 1 (pre-IMRT), 4 (post-RT2),</w:t>
      </w:r>
    </w:p>
    <w:p w14:paraId="6141AF9E" w14:textId="77777777" w:rsidR="0088130D" w:rsidRPr="0088130D" w:rsidRDefault="0088130D" w:rsidP="0088130D">
      <w:pPr>
        <w:rPr>
          <w:rFonts w:ascii="Times New Roman" w:hAnsi="Times New Roman" w:cs="Times New Roman"/>
        </w:rPr>
      </w:pPr>
      <w:r w:rsidRPr="0088130D">
        <w:rPr>
          <w:rFonts w:ascii="Times New Roman" w:hAnsi="Times New Roman" w:cs="Times New Roman"/>
        </w:rPr>
        <w:t>and 8 (post-RT6) are known a-priori, while timepoints 2 (end of RT),3 (post-RT1),5 (post-RT3),6 (post-RT4), and 7 (post-RT5) are interpolated.</w:t>
      </w:r>
    </w:p>
    <w:p w14:paraId="51946C07" w14:textId="7BA488F1" w:rsidR="0088130D" w:rsidRPr="0088130D" w:rsidRDefault="0088130D" w:rsidP="0088130D">
      <w:pPr>
        <w:rPr>
          <w:rFonts w:ascii="Times New Roman" w:hAnsi="Times New Roman" w:cs="Times New Roman"/>
        </w:rPr>
      </w:pPr>
      <w:r w:rsidRPr="0088130D">
        <w:rPr>
          <w:rFonts w:ascii="Times New Roman" w:hAnsi="Times New Roman" w:cs="Times New Roman"/>
        </w:rPr>
        <w:t>(b) MFPCA analysis: We used the ‘MFPCA’</w:t>
      </w:r>
      <w:r w:rsidRPr="0088130D">
        <w:rPr>
          <w:rFonts w:ascii="Times New Roman" w:hAnsi="Times New Roman" w:cs="Times New Roman"/>
          <w:b/>
          <w:bCs/>
        </w:rPr>
        <w:t xml:space="preserve"> </w:t>
      </w:r>
      <w:r w:rsidRPr="0088130D">
        <w:rPr>
          <w:rFonts w:ascii="Times New Roman" w:hAnsi="Times New Roman" w:cs="Times New Roman"/>
        </w:rPr>
        <w:t xml:space="preserve">function in the </w:t>
      </w:r>
      <w:r w:rsidRPr="0088130D">
        <w:rPr>
          <w:rFonts w:ascii="Times New Roman" w:hAnsi="Times New Roman" w:cs="Times New Roman"/>
          <w:b/>
          <w:bCs/>
        </w:rPr>
        <w:t xml:space="preserve">MFPCA </w:t>
      </w:r>
      <w:r w:rsidRPr="0088130D">
        <w:rPr>
          <w:rFonts w:ascii="Times New Roman" w:hAnsi="Times New Roman" w:cs="Times New Roman"/>
        </w:rPr>
        <w:t>package to transform the 10 radiomic features into a set of 8 MFPCA features.</w:t>
      </w:r>
    </w:p>
    <w:p w14:paraId="4A05D8F2" w14:textId="77777777" w:rsidR="00ED3ACE" w:rsidRDefault="00ED3ACE" w:rsidP="0088130D">
      <w:pPr>
        <w:rPr>
          <w:rFonts w:ascii="Times New Roman" w:hAnsi="Times New Roman" w:cs="Times New Roman"/>
        </w:rPr>
      </w:pPr>
    </w:p>
    <w:p w14:paraId="46011E43" w14:textId="72267FE8" w:rsidR="0088130D" w:rsidRPr="0088130D" w:rsidRDefault="0088130D" w:rsidP="0088130D">
      <w:pPr>
        <w:rPr>
          <w:rFonts w:ascii="Times New Roman" w:hAnsi="Times New Roman" w:cs="Times New Roman"/>
          <w:u w:val="single"/>
        </w:rPr>
      </w:pPr>
      <w:r w:rsidRPr="0088130D">
        <w:rPr>
          <w:rFonts w:ascii="Times New Roman" w:hAnsi="Times New Roman" w:cs="Times New Roman"/>
          <w:u w:val="single"/>
        </w:rPr>
        <w:t>Step 4: Random Forest (RF) analysis</w:t>
      </w:r>
    </w:p>
    <w:p w14:paraId="78E4BD6B" w14:textId="77777777" w:rsidR="00BE09D3" w:rsidRDefault="0088130D" w:rsidP="00BE09D3">
      <w:pPr>
        <w:rPr>
          <w:rFonts w:ascii="Trebuchet MS" w:eastAsia="Times New Roman" w:hAnsi="Trebuchet MS" w:cs="Times New Roman"/>
          <w:color w:val="0000FF"/>
          <w:sz w:val="18"/>
          <w:szCs w:val="18"/>
        </w:rPr>
      </w:pPr>
      <w:r w:rsidRPr="0088130D">
        <w:rPr>
          <w:rFonts w:ascii="Times New Roman" w:hAnsi="Times New Roman" w:cs="Times New Roman"/>
        </w:rPr>
        <w:t>(a) Building the RF model: The RF model was built using the ‘</w:t>
      </w:r>
      <w:proofErr w:type="spellStart"/>
      <w:r w:rsidRPr="0088130D">
        <w:rPr>
          <w:rFonts w:ascii="Times New Roman" w:hAnsi="Times New Roman" w:cs="Times New Roman"/>
        </w:rPr>
        <w:t>randomForest</w:t>
      </w:r>
      <w:proofErr w:type="spellEnd"/>
      <w:r w:rsidRPr="0088130D">
        <w:rPr>
          <w:rFonts w:ascii="Times New Roman" w:hAnsi="Times New Roman" w:cs="Times New Roman"/>
        </w:rPr>
        <w:t xml:space="preserve">’ function in the </w:t>
      </w:r>
      <w:proofErr w:type="spellStart"/>
      <w:r w:rsidRPr="0088130D">
        <w:rPr>
          <w:rFonts w:ascii="Times New Roman" w:hAnsi="Times New Roman" w:cs="Times New Roman"/>
          <w:b/>
          <w:bCs/>
        </w:rPr>
        <w:t>randomForest</w:t>
      </w:r>
      <w:proofErr w:type="spellEnd"/>
      <w:r w:rsidRPr="0088130D">
        <w:rPr>
          <w:rFonts w:ascii="Times New Roman" w:hAnsi="Times New Roman" w:cs="Times New Roman"/>
          <w:b/>
          <w:bCs/>
        </w:rPr>
        <w:t xml:space="preserve"> </w:t>
      </w:r>
      <w:r w:rsidRPr="0088130D">
        <w:rPr>
          <w:rFonts w:ascii="Times New Roman" w:hAnsi="Times New Roman" w:cs="Times New Roman"/>
        </w:rPr>
        <w:t>package in R on each model- Baseline, Delta (2-month follow-up), Delta (2-month follow-up), and Temporal trajectory using MFPCA. The number of trees used was 500.</w:t>
      </w:r>
      <w:r w:rsidR="00BE09D3" w:rsidRPr="00BE09D3">
        <w:rPr>
          <w:rFonts w:ascii="Trebuchet MS" w:eastAsia="Times New Roman" w:hAnsi="Trebuchet MS" w:cs="Times New Roman"/>
          <w:color w:val="0000FF"/>
          <w:sz w:val="18"/>
          <w:szCs w:val="18"/>
        </w:rPr>
        <w:t xml:space="preserve"> </w:t>
      </w:r>
    </w:p>
    <w:p w14:paraId="61CE994A" w14:textId="29E95EC0" w:rsidR="00BE09D3" w:rsidRPr="00BE09D3" w:rsidRDefault="00BE09D3" w:rsidP="00BE09D3">
      <w:pPr>
        <w:rPr>
          <w:rFonts w:ascii="Times New Roman" w:hAnsi="Times New Roman" w:cs="Times New Roman"/>
        </w:rPr>
      </w:pPr>
      <w:r w:rsidRPr="00BE09D3">
        <w:rPr>
          <w:rFonts w:ascii="Times New Roman" w:hAnsi="Times New Roman" w:cs="Times New Roman"/>
        </w:rPr>
        <w:t xml:space="preserve">(b) Constructing ROC curves: The ‘ROC’ function in the </w:t>
      </w:r>
      <w:proofErr w:type="spellStart"/>
      <w:r w:rsidRPr="00BE09D3">
        <w:rPr>
          <w:rFonts w:ascii="Times New Roman" w:hAnsi="Times New Roman" w:cs="Times New Roman"/>
          <w:b/>
          <w:bCs/>
        </w:rPr>
        <w:t>pROC</w:t>
      </w:r>
      <w:proofErr w:type="spellEnd"/>
      <w:r w:rsidRPr="00BE09D3">
        <w:rPr>
          <w:rFonts w:ascii="Times New Roman" w:hAnsi="Times New Roman" w:cs="Times New Roman"/>
          <w:b/>
          <w:bCs/>
        </w:rPr>
        <w:t xml:space="preserve"> </w:t>
      </w:r>
      <w:r w:rsidRPr="00BE09D3">
        <w:rPr>
          <w:rFonts w:ascii="Times New Roman" w:hAnsi="Times New Roman" w:cs="Times New Roman"/>
        </w:rPr>
        <w:t>package was used to generate the ROC curves for each model. The ‘smooth’ function from the same package was used to smooth the raw ROC curves using binormal smoothing and generate visually intelligible ROC curves as shown in the paper.</w:t>
      </w:r>
    </w:p>
    <w:p w14:paraId="4DDB98C1" w14:textId="77777777" w:rsidR="00BE09D3" w:rsidRPr="00BE09D3" w:rsidRDefault="00BE09D3" w:rsidP="00BE09D3">
      <w:pPr>
        <w:rPr>
          <w:rFonts w:ascii="Times New Roman" w:hAnsi="Times New Roman" w:cs="Times New Roman"/>
        </w:rPr>
      </w:pPr>
      <w:r w:rsidRPr="00BE09D3">
        <w:rPr>
          <w:rFonts w:ascii="Times New Roman" w:hAnsi="Times New Roman" w:cs="Times New Roman"/>
        </w:rPr>
        <w:t> </w:t>
      </w:r>
      <w:bookmarkStart w:id="0" w:name="_GoBack"/>
      <w:bookmarkEnd w:id="0"/>
    </w:p>
    <w:p w14:paraId="7C7FFB07" w14:textId="77777777" w:rsidR="00BE09D3" w:rsidRPr="00BE09D3" w:rsidRDefault="00BE09D3" w:rsidP="00BE09D3">
      <w:pPr>
        <w:rPr>
          <w:rFonts w:ascii="Times New Roman" w:hAnsi="Times New Roman" w:cs="Times New Roman"/>
        </w:rPr>
      </w:pPr>
      <w:r w:rsidRPr="00BE09D3">
        <w:rPr>
          <w:rFonts w:ascii="Times New Roman" w:hAnsi="Times New Roman" w:cs="Times New Roman"/>
        </w:rPr>
        <w:lastRenderedPageBreak/>
        <w:t>(c) Finding optimal operating point: The optimal operating point on the ROC curve is computed by maximizing the Youden index (max(sensitivity+specificity-1)) across all points on the ROC curve.</w:t>
      </w:r>
    </w:p>
    <w:p w14:paraId="33F2C263" w14:textId="77777777" w:rsidR="0088130D" w:rsidRPr="00BE09D3" w:rsidRDefault="0088130D" w:rsidP="0088130D">
      <w:pPr>
        <w:rPr>
          <w:rFonts w:ascii="Times New Roman" w:hAnsi="Times New Roman" w:cs="Times New Roman"/>
        </w:rPr>
      </w:pPr>
    </w:p>
    <w:p w14:paraId="031825D6" w14:textId="77777777" w:rsidR="0088130D" w:rsidRPr="00BE09D3" w:rsidRDefault="0088130D" w:rsidP="0088130D">
      <w:pPr>
        <w:rPr>
          <w:rFonts w:ascii="Times New Roman" w:hAnsi="Times New Roman" w:cs="Times New Roman"/>
        </w:rPr>
      </w:pPr>
      <w:r w:rsidRPr="00BE09D3">
        <w:rPr>
          <w:rFonts w:ascii="Times New Roman" w:hAnsi="Times New Roman" w:cs="Times New Roman"/>
        </w:rPr>
        <w:t> </w:t>
      </w:r>
    </w:p>
    <w:p w14:paraId="1AB585B8" w14:textId="77777777" w:rsidR="0019027B" w:rsidRPr="00BE09D3" w:rsidRDefault="00BE09D3">
      <w:pPr>
        <w:rPr>
          <w:rFonts w:ascii="Times New Roman" w:hAnsi="Times New Roman" w:cs="Times New Roman"/>
        </w:rPr>
      </w:pPr>
    </w:p>
    <w:sectPr w:rsidR="0019027B" w:rsidRPr="00BE0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6C"/>
    <w:rsid w:val="00297AC7"/>
    <w:rsid w:val="0080078E"/>
    <w:rsid w:val="0088130D"/>
    <w:rsid w:val="00BE09D3"/>
    <w:rsid w:val="00D72C6C"/>
    <w:rsid w:val="00ED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B2CF6"/>
  <w15:chartTrackingRefBased/>
  <w15:docId w15:val="{16B53438-B75B-4FE0-9EC5-3AFB5D94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09D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853928">
      <w:bodyDiv w:val="1"/>
      <w:marLeft w:val="0"/>
      <w:marRight w:val="0"/>
      <w:marTop w:val="0"/>
      <w:marBottom w:val="0"/>
      <w:divBdr>
        <w:top w:val="none" w:sz="0" w:space="0" w:color="auto"/>
        <w:left w:val="none" w:sz="0" w:space="0" w:color="auto"/>
        <w:bottom w:val="none" w:sz="0" w:space="0" w:color="auto"/>
        <w:right w:val="none" w:sz="0" w:space="0" w:color="auto"/>
      </w:divBdr>
    </w:div>
    <w:div w:id="179729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Elhalawani, Hesham,M.D.,M.Sc.</dc:creator>
  <cp:keywords/>
  <dc:description/>
  <cp:lastModifiedBy>Elhalawani, Hesham,M.D.,M.Sc.</cp:lastModifiedBy>
  <cp:revision>4</cp:revision>
  <dcterms:created xsi:type="dcterms:W3CDTF">2021-02-21T21:28:00Z</dcterms:created>
  <dcterms:modified xsi:type="dcterms:W3CDTF">2021-02-21T21:31:00Z</dcterms:modified>
</cp:coreProperties>
</file>