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4D5B" w14:textId="7FACB70A" w:rsidR="004F1CA4" w:rsidRDefault="00F36045" w:rsidP="004F1CA4">
      <w:pPr>
        <w:jc w:val="left"/>
      </w:pPr>
      <w:r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F36045">
        <w:rPr>
          <w:rFonts w:ascii="Times New Roman" w:hAnsi="Times New Roman" w:cs="Times New Roman"/>
          <w:b/>
          <w:bCs/>
          <w:sz w:val="24"/>
          <w:szCs w:val="28"/>
        </w:rPr>
        <w:t>upplemental</w:t>
      </w:r>
      <w:r w:rsidRPr="00F36045">
        <w:rPr>
          <w:rFonts w:ascii="Times New Roman" w:eastAsia="等线" w:hAnsi="Times New Roman" w:cs="Times New Roman"/>
          <w:b/>
          <w:bCs/>
          <w:sz w:val="24"/>
        </w:rPr>
        <w:t xml:space="preserve"> Figure 1</w:t>
      </w:r>
      <w:r>
        <w:rPr>
          <w:rFonts w:ascii="Times New Roman" w:eastAsia="等线" w:hAnsi="Times New Roman" w:cs="Times New Roman"/>
          <w:b/>
          <w:bCs/>
          <w:sz w:val="24"/>
        </w:rPr>
        <w:t>.</w:t>
      </w:r>
      <w:r w:rsidRPr="00F36045">
        <w:rPr>
          <w:rFonts w:ascii="Times New Roman" w:eastAsia="等线" w:hAnsi="Times New Roman" w:cs="Times New Roman"/>
          <w:sz w:val="24"/>
        </w:rPr>
        <w:t xml:space="preserve"> </w:t>
      </w:r>
      <w:r w:rsidRPr="004F1CA4">
        <w:rPr>
          <w:rFonts w:ascii="Times New Roman" w:eastAsia="等线" w:hAnsi="Times New Roman" w:cs="Times New Roman"/>
          <w:b/>
          <w:bCs/>
          <w:sz w:val="24"/>
        </w:rPr>
        <w:t>The protective effect of intragastric administration of different concentrations of EGCG on body weight.</w:t>
      </w:r>
      <w:r w:rsidRPr="00F36045">
        <w:t xml:space="preserve"> </w:t>
      </w:r>
      <w:r w:rsidR="00AF50F8">
        <w:rPr>
          <w:rStyle w:val="fontstyle01"/>
        </w:rPr>
        <w:t>Data are mean ± SD (n = 3) and analyzed by one-way ANOVA.</w:t>
      </w:r>
      <w:r w:rsidR="00AF50F8">
        <w:rPr>
          <w:rStyle w:val="fontstyle01"/>
        </w:rPr>
        <w:t xml:space="preserve"> </w:t>
      </w:r>
      <w:r w:rsidRPr="00F36045">
        <w:rPr>
          <w:rFonts w:ascii="Times New Roman" w:eastAsia="等线" w:hAnsi="Times New Roman" w:cs="Times New Roman"/>
          <w:sz w:val="24"/>
          <w:vertAlign w:val="superscript"/>
        </w:rPr>
        <w:t>a, b, c, d</w:t>
      </w:r>
      <w:r w:rsidRPr="00F36045">
        <w:rPr>
          <w:rFonts w:ascii="Times New Roman" w:eastAsia="等线" w:hAnsi="Times New Roman" w:cs="Times New Roman"/>
          <w:sz w:val="24"/>
        </w:rPr>
        <w:t xml:space="preserve"> </w:t>
      </w:r>
      <w:r w:rsidR="004F1CA4">
        <w:rPr>
          <w:rFonts w:ascii="Times New Roman" w:eastAsia="等线" w:hAnsi="Times New Roman" w:cs="Times New Roman"/>
          <w:sz w:val="24"/>
        </w:rPr>
        <w:t>m</w:t>
      </w:r>
      <w:r w:rsidRPr="00F36045">
        <w:rPr>
          <w:rFonts w:ascii="Times New Roman" w:eastAsia="等线" w:hAnsi="Times New Roman" w:cs="Times New Roman"/>
          <w:sz w:val="24"/>
        </w:rPr>
        <w:t>ean values with unlike letters were significantly different from each other (</w:t>
      </w:r>
      <w:r w:rsidR="004F1CA4">
        <w:rPr>
          <w:rFonts w:ascii="Times New Roman" w:eastAsia="等线" w:hAnsi="Times New Roman" w:cs="Times New Roman"/>
          <w:i/>
          <w:iCs/>
          <w:sz w:val="24"/>
        </w:rPr>
        <w:t>p</w:t>
      </w:r>
      <w:r w:rsidRPr="00F36045">
        <w:rPr>
          <w:rFonts w:ascii="Times New Roman" w:eastAsia="等线" w:hAnsi="Times New Roman" w:cs="Times New Roman"/>
          <w:sz w:val="24"/>
        </w:rPr>
        <w:t>&lt;0</w:t>
      </w:r>
      <w:r w:rsidR="004F1CA4">
        <w:rPr>
          <w:rFonts w:ascii="Times New Roman" w:eastAsia="等线" w:hAnsi="Times New Roman" w:cs="Times New Roman"/>
          <w:sz w:val="24"/>
        </w:rPr>
        <w:t>.</w:t>
      </w:r>
      <w:r w:rsidRPr="00F36045">
        <w:rPr>
          <w:rFonts w:ascii="Times New Roman" w:eastAsia="等线" w:hAnsi="Times New Roman" w:cs="Times New Roman"/>
          <w:sz w:val="24"/>
        </w:rPr>
        <w:t>05), and the “</w:t>
      </w:r>
      <w:r w:rsidRPr="00F36045">
        <w:rPr>
          <w:rFonts w:ascii="Times New Roman" w:eastAsia="等线" w:hAnsi="Times New Roman" w:cs="Times New Roman"/>
          <w:i/>
          <w:iCs/>
          <w:sz w:val="24"/>
        </w:rPr>
        <w:t>P</w:t>
      </w:r>
      <w:r w:rsidRPr="00F36045">
        <w:rPr>
          <w:rFonts w:ascii="Times New Roman" w:eastAsia="等线" w:hAnsi="Times New Roman" w:cs="Times New Roman"/>
          <w:sz w:val="24"/>
        </w:rPr>
        <w:t xml:space="preserve">” value in the figure represents the accurate value of p between the three groups of data, and some of the </w:t>
      </w:r>
      <w:r w:rsidRPr="00F36045">
        <w:rPr>
          <w:rFonts w:ascii="Times New Roman" w:eastAsia="等线" w:hAnsi="Times New Roman" w:cs="Times New Roman"/>
          <w:i/>
          <w:iCs/>
          <w:sz w:val="24"/>
        </w:rPr>
        <w:t>p</w:t>
      </w:r>
      <w:r w:rsidRPr="00F36045">
        <w:rPr>
          <w:rFonts w:ascii="Times New Roman" w:eastAsia="等线" w:hAnsi="Times New Roman" w:cs="Times New Roman"/>
          <w:sz w:val="24"/>
        </w:rPr>
        <w:t xml:space="preserve"> values between the three groups are too small to be expressed as </w:t>
      </w:r>
      <w:r w:rsidRPr="00F36045">
        <w:rPr>
          <w:rFonts w:ascii="Times New Roman" w:eastAsia="等线" w:hAnsi="Times New Roman" w:cs="Times New Roman"/>
          <w:i/>
          <w:iCs/>
          <w:sz w:val="24"/>
        </w:rPr>
        <w:t>p</w:t>
      </w:r>
      <w:r w:rsidRPr="00F36045">
        <w:rPr>
          <w:rFonts w:ascii="Times New Roman" w:eastAsia="等线" w:hAnsi="Times New Roman" w:cs="Times New Roman"/>
          <w:sz w:val="24"/>
        </w:rPr>
        <w:t>&lt;0.0001.</w:t>
      </w:r>
      <w:r w:rsidR="004F1CA4" w:rsidRPr="004F1CA4">
        <w:t xml:space="preserve"> </w:t>
      </w:r>
    </w:p>
    <w:p w14:paraId="71A9A656" w14:textId="4950CF61" w:rsidR="004F1CA4" w:rsidRDefault="004F1CA4" w:rsidP="004F1CA4">
      <w:pPr>
        <w:jc w:val="center"/>
        <w:rPr>
          <w:rFonts w:ascii="Times New Roman" w:eastAsia="等线" w:hAnsi="Times New Roman" w:cs="Times New Roman"/>
          <w:b/>
          <w:bCs/>
          <w:sz w:val="24"/>
        </w:rPr>
      </w:pPr>
      <w:r>
        <w:rPr>
          <w:noProof/>
        </w:rPr>
        <w:drawing>
          <wp:inline distT="0" distB="0" distL="0" distR="0" wp14:anchorId="6FE5C761" wp14:editId="4EFF0366">
            <wp:extent cx="3409950" cy="3581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087D7" w14:textId="77777777" w:rsidR="004F1CA4" w:rsidRDefault="004F1CA4">
      <w:pPr>
        <w:widowControl/>
        <w:jc w:val="left"/>
        <w:rPr>
          <w:rFonts w:ascii="Times New Roman" w:eastAsia="等线" w:hAnsi="Times New Roman" w:cs="Times New Roman"/>
          <w:b/>
          <w:bCs/>
          <w:sz w:val="24"/>
        </w:rPr>
      </w:pPr>
      <w:r>
        <w:rPr>
          <w:rFonts w:ascii="Times New Roman" w:eastAsia="等线" w:hAnsi="Times New Roman" w:cs="Times New Roman"/>
          <w:b/>
          <w:bCs/>
          <w:sz w:val="24"/>
        </w:rPr>
        <w:br w:type="page"/>
      </w:r>
    </w:p>
    <w:p w14:paraId="7DBDC5C7" w14:textId="337D0A35" w:rsidR="004F1CA4" w:rsidRDefault="004F1CA4" w:rsidP="004F1CA4">
      <w:pPr>
        <w:jc w:val="left"/>
        <w:rPr>
          <w:rFonts w:ascii="Times New Roman" w:eastAsia="等线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S</w:t>
      </w:r>
      <w:r w:rsidRPr="00F36045">
        <w:rPr>
          <w:rFonts w:ascii="Times New Roman" w:hAnsi="Times New Roman" w:cs="Times New Roman"/>
          <w:b/>
          <w:bCs/>
          <w:sz w:val="24"/>
          <w:szCs w:val="28"/>
        </w:rPr>
        <w:t>upplemental</w:t>
      </w:r>
      <w:r w:rsidRPr="00F36045">
        <w:rPr>
          <w:rFonts w:ascii="Times New Roman" w:eastAsia="等线" w:hAnsi="Times New Roman" w:cs="Times New Roman"/>
          <w:b/>
          <w:bCs/>
          <w:sz w:val="24"/>
        </w:rPr>
        <w:t xml:space="preserve"> Figure </w:t>
      </w:r>
      <w:r>
        <w:rPr>
          <w:rFonts w:ascii="Times New Roman" w:eastAsia="等线" w:hAnsi="Times New Roman" w:cs="Times New Roman"/>
          <w:b/>
          <w:bCs/>
          <w:sz w:val="24"/>
        </w:rPr>
        <w:t>2.</w:t>
      </w:r>
      <w:r w:rsidRPr="004F1CA4">
        <w:rPr>
          <w:rFonts w:ascii="Times New Roman" w:eastAsia="等线" w:hAnsi="Times New Roman" w:cs="Times New Roman"/>
          <w:b/>
          <w:bCs/>
          <w:sz w:val="24"/>
        </w:rPr>
        <w:t xml:space="preserve"> The inhibition of the intragastric administration of different concentrations of EGCG on inflammation in liver tissue.</w:t>
      </w:r>
      <w:r w:rsidR="00AF50F8" w:rsidRPr="00AF50F8">
        <w:rPr>
          <w:rStyle w:val="a3"/>
        </w:rPr>
        <w:t xml:space="preserve"> </w:t>
      </w:r>
      <w:r w:rsidR="00AF50F8">
        <w:rPr>
          <w:rStyle w:val="fontstyle01"/>
        </w:rPr>
        <w:t xml:space="preserve">(A) the concentration of </w:t>
      </w:r>
      <w:r w:rsidR="00AF50F8">
        <w:rPr>
          <w:rStyle w:val="fontstyle21"/>
        </w:rPr>
        <w:t xml:space="preserve">TNF-α </w:t>
      </w:r>
      <w:r w:rsidR="00AF50F8">
        <w:rPr>
          <w:rStyle w:val="fontstyle01"/>
        </w:rPr>
        <w:t>in liver tissue;</w:t>
      </w:r>
      <w:r w:rsidR="00AF50F8" w:rsidRPr="00AF50F8">
        <w:rPr>
          <w:rStyle w:val="a3"/>
        </w:rPr>
        <w:t xml:space="preserve"> </w:t>
      </w:r>
      <w:r w:rsidR="00AF50F8">
        <w:rPr>
          <w:rStyle w:val="fontstyle01"/>
        </w:rPr>
        <w:t>(</w:t>
      </w:r>
      <w:r w:rsidR="00AF50F8">
        <w:rPr>
          <w:rStyle w:val="fontstyle01"/>
        </w:rPr>
        <w:t>B</w:t>
      </w:r>
      <w:r w:rsidR="00AF50F8">
        <w:rPr>
          <w:rStyle w:val="fontstyle01"/>
        </w:rPr>
        <w:t xml:space="preserve">) the concentration of </w:t>
      </w:r>
      <w:r w:rsidR="00AF50F8">
        <w:rPr>
          <w:rStyle w:val="fontstyle21"/>
        </w:rPr>
        <w:t>IL-1</w:t>
      </w:r>
      <w:r w:rsidR="00AF50F8" w:rsidRPr="00AF50F8">
        <w:rPr>
          <w:rStyle w:val="fontstyle21"/>
          <w:rFonts w:ascii="Times New Roman" w:hAnsi="Times New Roman" w:cs="Times New Roman"/>
        </w:rPr>
        <w:t>β</w:t>
      </w:r>
      <w:r w:rsidR="00AF50F8">
        <w:rPr>
          <w:rStyle w:val="fontstyle21"/>
        </w:rPr>
        <w:t xml:space="preserve"> </w:t>
      </w:r>
      <w:r w:rsidR="00AF50F8">
        <w:rPr>
          <w:rStyle w:val="fontstyle01"/>
        </w:rPr>
        <w:t>in liver tissue;</w:t>
      </w:r>
      <w:r w:rsidR="00AF50F8" w:rsidRPr="00AF50F8">
        <w:rPr>
          <w:rStyle w:val="a3"/>
        </w:rPr>
        <w:t xml:space="preserve"> </w:t>
      </w:r>
      <w:r w:rsidR="00AF50F8">
        <w:rPr>
          <w:rStyle w:val="fontstyle01"/>
        </w:rPr>
        <w:t>(</w:t>
      </w:r>
      <w:r w:rsidR="00AF50F8">
        <w:rPr>
          <w:rStyle w:val="fontstyle01"/>
        </w:rPr>
        <w:t>C</w:t>
      </w:r>
      <w:r w:rsidR="00AF50F8">
        <w:rPr>
          <w:rStyle w:val="fontstyle01"/>
        </w:rPr>
        <w:t xml:space="preserve">) the concentration of </w:t>
      </w:r>
      <w:r w:rsidR="00AF50F8">
        <w:rPr>
          <w:rStyle w:val="fontstyle21"/>
        </w:rPr>
        <w:t>IL</w:t>
      </w:r>
      <w:r w:rsidR="00AF50F8">
        <w:rPr>
          <w:rStyle w:val="fontstyle21"/>
        </w:rPr>
        <w:t>-</w:t>
      </w:r>
      <w:r w:rsidR="00AF50F8">
        <w:rPr>
          <w:rStyle w:val="fontstyle21"/>
        </w:rPr>
        <w:t>6</w:t>
      </w:r>
      <w:r w:rsidR="00AF50F8">
        <w:rPr>
          <w:rStyle w:val="fontstyle21"/>
        </w:rPr>
        <w:t xml:space="preserve"> </w:t>
      </w:r>
      <w:r w:rsidR="00AF50F8">
        <w:rPr>
          <w:rStyle w:val="fontstyle01"/>
        </w:rPr>
        <w:t>in liver tissue;</w:t>
      </w:r>
      <w:r w:rsidR="00AF50F8" w:rsidRPr="00AF50F8">
        <w:rPr>
          <w:rStyle w:val="a3"/>
        </w:rPr>
        <w:t xml:space="preserve"> </w:t>
      </w:r>
      <w:r w:rsidR="00AF50F8">
        <w:rPr>
          <w:rStyle w:val="fontstyle01"/>
        </w:rPr>
        <w:t>(</w:t>
      </w:r>
      <w:r w:rsidR="00AF50F8">
        <w:rPr>
          <w:rStyle w:val="fontstyle01"/>
        </w:rPr>
        <w:t>D</w:t>
      </w:r>
      <w:r w:rsidR="00AF50F8">
        <w:rPr>
          <w:rStyle w:val="fontstyle01"/>
        </w:rPr>
        <w:t xml:space="preserve">) the concentration of </w:t>
      </w:r>
      <w:r w:rsidR="00AF50F8">
        <w:rPr>
          <w:rStyle w:val="fontstyle21"/>
        </w:rPr>
        <w:t>IFN</w:t>
      </w:r>
      <w:r w:rsidR="00AF50F8">
        <w:rPr>
          <w:rStyle w:val="fontstyle21"/>
        </w:rPr>
        <w:t>-</w:t>
      </w:r>
      <w:r w:rsidR="00AF50F8" w:rsidRPr="00AF50F8">
        <w:rPr>
          <w:rStyle w:val="fontstyle21"/>
          <w:rFonts w:ascii="Times New Roman" w:hAnsi="Times New Roman" w:cs="Times New Roman"/>
        </w:rPr>
        <w:t>γ</w:t>
      </w:r>
      <w:r w:rsidR="00AF50F8">
        <w:rPr>
          <w:rStyle w:val="fontstyle21"/>
        </w:rPr>
        <w:t xml:space="preserve"> </w:t>
      </w:r>
      <w:r w:rsidR="00AF50F8">
        <w:rPr>
          <w:rStyle w:val="fontstyle01"/>
        </w:rPr>
        <w:t>in liver tissue</w:t>
      </w:r>
      <w:r w:rsidR="00AF50F8">
        <w:rPr>
          <w:rStyle w:val="fontstyle01"/>
        </w:rPr>
        <w:t>.</w:t>
      </w:r>
      <w:r w:rsidR="00AF50F8" w:rsidRPr="00AF50F8">
        <w:rPr>
          <w:rStyle w:val="a3"/>
        </w:rPr>
        <w:t xml:space="preserve"> </w:t>
      </w:r>
      <w:r w:rsidR="00AF50F8">
        <w:rPr>
          <w:rStyle w:val="fontstyle01"/>
        </w:rPr>
        <w:t xml:space="preserve">Data are mean ± SD (n = </w:t>
      </w:r>
      <w:r w:rsidR="00AF50F8">
        <w:rPr>
          <w:rStyle w:val="fontstyle01"/>
        </w:rPr>
        <w:t>3</w:t>
      </w:r>
      <w:r w:rsidR="00AF50F8">
        <w:rPr>
          <w:rStyle w:val="fontstyle01"/>
        </w:rPr>
        <w:t>) and analyzed by one-way ANOVA.</w:t>
      </w:r>
      <w:r w:rsidR="00AF50F8" w:rsidRPr="00AF50F8">
        <w:rPr>
          <w:rFonts w:ascii="Times New Roman" w:eastAsia="等线" w:hAnsi="Times New Roman" w:cs="Times New Roman"/>
          <w:sz w:val="24"/>
          <w:vertAlign w:val="superscript"/>
        </w:rPr>
        <w:t xml:space="preserve"> </w:t>
      </w:r>
      <w:r w:rsidR="00AF50F8" w:rsidRPr="00F36045">
        <w:rPr>
          <w:rFonts w:ascii="Times New Roman" w:eastAsia="等线" w:hAnsi="Times New Roman" w:cs="Times New Roman"/>
          <w:sz w:val="24"/>
          <w:vertAlign w:val="superscript"/>
        </w:rPr>
        <w:t>a, b, c, d</w:t>
      </w:r>
      <w:r w:rsidR="00AF50F8" w:rsidRPr="00F36045">
        <w:rPr>
          <w:rFonts w:ascii="Times New Roman" w:eastAsia="等线" w:hAnsi="Times New Roman" w:cs="Times New Roman"/>
          <w:sz w:val="24"/>
        </w:rPr>
        <w:t xml:space="preserve"> </w:t>
      </w:r>
      <w:r w:rsidR="00AF50F8">
        <w:rPr>
          <w:rFonts w:ascii="Times New Roman" w:eastAsia="等线" w:hAnsi="Times New Roman" w:cs="Times New Roman"/>
          <w:sz w:val="24"/>
        </w:rPr>
        <w:t>m</w:t>
      </w:r>
      <w:r w:rsidR="00AF50F8" w:rsidRPr="00F36045">
        <w:rPr>
          <w:rFonts w:ascii="Times New Roman" w:eastAsia="等线" w:hAnsi="Times New Roman" w:cs="Times New Roman"/>
          <w:sz w:val="24"/>
        </w:rPr>
        <w:t>ean values with unlike letters were significantly different from each other (</w:t>
      </w:r>
      <w:r w:rsidR="00AF50F8">
        <w:rPr>
          <w:rFonts w:ascii="Times New Roman" w:eastAsia="等线" w:hAnsi="Times New Roman" w:cs="Times New Roman"/>
          <w:i/>
          <w:iCs/>
          <w:sz w:val="24"/>
        </w:rPr>
        <w:t>p</w:t>
      </w:r>
      <w:r w:rsidR="00AF50F8" w:rsidRPr="00F36045">
        <w:rPr>
          <w:rFonts w:ascii="Times New Roman" w:eastAsia="等线" w:hAnsi="Times New Roman" w:cs="Times New Roman"/>
          <w:sz w:val="24"/>
        </w:rPr>
        <w:t>&lt;0</w:t>
      </w:r>
      <w:r w:rsidR="00AF50F8">
        <w:rPr>
          <w:rFonts w:ascii="Times New Roman" w:eastAsia="等线" w:hAnsi="Times New Roman" w:cs="Times New Roman"/>
          <w:sz w:val="24"/>
        </w:rPr>
        <w:t>.</w:t>
      </w:r>
      <w:r w:rsidR="00AF50F8" w:rsidRPr="00F36045">
        <w:rPr>
          <w:rFonts w:ascii="Times New Roman" w:eastAsia="等线" w:hAnsi="Times New Roman" w:cs="Times New Roman"/>
          <w:sz w:val="24"/>
        </w:rPr>
        <w:t>05)</w:t>
      </w:r>
      <w:r w:rsidR="00AF50F8">
        <w:rPr>
          <w:rStyle w:val="fontstyle01"/>
        </w:rPr>
        <w:t>, and the “</w:t>
      </w:r>
      <w:r w:rsidR="00AF50F8">
        <w:rPr>
          <w:rStyle w:val="fontstyle21"/>
        </w:rPr>
        <w:t>P</w:t>
      </w:r>
      <w:r w:rsidR="00AF50F8">
        <w:rPr>
          <w:rStyle w:val="fontstyle01"/>
        </w:rPr>
        <w:t xml:space="preserve">” value in the figure represents the accurate value of </w:t>
      </w:r>
      <w:r w:rsidR="00AF50F8">
        <w:rPr>
          <w:rStyle w:val="fontstyle21"/>
        </w:rPr>
        <w:t xml:space="preserve">p </w:t>
      </w:r>
      <w:r w:rsidR="00AF50F8">
        <w:rPr>
          <w:rStyle w:val="fontstyle01"/>
        </w:rPr>
        <w:t>between the three groups of data, and some of the p values between the three groups are too small to be</w:t>
      </w:r>
      <w:r w:rsidR="00AF50F8">
        <w:rPr>
          <w:rStyle w:val="fontstyle01"/>
        </w:rPr>
        <w:t xml:space="preserve"> </w:t>
      </w:r>
      <w:r w:rsidR="00AF50F8">
        <w:rPr>
          <w:rStyle w:val="fontstyle01"/>
        </w:rPr>
        <w:t xml:space="preserve">expressed as </w:t>
      </w:r>
      <w:r w:rsidR="00AF50F8">
        <w:rPr>
          <w:rStyle w:val="fontstyle21"/>
        </w:rPr>
        <w:t>p</w:t>
      </w:r>
      <w:r w:rsidR="00AF50F8">
        <w:rPr>
          <w:rStyle w:val="fontstyle01"/>
        </w:rPr>
        <w:t>&lt;0.0001.</w:t>
      </w:r>
    </w:p>
    <w:p w14:paraId="2F4E722C" w14:textId="7E4C7095" w:rsidR="004F1CA4" w:rsidRPr="004F1CA4" w:rsidRDefault="004F1CA4" w:rsidP="004F1CA4">
      <w:pPr>
        <w:rPr>
          <w:rFonts w:ascii="Times New Roman" w:eastAsia="等线" w:hAnsi="Times New Roman" w:cs="Times New Roman"/>
          <w:b/>
          <w:bCs/>
          <w:sz w:val="24"/>
        </w:rPr>
      </w:pPr>
      <w:r>
        <w:rPr>
          <w:noProof/>
        </w:rPr>
        <w:drawing>
          <wp:inline distT="0" distB="0" distL="0" distR="0" wp14:anchorId="2EBD07C1" wp14:editId="01F8E7DD">
            <wp:extent cx="5705475" cy="6071602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346" cy="60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CA4" w:rsidRPr="004F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D542" w14:textId="77777777" w:rsidR="00923B04" w:rsidRDefault="00923B04" w:rsidP="00F36045">
      <w:r>
        <w:separator/>
      </w:r>
    </w:p>
  </w:endnote>
  <w:endnote w:type="continuationSeparator" w:id="0">
    <w:p w14:paraId="1FBD7CE0" w14:textId="77777777" w:rsidR="00923B04" w:rsidRDefault="00923B04" w:rsidP="00F3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72BC" w14:textId="77777777" w:rsidR="00923B04" w:rsidRDefault="00923B04" w:rsidP="00F36045">
      <w:r>
        <w:separator/>
      </w:r>
    </w:p>
  </w:footnote>
  <w:footnote w:type="continuationSeparator" w:id="0">
    <w:p w14:paraId="55D6F42C" w14:textId="77777777" w:rsidR="00923B04" w:rsidRDefault="00923B04" w:rsidP="00F3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B6"/>
    <w:rsid w:val="000225A9"/>
    <w:rsid w:val="00195DB3"/>
    <w:rsid w:val="004F1CA4"/>
    <w:rsid w:val="005F23B6"/>
    <w:rsid w:val="00923B04"/>
    <w:rsid w:val="00A11DA1"/>
    <w:rsid w:val="00AA1024"/>
    <w:rsid w:val="00AF50F8"/>
    <w:rsid w:val="00F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9D081"/>
  <w15:chartTrackingRefBased/>
  <w15:docId w15:val="{4AE101AA-498C-4147-8BC6-34D6477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0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045"/>
    <w:rPr>
      <w:sz w:val="18"/>
      <w:szCs w:val="18"/>
    </w:rPr>
  </w:style>
  <w:style w:type="character" w:customStyle="1" w:styleId="fontstyle01">
    <w:name w:val="fontstyle01"/>
    <w:basedOn w:val="a0"/>
    <w:rsid w:val="00AF50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50F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勇</dc:creator>
  <cp:keywords/>
  <dc:description/>
  <cp:lastModifiedBy>马 勇</cp:lastModifiedBy>
  <cp:revision>3</cp:revision>
  <dcterms:created xsi:type="dcterms:W3CDTF">2021-03-15T12:36:00Z</dcterms:created>
  <dcterms:modified xsi:type="dcterms:W3CDTF">2021-03-15T13:39:00Z</dcterms:modified>
</cp:coreProperties>
</file>