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E5196" w14:textId="77777777" w:rsidR="00414672" w:rsidRPr="00414672" w:rsidRDefault="00414672" w:rsidP="00414672">
      <w:pPr>
        <w:rPr>
          <w:rFonts w:ascii="Helvetica" w:eastAsia="Calibri" w:hAnsi="Helvetica" w:cs="Times New Roman"/>
          <w:b/>
          <w:bCs/>
          <w:sz w:val="24"/>
          <w:szCs w:val="24"/>
          <w:lang w:val="en-CA"/>
        </w:rPr>
      </w:pPr>
      <w:r w:rsidRPr="00414672">
        <w:rPr>
          <w:rFonts w:ascii="Helvetica" w:eastAsia="Calibri" w:hAnsi="Helvetica" w:cs="Times New Roman"/>
          <w:b/>
          <w:bCs/>
          <w:sz w:val="24"/>
          <w:szCs w:val="24"/>
          <w:lang w:val="en-CA"/>
        </w:rPr>
        <w:t>Supplementary Table 1</w:t>
      </w:r>
    </w:p>
    <w:p w14:paraId="4FDCD928" w14:textId="77777777" w:rsidR="00414672" w:rsidRPr="00414672" w:rsidRDefault="00414672" w:rsidP="00414672">
      <w:pPr>
        <w:rPr>
          <w:rFonts w:ascii="Helvetica" w:eastAsia="Calibri" w:hAnsi="Helvetica" w:cs="Times New Roman"/>
          <w:b/>
          <w:bCs/>
          <w:sz w:val="24"/>
          <w:szCs w:val="24"/>
          <w:lang w:val="en-CA"/>
        </w:rPr>
      </w:pPr>
    </w:p>
    <w:tbl>
      <w:tblPr>
        <w:tblStyle w:val="TableGrid"/>
        <w:tblW w:w="9464" w:type="dxa"/>
        <w:jc w:val="center"/>
        <w:tblLook w:val="04A0" w:firstRow="1" w:lastRow="0" w:firstColumn="1" w:lastColumn="0" w:noHBand="0" w:noVBand="1"/>
      </w:tblPr>
      <w:tblGrid>
        <w:gridCol w:w="2081"/>
        <w:gridCol w:w="1280"/>
        <w:gridCol w:w="1594"/>
        <w:gridCol w:w="2059"/>
        <w:gridCol w:w="2450"/>
      </w:tblGrid>
      <w:tr w:rsidR="00414672" w:rsidRPr="00414672" w14:paraId="6666AAA9" w14:textId="77777777" w:rsidTr="00414672">
        <w:trPr>
          <w:jc w:val="center"/>
        </w:trPr>
        <w:tc>
          <w:tcPr>
            <w:tcW w:w="2081" w:type="dxa"/>
            <w:shd w:val="clear" w:color="auto" w:fill="D9D9D9"/>
          </w:tcPr>
          <w:p w14:paraId="6683C26C"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Name</w:t>
            </w:r>
          </w:p>
        </w:tc>
        <w:tc>
          <w:tcPr>
            <w:tcW w:w="1280" w:type="dxa"/>
            <w:shd w:val="clear" w:color="auto" w:fill="D9D9D9"/>
          </w:tcPr>
          <w:p w14:paraId="67C6A2D7"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Regulatory elements</w:t>
            </w:r>
          </w:p>
        </w:tc>
        <w:tc>
          <w:tcPr>
            <w:tcW w:w="1594" w:type="dxa"/>
            <w:shd w:val="clear" w:color="auto" w:fill="D9D9D9"/>
          </w:tcPr>
          <w:p w14:paraId="4A620AB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Gene</w:t>
            </w:r>
          </w:p>
        </w:tc>
        <w:tc>
          <w:tcPr>
            <w:tcW w:w="2059" w:type="dxa"/>
            <w:shd w:val="clear" w:color="auto" w:fill="D9D9D9"/>
          </w:tcPr>
          <w:p w14:paraId="2E42DF6F"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Company</w:t>
            </w:r>
          </w:p>
        </w:tc>
        <w:tc>
          <w:tcPr>
            <w:tcW w:w="2450" w:type="dxa"/>
            <w:shd w:val="clear" w:color="auto" w:fill="D9D9D9"/>
          </w:tcPr>
          <w:p w14:paraId="568278F1"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Gift of:</w:t>
            </w:r>
          </w:p>
        </w:tc>
      </w:tr>
      <w:tr w:rsidR="00414672" w:rsidRPr="00414672" w14:paraId="30CD813C" w14:textId="77777777" w:rsidTr="009F0B27">
        <w:trPr>
          <w:jc w:val="center"/>
        </w:trPr>
        <w:tc>
          <w:tcPr>
            <w:tcW w:w="2081" w:type="dxa"/>
          </w:tcPr>
          <w:p w14:paraId="0BAE11EE"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EGFR-CA</w:t>
            </w:r>
          </w:p>
        </w:tc>
        <w:tc>
          <w:tcPr>
            <w:tcW w:w="1280" w:type="dxa"/>
          </w:tcPr>
          <w:p w14:paraId="2FF28698"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LTR</w:t>
            </w:r>
          </w:p>
        </w:tc>
        <w:tc>
          <w:tcPr>
            <w:tcW w:w="1594" w:type="dxa"/>
          </w:tcPr>
          <w:p w14:paraId="0622325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EGFR L858R</w:t>
            </w:r>
          </w:p>
        </w:tc>
        <w:tc>
          <w:tcPr>
            <w:tcW w:w="2059" w:type="dxa"/>
          </w:tcPr>
          <w:p w14:paraId="68F2D5A7"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proofErr w:type="spellStart"/>
            <w:r w:rsidRPr="00414672">
              <w:rPr>
                <w:rFonts w:ascii="Helvetica" w:eastAsia="Calibri" w:hAnsi="Helvetica" w:cs="Times New Roman"/>
                <w:lang w:val="en-CA"/>
              </w:rPr>
              <w:t>Addgene</w:t>
            </w:r>
            <w:proofErr w:type="spellEnd"/>
            <w:r w:rsidRPr="00414672">
              <w:rPr>
                <w:rFonts w:ascii="Helvetica" w:eastAsia="Calibri" w:hAnsi="Helvetica" w:cs="Times New Roman"/>
                <w:lang w:val="en-CA"/>
              </w:rPr>
              <w:t xml:space="preserve"> </w:t>
            </w:r>
            <w:r w:rsidRPr="00414672">
              <w:rPr>
                <w:rFonts w:ascii="Helvetica" w:eastAsia="Calibri" w:hAnsi="Helvetica" w:cs="Times New Roman"/>
                <w:color w:val="333333"/>
                <w:shd w:val="clear" w:color="auto" w:fill="F5F5F5"/>
              </w:rPr>
              <w:t>(# 11012)</w:t>
            </w:r>
          </w:p>
        </w:tc>
        <w:tc>
          <w:tcPr>
            <w:tcW w:w="2450" w:type="dxa"/>
          </w:tcPr>
          <w:p w14:paraId="46FB4687"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Matthew Meyerson</w:t>
            </w:r>
          </w:p>
        </w:tc>
      </w:tr>
      <w:tr w:rsidR="00414672" w:rsidRPr="00414672" w14:paraId="4A6AC0B3" w14:textId="77777777" w:rsidTr="009F0B27">
        <w:trPr>
          <w:jc w:val="center"/>
        </w:trPr>
        <w:tc>
          <w:tcPr>
            <w:tcW w:w="2081" w:type="dxa"/>
          </w:tcPr>
          <w:p w14:paraId="56E3AC9E"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proofErr w:type="spellStart"/>
            <w:r w:rsidRPr="00414672">
              <w:rPr>
                <w:rFonts w:ascii="Helvetica" w:eastAsia="Calibri" w:hAnsi="Helvetica" w:cs="Times New Roman"/>
                <w:lang w:val="en-CA"/>
              </w:rPr>
              <w:t>hGFAP-cre</w:t>
            </w:r>
            <w:proofErr w:type="spellEnd"/>
          </w:p>
        </w:tc>
        <w:tc>
          <w:tcPr>
            <w:tcW w:w="1280" w:type="dxa"/>
          </w:tcPr>
          <w:p w14:paraId="776210B9"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proofErr w:type="spellStart"/>
            <w:r w:rsidRPr="00414672">
              <w:rPr>
                <w:rFonts w:ascii="Helvetica" w:eastAsia="Calibri" w:hAnsi="Helvetica" w:cs="Times New Roman"/>
                <w:lang w:val="en-CA"/>
              </w:rPr>
              <w:t>hGFAP</w:t>
            </w:r>
            <w:proofErr w:type="spellEnd"/>
          </w:p>
        </w:tc>
        <w:tc>
          <w:tcPr>
            <w:tcW w:w="1594" w:type="dxa"/>
          </w:tcPr>
          <w:p w14:paraId="0828758F"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proofErr w:type="spellStart"/>
            <w:r w:rsidRPr="00414672">
              <w:rPr>
                <w:rFonts w:ascii="Helvetica" w:eastAsia="Calibri" w:hAnsi="Helvetica" w:cs="Times New Roman"/>
                <w:lang w:val="en-CA"/>
              </w:rPr>
              <w:t>Cre</w:t>
            </w:r>
            <w:proofErr w:type="spellEnd"/>
          </w:p>
        </w:tc>
        <w:tc>
          <w:tcPr>
            <w:tcW w:w="2059" w:type="dxa"/>
          </w:tcPr>
          <w:p w14:paraId="1332953E"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proofErr w:type="spellStart"/>
            <w:r w:rsidRPr="00414672">
              <w:rPr>
                <w:rFonts w:ascii="Helvetica" w:eastAsia="Calibri" w:hAnsi="Helvetica" w:cs="Times New Roman"/>
                <w:lang w:val="en-CA"/>
              </w:rPr>
              <w:t>Addgene</w:t>
            </w:r>
            <w:proofErr w:type="spellEnd"/>
            <w:r w:rsidRPr="00414672">
              <w:rPr>
                <w:rFonts w:ascii="Helvetica" w:eastAsia="Calibri" w:hAnsi="Helvetica" w:cs="Times New Roman"/>
                <w:lang w:val="en-CA"/>
              </w:rPr>
              <w:t xml:space="preserve"> </w:t>
            </w:r>
            <w:r w:rsidRPr="00414672">
              <w:rPr>
                <w:rFonts w:ascii="Helvetica" w:eastAsia="Calibri" w:hAnsi="Helvetica" w:cs="Times New Roman"/>
                <w:color w:val="333333"/>
                <w:shd w:val="clear" w:color="auto" w:fill="F5F5F5"/>
              </w:rPr>
              <w:t>(# 40591)</w:t>
            </w:r>
          </w:p>
        </w:tc>
        <w:tc>
          <w:tcPr>
            <w:tcW w:w="2450" w:type="dxa"/>
          </w:tcPr>
          <w:p w14:paraId="16941809"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color w:val="333333"/>
                <w:shd w:val="clear" w:color="auto" w:fill="F5F5F5"/>
              </w:rPr>
              <w:t xml:space="preserve">Albee </w:t>
            </w:r>
            <w:proofErr w:type="spellStart"/>
            <w:r w:rsidRPr="00414672">
              <w:rPr>
                <w:rFonts w:ascii="Helvetica" w:eastAsia="Calibri" w:hAnsi="Helvetica" w:cs="Times New Roman"/>
                <w:color w:val="333333"/>
                <w:shd w:val="clear" w:color="auto" w:fill="F5F5F5"/>
              </w:rPr>
              <w:t>Messing</w:t>
            </w:r>
            <w:proofErr w:type="spellEnd"/>
          </w:p>
        </w:tc>
      </w:tr>
      <w:tr w:rsidR="00414672" w:rsidRPr="00414672" w14:paraId="284236C3" w14:textId="77777777" w:rsidTr="009F0B27">
        <w:trPr>
          <w:jc w:val="center"/>
        </w:trPr>
        <w:tc>
          <w:tcPr>
            <w:tcW w:w="2081" w:type="dxa"/>
          </w:tcPr>
          <w:p w14:paraId="7C6F6C0A"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proofErr w:type="spellStart"/>
            <w:r w:rsidRPr="00414672">
              <w:rPr>
                <w:rFonts w:ascii="Helvetica" w:eastAsia="Calibri" w:hAnsi="Helvetica" w:cs="Times New Roman"/>
                <w:lang w:val="en-CA"/>
              </w:rPr>
              <w:t>hGFAPmyrGFP</w:t>
            </w:r>
            <w:proofErr w:type="spellEnd"/>
          </w:p>
        </w:tc>
        <w:tc>
          <w:tcPr>
            <w:tcW w:w="1280" w:type="dxa"/>
          </w:tcPr>
          <w:p w14:paraId="5990B3BE"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proofErr w:type="spellStart"/>
            <w:r w:rsidRPr="00414672">
              <w:rPr>
                <w:rFonts w:ascii="Helvetica" w:eastAsia="Calibri" w:hAnsi="Helvetica" w:cs="Times New Roman"/>
                <w:lang w:val="en-CA"/>
              </w:rPr>
              <w:t>hGFAP</w:t>
            </w:r>
            <w:proofErr w:type="spellEnd"/>
          </w:p>
        </w:tc>
        <w:tc>
          <w:tcPr>
            <w:tcW w:w="1594" w:type="dxa"/>
          </w:tcPr>
          <w:p w14:paraId="1F4C607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proofErr w:type="spellStart"/>
            <w:r w:rsidRPr="00414672">
              <w:rPr>
                <w:rFonts w:ascii="Helvetica" w:eastAsia="Calibri" w:hAnsi="Helvetica" w:cs="Times New Roman"/>
                <w:lang w:val="en-CA"/>
              </w:rPr>
              <w:t>myrGFP</w:t>
            </w:r>
            <w:proofErr w:type="spellEnd"/>
          </w:p>
        </w:tc>
        <w:tc>
          <w:tcPr>
            <w:tcW w:w="2059" w:type="dxa"/>
          </w:tcPr>
          <w:p w14:paraId="501D399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proofErr w:type="spellStart"/>
            <w:r w:rsidRPr="00414672">
              <w:rPr>
                <w:rFonts w:ascii="Helvetica" w:eastAsia="Calibri" w:hAnsi="Helvetica" w:cs="Times New Roman"/>
                <w:lang w:val="en-CA"/>
              </w:rPr>
              <w:t>Addgene</w:t>
            </w:r>
            <w:proofErr w:type="spellEnd"/>
            <w:r w:rsidRPr="00414672">
              <w:rPr>
                <w:rFonts w:ascii="Helvetica" w:eastAsia="Calibri" w:hAnsi="Helvetica" w:cs="Times New Roman"/>
                <w:lang w:val="en-CA"/>
              </w:rPr>
              <w:t xml:space="preserve"> </w:t>
            </w:r>
            <w:r w:rsidRPr="00414672">
              <w:rPr>
                <w:rFonts w:ascii="Helvetica" w:eastAsia="Calibri" w:hAnsi="Helvetica" w:cs="Times New Roman"/>
                <w:color w:val="333333"/>
                <w:shd w:val="clear" w:color="auto" w:fill="F5F5F5"/>
              </w:rPr>
              <w:t>(# 22672)</w:t>
            </w:r>
          </w:p>
        </w:tc>
        <w:tc>
          <w:tcPr>
            <w:tcW w:w="2450" w:type="dxa"/>
          </w:tcPr>
          <w:p w14:paraId="0C36AAC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lang w:val="en-CA"/>
              </w:rPr>
            </w:pPr>
            <w:r w:rsidRPr="00414672">
              <w:rPr>
                <w:rFonts w:ascii="Helvetica" w:eastAsia="Calibri" w:hAnsi="Helvetica" w:cs="Times New Roman"/>
                <w:lang w:val="en-CA"/>
              </w:rPr>
              <w:t xml:space="preserve">Robert </w:t>
            </w:r>
            <w:proofErr w:type="spellStart"/>
            <w:r w:rsidRPr="00414672">
              <w:rPr>
                <w:rFonts w:ascii="Helvetica" w:eastAsia="Calibri" w:hAnsi="Helvetica" w:cs="Times New Roman"/>
                <w:lang w:val="en-CA"/>
              </w:rPr>
              <w:t>Benezra</w:t>
            </w:r>
            <w:proofErr w:type="spellEnd"/>
          </w:p>
        </w:tc>
      </w:tr>
    </w:tbl>
    <w:p w14:paraId="0F3B9F99" w14:textId="77777777" w:rsidR="00414672" w:rsidRPr="00414672" w:rsidRDefault="00414672" w:rsidP="00414672">
      <w:pPr>
        <w:spacing w:before="100" w:beforeAutospacing="1" w:after="100" w:afterAutospacing="1" w:line="480" w:lineRule="auto"/>
        <w:jc w:val="both"/>
        <w:rPr>
          <w:rFonts w:ascii="Helvetica" w:eastAsia="Calibri" w:hAnsi="Helvetica" w:cs="Times New Roman"/>
          <w:sz w:val="24"/>
          <w:szCs w:val="24"/>
          <w:lang w:val="en-CA"/>
        </w:rPr>
      </w:pPr>
      <w:r w:rsidRPr="00414672">
        <w:rPr>
          <w:rFonts w:ascii="Helvetica" w:eastAsia="Calibri" w:hAnsi="Helvetica" w:cs="Times New Roman"/>
          <w:sz w:val="24"/>
          <w:szCs w:val="24"/>
          <w:lang w:val="en-CA"/>
        </w:rPr>
        <w:t>Supplementary Table 1. Plasmid list</w:t>
      </w:r>
    </w:p>
    <w:p w14:paraId="7D66725E" w14:textId="77777777" w:rsidR="00414672" w:rsidRPr="00414672" w:rsidRDefault="00414672" w:rsidP="00414672">
      <w:pPr>
        <w:rPr>
          <w:rFonts w:ascii="Helvetica" w:eastAsia="Calibri" w:hAnsi="Helvetica" w:cs="Times New Roman"/>
          <w:lang w:val="en-CA"/>
        </w:rPr>
      </w:pPr>
      <w:r w:rsidRPr="00414672">
        <w:rPr>
          <w:rFonts w:ascii="Helvetica" w:eastAsia="Calibri" w:hAnsi="Helvetica" w:cs="Times New Roman"/>
          <w:lang w:val="en-CA"/>
        </w:rPr>
        <w:br w:type="page"/>
      </w:r>
    </w:p>
    <w:p w14:paraId="5E3E6C6B" w14:textId="77777777" w:rsidR="00414672" w:rsidRPr="00414672" w:rsidRDefault="00414672" w:rsidP="00414672">
      <w:pPr>
        <w:spacing w:before="100" w:beforeAutospacing="1" w:after="100" w:afterAutospacing="1" w:line="480" w:lineRule="auto"/>
        <w:jc w:val="both"/>
        <w:rPr>
          <w:rFonts w:ascii="Helvetica" w:eastAsia="Calibri" w:hAnsi="Helvetica" w:cs="Times New Roman"/>
          <w:lang w:val="en-CA"/>
        </w:rPr>
      </w:pPr>
      <w:r w:rsidRPr="00414672">
        <w:rPr>
          <w:rFonts w:ascii="Helvetica" w:eastAsia="Calibri" w:hAnsi="Helvetica" w:cs="Times New Roman"/>
          <w:b/>
          <w:bCs/>
          <w:sz w:val="24"/>
          <w:szCs w:val="24"/>
          <w:lang w:val="en-CA"/>
        </w:rPr>
        <w:lastRenderedPageBreak/>
        <w:t>Supplementary Table 2</w:t>
      </w:r>
    </w:p>
    <w:tbl>
      <w:tblPr>
        <w:tblStyle w:val="TableGrid"/>
        <w:tblW w:w="9776" w:type="dxa"/>
        <w:tblLook w:val="04A0" w:firstRow="1" w:lastRow="0" w:firstColumn="1" w:lastColumn="0" w:noHBand="0" w:noVBand="1"/>
      </w:tblPr>
      <w:tblGrid>
        <w:gridCol w:w="2646"/>
        <w:gridCol w:w="1318"/>
        <w:gridCol w:w="3550"/>
        <w:gridCol w:w="2262"/>
      </w:tblGrid>
      <w:tr w:rsidR="00414672" w:rsidRPr="00414672" w14:paraId="67063294" w14:textId="77777777" w:rsidTr="00414672">
        <w:trPr>
          <w:trHeight w:val="57"/>
        </w:trPr>
        <w:tc>
          <w:tcPr>
            <w:tcW w:w="2646" w:type="dxa"/>
            <w:shd w:val="clear" w:color="auto" w:fill="D9D9D9"/>
          </w:tcPr>
          <w:p w14:paraId="1BD230D8"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Name</w:t>
            </w:r>
          </w:p>
        </w:tc>
        <w:tc>
          <w:tcPr>
            <w:tcW w:w="1318" w:type="dxa"/>
            <w:shd w:val="clear" w:color="auto" w:fill="D9D9D9"/>
          </w:tcPr>
          <w:p w14:paraId="69A89E7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Specie</w:t>
            </w:r>
          </w:p>
        </w:tc>
        <w:tc>
          <w:tcPr>
            <w:tcW w:w="3550" w:type="dxa"/>
            <w:shd w:val="clear" w:color="auto" w:fill="D9D9D9"/>
          </w:tcPr>
          <w:p w14:paraId="04D52151"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Company</w:t>
            </w:r>
          </w:p>
        </w:tc>
        <w:tc>
          <w:tcPr>
            <w:tcW w:w="2262" w:type="dxa"/>
            <w:shd w:val="clear" w:color="auto" w:fill="D9D9D9"/>
          </w:tcPr>
          <w:p w14:paraId="7F6BD639"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Dilution</w:t>
            </w:r>
          </w:p>
        </w:tc>
      </w:tr>
      <w:tr w:rsidR="00414672" w:rsidRPr="00414672" w14:paraId="52B065D5" w14:textId="77777777" w:rsidTr="009F0B27">
        <w:trPr>
          <w:trHeight w:val="57"/>
        </w:trPr>
        <w:tc>
          <w:tcPr>
            <w:tcW w:w="2646" w:type="dxa"/>
          </w:tcPr>
          <w:p w14:paraId="73CF4AE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Helvetica"/>
                <w:sz w:val="18"/>
                <w:szCs w:val="18"/>
                <w:lang w:val="en-CA"/>
              </w:rPr>
              <w:t>β</w:t>
            </w:r>
            <w:r w:rsidRPr="00414672">
              <w:rPr>
                <w:rFonts w:ascii="Helvetica" w:eastAsia="Calibri" w:hAnsi="Helvetica" w:cs="Times New Roman"/>
                <w:sz w:val="18"/>
                <w:szCs w:val="18"/>
                <w:lang w:val="en-CA"/>
              </w:rPr>
              <w:t>III Tubulin</w:t>
            </w:r>
          </w:p>
        </w:tc>
        <w:tc>
          <w:tcPr>
            <w:tcW w:w="1318" w:type="dxa"/>
          </w:tcPr>
          <w:p w14:paraId="727A6D44"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Mouse</w:t>
            </w:r>
          </w:p>
        </w:tc>
        <w:tc>
          <w:tcPr>
            <w:tcW w:w="3550" w:type="dxa"/>
          </w:tcPr>
          <w:p w14:paraId="5DBEBD9E"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Covance</w:t>
            </w:r>
          </w:p>
        </w:tc>
        <w:tc>
          <w:tcPr>
            <w:tcW w:w="2262" w:type="dxa"/>
          </w:tcPr>
          <w:p w14:paraId="797D303C"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1:200</w:t>
            </w:r>
          </w:p>
        </w:tc>
      </w:tr>
      <w:tr w:rsidR="00414672" w:rsidRPr="00414672" w14:paraId="7930FCF0" w14:textId="77777777" w:rsidTr="009F0B27">
        <w:trPr>
          <w:trHeight w:val="57"/>
        </w:trPr>
        <w:tc>
          <w:tcPr>
            <w:tcW w:w="2646" w:type="dxa"/>
          </w:tcPr>
          <w:p w14:paraId="543F75EB"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4EBP1</w:t>
            </w:r>
          </w:p>
        </w:tc>
        <w:tc>
          <w:tcPr>
            <w:tcW w:w="1318" w:type="dxa"/>
          </w:tcPr>
          <w:p w14:paraId="219B9489"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689E0F47"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12BD09E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1:1000</w:t>
            </w:r>
          </w:p>
        </w:tc>
      </w:tr>
      <w:tr w:rsidR="00414672" w:rsidRPr="00414672" w14:paraId="2CDDBC86" w14:textId="77777777" w:rsidTr="009F0B27">
        <w:trPr>
          <w:trHeight w:val="57"/>
        </w:trPr>
        <w:tc>
          <w:tcPr>
            <w:tcW w:w="2646" w:type="dxa"/>
          </w:tcPr>
          <w:p w14:paraId="67647B38"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AKT</w:t>
            </w:r>
          </w:p>
        </w:tc>
        <w:tc>
          <w:tcPr>
            <w:tcW w:w="1318" w:type="dxa"/>
          </w:tcPr>
          <w:p w14:paraId="14D81340"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4067340C"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52449A3B"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1:1000</w:t>
            </w:r>
          </w:p>
        </w:tc>
      </w:tr>
      <w:tr w:rsidR="00414672" w:rsidRPr="00414672" w14:paraId="38A59848" w14:textId="77777777" w:rsidTr="009F0B27">
        <w:trPr>
          <w:trHeight w:val="57"/>
        </w:trPr>
        <w:tc>
          <w:tcPr>
            <w:tcW w:w="2646" w:type="dxa"/>
          </w:tcPr>
          <w:p w14:paraId="51963A8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proofErr w:type="spellStart"/>
            <w:r w:rsidRPr="00414672">
              <w:rPr>
                <w:rFonts w:ascii="Helvetica" w:eastAsia="Calibri" w:hAnsi="Helvetica" w:cs="Times New Roman"/>
                <w:sz w:val="18"/>
                <w:szCs w:val="18"/>
                <w:lang w:val="en-CA"/>
              </w:rPr>
              <w:t>CNPase</w:t>
            </w:r>
            <w:proofErr w:type="spellEnd"/>
          </w:p>
        </w:tc>
        <w:tc>
          <w:tcPr>
            <w:tcW w:w="1318" w:type="dxa"/>
          </w:tcPr>
          <w:p w14:paraId="0B4FD1FE"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1037B04E"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4373483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1:200</w:t>
            </w:r>
          </w:p>
        </w:tc>
      </w:tr>
      <w:tr w:rsidR="00414672" w:rsidRPr="00414672" w14:paraId="3BAEDFB1" w14:textId="77777777" w:rsidTr="009F0B27">
        <w:trPr>
          <w:trHeight w:val="57"/>
        </w:trPr>
        <w:tc>
          <w:tcPr>
            <w:tcW w:w="2646" w:type="dxa"/>
          </w:tcPr>
          <w:p w14:paraId="43CFCE22"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DCX</w:t>
            </w:r>
          </w:p>
        </w:tc>
        <w:tc>
          <w:tcPr>
            <w:tcW w:w="1318" w:type="dxa"/>
          </w:tcPr>
          <w:p w14:paraId="1623CF3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Guinea Pig</w:t>
            </w:r>
          </w:p>
        </w:tc>
        <w:tc>
          <w:tcPr>
            <w:tcW w:w="3550" w:type="dxa"/>
          </w:tcPr>
          <w:p w14:paraId="76D20550"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proofErr w:type="spellStart"/>
            <w:r w:rsidRPr="00414672">
              <w:rPr>
                <w:rFonts w:ascii="Helvetica" w:eastAsia="Calibri" w:hAnsi="Helvetica" w:cs="Times New Roman"/>
                <w:sz w:val="18"/>
                <w:szCs w:val="18"/>
                <w:lang w:val="en-CA"/>
              </w:rPr>
              <w:t>Chemicon</w:t>
            </w:r>
            <w:proofErr w:type="spellEnd"/>
          </w:p>
        </w:tc>
        <w:tc>
          <w:tcPr>
            <w:tcW w:w="2262" w:type="dxa"/>
          </w:tcPr>
          <w:p w14:paraId="7222CA11"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1:3000</w:t>
            </w:r>
          </w:p>
        </w:tc>
      </w:tr>
      <w:tr w:rsidR="00414672" w:rsidRPr="00414672" w14:paraId="54A17E83" w14:textId="77777777" w:rsidTr="009F0B27">
        <w:trPr>
          <w:trHeight w:val="57"/>
        </w:trPr>
        <w:tc>
          <w:tcPr>
            <w:tcW w:w="2646" w:type="dxa"/>
          </w:tcPr>
          <w:p w14:paraId="3EC86A5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DCX</w:t>
            </w:r>
          </w:p>
        </w:tc>
        <w:tc>
          <w:tcPr>
            <w:tcW w:w="1318" w:type="dxa"/>
          </w:tcPr>
          <w:p w14:paraId="29A4215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Goat</w:t>
            </w:r>
          </w:p>
        </w:tc>
        <w:tc>
          <w:tcPr>
            <w:tcW w:w="3550" w:type="dxa"/>
          </w:tcPr>
          <w:p w14:paraId="189FADA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Santa Cruz biotech</w:t>
            </w:r>
          </w:p>
        </w:tc>
        <w:tc>
          <w:tcPr>
            <w:tcW w:w="2262" w:type="dxa"/>
          </w:tcPr>
          <w:p w14:paraId="40D55EC5" w14:textId="77777777" w:rsidR="00414672" w:rsidRPr="00414672" w:rsidRDefault="00414672" w:rsidP="00414672">
            <w:pPr>
              <w:tabs>
                <w:tab w:val="left" w:pos="1902"/>
              </w:tabs>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1:250</w:t>
            </w:r>
          </w:p>
        </w:tc>
      </w:tr>
      <w:tr w:rsidR="00414672" w:rsidRPr="00414672" w14:paraId="64CCCAE4" w14:textId="77777777" w:rsidTr="009F0B27">
        <w:trPr>
          <w:trHeight w:val="57"/>
        </w:trPr>
        <w:tc>
          <w:tcPr>
            <w:tcW w:w="2646" w:type="dxa"/>
          </w:tcPr>
          <w:p w14:paraId="527F445A"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EGFR</w:t>
            </w:r>
          </w:p>
        </w:tc>
        <w:tc>
          <w:tcPr>
            <w:tcW w:w="1318" w:type="dxa"/>
          </w:tcPr>
          <w:p w14:paraId="776E059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52D943FA"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Abcam</w:t>
            </w:r>
          </w:p>
        </w:tc>
        <w:tc>
          <w:tcPr>
            <w:tcW w:w="2262" w:type="dxa"/>
          </w:tcPr>
          <w:p w14:paraId="7411AAA7"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w:t>
            </w:r>
          </w:p>
        </w:tc>
      </w:tr>
      <w:tr w:rsidR="00414672" w:rsidRPr="00414672" w14:paraId="69126CAA" w14:textId="77777777" w:rsidTr="009F0B27">
        <w:trPr>
          <w:trHeight w:val="57"/>
        </w:trPr>
        <w:tc>
          <w:tcPr>
            <w:tcW w:w="2646" w:type="dxa"/>
          </w:tcPr>
          <w:p w14:paraId="1F908158"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ERK1/2</w:t>
            </w:r>
          </w:p>
        </w:tc>
        <w:tc>
          <w:tcPr>
            <w:tcW w:w="1318" w:type="dxa"/>
          </w:tcPr>
          <w:p w14:paraId="05BED1C2"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0481A937"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7D455D1F"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1:3000</w:t>
            </w:r>
          </w:p>
        </w:tc>
      </w:tr>
      <w:tr w:rsidR="00414672" w:rsidRPr="00414672" w14:paraId="38EAA716" w14:textId="77777777" w:rsidTr="009F0B27">
        <w:trPr>
          <w:trHeight w:val="57"/>
        </w:trPr>
        <w:tc>
          <w:tcPr>
            <w:tcW w:w="2646" w:type="dxa"/>
          </w:tcPr>
          <w:p w14:paraId="02DFA01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GFP</w:t>
            </w:r>
          </w:p>
        </w:tc>
        <w:tc>
          <w:tcPr>
            <w:tcW w:w="1318" w:type="dxa"/>
          </w:tcPr>
          <w:p w14:paraId="580D15C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Chicken</w:t>
            </w:r>
          </w:p>
        </w:tc>
        <w:tc>
          <w:tcPr>
            <w:tcW w:w="3550" w:type="dxa"/>
          </w:tcPr>
          <w:p w14:paraId="090A40F4"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Aves Lab</w:t>
            </w:r>
          </w:p>
        </w:tc>
        <w:tc>
          <w:tcPr>
            <w:tcW w:w="2262" w:type="dxa"/>
          </w:tcPr>
          <w:p w14:paraId="696A953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1:1000</w:t>
            </w:r>
          </w:p>
        </w:tc>
      </w:tr>
      <w:tr w:rsidR="00414672" w:rsidRPr="00414672" w14:paraId="2CA37265" w14:textId="77777777" w:rsidTr="009F0B27">
        <w:trPr>
          <w:trHeight w:val="57"/>
        </w:trPr>
        <w:tc>
          <w:tcPr>
            <w:tcW w:w="2646" w:type="dxa"/>
          </w:tcPr>
          <w:p w14:paraId="1D18BD81"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GFAP</w:t>
            </w:r>
          </w:p>
        </w:tc>
        <w:tc>
          <w:tcPr>
            <w:tcW w:w="1318" w:type="dxa"/>
          </w:tcPr>
          <w:p w14:paraId="592AAE6A"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55720D52"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proofErr w:type="spellStart"/>
            <w:r w:rsidRPr="00414672">
              <w:rPr>
                <w:rFonts w:ascii="Helvetica" w:eastAsia="Calibri" w:hAnsi="Helvetica" w:cs="Times New Roman"/>
                <w:sz w:val="18"/>
                <w:szCs w:val="18"/>
                <w:lang w:val="en-CA"/>
              </w:rPr>
              <w:t>Dako</w:t>
            </w:r>
            <w:proofErr w:type="spellEnd"/>
            <w:r w:rsidRPr="00414672">
              <w:rPr>
                <w:rFonts w:ascii="Helvetica" w:eastAsia="Calibri" w:hAnsi="Helvetica" w:cs="Times New Roman"/>
                <w:sz w:val="18"/>
                <w:szCs w:val="18"/>
                <w:lang w:val="en-CA"/>
              </w:rPr>
              <w:t xml:space="preserve"> Diagnostic</w:t>
            </w:r>
          </w:p>
        </w:tc>
        <w:tc>
          <w:tcPr>
            <w:tcW w:w="2262" w:type="dxa"/>
          </w:tcPr>
          <w:p w14:paraId="1375E37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1:500</w:t>
            </w:r>
          </w:p>
        </w:tc>
      </w:tr>
      <w:tr w:rsidR="00414672" w:rsidRPr="00414672" w14:paraId="019DB207" w14:textId="77777777" w:rsidTr="009F0B27">
        <w:trPr>
          <w:trHeight w:val="57"/>
        </w:trPr>
        <w:tc>
          <w:tcPr>
            <w:tcW w:w="2646" w:type="dxa"/>
          </w:tcPr>
          <w:p w14:paraId="1568485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GFAP</w:t>
            </w:r>
          </w:p>
        </w:tc>
        <w:tc>
          <w:tcPr>
            <w:tcW w:w="1318" w:type="dxa"/>
          </w:tcPr>
          <w:p w14:paraId="5CABD532"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Mouse</w:t>
            </w:r>
          </w:p>
        </w:tc>
        <w:tc>
          <w:tcPr>
            <w:tcW w:w="3550" w:type="dxa"/>
          </w:tcPr>
          <w:p w14:paraId="471EC3B8"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proofErr w:type="spellStart"/>
            <w:r w:rsidRPr="00414672">
              <w:rPr>
                <w:rFonts w:ascii="Helvetica" w:eastAsia="Calibri" w:hAnsi="Helvetica" w:cs="Times New Roman"/>
                <w:sz w:val="18"/>
                <w:szCs w:val="18"/>
                <w:lang w:val="en-CA"/>
              </w:rPr>
              <w:t>Chemicon</w:t>
            </w:r>
            <w:proofErr w:type="spellEnd"/>
          </w:p>
        </w:tc>
        <w:tc>
          <w:tcPr>
            <w:tcW w:w="2262" w:type="dxa"/>
          </w:tcPr>
          <w:p w14:paraId="02473A8C"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1:1000</w:t>
            </w:r>
          </w:p>
        </w:tc>
      </w:tr>
      <w:tr w:rsidR="00414672" w:rsidRPr="00414672" w14:paraId="35CA4B19" w14:textId="77777777" w:rsidTr="009F0B27">
        <w:trPr>
          <w:trHeight w:val="57"/>
        </w:trPr>
        <w:tc>
          <w:tcPr>
            <w:tcW w:w="2646" w:type="dxa"/>
          </w:tcPr>
          <w:p w14:paraId="19C36D9F"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Ki67</w:t>
            </w:r>
          </w:p>
        </w:tc>
        <w:tc>
          <w:tcPr>
            <w:tcW w:w="1318" w:type="dxa"/>
          </w:tcPr>
          <w:p w14:paraId="7951244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Mouse</w:t>
            </w:r>
          </w:p>
        </w:tc>
        <w:tc>
          <w:tcPr>
            <w:tcW w:w="3550" w:type="dxa"/>
          </w:tcPr>
          <w:p w14:paraId="38E9955C"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BD Biosciences</w:t>
            </w:r>
          </w:p>
        </w:tc>
        <w:tc>
          <w:tcPr>
            <w:tcW w:w="2262" w:type="dxa"/>
          </w:tcPr>
          <w:p w14:paraId="7413C71B"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w:t>
            </w:r>
          </w:p>
        </w:tc>
      </w:tr>
      <w:tr w:rsidR="00414672" w:rsidRPr="00414672" w14:paraId="311E0888" w14:textId="77777777" w:rsidTr="009F0B27">
        <w:trPr>
          <w:trHeight w:val="57"/>
        </w:trPr>
        <w:tc>
          <w:tcPr>
            <w:tcW w:w="2646" w:type="dxa"/>
          </w:tcPr>
          <w:p w14:paraId="2CAFD45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Mash1</w:t>
            </w:r>
          </w:p>
        </w:tc>
        <w:tc>
          <w:tcPr>
            <w:tcW w:w="1318" w:type="dxa"/>
          </w:tcPr>
          <w:p w14:paraId="7071509C"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Mouse</w:t>
            </w:r>
          </w:p>
        </w:tc>
        <w:tc>
          <w:tcPr>
            <w:tcW w:w="3550" w:type="dxa"/>
          </w:tcPr>
          <w:p w14:paraId="462E766B"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BD Biosciences</w:t>
            </w:r>
          </w:p>
        </w:tc>
        <w:tc>
          <w:tcPr>
            <w:tcW w:w="2262" w:type="dxa"/>
          </w:tcPr>
          <w:p w14:paraId="7F81C98C"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1:50</w:t>
            </w:r>
          </w:p>
        </w:tc>
      </w:tr>
      <w:tr w:rsidR="00414672" w:rsidRPr="00414672" w14:paraId="6E314C3E" w14:textId="77777777" w:rsidTr="009F0B27">
        <w:trPr>
          <w:trHeight w:val="57"/>
        </w:trPr>
        <w:tc>
          <w:tcPr>
            <w:tcW w:w="2646" w:type="dxa"/>
          </w:tcPr>
          <w:p w14:paraId="683A08DE"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mTOR</w:t>
            </w:r>
          </w:p>
        </w:tc>
        <w:tc>
          <w:tcPr>
            <w:tcW w:w="1318" w:type="dxa"/>
          </w:tcPr>
          <w:p w14:paraId="1573271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7DAF22D2"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42D7DC7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1:5000</w:t>
            </w:r>
          </w:p>
        </w:tc>
      </w:tr>
      <w:tr w:rsidR="00414672" w:rsidRPr="00414672" w14:paraId="3809D564" w14:textId="77777777" w:rsidTr="009F0B27">
        <w:trPr>
          <w:trHeight w:val="57"/>
        </w:trPr>
        <w:tc>
          <w:tcPr>
            <w:tcW w:w="2646" w:type="dxa"/>
          </w:tcPr>
          <w:p w14:paraId="7446DB42"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Olig2</w:t>
            </w:r>
          </w:p>
        </w:tc>
        <w:tc>
          <w:tcPr>
            <w:tcW w:w="1318" w:type="dxa"/>
          </w:tcPr>
          <w:p w14:paraId="5D56732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588D7D7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proofErr w:type="spellStart"/>
            <w:r w:rsidRPr="00414672">
              <w:rPr>
                <w:rFonts w:ascii="Helvetica" w:eastAsia="Calibri" w:hAnsi="Helvetica" w:cs="Times New Roman"/>
                <w:sz w:val="18"/>
                <w:szCs w:val="18"/>
                <w:lang w:val="en-CA"/>
              </w:rPr>
              <w:t>Chemicon</w:t>
            </w:r>
            <w:proofErr w:type="spellEnd"/>
          </w:p>
        </w:tc>
        <w:tc>
          <w:tcPr>
            <w:tcW w:w="2262" w:type="dxa"/>
          </w:tcPr>
          <w:p w14:paraId="4712D1D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 250</w:t>
            </w:r>
          </w:p>
        </w:tc>
      </w:tr>
      <w:tr w:rsidR="00414672" w:rsidRPr="00414672" w14:paraId="68EC1B2A" w14:textId="77777777" w:rsidTr="009F0B27">
        <w:trPr>
          <w:trHeight w:val="57"/>
        </w:trPr>
        <w:tc>
          <w:tcPr>
            <w:tcW w:w="2646" w:type="dxa"/>
          </w:tcPr>
          <w:p w14:paraId="6C4C2974"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Sox2</w:t>
            </w:r>
          </w:p>
        </w:tc>
        <w:tc>
          <w:tcPr>
            <w:tcW w:w="1318" w:type="dxa"/>
          </w:tcPr>
          <w:p w14:paraId="40DF35F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4E25EAB8"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proofErr w:type="spellStart"/>
            <w:r w:rsidRPr="00414672">
              <w:rPr>
                <w:rFonts w:ascii="Helvetica" w:eastAsia="Calibri" w:hAnsi="Helvetica" w:cs="Times New Roman"/>
                <w:sz w:val="18"/>
                <w:szCs w:val="18"/>
                <w:lang w:val="en-CA"/>
              </w:rPr>
              <w:t>Chemicon</w:t>
            </w:r>
            <w:proofErr w:type="spellEnd"/>
          </w:p>
        </w:tc>
        <w:tc>
          <w:tcPr>
            <w:tcW w:w="2262" w:type="dxa"/>
          </w:tcPr>
          <w:p w14:paraId="1FAA723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1:1000</w:t>
            </w:r>
          </w:p>
        </w:tc>
      </w:tr>
      <w:tr w:rsidR="00414672" w:rsidRPr="00414672" w14:paraId="4B204E98" w14:textId="77777777" w:rsidTr="009F0B27">
        <w:trPr>
          <w:trHeight w:val="57"/>
        </w:trPr>
        <w:tc>
          <w:tcPr>
            <w:tcW w:w="2646" w:type="dxa"/>
          </w:tcPr>
          <w:p w14:paraId="44DB182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p4EBP1</w:t>
            </w:r>
          </w:p>
        </w:tc>
        <w:tc>
          <w:tcPr>
            <w:tcW w:w="1318" w:type="dxa"/>
          </w:tcPr>
          <w:p w14:paraId="2439D68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59E89EE9"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4C25399E"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1:500</w:t>
            </w:r>
          </w:p>
        </w:tc>
      </w:tr>
      <w:tr w:rsidR="00414672" w:rsidRPr="00414672" w14:paraId="4EC48D8E" w14:textId="77777777" w:rsidTr="009F0B27">
        <w:trPr>
          <w:trHeight w:val="57"/>
        </w:trPr>
        <w:tc>
          <w:tcPr>
            <w:tcW w:w="2646" w:type="dxa"/>
          </w:tcPr>
          <w:p w14:paraId="3174022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PCNA</w:t>
            </w:r>
          </w:p>
        </w:tc>
        <w:tc>
          <w:tcPr>
            <w:tcW w:w="1318" w:type="dxa"/>
          </w:tcPr>
          <w:p w14:paraId="4A8338FB"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Mouse</w:t>
            </w:r>
          </w:p>
        </w:tc>
        <w:tc>
          <w:tcPr>
            <w:tcW w:w="3550" w:type="dxa"/>
          </w:tcPr>
          <w:p w14:paraId="272DD279"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BD Bioscience</w:t>
            </w:r>
          </w:p>
        </w:tc>
        <w:tc>
          <w:tcPr>
            <w:tcW w:w="2262" w:type="dxa"/>
          </w:tcPr>
          <w:p w14:paraId="23F024E8"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1:750</w:t>
            </w:r>
          </w:p>
        </w:tc>
      </w:tr>
      <w:tr w:rsidR="00414672" w:rsidRPr="00414672" w14:paraId="2966155D" w14:textId="77777777" w:rsidTr="009F0B27">
        <w:trPr>
          <w:trHeight w:val="57"/>
        </w:trPr>
        <w:tc>
          <w:tcPr>
            <w:tcW w:w="2646" w:type="dxa"/>
          </w:tcPr>
          <w:p w14:paraId="6577600B"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p-AKT</w:t>
            </w:r>
          </w:p>
        </w:tc>
        <w:tc>
          <w:tcPr>
            <w:tcW w:w="1318" w:type="dxa"/>
          </w:tcPr>
          <w:p w14:paraId="2FAC6F92"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05410B42"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2B59A6F0"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1:2500</w:t>
            </w:r>
          </w:p>
        </w:tc>
      </w:tr>
      <w:tr w:rsidR="00414672" w:rsidRPr="00414672" w14:paraId="11ECFB6E" w14:textId="77777777" w:rsidTr="009F0B27">
        <w:trPr>
          <w:trHeight w:val="57"/>
        </w:trPr>
        <w:tc>
          <w:tcPr>
            <w:tcW w:w="2646" w:type="dxa"/>
          </w:tcPr>
          <w:p w14:paraId="4C4E51E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p-ERK1/2</w:t>
            </w:r>
          </w:p>
        </w:tc>
        <w:tc>
          <w:tcPr>
            <w:tcW w:w="1318" w:type="dxa"/>
          </w:tcPr>
          <w:p w14:paraId="73A8B879"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2AB9E49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3882EDE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1:250</w:t>
            </w:r>
          </w:p>
        </w:tc>
      </w:tr>
      <w:tr w:rsidR="00414672" w:rsidRPr="00414672" w14:paraId="6E569011" w14:textId="77777777" w:rsidTr="009F0B27">
        <w:trPr>
          <w:trHeight w:val="57"/>
        </w:trPr>
        <w:tc>
          <w:tcPr>
            <w:tcW w:w="2646" w:type="dxa"/>
          </w:tcPr>
          <w:p w14:paraId="4B7655E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p-mTOR</w:t>
            </w:r>
          </w:p>
        </w:tc>
        <w:tc>
          <w:tcPr>
            <w:tcW w:w="1318" w:type="dxa"/>
          </w:tcPr>
          <w:p w14:paraId="15CA0F1B"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03B23B48"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6798DCAC"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1:1000</w:t>
            </w:r>
          </w:p>
        </w:tc>
      </w:tr>
      <w:tr w:rsidR="00414672" w:rsidRPr="00414672" w14:paraId="29EBE32B" w14:textId="77777777" w:rsidTr="009F0B27">
        <w:trPr>
          <w:trHeight w:val="57"/>
        </w:trPr>
        <w:tc>
          <w:tcPr>
            <w:tcW w:w="2646" w:type="dxa"/>
          </w:tcPr>
          <w:p w14:paraId="09E1D75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p-S6</w:t>
            </w:r>
          </w:p>
        </w:tc>
        <w:tc>
          <w:tcPr>
            <w:tcW w:w="1318" w:type="dxa"/>
          </w:tcPr>
          <w:p w14:paraId="380FAF9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Rabbit</w:t>
            </w:r>
          </w:p>
        </w:tc>
        <w:tc>
          <w:tcPr>
            <w:tcW w:w="3550" w:type="dxa"/>
          </w:tcPr>
          <w:p w14:paraId="4CCF7B5C"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4EBC53E9"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1:300</w:t>
            </w:r>
          </w:p>
        </w:tc>
      </w:tr>
      <w:tr w:rsidR="00414672" w:rsidRPr="00414672" w14:paraId="13A50431" w14:textId="77777777" w:rsidTr="009F0B27">
        <w:trPr>
          <w:trHeight w:val="57"/>
        </w:trPr>
        <w:tc>
          <w:tcPr>
            <w:tcW w:w="2646" w:type="dxa"/>
          </w:tcPr>
          <w:p w14:paraId="5976B41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S6</w:t>
            </w:r>
          </w:p>
        </w:tc>
        <w:tc>
          <w:tcPr>
            <w:tcW w:w="1318" w:type="dxa"/>
          </w:tcPr>
          <w:p w14:paraId="39E7135F"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Mouse</w:t>
            </w:r>
          </w:p>
        </w:tc>
        <w:tc>
          <w:tcPr>
            <w:tcW w:w="3550" w:type="dxa"/>
          </w:tcPr>
          <w:p w14:paraId="70DEEE83"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Cell Signaling</w:t>
            </w:r>
          </w:p>
        </w:tc>
        <w:tc>
          <w:tcPr>
            <w:tcW w:w="2262" w:type="dxa"/>
          </w:tcPr>
          <w:p w14:paraId="337110FA"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1:1000</w:t>
            </w:r>
          </w:p>
        </w:tc>
      </w:tr>
      <w:tr w:rsidR="00414672" w:rsidRPr="00414672" w14:paraId="7549FD03" w14:textId="77777777" w:rsidTr="009F0B27">
        <w:trPr>
          <w:trHeight w:val="57"/>
        </w:trPr>
        <w:tc>
          <w:tcPr>
            <w:tcW w:w="2646" w:type="dxa"/>
          </w:tcPr>
          <w:p w14:paraId="3C9E7636"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Secondary Ab (HRP)</w:t>
            </w:r>
          </w:p>
        </w:tc>
        <w:tc>
          <w:tcPr>
            <w:tcW w:w="1318" w:type="dxa"/>
          </w:tcPr>
          <w:p w14:paraId="2629C81D"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Goat, Donkey</w:t>
            </w:r>
          </w:p>
        </w:tc>
        <w:tc>
          <w:tcPr>
            <w:tcW w:w="3550" w:type="dxa"/>
          </w:tcPr>
          <w:p w14:paraId="2BEED9DA"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 xml:space="preserve">Jackson </w:t>
            </w:r>
            <w:proofErr w:type="spellStart"/>
            <w:r w:rsidRPr="00414672">
              <w:rPr>
                <w:rFonts w:ascii="Helvetica" w:eastAsia="Calibri" w:hAnsi="Helvetica" w:cs="Times New Roman"/>
                <w:sz w:val="18"/>
                <w:szCs w:val="18"/>
                <w:lang w:val="en-CA"/>
              </w:rPr>
              <w:t>Immuno</w:t>
            </w:r>
            <w:proofErr w:type="spellEnd"/>
            <w:r w:rsidRPr="00414672">
              <w:rPr>
                <w:rFonts w:ascii="Helvetica" w:eastAsia="Calibri" w:hAnsi="Helvetica" w:cs="Times New Roman"/>
                <w:sz w:val="18"/>
                <w:szCs w:val="18"/>
                <w:lang w:val="en-CA"/>
              </w:rPr>
              <w:t xml:space="preserve"> Research                   Bio Rad</w:t>
            </w:r>
          </w:p>
        </w:tc>
        <w:tc>
          <w:tcPr>
            <w:tcW w:w="2262" w:type="dxa"/>
          </w:tcPr>
          <w:p w14:paraId="05284775"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1:5000</w:t>
            </w:r>
          </w:p>
        </w:tc>
      </w:tr>
      <w:tr w:rsidR="00414672" w:rsidRPr="00414672" w14:paraId="2FCA4D06" w14:textId="77777777" w:rsidTr="009F0B27">
        <w:trPr>
          <w:trHeight w:val="57"/>
        </w:trPr>
        <w:tc>
          <w:tcPr>
            <w:tcW w:w="2646" w:type="dxa"/>
          </w:tcPr>
          <w:p w14:paraId="327C4E0F"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 xml:space="preserve">Secondary </w:t>
            </w:r>
            <w:proofErr w:type="gramStart"/>
            <w:r w:rsidRPr="00414672">
              <w:rPr>
                <w:rFonts w:ascii="Helvetica" w:eastAsia="Calibri" w:hAnsi="Helvetica" w:cs="Times New Roman"/>
                <w:sz w:val="18"/>
                <w:szCs w:val="18"/>
                <w:lang w:val="en-CA"/>
              </w:rPr>
              <w:t>Ab  (</w:t>
            </w:r>
            <w:proofErr w:type="gramEnd"/>
            <w:r w:rsidRPr="00414672">
              <w:rPr>
                <w:rFonts w:ascii="Helvetica" w:eastAsia="Calibri" w:hAnsi="Helvetica" w:cs="Times New Roman"/>
                <w:sz w:val="18"/>
                <w:szCs w:val="18"/>
                <w:lang w:val="en-CA"/>
              </w:rPr>
              <w:t>Alexa)</w:t>
            </w:r>
          </w:p>
        </w:tc>
        <w:tc>
          <w:tcPr>
            <w:tcW w:w="1318" w:type="dxa"/>
          </w:tcPr>
          <w:p w14:paraId="65CB5390"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Goat, Donkey</w:t>
            </w:r>
          </w:p>
        </w:tc>
        <w:tc>
          <w:tcPr>
            <w:tcW w:w="3550" w:type="dxa"/>
          </w:tcPr>
          <w:p w14:paraId="4451AB68"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Invitrogen</w:t>
            </w:r>
          </w:p>
        </w:tc>
        <w:tc>
          <w:tcPr>
            <w:tcW w:w="2262" w:type="dxa"/>
          </w:tcPr>
          <w:p w14:paraId="0C29846F" w14:textId="77777777" w:rsidR="00414672" w:rsidRPr="00414672" w:rsidRDefault="00414672" w:rsidP="00414672">
            <w:pPr>
              <w:spacing w:before="100" w:beforeAutospacing="1" w:after="100" w:afterAutospacing="1" w:line="480" w:lineRule="auto"/>
              <w:jc w:val="center"/>
              <w:rPr>
                <w:rFonts w:ascii="Helvetica" w:eastAsia="Calibri" w:hAnsi="Helvetica" w:cs="Times New Roman"/>
                <w:sz w:val="18"/>
                <w:szCs w:val="18"/>
                <w:lang w:val="en-CA"/>
              </w:rPr>
            </w:pPr>
            <w:r w:rsidRPr="00414672">
              <w:rPr>
                <w:rFonts w:ascii="Helvetica" w:eastAsia="Calibri" w:hAnsi="Helvetica" w:cs="Times New Roman"/>
                <w:sz w:val="18"/>
                <w:szCs w:val="18"/>
                <w:lang w:val="en-CA"/>
              </w:rPr>
              <w:t>1:1000</w:t>
            </w:r>
          </w:p>
        </w:tc>
      </w:tr>
    </w:tbl>
    <w:p w14:paraId="7EF9A994" w14:textId="77777777" w:rsidR="00414672" w:rsidRPr="00414672" w:rsidRDefault="00414672" w:rsidP="00414672">
      <w:pPr>
        <w:spacing w:afterLines="160" w:after="384" w:line="480" w:lineRule="auto"/>
        <w:jc w:val="both"/>
        <w:rPr>
          <w:rFonts w:ascii="Helvetica" w:eastAsia="Calibri" w:hAnsi="Helvetica" w:cs="Times New Roman"/>
          <w:sz w:val="24"/>
          <w:lang w:val="en-CA"/>
        </w:rPr>
      </w:pPr>
      <w:r w:rsidRPr="00414672">
        <w:rPr>
          <w:rFonts w:ascii="Helvetica" w:eastAsia="Calibri" w:hAnsi="Helvetica" w:cs="Times New Roman"/>
          <w:sz w:val="24"/>
          <w:szCs w:val="24"/>
          <w:lang w:val="en-CA"/>
        </w:rPr>
        <w:t>Supplementary Table 2. Antibody list</w:t>
      </w:r>
      <w:r w:rsidRPr="00414672">
        <w:rPr>
          <w:rFonts w:ascii="Helvetica" w:eastAsia="Calibri" w:hAnsi="Helvetica" w:cs="Times New Roman"/>
          <w:b/>
          <w:bCs/>
          <w:sz w:val="24"/>
          <w:szCs w:val="24"/>
          <w:lang w:val="en-CA"/>
        </w:rPr>
        <w:br w:type="page"/>
      </w:r>
    </w:p>
    <w:p w14:paraId="4AEBA121" w14:textId="77777777" w:rsidR="00414672" w:rsidRPr="00414672" w:rsidRDefault="00414672" w:rsidP="00414672">
      <w:pPr>
        <w:pBdr>
          <w:top w:val="nil"/>
          <w:left w:val="nil"/>
          <w:bottom w:val="nil"/>
          <w:right w:val="nil"/>
          <w:between w:val="nil"/>
          <w:bar w:val="nil"/>
        </w:pBdr>
        <w:spacing w:line="480" w:lineRule="auto"/>
        <w:jc w:val="both"/>
        <w:rPr>
          <w:rFonts w:ascii="Helvetica" w:eastAsia="Helvetica" w:hAnsi="Helvetica" w:cs="Helvetica"/>
          <w:color w:val="000000"/>
          <w:sz w:val="24"/>
          <w:szCs w:val="24"/>
          <w:u w:color="000000"/>
          <w:bdr w:val="nil"/>
          <w:lang w:val="en-CA" w:eastAsia="fr-FR"/>
        </w:rPr>
      </w:pPr>
      <w:r w:rsidRPr="00414672">
        <w:rPr>
          <w:rFonts w:ascii="Helvetica" w:eastAsia="Arial Unicode MS" w:hAnsi="Helvetica" w:cs="Arial Unicode MS"/>
          <w:b/>
          <w:bCs/>
          <w:i/>
          <w:iCs/>
          <w:color w:val="000000"/>
          <w:sz w:val="24"/>
          <w:szCs w:val="24"/>
          <w:u w:color="000000"/>
          <w:bdr w:val="nil"/>
          <w:lang w:val="en-CA" w:eastAsia="fr-FR"/>
        </w:rPr>
        <w:lastRenderedPageBreak/>
        <w:t>Supplementary Figure 1</w:t>
      </w:r>
    </w:p>
    <w:p w14:paraId="4C914D53" w14:textId="77777777" w:rsidR="00414672" w:rsidRPr="00414672" w:rsidRDefault="00414672" w:rsidP="00414672">
      <w:pPr>
        <w:spacing w:afterLines="160" w:after="384" w:line="480" w:lineRule="auto"/>
        <w:jc w:val="both"/>
        <w:rPr>
          <w:rFonts w:ascii="Helvetica" w:eastAsia="Calibri" w:hAnsi="Helvetica" w:cs="Helvetica"/>
          <w:sz w:val="24"/>
          <w:szCs w:val="24"/>
          <w:lang w:val="en-CA"/>
        </w:rPr>
      </w:pPr>
      <w:r w:rsidRPr="00414672">
        <w:rPr>
          <w:rFonts w:ascii="Helvetica" w:eastAsia="Calibri" w:hAnsi="Helvetica" w:cs="Times New Roman"/>
          <w:b/>
          <w:bCs/>
          <w:sz w:val="24"/>
          <w:szCs w:val="24"/>
          <w:lang w:val="en-CA"/>
        </w:rPr>
        <w:t xml:space="preserve">(A) </w:t>
      </w:r>
      <w:r w:rsidRPr="00414672">
        <w:rPr>
          <w:rFonts w:ascii="Helvetica" w:eastAsia="Calibri" w:hAnsi="Helvetica" w:cs="Times New Roman"/>
          <w:sz w:val="24"/>
          <w:szCs w:val="24"/>
          <w:lang w:val="en-CA"/>
        </w:rPr>
        <w:t xml:space="preserve">Representative micrograph of a </w:t>
      </w:r>
      <w:proofErr w:type="gramStart"/>
      <w:r w:rsidRPr="00414672">
        <w:rPr>
          <w:rFonts w:ascii="Helvetica" w:eastAsia="Calibri" w:hAnsi="Helvetica" w:cs="Times New Roman"/>
          <w:sz w:val="24"/>
          <w:szCs w:val="24"/>
          <w:lang w:val="en-CA"/>
        </w:rPr>
        <w:t>triple-labelled</w:t>
      </w:r>
      <w:proofErr w:type="gramEnd"/>
      <w:r w:rsidRPr="00414672">
        <w:rPr>
          <w:rFonts w:ascii="Helvetica" w:eastAsia="Calibri" w:hAnsi="Helvetica" w:cs="Times New Roman"/>
          <w:sz w:val="24"/>
          <w:szCs w:val="24"/>
          <w:lang w:val="en-CA"/>
        </w:rPr>
        <w:t xml:space="preserve"> NSPC culture co-stained for GFAP (first micrograph), </w:t>
      </w:r>
      <w:r w:rsidRPr="00414672">
        <w:rPr>
          <w:rFonts w:ascii="Helvetica" w:eastAsia="Calibri" w:hAnsi="Helvetica" w:cs="Helvetica"/>
          <w:sz w:val="24"/>
          <w:szCs w:val="24"/>
          <w:lang w:val="en-CA"/>
        </w:rPr>
        <w:t xml:space="preserve">βIII tubulin (second micrograph), </w:t>
      </w:r>
      <w:proofErr w:type="spellStart"/>
      <w:r w:rsidRPr="00414672">
        <w:rPr>
          <w:rFonts w:ascii="Helvetica" w:eastAsia="Calibri" w:hAnsi="Helvetica" w:cs="Helvetica"/>
          <w:sz w:val="24"/>
          <w:szCs w:val="24"/>
          <w:lang w:val="en-CA"/>
        </w:rPr>
        <w:t>CNPase</w:t>
      </w:r>
      <w:proofErr w:type="spellEnd"/>
      <w:r w:rsidRPr="00414672">
        <w:rPr>
          <w:rFonts w:ascii="Helvetica" w:eastAsia="Calibri" w:hAnsi="Helvetica" w:cs="Helvetica"/>
          <w:sz w:val="24"/>
          <w:szCs w:val="24"/>
          <w:lang w:val="en-CA"/>
        </w:rPr>
        <w:t>+ (third micrograph) and merged (fourth micrograph)</w:t>
      </w:r>
    </w:p>
    <w:p w14:paraId="7D5036ED" w14:textId="77777777" w:rsidR="00414672" w:rsidRPr="00414672" w:rsidRDefault="00414672" w:rsidP="00414672">
      <w:pPr>
        <w:spacing w:afterLines="160" w:after="384" w:line="480" w:lineRule="auto"/>
        <w:jc w:val="both"/>
        <w:rPr>
          <w:rFonts w:ascii="Helvetica" w:eastAsia="Calibri" w:hAnsi="Helvetica" w:cs="Helvetica"/>
          <w:sz w:val="24"/>
          <w:szCs w:val="24"/>
          <w:lang w:val="en-CA"/>
        </w:rPr>
      </w:pPr>
      <w:r w:rsidRPr="00414672">
        <w:rPr>
          <w:rFonts w:ascii="Helvetica" w:eastAsia="Calibri" w:hAnsi="Helvetica" w:cs="Times New Roman"/>
          <w:b/>
          <w:bCs/>
          <w:sz w:val="24"/>
          <w:szCs w:val="24"/>
          <w:lang w:val="en-CA"/>
        </w:rPr>
        <w:t>(B)</w:t>
      </w:r>
      <w:r w:rsidRPr="00414672">
        <w:rPr>
          <w:rFonts w:ascii="Helvetica" w:eastAsia="Calibri" w:hAnsi="Helvetica" w:cs="Times New Roman"/>
          <w:sz w:val="24"/>
          <w:szCs w:val="24"/>
          <w:lang w:val="en-CA"/>
        </w:rPr>
        <w:t xml:space="preserve"> Representative micrographs of NSPC cultures stained with GFAP (astrocytes), </w:t>
      </w:r>
      <w:r w:rsidRPr="00414672">
        <w:rPr>
          <w:rFonts w:ascii="Helvetica" w:eastAsia="Calibri" w:hAnsi="Helvetica" w:cs="Helvetica"/>
          <w:sz w:val="24"/>
          <w:szCs w:val="24"/>
          <w:lang w:val="en-CA"/>
        </w:rPr>
        <w:t xml:space="preserve">βIII tubulin (neurons) and </w:t>
      </w:r>
      <w:proofErr w:type="spellStart"/>
      <w:r w:rsidRPr="00414672">
        <w:rPr>
          <w:rFonts w:ascii="Helvetica" w:eastAsia="Calibri" w:hAnsi="Helvetica" w:cs="Helvetica"/>
          <w:sz w:val="24"/>
          <w:szCs w:val="24"/>
          <w:lang w:val="en-CA"/>
        </w:rPr>
        <w:t>CNPase</w:t>
      </w:r>
      <w:proofErr w:type="spellEnd"/>
      <w:r w:rsidRPr="00414672">
        <w:rPr>
          <w:rFonts w:ascii="Helvetica" w:eastAsia="Calibri" w:hAnsi="Helvetica" w:cs="Helvetica"/>
          <w:sz w:val="24"/>
          <w:szCs w:val="24"/>
          <w:lang w:val="en-CA"/>
        </w:rPr>
        <w:t xml:space="preserve"> (oligodendrocytes) </w:t>
      </w:r>
      <w:r w:rsidRPr="00414672">
        <w:rPr>
          <w:rFonts w:ascii="Helvetica" w:eastAsia="Calibri" w:hAnsi="Helvetica" w:cs="Times New Roman"/>
          <w:sz w:val="24"/>
          <w:szCs w:val="24"/>
          <w:lang w:val="en-CA"/>
        </w:rPr>
        <w:t>upon different treatments</w:t>
      </w:r>
      <w:r w:rsidRPr="00414672">
        <w:rPr>
          <w:rFonts w:ascii="Helvetica" w:eastAsia="Calibri" w:hAnsi="Helvetica" w:cs="Helvetica"/>
          <w:sz w:val="24"/>
          <w:szCs w:val="24"/>
          <w:lang w:val="en-CA"/>
        </w:rPr>
        <w:t>.</w:t>
      </w:r>
    </w:p>
    <w:p w14:paraId="095810C5" w14:textId="77777777" w:rsidR="00414672" w:rsidRPr="00414672" w:rsidRDefault="00414672" w:rsidP="00414672">
      <w:pPr>
        <w:spacing w:afterLines="160" w:after="384" w:line="480" w:lineRule="auto"/>
        <w:jc w:val="both"/>
        <w:rPr>
          <w:rFonts w:ascii="Helvetica" w:eastAsia="Calibri" w:hAnsi="Helvetica" w:cs="Helvetica"/>
          <w:sz w:val="24"/>
          <w:szCs w:val="24"/>
          <w:lang w:val="en-CA"/>
        </w:rPr>
      </w:pPr>
      <w:r w:rsidRPr="00414672">
        <w:rPr>
          <w:rFonts w:ascii="Helvetica" w:eastAsia="Calibri" w:hAnsi="Helvetica" w:cs="Helvetica"/>
          <w:b/>
          <w:bCs/>
          <w:sz w:val="24"/>
          <w:szCs w:val="24"/>
          <w:lang w:val="en-CA"/>
        </w:rPr>
        <w:t>(C-E)</w:t>
      </w:r>
      <w:r w:rsidRPr="00414672">
        <w:rPr>
          <w:rFonts w:ascii="Helvetica" w:eastAsia="Calibri" w:hAnsi="Helvetica" w:cs="Helvetica"/>
          <w:sz w:val="24"/>
          <w:szCs w:val="24"/>
          <w:lang w:val="en-CA"/>
        </w:rPr>
        <w:t xml:space="preserve"> Quantification of the proportion of Hoechst-labelled cells that are positive for </w:t>
      </w:r>
      <w:r w:rsidRPr="00414672">
        <w:rPr>
          <w:rFonts w:ascii="Helvetica" w:eastAsia="Calibri" w:hAnsi="Helvetica" w:cs="Helvetica"/>
          <w:b/>
          <w:bCs/>
          <w:sz w:val="24"/>
          <w:szCs w:val="24"/>
          <w:lang w:val="en-CA"/>
        </w:rPr>
        <w:t>(C)</w:t>
      </w:r>
      <w:r w:rsidRPr="00414672">
        <w:rPr>
          <w:rFonts w:ascii="Helvetica" w:eastAsia="Calibri" w:hAnsi="Helvetica" w:cs="Helvetica"/>
          <w:sz w:val="24"/>
          <w:szCs w:val="24"/>
          <w:lang w:val="en-CA"/>
        </w:rPr>
        <w:t xml:space="preserve"> GFAP, </w:t>
      </w:r>
      <w:r w:rsidRPr="00414672">
        <w:rPr>
          <w:rFonts w:ascii="Helvetica" w:eastAsia="Calibri" w:hAnsi="Helvetica" w:cs="Helvetica"/>
          <w:b/>
          <w:bCs/>
          <w:sz w:val="24"/>
          <w:szCs w:val="24"/>
          <w:lang w:val="en-CA"/>
        </w:rPr>
        <w:t>(D)</w:t>
      </w:r>
      <w:r w:rsidRPr="00414672">
        <w:rPr>
          <w:rFonts w:ascii="Helvetica" w:eastAsia="Calibri" w:hAnsi="Helvetica" w:cs="Helvetica"/>
          <w:sz w:val="24"/>
          <w:szCs w:val="24"/>
          <w:lang w:val="en-CA"/>
        </w:rPr>
        <w:t xml:space="preserve"> βIII tubulin and </w:t>
      </w:r>
      <w:r w:rsidRPr="00414672">
        <w:rPr>
          <w:rFonts w:ascii="Helvetica" w:eastAsia="Calibri" w:hAnsi="Helvetica" w:cs="Helvetica"/>
          <w:b/>
          <w:bCs/>
          <w:sz w:val="24"/>
          <w:szCs w:val="24"/>
          <w:lang w:val="en-CA"/>
        </w:rPr>
        <w:t>(E)</w:t>
      </w:r>
      <w:r w:rsidRPr="00414672">
        <w:rPr>
          <w:rFonts w:ascii="Helvetica" w:eastAsia="Calibri" w:hAnsi="Helvetica" w:cs="Helvetica"/>
          <w:sz w:val="24"/>
          <w:szCs w:val="24"/>
          <w:lang w:val="en-CA"/>
        </w:rPr>
        <w:t xml:space="preserve"> </w:t>
      </w:r>
      <w:proofErr w:type="spellStart"/>
      <w:r w:rsidRPr="00414672">
        <w:rPr>
          <w:rFonts w:ascii="Helvetica" w:eastAsia="Calibri" w:hAnsi="Helvetica" w:cs="Helvetica"/>
          <w:sz w:val="24"/>
          <w:szCs w:val="24"/>
          <w:lang w:val="en-CA"/>
        </w:rPr>
        <w:t>CNPase</w:t>
      </w:r>
      <w:proofErr w:type="spellEnd"/>
      <w:r w:rsidRPr="00414672">
        <w:rPr>
          <w:rFonts w:ascii="Helvetica" w:eastAsia="Calibri" w:hAnsi="Helvetica" w:cs="Helvetica"/>
          <w:sz w:val="24"/>
          <w:szCs w:val="24"/>
          <w:lang w:val="en-CA"/>
        </w:rPr>
        <w:t>.</w:t>
      </w:r>
    </w:p>
    <w:p w14:paraId="128813FC" w14:textId="77777777" w:rsidR="00414672" w:rsidRPr="00414672" w:rsidRDefault="00414672" w:rsidP="00414672">
      <w:pPr>
        <w:spacing w:afterLines="160" w:after="384" w:line="480" w:lineRule="auto"/>
        <w:jc w:val="both"/>
        <w:rPr>
          <w:rFonts w:ascii="Helvetica" w:eastAsia="Calibri" w:hAnsi="Helvetica" w:cs="Helvetica"/>
          <w:sz w:val="24"/>
          <w:szCs w:val="24"/>
          <w:lang w:val="en-CA"/>
        </w:rPr>
      </w:pPr>
    </w:p>
    <w:p w14:paraId="097369CA" w14:textId="77777777" w:rsidR="00414672" w:rsidRPr="00414672" w:rsidRDefault="00414672" w:rsidP="00414672">
      <w:pPr>
        <w:spacing w:afterLines="160" w:after="384" w:line="480" w:lineRule="auto"/>
        <w:jc w:val="both"/>
        <w:rPr>
          <w:rFonts w:ascii="Helvetica" w:eastAsia="Calibri" w:hAnsi="Helvetica" w:cs="Times New Roman"/>
          <w:sz w:val="24"/>
          <w:szCs w:val="24"/>
          <w:lang w:val="en-CA"/>
        </w:rPr>
      </w:pPr>
      <w:r w:rsidRPr="00414672">
        <w:rPr>
          <w:rFonts w:ascii="Helvetica" w:eastAsia="Calibri" w:hAnsi="Helvetica" w:cs="Helvetica"/>
          <w:sz w:val="24"/>
          <w:szCs w:val="24"/>
          <w:lang w:val="en-CA"/>
        </w:rPr>
        <w:t xml:space="preserve">Scale bars represent </w:t>
      </w:r>
      <w:r w:rsidRPr="00414672">
        <w:rPr>
          <w:rFonts w:ascii="Helvetica" w:eastAsia="Calibri" w:hAnsi="Helvetica" w:cs="Times New Roman"/>
          <w:sz w:val="24"/>
          <w:szCs w:val="24"/>
          <w:lang w:val="en-CA"/>
        </w:rPr>
        <w:t xml:space="preserve">50 µm in </w:t>
      </w:r>
      <w:r w:rsidRPr="00414672">
        <w:rPr>
          <w:rFonts w:ascii="Helvetica" w:eastAsia="Calibri" w:hAnsi="Helvetica" w:cs="Times New Roman"/>
          <w:b/>
          <w:bCs/>
          <w:sz w:val="24"/>
          <w:szCs w:val="24"/>
          <w:lang w:val="en-CA"/>
        </w:rPr>
        <w:t>(A)</w:t>
      </w:r>
      <w:r w:rsidRPr="00414672">
        <w:rPr>
          <w:rFonts w:ascii="Helvetica" w:eastAsia="Calibri" w:hAnsi="Helvetica" w:cs="Times New Roman"/>
          <w:sz w:val="24"/>
          <w:szCs w:val="24"/>
          <w:lang w:val="en-CA"/>
        </w:rPr>
        <w:t xml:space="preserve"> and </w:t>
      </w:r>
      <w:r w:rsidRPr="00414672">
        <w:rPr>
          <w:rFonts w:ascii="Helvetica" w:eastAsia="Calibri" w:hAnsi="Helvetica" w:cs="Times New Roman"/>
          <w:b/>
          <w:bCs/>
          <w:sz w:val="24"/>
          <w:szCs w:val="24"/>
          <w:lang w:val="en-CA"/>
        </w:rPr>
        <w:t>(B)</w:t>
      </w:r>
    </w:p>
    <w:p w14:paraId="2BAE298D" w14:textId="77777777" w:rsidR="00414672" w:rsidRPr="00414672" w:rsidRDefault="00414672" w:rsidP="00414672">
      <w:pPr>
        <w:rPr>
          <w:rFonts w:ascii="Helvetica" w:eastAsia="Calibri" w:hAnsi="Helvetica" w:cs="Times New Roman"/>
          <w:lang w:val="en-CA"/>
        </w:rPr>
      </w:pPr>
      <w:r w:rsidRPr="00414672">
        <w:rPr>
          <w:rFonts w:ascii="Helvetica" w:eastAsia="Calibri" w:hAnsi="Helvetica" w:cs="Times New Roman"/>
          <w:lang w:val="en-CA"/>
        </w:rPr>
        <w:br w:type="page"/>
      </w:r>
    </w:p>
    <w:p w14:paraId="537CBE6B" w14:textId="77777777" w:rsidR="00414672" w:rsidRPr="00414672" w:rsidRDefault="00414672" w:rsidP="00414672">
      <w:pPr>
        <w:pBdr>
          <w:top w:val="nil"/>
          <w:left w:val="nil"/>
          <w:bottom w:val="nil"/>
          <w:right w:val="nil"/>
          <w:between w:val="nil"/>
          <w:bar w:val="nil"/>
        </w:pBdr>
        <w:spacing w:line="480" w:lineRule="auto"/>
        <w:jc w:val="both"/>
        <w:rPr>
          <w:rFonts w:ascii="Helvetica" w:eastAsia="Helvetica" w:hAnsi="Helvetica" w:cs="Helvetica"/>
          <w:color w:val="000000"/>
          <w:sz w:val="24"/>
          <w:szCs w:val="24"/>
          <w:u w:color="000000"/>
          <w:bdr w:val="nil"/>
          <w:lang w:val="en-CA" w:eastAsia="fr-FR"/>
        </w:rPr>
      </w:pPr>
      <w:r w:rsidRPr="00414672">
        <w:rPr>
          <w:rFonts w:ascii="Helvetica" w:eastAsia="Arial Unicode MS" w:hAnsi="Helvetica" w:cs="Arial Unicode MS"/>
          <w:b/>
          <w:bCs/>
          <w:i/>
          <w:iCs/>
          <w:color w:val="000000"/>
          <w:sz w:val="24"/>
          <w:szCs w:val="24"/>
          <w:u w:color="000000"/>
          <w:bdr w:val="nil"/>
          <w:lang w:val="en-CA" w:eastAsia="fr-FR"/>
        </w:rPr>
        <w:lastRenderedPageBreak/>
        <w:t>Supplementary Figure 2</w:t>
      </w:r>
    </w:p>
    <w:p w14:paraId="73A1F18C" w14:textId="77777777" w:rsidR="00414672" w:rsidRPr="00414672" w:rsidRDefault="00414672" w:rsidP="00414672">
      <w:pPr>
        <w:spacing w:afterLines="160" w:after="384" w:line="480" w:lineRule="auto"/>
        <w:jc w:val="both"/>
        <w:rPr>
          <w:rFonts w:ascii="Helvetica" w:eastAsia="Calibri" w:hAnsi="Helvetica" w:cs="Times New Roman"/>
          <w:sz w:val="24"/>
          <w:szCs w:val="24"/>
          <w:lang w:val="en-CA"/>
        </w:rPr>
      </w:pPr>
      <w:r w:rsidRPr="00414672">
        <w:rPr>
          <w:rFonts w:ascii="Helvetica" w:eastAsia="Calibri" w:hAnsi="Helvetica" w:cs="Times New Roman"/>
          <w:b/>
          <w:bCs/>
          <w:sz w:val="24"/>
          <w:szCs w:val="24"/>
          <w:lang w:val="en-CA"/>
        </w:rPr>
        <w:t xml:space="preserve">(A) </w:t>
      </w:r>
      <w:r w:rsidRPr="00414672">
        <w:rPr>
          <w:rFonts w:ascii="Helvetica" w:eastAsia="Calibri" w:hAnsi="Helvetica" w:cs="Times New Roman"/>
          <w:sz w:val="24"/>
          <w:szCs w:val="24"/>
          <w:lang w:val="en-CA"/>
        </w:rPr>
        <w:t xml:space="preserve">Representative micrograph of </w:t>
      </w:r>
      <w:proofErr w:type="spellStart"/>
      <w:r w:rsidRPr="00414672">
        <w:rPr>
          <w:rFonts w:ascii="Helvetica" w:eastAsia="Calibri" w:hAnsi="Helvetica" w:cs="Times New Roman"/>
          <w:sz w:val="24"/>
          <w:szCs w:val="24"/>
          <w:lang w:val="en-CA"/>
        </w:rPr>
        <w:t>EdU</w:t>
      </w:r>
      <w:proofErr w:type="spellEnd"/>
      <w:r w:rsidRPr="00414672">
        <w:rPr>
          <w:rFonts w:ascii="Helvetica" w:eastAsia="Calibri" w:hAnsi="Helvetica" w:cs="Times New Roman"/>
          <w:sz w:val="24"/>
          <w:szCs w:val="24"/>
          <w:lang w:val="en-CA"/>
        </w:rPr>
        <w:t>/p-γH2AX/PCNA staining in the V-SVZ.</w:t>
      </w:r>
    </w:p>
    <w:p w14:paraId="26BC9088" w14:textId="77777777" w:rsidR="00414672" w:rsidRPr="00414672" w:rsidRDefault="00414672" w:rsidP="00414672">
      <w:pPr>
        <w:spacing w:afterLines="160" w:after="384" w:line="480" w:lineRule="auto"/>
        <w:jc w:val="both"/>
        <w:rPr>
          <w:rFonts w:ascii="Helvetica" w:eastAsia="Calibri" w:hAnsi="Helvetica" w:cs="Times New Roman"/>
          <w:sz w:val="24"/>
          <w:szCs w:val="24"/>
          <w:lang w:val="en-CA"/>
        </w:rPr>
      </w:pPr>
      <w:r w:rsidRPr="00414672">
        <w:rPr>
          <w:rFonts w:ascii="Helvetica" w:eastAsia="Calibri" w:hAnsi="Helvetica" w:cs="Times New Roman"/>
          <w:b/>
          <w:bCs/>
          <w:sz w:val="24"/>
          <w:szCs w:val="24"/>
          <w:lang w:val="en-CA"/>
        </w:rPr>
        <w:t>(B)</w:t>
      </w:r>
      <w:r w:rsidRPr="00414672">
        <w:rPr>
          <w:rFonts w:ascii="Helvetica" w:eastAsia="Calibri" w:hAnsi="Helvetica" w:cs="Times New Roman"/>
          <w:sz w:val="24"/>
          <w:szCs w:val="24"/>
          <w:lang w:val="en-CA"/>
        </w:rPr>
        <w:t xml:space="preserve"> Quantifications of the p-γH2AX cells labelled with </w:t>
      </w:r>
      <w:proofErr w:type="spellStart"/>
      <w:r w:rsidRPr="00414672">
        <w:rPr>
          <w:rFonts w:ascii="Helvetica" w:eastAsia="Calibri" w:hAnsi="Helvetica" w:cs="Times New Roman"/>
          <w:sz w:val="24"/>
          <w:szCs w:val="24"/>
          <w:lang w:val="en-CA"/>
        </w:rPr>
        <w:t>EdU</w:t>
      </w:r>
      <w:proofErr w:type="spellEnd"/>
      <w:r w:rsidRPr="00414672">
        <w:rPr>
          <w:rFonts w:ascii="Helvetica" w:eastAsia="Calibri" w:hAnsi="Helvetica" w:cs="Times New Roman"/>
          <w:sz w:val="24"/>
          <w:szCs w:val="24"/>
          <w:lang w:val="en-CA"/>
        </w:rPr>
        <w:t xml:space="preserve">. </w:t>
      </w:r>
      <w:r w:rsidRPr="00414672">
        <w:rPr>
          <w:rFonts w:ascii="Helvetica" w:eastAsia="Calibri" w:hAnsi="Helvetica" w:cs="Times New Roman"/>
          <w:b/>
          <w:bCs/>
          <w:sz w:val="24"/>
          <w:szCs w:val="24"/>
          <w:lang w:val="en-CA"/>
        </w:rPr>
        <w:t>(C)</w:t>
      </w:r>
      <w:r w:rsidRPr="00414672">
        <w:rPr>
          <w:rFonts w:ascii="Helvetica" w:eastAsia="Calibri" w:hAnsi="Helvetica" w:cs="Times New Roman"/>
          <w:sz w:val="24"/>
          <w:szCs w:val="24"/>
          <w:lang w:val="en-CA"/>
        </w:rPr>
        <w:t xml:space="preserve"> Quantification of the p-γH2AX+EdU+ cells that express PCNA+ (actively dividing).</w:t>
      </w:r>
    </w:p>
    <w:p w14:paraId="2B0170DF" w14:textId="77777777" w:rsidR="00414672" w:rsidRPr="00414672" w:rsidRDefault="00414672" w:rsidP="00414672">
      <w:pPr>
        <w:spacing w:afterLines="160" w:after="384" w:line="480" w:lineRule="auto"/>
        <w:jc w:val="both"/>
        <w:rPr>
          <w:rFonts w:ascii="Helvetica" w:eastAsia="Calibri" w:hAnsi="Helvetica" w:cs="Times New Roman"/>
          <w:sz w:val="24"/>
          <w:szCs w:val="24"/>
          <w:lang w:val="en-CA"/>
        </w:rPr>
      </w:pPr>
      <w:r w:rsidRPr="00414672">
        <w:rPr>
          <w:rFonts w:ascii="Helvetica" w:eastAsia="Calibri" w:hAnsi="Helvetica" w:cs="Times New Roman"/>
          <w:sz w:val="24"/>
          <w:szCs w:val="24"/>
          <w:lang w:val="en-CA"/>
        </w:rPr>
        <w:t xml:space="preserve">Note that virtually all </w:t>
      </w:r>
      <w:proofErr w:type="spellStart"/>
      <w:r w:rsidRPr="00414672">
        <w:rPr>
          <w:rFonts w:ascii="Helvetica" w:eastAsia="Calibri" w:hAnsi="Helvetica" w:cs="Times New Roman"/>
          <w:sz w:val="24"/>
          <w:szCs w:val="24"/>
          <w:lang w:val="en-CA"/>
        </w:rPr>
        <w:t>EdU</w:t>
      </w:r>
      <w:proofErr w:type="spellEnd"/>
      <w:r w:rsidRPr="00414672">
        <w:rPr>
          <w:rFonts w:ascii="Helvetica" w:eastAsia="Calibri" w:hAnsi="Helvetica" w:cs="Times New Roman"/>
          <w:sz w:val="24"/>
          <w:szCs w:val="24"/>
          <w:lang w:val="en-CA"/>
        </w:rPr>
        <w:t xml:space="preserve">+ p-γH2AX+ cells are PCNA+. </w:t>
      </w:r>
    </w:p>
    <w:p w14:paraId="7153EF14" w14:textId="77777777" w:rsidR="00414672" w:rsidRPr="00414672" w:rsidRDefault="00414672" w:rsidP="00414672">
      <w:pPr>
        <w:spacing w:afterLines="160" w:after="384" w:line="480" w:lineRule="auto"/>
        <w:jc w:val="both"/>
        <w:rPr>
          <w:rFonts w:ascii="Helvetica" w:eastAsia="Calibri" w:hAnsi="Helvetica" w:cs="Times New Roman"/>
          <w:sz w:val="24"/>
          <w:szCs w:val="24"/>
          <w:lang w:val="en-CA"/>
        </w:rPr>
      </w:pPr>
      <w:r w:rsidRPr="00414672">
        <w:rPr>
          <w:rFonts w:ascii="Helvetica" w:eastAsia="Calibri" w:hAnsi="Helvetica" w:cs="Times New Roman"/>
          <w:sz w:val="24"/>
          <w:szCs w:val="24"/>
          <w:lang w:val="en-CA"/>
        </w:rPr>
        <w:t xml:space="preserve">Scale bar represents </w:t>
      </w:r>
      <w:r w:rsidRPr="00414672">
        <w:rPr>
          <w:rFonts w:ascii="Helvetica" w:eastAsia="Calibri" w:hAnsi="Helvetica" w:cs="Times New Roman"/>
          <w:lang w:val="en-CA"/>
        </w:rPr>
        <w:t xml:space="preserve">50 µm </w:t>
      </w:r>
      <w:r w:rsidRPr="00414672">
        <w:rPr>
          <w:rFonts w:ascii="Helvetica" w:eastAsia="Calibri" w:hAnsi="Helvetica" w:cs="Times New Roman"/>
          <w:sz w:val="24"/>
          <w:szCs w:val="24"/>
          <w:lang w:val="en-CA"/>
        </w:rPr>
        <w:t xml:space="preserve">in </w:t>
      </w:r>
      <w:r w:rsidRPr="00414672">
        <w:rPr>
          <w:rFonts w:ascii="Helvetica" w:eastAsia="Calibri" w:hAnsi="Helvetica" w:cs="Times New Roman"/>
          <w:b/>
          <w:bCs/>
          <w:sz w:val="24"/>
          <w:szCs w:val="24"/>
          <w:lang w:val="en-CA"/>
        </w:rPr>
        <w:t>(A)</w:t>
      </w:r>
    </w:p>
    <w:p w14:paraId="3C07CAD3" w14:textId="77777777" w:rsidR="00414672" w:rsidRPr="00414672" w:rsidRDefault="00414672" w:rsidP="00414672">
      <w:pPr>
        <w:spacing w:line="480" w:lineRule="auto"/>
        <w:rPr>
          <w:rFonts w:ascii="Helvetica" w:eastAsia="Calibri" w:hAnsi="Helvetica" w:cs="Times New Roman"/>
          <w:sz w:val="24"/>
          <w:szCs w:val="24"/>
          <w:lang w:val="en-CA"/>
        </w:rPr>
      </w:pPr>
      <w:r w:rsidRPr="00414672">
        <w:rPr>
          <w:rFonts w:ascii="Helvetica" w:eastAsia="Calibri" w:hAnsi="Helvetica" w:cs="Times New Roman"/>
          <w:sz w:val="24"/>
          <w:szCs w:val="24"/>
          <w:lang w:val="en-CA"/>
        </w:rPr>
        <w:br w:type="page"/>
      </w:r>
    </w:p>
    <w:p w14:paraId="11FCE489" w14:textId="77777777" w:rsidR="00414672" w:rsidRPr="00414672" w:rsidRDefault="00414672" w:rsidP="00414672">
      <w:pPr>
        <w:pBdr>
          <w:top w:val="nil"/>
          <w:left w:val="nil"/>
          <w:bottom w:val="nil"/>
          <w:right w:val="nil"/>
          <w:between w:val="nil"/>
          <w:bar w:val="nil"/>
        </w:pBdr>
        <w:spacing w:line="480" w:lineRule="auto"/>
        <w:jc w:val="both"/>
        <w:rPr>
          <w:rFonts w:ascii="Helvetica" w:eastAsia="Helvetica" w:hAnsi="Helvetica" w:cs="Helvetica"/>
          <w:color w:val="000000"/>
          <w:sz w:val="24"/>
          <w:szCs w:val="24"/>
          <w:u w:color="000000"/>
          <w:bdr w:val="nil"/>
          <w:lang w:val="en-CA" w:eastAsia="fr-FR"/>
        </w:rPr>
      </w:pPr>
      <w:r w:rsidRPr="00414672">
        <w:rPr>
          <w:rFonts w:ascii="Helvetica" w:eastAsia="Arial Unicode MS" w:hAnsi="Helvetica" w:cs="Arial Unicode MS"/>
          <w:b/>
          <w:bCs/>
          <w:i/>
          <w:iCs/>
          <w:color w:val="000000"/>
          <w:sz w:val="24"/>
          <w:szCs w:val="24"/>
          <w:u w:color="000000"/>
          <w:bdr w:val="nil"/>
          <w:lang w:val="en-CA" w:eastAsia="fr-FR"/>
        </w:rPr>
        <w:lastRenderedPageBreak/>
        <w:t>Supplementary Figure 3</w:t>
      </w:r>
    </w:p>
    <w:p w14:paraId="2DD8141E" w14:textId="77777777" w:rsidR="00414672" w:rsidRPr="00414672" w:rsidRDefault="00414672" w:rsidP="00414672">
      <w:pPr>
        <w:spacing w:afterLines="160" w:after="384" w:line="480" w:lineRule="auto"/>
        <w:jc w:val="both"/>
        <w:rPr>
          <w:rFonts w:ascii="Helvetica" w:eastAsia="Calibri" w:hAnsi="Helvetica" w:cs="Times New Roman"/>
          <w:sz w:val="24"/>
          <w:szCs w:val="24"/>
          <w:lang w:val="en-CA"/>
        </w:rPr>
      </w:pPr>
      <w:r w:rsidRPr="00414672">
        <w:rPr>
          <w:rFonts w:ascii="Helvetica" w:eastAsia="Calibri" w:hAnsi="Helvetica" w:cs="Times New Roman"/>
          <w:b/>
          <w:bCs/>
          <w:sz w:val="24"/>
          <w:szCs w:val="24"/>
          <w:lang w:val="en-CA"/>
        </w:rPr>
        <w:t xml:space="preserve">(A) </w:t>
      </w:r>
      <w:r w:rsidRPr="00414672">
        <w:rPr>
          <w:rFonts w:ascii="Helvetica" w:eastAsia="Calibri" w:hAnsi="Helvetica" w:cs="Times New Roman"/>
          <w:sz w:val="24"/>
          <w:szCs w:val="24"/>
          <w:lang w:val="en-CA"/>
        </w:rPr>
        <w:t xml:space="preserve">Schematic view of the brain slice used for SVZ and striatum microdissections. The outer rectangle represents the brain </w:t>
      </w:r>
      <w:proofErr w:type="gramStart"/>
      <w:r w:rsidRPr="00414672">
        <w:rPr>
          <w:rFonts w:ascii="Helvetica" w:eastAsia="Calibri" w:hAnsi="Helvetica" w:cs="Times New Roman"/>
          <w:sz w:val="24"/>
          <w:szCs w:val="24"/>
          <w:lang w:val="en-CA"/>
        </w:rPr>
        <w:t>mold  and</w:t>
      </w:r>
      <w:proofErr w:type="gramEnd"/>
      <w:r w:rsidRPr="00414672">
        <w:rPr>
          <w:rFonts w:ascii="Helvetica" w:eastAsia="Calibri" w:hAnsi="Helvetica" w:cs="Times New Roman"/>
          <w:sz w:val="24"/>
          <w:szCs w:val="24"/>
          <w:lang w:val="en-CA"/>
        </w:rPr>
        <w:t xml:space="preserve"> the lines with arrows represent the site of sectioning with razor blades.</w:t>
      </w:r>
    </w:p>
    <w:p w14:paraId="55888D27" w14:textId="77777777" w:rsidR="00414672" w:rsidRPr="00414672" w:rsidRDefault="00414672" w:rsidP="00414672">
      <w:pPr>
        <w:spacing w:afterLines="160" w:after="384" w:line="480" w:lineRule="auto"/>
        <w:jc w:val="both"/>
        <w:rPr>
          <w:rFonts w:ascii="Helvetica" w:eastAsia="Calibri" w:hAnsi="Helvetica" w:cs="Times New Roman"/>
          <w:sz w:val="24"/>
          <w:szCs w:val="24"/>
          <w:lang w:val="en-CA"/>
        </w:rPr>
      </w:pPr>
      <w:r w:rsidRPr="00414672">
        <w:rPr>
          <w:rFonts w:ascii="Helvetica" w:eastAsia="Calibri" w:hAnsi="Helvetica" w:cs="Times New Roman"/>
          <w:b/>
          <w:bCs/>
          <w:sz w:val="24"/>
          <w:szCs w:val="24"/>
          <w:lang w:val="en-CA"/>
        </w:rPr>
        <w:t>(B)</w:t>
      </w:r>
      <w:r w:rsidRPr="00414672">
        <w:rPr>
          <w:rFonts w:ascii="Helvetica" w:eastAsia="Calibri" w:hAnsi="Helvetica" w:cs="Times New Roman"/>
          <w:sz w:val="24"/>
          <w:szCs w:val="24"/>
          <w:lang w:val="en-CA"/>
        </w:rPr>
        <w:t xml:space="preserve"> Representative micrographs of the slice obtained as seen from the rostral side (left micrograph) and caudal side (right micrograph). The blue dotted square (a) represents region collected for the striatum and the green dotted shape (b) represents the region collected for the V-SVZ.</w:t>
      </w:r>
    </w:p>
    <w:p w14:paraId="693480BB" w14:textId="77777777" w:rsidR="00D06F70" w:rsidRDefault="00414672"/>
    <w:sectPr w:rsidR="00D06F70" w:rsidSect="004013CC">
      <w:pgSz w:w="12240" w:h="15840"/>
      <w:pgMar w:top="1440" w:right="1797" w:bottom="1440" w:left="1797"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72"/>
    <w:rsid w:val="00414672"/>
    <w:rsid w:val="00776BE9"/>
    <w:rsid w:val="0095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D620"/>
  <w15:chartTrackingRefBased/>
  <w15:docId w15:val="{A7262181-97F6-4F5E-808A-E8B18016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672"/>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1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Denisard</dc:creator>
  <cp:keywords/>
  <dc:description/>
  <cp:lastModifiedBy>Marjory Denisard</cp:lastModifiedBy>
  <cp:revision>1</cp:revision>
  <dcterms:created xsi:type="dcterms:W3CDTF">2021-02-24T17:46:00Z</dcterms:created>
  <dcterms:modified xsi:type="dcterms:W3CDTF">2021-02-24T17:47:00Z</dcterms:modified>
</cp:coreProperties>
</file>