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85E" w:rsidRDefault="00BB385E" w:rsidP="00B42D8E">
      <w:pPr>
        <w:spacing w:line="48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B38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Supplementary Material</w:t>
      </w:r>
      <w:r w:rsidRPr="00BB385E">
        <w:rPr>
          <w:rFonts w:ascii="Times New Roman" w:hAnsi="Times New Roman" w:cs="Times New Roman" w:hint="eastAsia"/>
          <w:b/>
          <w:i/>
          <w:color w:val="000000" w:themeColor="text1"/>
          <w:sz w:val="24"/>
          <w:szCs w:val="24"/>
        </w:rPr>
        <w:t xml:space="preserve"> </w:t>
      </w:r>
    </w:p>
    <w:p w:rsidR="00DB4F0B" w:rsidRDefault="00DB4F0B" w:rsidP="00DB4F0B">
      <w:pPr>
        <w:spacing w:line="48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B4F0B" w:rsidRDefault="00DB4F0B" w:rsidP="00DB4F0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279.8pt">
            <v:imagedata r:id="rId6" o:title="Figure S1"/>
          </v:shape>
        </w:pict>
      </w:r>
    </w:p>
    <w:p w:rsidR="00DB4F0B" w:rsidRPr="005365BF" w:rsidRDefault="00DB4F0B" w:rsidP="00DB4F0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65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1 Collagen deposition is increased in fat graft tissue after grafting</w:t>
      </w:r>
    </w:p>
    <w:p w:rsidR="00DB4F0B" w:rsidRPr="005620D8" w:rsidRDefault="00DB4F0B" w:rsidP="00DB4F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365B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5365BF">
        <w:rPr>
          <w:rFonts w:ascii="Times New Roman" w:hAnsi="Times New Roman" w:cs="Times New Roman"/>
          <w:sz w:val="24"/>
          <w:szCs w:val="24"/>
        </w:rPr>
        <w:t>)</w:t>
      </w:r>
      <w:r w:rsidRPr="00FD6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>Representative collagen I and collagen VI staining in fat tis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sue before and after grafting.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(B)</w:t>
      </w:r>
      <w:r w:rsidRPr="005365BF">
        <w:rPr>
          <w:rFonts w:ascii="Times New Roman" w:hAnsi="Times New Roman" w:cs="Times New Roman"/>
          <w:sz w:val="24"/>
          <w:szCs w:val="24"/>
        </w:rPr>
        <w:t xml:space="preserve"> Representative S100A4 staining in fat tissue before and after grafting.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5365BF">
        <w:rPr>
          <w:rFonts w:ascii="Times New Roman" w:hAnsi="Times New Roman" w:cs="Times New Roman"/>
          <w:sz w:val="24"/>
          <w:szCs w:val="24"/>
        </w:rPr>
        <w:t xml:space="preserve">) Representative immunofluorescence staining of collagen I (red) and S100A4 (green) in fat tissue before and after grafting. </w:t>
      </w:r>
      <w:bookmarkStart w:id="0" w:name="OLE_LINK3"/>
      <w:r w:rsidRPr="005365BF">
        <w:rPr>
          <w:rFonts w:ascii="Times New Roman" w:hAnsi="Times New Roman" w:cs="Times New Roman"/>
          <w:sz w:val="24"/>
          <w:szCs w:val="24"/>
        </w:rPr>
        <w:t xml:space="preserve">Scale bars = 50 </w:t>
      </w:r>
      <w:proofErr w:type="spellStart"/>
      <w:r w:rsidRPr="005365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365BF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DB4F0B" w:rsidRDefault="00DB4F0B" w:rsidP="00DB4F0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14.7pt;height:383.7pt">
            <v:imagedata r:id="rId7" o:title="Figure S2"/>
          </v:shape>
        </w:pict>
      </w:r>
    </w:p>
    <w:p w:rsidR="00DB4F0B" w:rsidRDefault="00DB4F0B" w:rsidP="00DB4F0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65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  <w:r w:rsidRPr="005365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317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TNF-α was sufficient to induce apoptosis but not </w:t>
      </w:r>
      <w:proofErr w:type="spellStart"/>
      <w:r w:rsidRPr="007317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necroptosis</w:t>
      </w:r>
      <w:proofErr w:type="spellEnd"/>
      <w:r w:rsidRPr="007317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in adipocyte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7317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3176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 vitro</w:t>
      </w:r>
      <w:r w:rsidRPr="007317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B4F0B" w:rsidRDefault="00DB4F0B" w:rsidP="00DB4F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317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(A)</w:t>
      </w:r>
      <w:r w:rsidRPr="00731769">
        <w:rPr>
          <w:rFonts w:ascii="Times New Roman" w:hAnsi="Times New Roman" w:cs="Times New Roman"/>
          <w:sz w:val="24"/>
          <w:szCs w:val="24"/>
        </w:rPr>
        <w:t xml:space="preserve"> </w:t>
      </w:r>
      <w:r w:rsidRPr="00AD567F">
        <w:rPr>
          <w:rFonts w:ascii="Times New Roman" w:hAnsi="Times New Roman" w:cs="Times New Roman"/>
          <w:sz w:val="24"/>
          <w:szCs w:val="24"/>
        </w:rPr>
        <w:t xml:space="preserve">Adipocytes were co-cultured with TNF-α in the presence or absence of a </w:t>
      </w:r>
      <w:proofErr w:type="spellStart"/>
      <w:r w:rsidRPr="00AD567F">
        <w:rPr>
          <w:rFonts w:ascii="Times New Roman" w:hAnsi="Times New Roman" w:cs="Times New Roman"/>
          <w:sz w:val="24"/>
          <w:szCs w:val="24"/>
        </w:rPr>
        <w:t>necroptosis</w:t>
      </w:r>
      <w:proofErr w:type="spellEnd"/>
      <w:r w:rsidRPr="00AD567F">
        <w:rPr>
          <w:rFonts w:ascii="Times New Roman" w:hAnsi="Times New Roman" w:cs="Times New Roman"/>
          <w:sz w:val="24"/>
          <w:szCs w:val="24"/>
        </w:rPr>
        <w:t xml:space="preserve"> inhibitor (Nec-1 or GSK872) for 24 h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 w:hint="eastAsia"/>
          <w:color w:val="000000"/>
          <w:sz w:val="24"/>
          <w:szCs w:val="24"/>
        </w:rPr>
        <w:t>u</w:t>
      </w:r>
      <w:r w:rsidRPr="00B0295B">
        <w:rPr>
          <w:rFonts w:ascii="Times New Roman" w:hAnsi="Times New Roman" w:cs="Times New Roman"/>
          <w:color w:val="000000"/>
          <w:sz w:val="24"/>
          <w:szCs w:val="24"/>
        </w:rPr>
        <w:t>ninduced</w:t>
      </w:r>
      <w:proofErr w:type="spellEnd"/>
      <w:r w:rsidRPr="00B029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adipocytes</w:t>
      </w:r>
      <w:r w:rsidRPr="00B0295B">
        <w:rPr>
          <w:rFonts w:ascii="Times New Roman" w:hAnsi="Times New Roman" w:cs="Times New Roman"/>
          <w:color w:val="000000"/>
          <w:sz w:val="24"/>
          <w:szCs w:val="24"/>
        </w:rPr>
        <w:t xml:space="preserve"> were used as con</w:t>
      </w:r>
      <w:r>
        <w:rPr>
          <w:rFonts w:ascii="Times New Roman" w:hAnsi="Times New Roman" w:cs="Times New Roman"/>
          <w:color w:val="000000"/>
          <w:sz w:val="24"/>
          <w:szCs w:val="24"/>
        </w:rPr>
        <w:t>trols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D567F">
        <w:rPr>
          <w:rFonts w:ascii="Times New Roman" w:hAnsi="Times New Roman" w:cs="Times New Roman"/>
          <w:sz w:val="24"/>
          <w:szCs w:val="24"/>
        </w:rPr>
        <w:t xml:space="preserve">PI staining was </w:t>
      </w:r>
      <w:r>
        <w:rPr>
          <w:rFonts w:ascii="Times New Roman" w:hAnsi="Times New Roman" w:cs="Times New Roman"/>
          <w:sz w:val="24"/>
          <w:szCs w:val="24"/>
        </w:rPr>
        <w:t>used</w:t>
      </w:r>
      <w:r w:rsidRPr="00AD567F">
        <w:rPr>
          <w:rFonts w:ascii="Times New Roman" w:hAnsi="Times New Roman" w:cs="Times New Roman"/>
          <w:sz w:val="24"/>
          <w:szCs w:val="24"/>
        </w:rPr>
        <w:t xml:space="preserve"> to detect the cell necrosis of adipocytes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four groups. (B) </w:t>
      </w:r>
      <w:r w:rsidRPr="00AD567F">
        <w:rPr>
          <w:rFonts w:ascii="Times New Roman" w:hAnsi="Times New Roman" w:cs="Times New Roman"/>
          <w:sz w:val="24"/>
          <w:szCs w:val="24"/>
        </w:rPr>
        <w:t xml:space="preserve">Quantification of </w:t>
      </w:r>
      <w:r>
        <w:rPr>
          <w:rFonts w:ascii="Times New Roman" w:hAnsi="Times New Roman" w:cs="Times New Roman" w:hint="eastAsia"/>
          <w:sz w:val="24"/>
          <w:szCs w:val="24"/>
        </w:rPr>
        <w:t>the number of PI+ adipocyt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 w:hint="eastAsia"/>
          <w:sz w:val="24"/>
          <w:szCs w:val="24"/>
        </w:rPr>
        <w:t xml:space="preserve"> showed </w:t>
      </w:r>
      <w:r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D567F">
        <w:rPr>
          <w:rFonts w:ascii="Times New Roman" w:hAnsi="Times New Roman" w:cs="Times New Roman"/>
          <w:sz w:val="24"/>
          <w:szCs w:val="24"/>
        </w:rPr>
        <w:t>necroptosis</w:t>
      </w:r>
      <w:proofErr w:type="spellEnd"/>
      <w:r w:rsidRPr="00AD567F">
        <w:rPr>
          <w:rFonts w:ascii="Times New Roman" w:hAnsi="Times New Roman" w:cs="Times New Roman"/>
          <w:sz w:val="24"/>
          <w:szCs w:val="24"/>
        </w:rPr>
        <w:t xml:space="preserve"> inhibitors </w:t>
      </w:r>
      <w:r>
        <w:rPr>
          <w:rFonts w:ascii="Times New Roman" w:hAnsi="Times New Roman" w:cs="Times New Roman"/>
          <w:sz w:val="24"/>
          <w:szCs w:val="24"/>
        </w:rPr>
        <w:t>do not</w:t>
      </w:r>
      <w:r w:rsidRPr="00AD567F">
        <w:rPr>
          <w:rFonts w:ascii="Times New Roman" w:hAnsi="Times New Roman" w:cs="Times New Roman"/>
          <w:sz w:val="24"/>
          <w:szCs w:val="24"/>
        </w:rPr>
        <w:t xml:space="preserve"> reduce the number of PI-positive cell in th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D567F">
        <w:rPr>
          <w:rFonts w:ascii="Times New Roman" w:hAnsi="Times New Roman" w:cs="Times New Roman"/>
          <w:sz w:val="24"/>
          <w:szCs w:val="24"/>
        </w:rPr>
        <w:t xml:space="preserve"> </w:t>
      </w:r>
      <w:r w:rsidRPr="005620D8">
        <w:rPr>
          <w:rFonts w:ascii="Times New Roman" w:hAnsi="Times New Roman" w:cs="Times New Roman"/>
          <w:i/>
          <w:sz w:val="24"/>
          <w:szCs w:val="24"/>
        </w:rPr>
        <w:t xml:space="preserve">in vitro </w:t>
      </w:r>
      <w:r w:rsidRPr="00AD567F">
        <w:rPr>
          <w:rFonts w:ascii="Times New Roman" w:hAnsi="Times New Roman" w:cs="Times New Roman"/>
          <w:sz w:val="24"/>
          <w:szCs w:val="24"/>
        </w:rPr>
        <w:t>apoptotic adipocyte model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5620D8">
        <w:rPr>
          <w:rFonts w:ascii="Times New Roman" w:hAnsi="Times New Roman" w:cs="Times New Roman"/>
          <w:sz w:val="24"/>
          <w:szCs w:val="24"/>
        </w:rPr>
        <w:t xml:space="preserve"> </w:t>
      </w:r>
      <w:r w:rsidRPr="005365BF">
        <w:rPr>
          <w:rFonts w:ascii="Times New Roman" w:hAnsi="Times New Roman" w:cs="Times New Roman"/>
          <w:sz w:val="24"/>
          <w:szCs w:val="24"/>
        </w:rPr>
        <w:t xml:space="preserve">Scale bars = 50 </w:t>
      </w:r>
      <w:proofErr w:type="spellStart"/>
      <w:r w:rsidRPr="005365B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5365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D567F">
        <w:rPr>
          <w:rFonts w:ascii="Times New Roman" w:hAnsi="Times New Roman" w:cs="Times New Roman"/>
          <w:sz w:val="24"/>
          <w:szCs w:val="24"/>
        </w:rPr>
        <w:t>Data are presented as the mean ± SD.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D567F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AD567F">
        <w:rPr>
          <w:rFonts w:ascii="Times New Roman" w:hAnsi="Times New Roman" w:cs="Times New Roman"/>
          <w:i/>
          <w:sz w:val="24"/>
          <w:szCs w:val="24"/>
        </w:rPr>
        <w:t>P</w:t>
      </w:r>
      <w:r w:rsidRPr="00AD567F">
        <w:rPr>
          <w:rFonts w:ascii="Times New Roman" w:hAnsi="Times New Roman" w:cs="Times New Roman"/>
          <w:sz w:val="24"/>
          <w:szCs w:val="24"/>
        </w:rPr>
        <w:t xml:space="preserve"> &lt; 0.01 compared with </w:t>
      </w:r>
      <w:r>
        <w:rPr>
          <w:rFonts w:ascii="Times New Roman" w:hAnsi="Times New Roman" w:cs="Times New Roman" w:hint="eastAsia"/>
          <w:sz w:val="24"/>
          <w:szCs w:val="24"/>
        </w:rPr>
        <w:t>the group of a</w:t>
      </w:r>
      <w:r w:rsidRPr="00AD567F">
        <w:rPr>
          <w:rFonts w:ascii="Times New Roman" w:hAnsi="Times New Roman" w:cs="Times New Roman"/>
          <w:sz w:val="24"/>
          <w:szCs w:val="24"/>
        </w:rPr>
        <w:t>dipocytes co-cultured with TNF-α in the absence of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AD567F">
        <w:rPr>
          <w:rFonts w:ascii="Times New Roman" w:hAnsi="Times New Roman" w:cs="Times New Roman"/>
          <w:sz w:val="24"/>
          <w:szCs w:val="24"/>
        </w:rPr>
        <w:t>necroptosis</w:t>
      </w:r>
      <w:proofErr w:type="spellEnd"/>
      <w:r w:rsidRPr="00AD567F">
        <w:rPr>
          <w:rFonts w:ascii="Times New Roman" w:hAnsi="Times New Roman" w:cs="Times New Roman"/>
          <w:sz w:val="24"/>
          <w:szCs w:val="24"/>
        </w:rPr>
        <w:t xml:space="preserve"> inhibitor</w:t>
      </w:r>
      <w:r>
        <w:rPr>
          <w:rFonts w:ascii="Times New Roman" w:hAnsi="Times New Roman" w:cs="Times New Roman" w:hint="eastAsia"/>
          <w:sz w:val="24"/>
          <w:szCs w:val="24"/>
        </w:rPr>
        <w:t>s.</w:t>
      </w:r>
    </w:p>
    <w:p w:rsidR="00DB4F0B" w:rsidRDefault="00DB4F0B" w:rsidP="00DB4F0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14.7pt;height:140.35pt">
            <v:imagedata r:id="rId8" o:title="Figure S3"/>
          </v:shape>
        </w:pict>
      </w:r>
    </w:p>
    <w:p w:rsidR="00DB4F0B" w:rsidRPr="005365BF" w:rsidRDefault="00DB4F0B" w:rsidP="00DB4F0B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65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ure 3</w:t>
      </w:r>
      <w:r w:rsidRPr="005365B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Treatment with Nec-1 </w:t>
      </w:r>
      <w:r w:rsidRPr="005365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alleviates collagen deposition in fat graft tissue</w:t>
      </w:r>
    </w:p>
    <w:p w:rsidR="00DB4F0B" w:rsidRPr="005365BF" w:rsidRDefault="00DB4F0B" w:rsidP="00DB4F0B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Collagen I and collagen </w:t>
      </w:r>
      <w:proofErr w:type="spellStart"/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proofErr w:type="spellEnd"/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fat tissue at week 16 in mice administered vehicle (control) or Nec-1. Scale bars = 50 </w:t>
      </w:r>
      <w:proofErr w:type="spellStart"/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>μm</w:t>
      </w:r>
      <w:proofErr w:type="spellEnd"/>
      <w:r w:rsidRPr="005365B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7049D" w:rsidRDefault="0097049D"/>
    <w:sectPr w:rsidR="00970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8E"/>
    <w:rsid w:val="0007543E"/>
    <w:rsid w:val="0085740A"/>
    <w:rsid w:val="0097049D"/>
    <w:rsid w:val="00B42D8E"/>
    <w:rsid w:val="00BB385E"/>
    <w:rsid w:val="00D82180"/>
    <w:rsid w:val="00DB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D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D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5BF58-96A1-48BD-B7EB-B07F460BA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xihang chen</dc:creator>
  <cp:lastModifiedBy>xihang chen</cp:lastModifiedBy>
  <cp:revision>6</cp:revision>
  <dcterms:created xsi:type="dcterms:W3CDTF">2021-01-09T08:24:00Z</dcterms:created>
  <dcterms:modified xsi:type="dcterms:W3CDTF">2021-02-19T06:33:00Z</dcterms:modified>
</cp:coreProperties>
</file>