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41BF" w14:textId="77777777" w:rsidR="00C214F4" w:rsidRPr="005A4E6E" w:rsidRDefault="00DA2F84" w:rsidP="00C214F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fldChar w:fldCharType="begin"/>
      </w:r>
      <w:r w:rsidR="001C463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instrText xml:space="preserve"> MACROBUTTON MTEditEquationSection2 </w:instrText>
      </w:r>
      <w:r w:rsidR="001C4638" w:rsidRPr="001C4638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fldChar w:fldCharType="begin"/>
      </w:r>
      <w:r w:rsidR="001C463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instrText xml:space="preserve"> SEQ MTEqn \r \h \* MERGEFORMAT </w:instrTex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fldChar w:fldCharType="begin"/>
      </w:r>
      <w:r w:rsidR="001C463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instrText xml:space="preserve"> SEQ MTSec \r 1 \h \* MERGEFORMAT </w:instrTex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fldChar w:fldCharType="begin"/>
      </w:r>
      <w:r w:rsidR="001C463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instrText xml:space="preserve"> SEQ MTChap \r 1 \h \* MERGEFORMAT </w:instrTex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fldChar w:fldCharType="end"/>
      </w:r>
      <w:r w:rsidR="005A4E6E" w:rsidRPr="008D5392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S</w:t>
      </w:r>
      <w:r w:rsidR="005A4E6E" w:rsidRPr="008D539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upplementary Materials</w:t>
      </w:r>
    </w:p>
    <w:p w14:paraId="36E63386" w14:textId="77777777" w:rsidR="005A4E6E" w:rsidRPr="008D5392" w:rsidRDefault="005A4E6E" w:rsidP="00C214F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D5392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D</w:t>
      </w:r>
      <w:r w:rsidRPr="008D5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oc. S1: Radiomic feature extraction</w:t>
      </w:r>
    </w:p>
    <w:p w14:paraId="38536E2D" w14:textId="77777777" w:rsidR="00AB092F" w:rsidRDefault="00AB092F" w:rsidP="00AB092F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First Order Features</w:t>
      </w:r>
    </w:p>
    <w:p w14:paraId="73B68DA9" w14:textId="77777777" w:rsidR="00AB092F" w:rsidRPr="00AB092F" w:rsidRDefault="00AB092F" w:rsidP="00AB092F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B092F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Indices from shape</w:t>
      </w:r>
    </w:p>
    <w:p w14:paraId="3D657A04" w14:textId="77777777" w:rsidR="00AB092F" w:rsidRDefault="00AF5D94" w:rsidP="00AB092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B092F">
        <w:rPr>
          <w:rFonts w:ascii="Times New Roman" w:hAnsi="Times New Roman" w:cs="Times New Roman"/>
          <w:b/>
          <w:bCs/>
          <w:color w:val="000000" w:themeColor="text1"/>
          <w:position w:val="-24"/>
          <w:sz w:val="24"/>
          <w:szCs w:val="24"/>
          <w:shd w:val="clear" w:color="auto" w:fill="FFFFFF"/>
        </w:rPr>
        <w:object w:dxaOrig="3420" w:dyaOrig="660" w14:anchorId="04A87F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3pt" o:ole="">
            <v:imagedata r:id="rId9" o:title=""/>
          </v:shape>
          <o:OLEObject Type="Embed" ProgID="Equation.DSMT4" ShapeID="_x0000_i1025" DrawAspect="Content" ObjectID="_1656511940" r:id="rId10"/>
        </w:object>
      </w:r>
      <w:r w:rsidR="00AB0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906BB66" w14:textId="77777777" w:rsidR="00AB092F" w:rsidRDefault="00AB092F" w:rsidP="00AB092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B092F">
        <w:rPr>
          <w:rFonts w:ascii="Times New Roman" w:hAnsi="Times New Roman" w:cs="Times New Roman"/>
          <w:b/>
          <w:bCs/>
          <w:color w:val="000000" w:themeColor="text1"/>
          <w:position w:val="-24"/>
          <w:sz w:val="24"/>
          <w:szCs w:val="24"/>
          <w:shd w:val="clear" w:color="auto" w:fill="FFFFFF"/>
        </w:rPr>
        <w:object w:dxaOrig="2740" w:dyaOrig="660" w14:anchorId="4F3384F8">
          <v:shape id="_x0000_i1026" type="#_x0000_t75" style="width:137.4pt;height:33pt" o:ole="">
            <v:imagedata r:id="rId11" o:title=""/>
          </v:shape>
          <o:OLEObject Type="Embed" ProgID="Equation.DSMT4" ShapeID="_x0000_i1026" DrawAspect="Content" ObjectID="_1656511941" r:id="rId12"/>
        </w:object>
      </w:r>
    </w:p>
    <w:p w14:paraId="125030FE" w14:textId="77777777" w:rsidR="00AB092F" w:rsidRPr="00AB092F" w:rsidRDefault="00AB092F" w:rsidP="00AB092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B092F">
        <w:rPr>
          <w:rFonts w:ascii="Times New Roman" w:hAnsi="Times New Roman" w:cs="Times New Roman"/>
          <w:b/>
          <w:bCs/>
          <w:color w:val="000000" w:themeColor="text1"/>
          <w:position w:val="-28"/>
          <w:sz w:val="24"/>
          <w:szCs w:val="24"/>
          <w:shd w:val="clear" w:color="auto" w:fill="FFFFFF"/>
        </w:rPr>
        <w:object w:dxaOrig="2439" w:dyaOrig="540" w14:anchorId="0680F204">
          <v:shape id="_x0000_i1027" type="#_x0000_t75" style="width:121.8pt;height:27pt" o:ole="">
            <v:imagedata r:id="rId13" o:title=""/>
          </v:shape>
          <o:OLEObject Type="Embed" ProgID="Equation.DSMT4" ShapeID="_x0000_i1027" DrawAspect="Content" ObjectID="_1656511942" r:id="rId14"/>
        </w:objec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9743A58" w14:textId="77777777" w:rsidR="00AB092F" w:rsidRDefault="00AB092F" w:rsidP="00AB092F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Indices from histogram</w:t>
      </w:r>
    </w:p>
    <w:p w14:paraId="6AEF130A" w14:textId="77777777" w:rsidR="00AB092F" w:rsidRDefault="004F1DA8" w:rsidP="00AB092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F1DA8">
        <w:rPr>
          <w:rFonts w:ascii="Times New Roman" w:hAnsi="Times New Roman" w:cs="Times New Roman"/>
          <w:b/>
          <w:bCs/>
          <w:color w:val="000000" w:themeColor="text1"/>
          <w:position w:val="-60"/>
          <w:sz w:val="24"/>
          <w:szCs w:val="24"/>
          <w:shd w:val="clear" w:color="auto" w:fill="FFFFFF"/>
        </w:rPr>
        <w:object w:dxaOrig="5260" w:dyaOrig="1260" w14:anchorId="1BD147B7">
          <v:shape id="_x0000_i1028" type="#_x0000_t75" style="width:263.4pt;height:63pt" o:ole="">
            <v:imagedata r:id="rId15" o:title=""/>
          </v:shape>
          <o:OLEObject Type="Embed" ProgID="Equation.DSMT4" ShapeID="_x0000_i1028" DrawAspect="Content" ObjectID="_1656511943" r:id="rId16"/>
        </w:objec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0BA5500" w14:textId="77777777" w:rsidR="00FB398B" w:rsidRDefault="006F3797" w:rsidP="00AB092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797">
        <w:rPr>
          <w:rFonts w:ascii="Times New Roman" w:hAnsi="Times New Roman" w:cs="Times New Roman"/>
          <w:b/>
          <w:bCs/>
          <w:color w:val="000000" w:themeColor="text1"/>
          <w:position w:val="-60"/>
          <w:sz w:val="24"/>
          <w:szCs w:val="24"/>
          <w:shd w:val="clear" w:color="auto" w:fill="FFFFFF"/>
        </w:rPr>
        <w:object w:dxaOrig="5179" w:dyaOrig="1260" w14:anchorId="46B8FD2A">
          <v:shape id="_x0000_i1029" type="#_x0000_t75" style="width:258.6pt;height:63pt" o:ole="">
            <v:imagedata r:id="rId17" o:title=""/>
          </v:shape>
          <o:OLEObject Type="Embed" ProgID="Equation.DSMT4" ShapeID="_x0000_i1029" DrawAspect="Content" ObjectID="_1656511944" r:id="rId18"/>
        </w:object>
      </w:r>
      <w:r w:rsidR="00FB3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75BD045" w14:textId="77777777" w:rsidR="00EA0311" w:rsidRDefault="00AF5D94" w:rsidP="00BC1641">
      <w:pPr>
        <w:pStyle w:val="MTDisplayEquation"/>
      </w:pPr>
      <w:r w:rsidRPr="00BC1641">
        <w:rPr>
          <w:position w:val="-28"/>
        </w:rPr>
        <w:object w:dxaOrig="4640" w:dyaOrig="540" w14:anchorId="41D50B40">
          <v:shape id="_x0000_i1030" type="#_x0000_t75" style="width:232.2pt;height:27pt" o:ole="">
            <v:imagedata r:id="rId19" o:title=""/>
          </v:shape>
          <o:OLEObject Type="Embed" ProgID="Equation.DSMT4" ShapeID="_x0000_i1030" DrawAspect="Content" ObjectID="_1656511945" r:id="rId20"/>
        </w:object>
      </w:r>
      <w:r w:rsidR="00BC1641">
        <w:t xml:space="preserve"> </w:t>
      </w:r>
    </w:p>
    <w:p w14:paraId="5851B6DD" w14:textId="77777777" w:rsidR="00BC1641" w:rsidRDefault="00AF5D94" w:rsidP="00BC1641">
      <w:r w:rsidRPr="00BC1641">
        <w:rPr>
          <w:position w:val="-28"/>
        </w:rPr>
        <w:object w:dxaOrig="4540" w:dyaOrig="540" w14:anchorId="251D6BAC">
          <v:shape id="_x0000_i1031" type="#_x0000_t75" style="width:226.8pt;height:27pt" o:ole="">
            <v:imagedata r:id="rId21" o:title=""/>
          </v:shape>
          <o:OLEObject Type="Embed" ProgID="Equation.DSMT4" ShapeID="_x0000_i1031" DrawAspect="Content" ObjectID="_1656511946" r:id="rId22"/>
        </w:object>
      </w:r>
      <w:r w:rsidR="00BC1641">
        <w:t xml:space="preserve"> </w:t>
      </w:r>
    </w:p>
    <w:p w14:paraId="51E12748" w14:textId="77777777" w:rsidR="00DE1A13" w:rsidRDefault="00F60D55" w:rsidP="00BC1641">
      <w:r w:rsidRPr="00F60D55">
        <w:rPr>
          <w:position w:val="-28"/>
        </w:rPr>
        <w:object w:dxaOrig="2700" w:dyaOrig="540" w14:anchorId="74B85BA8">
          <v:shape id="_x0000_i1032" type="#_x0000_t75" style="width:135pt;height:27pt" o:ole="">
            <v:imagedata r:id="rId23" o:title=""/>
          </v:shape>
          <o:OLEObject Type="Embed" ProgID="Equation.DSMT4" ShapeID="_x0000_i1032" DrawAspect="Content" ObjectID="_1656511947" r:id="rId24"/>
        </w:object>
      </w:r>
      <w:r w:rsidR="00DE1A13">
        <w:t xml:space="preserve"> </w:t>
      </w:r>
    </w:p>
    <w:p w14:paraId="45ACDDAE" w14:textId="77777777" w:rsidR="00C846AC" w:rsidRDefault="00C846AC" w:rsidP="00C846AC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t>Conventional Indices</w:t>
      </w:r>
    </w:p>
    <w:p w14:paraId="13C144F7" w14:textId="77777777" w:rsidR="00F4528C" w:rsidRDefault="00F4528C" w:rsidP="00F4528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4528C">
        <w:rPr>
          <w:rFonts w:ascii="Times New Roman" w:hAnsi="Times New Roman" w:cs="Times New Roman"/>
          <w:b/>
          <w:bCs/>
          <w:color w:val="000000" w:themeColor="text1"/>
          <w:position w:val="-26"/>
          <w:sz w:val="24"/>
          <w:szCs w:val="24"/>
          <w:shd w:val="clear" w:color="auto" w:fill="FFFFFF"/>
        </w:rPr>
        <w:object w:dxaOrig="2380" w:dyaOrig="499" w14:anchorId="5FA12262">
          <v:shape id="_x0000_i1033" type="#_x0000_t75" style="width:118.8pt;height:25.2pt" o:ole="">
            <v:imagedata r:id="rId25" o:title=""/>
          </v:shape>
          <o:OLEObject Type="Embed" ProgID="Equation.DSMT4" ShapeID="_x0000_i1033" DrawAspect="Content" ObjectID="_1656511948" r:id="rId26"/>
        </w:objec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87F68A8" w14:textId="77777777" w:rsidR="00F4528C" w:rsidRDefault="00F4528C" w:rsidP="00F4528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4528C">
        <w:rPr>
          <w:rFonts w:ascii="Times New Roman" w:hAnsi="Times New Roman" w:cs="Times New Roman"/>
          <w:b/>
          <w:bCs/>
          <w:color w:val="000000" w:themeColor="text1"/>
          <w:position w:val="-28"/>
          <w:sz w:val="24"/>
          <w:szCs w:val="24"/>
          <w:shd w:val="clear" w:color="auto" w:fill="FFFFFF"/>
        </w:rPr>
        <w:object w:dxaOrig="2420" w:dyaOrig="660" w14:anchorId="43B0E83C">
          <v:shape id="_x0000_i1034" type="#_x0000_t75" style="width:121.2pt;height:33pt" o:ole="">
            <v:imagedata r:id="rId27" o:title=""/>
          </v:shape>
          <o:OLEObject Type="Embed" ProgID="Equation.DSMT4" ShapeID="_x0000_i1034" DrawAspect="Content" ObjectID="_1656511949" r:id="rId28"/>
        </w:objec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ADEE653" w14:textId="77777777" w:rsidR="00F4528C" w:rsidRDefault="00F4528C" w:rsidP="00F4528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4528C">
        <w:rPr>
          <w:rFonts w:ascii="Times New Roman" w:hAnsi="Times New Roman" w:cs="Times New Roman"/>
          <w:b/>
          <w:bCs/>
          <w:color w:val="000000" w:themeColor="text1"/>
          <w:position w:val="-28"/>
          <w:sz w:val="24"/>
          <w:szCs w:val="24"/>
          <w:shd w:val="clear" w:color="auto" w:fill="FFFFFF"/>
        </w:rPr>
        <w:object w:dxaOrig="2460" w:dyaOrig="540" w14:anchorId="74CA2F71">
          <v:shape id="_x0000_i1035" type="#_x0000_t75" style="width:123pt;height:27pt" o:ole="">
            <v:imagedata r:id="rId29" o:title=""/>
          </v:shape>
          <o:OLEObject Type="Embed" ProgID="Equation.DSMT4" ShapeID="_x0000_i1035" DrawAspect="Content" ObjectID="_1656511950" r:id="rId30"/>
        </w:objec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436CA34" w14:textId="77777777" w:rsidR="00F4528C" w:rsidRDefault="00AF5D94" w:rsidP="00F4528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4528C">
        <w:rPr>
          <w:rFonts w:ascii="Times New Roman" w:hAnsi="Times New Roman" w:cs="Times New Roman"/>
          <w:b/>
          <w:bCs/>
          <w:color w:val="000000" w:themeColor="text1"/>
          <w:position w:val="-28"/>
          <w:sz w:val="24"/>
          <w:szCs w:val="24"/>
          <w:shd w:val="clear" w:color="auto" w:fill="FFFFFF"/>
        </w:rPr>
        <w:object w:dxaOrig="3379" w:dyaOrig="660" w14:anchorId="0B8B069A">
          <v:shape id="_x0000_i1036" type="#_x0000_t75" style="width:169.2pt;height:33pt" o:ole="">
            <v:imagedata r:id="rId31" o:title=""/>
          </v:shape>
          <o:OLEObject Type="Embed" ProgID="Equation.DSMT4" ShapeID="_x0000_i1036" DrawAspect="Content" ObjectID="_1656511951" r:id="rId32"/>
        </w:object>
      </w:r>
      <w:r w:rsidR="00F45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4F814BE" w14:textId="77777777" w:rsidR="004444D3" w:rsidRDefault="004444D3" w:rsidP="004444D3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6772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T</w:t>
      </w:r>
      <w:r w:rsidRPr="005677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exture Features</w:t>
      </w:r>
    </w:p>
    <w:p w14:paraId="5C408D6C" w14:textId="77777777" w:rsidR="004444D3" w:rsidRPr="008D5778" w:rsidRDefault="004444D3" w:rsidP="004444D3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D57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GLCM definition</w:t>
      </w:r>
    </w:p>
    <w:p w14:paraId="337E3E41" w14:textId="77777777" w:rsidR="004444D3" w:rsidRPr="009C4588" w:rsidRDefault="004444D3" w:rsidP="004444D3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588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T</w:t>
      </w:r>
      <w:r w:rsidRPr="009C45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grey level co-occurrence matrix (GLCM) takes into account the arrangements of pairs of voxels to calculate textural indices.</w:t>
      </w:r>
    </w:p>
    <w:p w14:paraId="0D270B2C" w14:textId="77777777" w:rsidR="004444D3" w:rsidRDefault="004444D3" w:rsidP="004444D3">
      <w:pPr>
        <w:pStyle w:val="MTDisplayEquation"/>
        <w:rPr>
          <w:position w:val="-34"/>
        </w:rPr>
      </w:pPr>
      <w:r w:rsidRPr="003E46AD">
        <w:rPr>
          <w:position w:val="-32"/>
        </w:rPr>
        <w:object w:dxaOrig="7620" w:dyaOrig="720" w14:anchorId="6F8901DB">
          <v:shape id="_x0000_i1037" type="#_x0000_t75" style="width:382.2pt;height:36pt" o:ole="">
            <v:imagedata r:id="rId33" o:title=""/>
          </v:shape>
          <o:OLEObject Type="Embed" ProgID="Equation.DSMT4" ShapeID="_x0000_i1037" DrawAspect="Content" ObjectID="_1656511952" r:id="rId34"/>
        </w:object>
      </w:r>
    </w:p>
    <w:p w14:paraId="2DE45C5F" w14:textId="77777777" w:rsidR="004444D3" w:rsidRDefault="004444D3" w:rsidP="004444D3">
      <w:r w:rsidRPr="008D5778">
        <w:rPr>
          <w:position w:val="-30"/>
        </w:rPr>
        <w:object w:dxaOrig="7119" w:dyaOrig="560" w14:anchorId="76192C6F">
          <v:shape id="_x0000_i1038" type="#_x0000_t75" style="width:356.4pt;height:27.6pt" o:ole="">
            <v:imagedata r:id="rId35" o:title=""/>
          </v:shape>
          <o:OLEObject Type="Embed" ProgID="Equation.DSMT4" ShapeID="_x0000_i1038" DrawAspect="Content" ObjectID="_1656511953" r:id="rId36"/>
        </w:object>
      </w:r>
      <w:r>
        <w:t xml:space="preserve"> </w:t>
      </w:r>
    </w:p>
    <w:p w14:paraId="2CB863A2" w14:textId="77777777" w:rsidR="004444D3" w:rsidRDefault="00AF5D94" w:rsidP="004444D3">
      <w:r w:rsidRPr="008D5778">
        <w:rPr>
          <w:position w:val="-30"/>
        </w:rPr>
        <w:object w:dxaOrig="8000" w:dyaOrig="560" w14:anchorId="3ECAA485">
          <v:shape id="_x0000_i1039" type="#_x0000_t75" style="width:400.2pt;height:27.6pt" o:ole="">
            <v:imagedata r:id="rId37" o:title=""/>
          </v:shape>
          <o:OLEObject Type="Embed" ProgID="Equation.DSMT4" ShapeID="_x0000_i1039" DrawAspect="Content" ObjectID="_1656511954" r:id="rId38"/>
        </w:object>
      </w:r>
      <w:r w:rsidR="004444D3">
        <w:t xml:space="preserve"> </w:t>
      </w:r>
    </w:p>
    <w:p w14:paraId="38D2FD64" w14:textId="77777777" w:rsidR="004444D3" w:rsidRDefault="00AF5D94" w:rsidP="004444D3">
      <w:r w:rsidRPr="008D5778">
        <w:rPr>
          <w:position w:val="-32"/>
        </w:rPr>
        <w:object w:dxaOrig="9040" w:dyaOrig="740" w14:anchorId="7F166871">
          <v:shape id="_x0000_i1040" type="#_x0000_t75" style="width:452.4pt;height:36.6pt" o:ole="">
            <v:imagedata r:id="rId39" o:title=""/>
          </v:shape>
          <o:OLEObject Type="Embed" ProgID="Equation.DSMT4" ShapeID="_x0000_i1040" DrawAspect="Content" ObjectID="_1656511955" r:id="rId40"/>
        </w:object>
      </w:r>
      <w:r w:rsidRPr="008D5778">
        <w:rPr>
          <w:position w:val="-30"/>
        </w:rPr>
        <w:object w:dxaOrig="9820" w:dyaOrig="560" w14:anchorId="19B1A6FF">
          <v:shape id="_x0000_i1041" type="#_x0000_t75" style="width:490.8pt;height:27.6pt" o:ole="">
            <v:imagedata r:id="rId41" o:title=""/>
          </v:shape>
          <o:OLEObject Type="Embed" ProgID="Equation.DSMT4" ShapeID="_x0000_i1041" DrawAspect="Content" ObjectID="_1656511956" r:id="rId42"/>
        </w:object>
      </w:r>
      <w:r w:rsidRPr="008D5778">
        <w:rPr>
          <w:position w:val="-28"/>
        </w:rPr>
        <w:object w:dxaOrig="9660" w:dyaOrig="540" w14:anchorId="4F604680">
          <v:shape id="_x0000_i1042" type="#_x0000_t75" style="width:482.4pt;height:27pt" o:ole="">
            <v:imagedata r:id="rId43" o:title=""/>
          </v:shape>
          <o:OLEObject Type="Embed" ProgID="Equation.DSMT4" ShapeID="_x0000_i1042" DrawAspect="Content" ObjectID="_1656511957" r:id="rId44"/>
        </w:object>
      </w:r>
      <w:r w:rsidRPr="008D5778">
        <w:rPr>
          <w:position w:val="-30"/>
        </w:rPr>
        <w:object w:dxaOrig="8180" w:dyaOrig="560" w14:anchorId="3B7D6961">
          <v:shape id="_x0000_i1043" type="#_x0000_t75" style="width:409.2pt;height:27.6pt" o:ole="">
            <v:imagedata r:id="rId45" o:title=""/>
          </v:shape>
          <o:OLEObject Type="Embed" ProgID="Equation.DSMT4" ShapeID="_x0000_i1043" DrawAspect="Content" ObjectID="_1656511958" r:id="rId46"/>
        </w:object>
      </w:r>
      <w:r w:rsidR="004444D3">
        <w:t xml:space="preserve"> </w:t>
      </w:r>
    </w:p>
    <w:p w14:paraId="114FC05F" w14:textId="77777777" w:rsidR="004444D3" w:rsidRPr="008D5778" w:rsidRDefault="004444D3" w:rsidP="004444D3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NGLDM</w:t>
      </w:r>
      <w:r w:rsidRPr="008D57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definition</w:t>
      </w:r>
    </w:p>
    <w:p w14:paraId="3B93A439" w14:textId="77777777" w:rsidR="004444D3" w:rsidRPr="00263F13" w:rsidRDefault="004444D3" w:rsidP="008D5392">
      <w:pPr>
        <w:spacing w:line="360" w:lineRule="auto"/>
        <w:ind w:firstLineChars="150"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3F13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neighborhood grey-level different matrix (NGLDM) corresponds to the difference of grey-levels between one voxel and its 26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neighbours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in 3 dimensions.</w:t>
      </w:r>
    </w:p>
    <w:p w14:paraId="2A1002E3" w14:textId="77777777" w:rsidR="004444D3" w:rsidRDefault="00AF5D94" w:rsidP="004444D3">
      <w:r w:rsidRPr="00820D37">
        <w:rPr>
          <w:position w:val="-34"/>
        </w:rPr>
        <w:object w:dxaOrig="5580" w:dyaOrig="720" w14:anchorId="55406FA6">
          <v:shape id="_x0000_i1044" type="#_x0000_t75" style="width:279.6pt;height:36pt" o:ole="">
            <v:imagedata r:id="rId47" o:title=""/>
          </v:shape>
          <o:OLEObject Type="Embed" ProgID="Equation.DSMT4" ShapeID="_x0000_i1044" DrawAspect="Content" ObjectID="_1656511959" r:id="rId48"/>
        </w:object>
      </w:r>
      <w:r w:rsidR="004444D3">
        <w:t xml:space="preserve"> </w:t>
      </w:r>
    </w:p>
    <w:p w14:paraId="434B92AF" w14:textId="77777777" w:rsidR="004444D3" w:rsidRDefault="00AF5D94" w:rsidP="004444D3">
      <w:r w:rsidRPr="003E3E6A">
        <w:rPr>
          <w:position w:val="-32"/>
        </w:rPr>
        <w:object w:dxaOrig="8520" w:dyaOrig="780" w14:anchorId="2408231A">
          <v:shape id="_x0000_i1045" type="#_x0000_t75" style="width:426pt;height:39pt" o:ole="">
            <v:imagedata r:id="rId49" o:title=""/>
          </v:shape>
          <o:OLEObject Type="Embed" ProgID="Equation.DSMT4" ShapeID="_x0000_i1045" DrawAspect="Content" ObjectID="_1656511960" r:id="rId50"/>
        </w:object>
      </w:r>
      <w:r w:rsidR="004444D3">
        <w:t xml:space="preserve"> </w:t>
      </w:r>
      <w:r w:rsidRPr="00544A7F">
        <w:rPr>
          <w:position w:val="-50"/>
        </w:rPr>
        <w:object w:dxaOrig="6420" w:dyaOrig="960" w14:anchorId="67375038">
          <v:shape id="_x0000_i1046" type="#_x0000_t75" style="width:321.6pt;height:48pt" o:ole="">
            <v:imagedata r:id="rId51" o:title=""/>
          </v:shape>
          <o:OLEObject Type="Embed" ProgID="Equation.DSMT4" ShapeID="_x0000_i1046" DrawAspect="Content" ObjectID="_1656511961" r:id="rId52"/>
        </w:object>
      </w:r>
      <w:r w:rsidR="004444D3">
        <w:t xml:space="preserve"> </w:t>
      </w:r>
    </w:p>
    <w:p w14:paraId="454723B5" w14:textId="77777777" w:rsidR="004444D3" w:rsidRPr="008D5778" w:rsidRDefault="004444D3" w:rsidP="004444D3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GLRLM</w:t>
      </w:r>
      <w:r w:rsidRPr="008D57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definition</w:t>
      </w:r>
    </w:p>
    <w:p w14:paraId="5531B251" w14:textId="77777777" w:rsidR="004444D3" w:rsidRDefault="004444D3" w:rsidP="008D5392">
      <w:pPr>
        <w:spacing w:line="360" w:lineRule="auto"/>
        <w:ind w:firstLineChars="150"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3F13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grey-level run length matrix (GLRLM) gives the size of homogeneous runs for each grey-level.</w:t>
      </w:r>
    </w:p>
    <w:p w14:paraId="6E92A5EA" w14:textId="77777777" w:rsidR="004444D3" w:rsidRDefault="004444D3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1D60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7380" w:dyaOrig="680" w14:anchorId="500D61E3">
          <v:shape id="_x0000_i1047" type="#_x0000_t75" style="width:369pt;height:34.2pt" o:ole="">
            <v:imagedata r:id="rId53" o:title=""/>
          </v:shape>
          <o:OLEObject Type="Embed" ProgID="Equation.DSMT4" ShapeID="_x0000_i1047" DrawAspect="Content" ObjectID="_1656511962" r:id="rId54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AF3EFB5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1D60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7760" w:dyaOrig="680" w14:anchorId="2C7130BC">
          <v:shape id="_x0000_i1048" type="#_x0000_t75" style="width:388.2pt;height:34.2pt" o:ole="">
            <v:imagedata r:id="rId55" o:title=""/>
          </v:shape>
          <o:OLEObject Type="Embed" ProgID="Equation.DSMT4" ShapeID="_x0000_i1048" DrawAspect="Content" ObjectID="_1656511963" r:id="rId56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B3FA33B" w14:textId="77777777" w:rsidR="004444D3" w:rsidRDefault="004444D3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6312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shd w:val="clear" w:color="auto" w:fill="FFFFFF"/>
        </w:rPr>
        <w:object w:dxaOrig="6940" w:dyaOrig="620" w14:anchorId="0D676C06">
          <v:shape id="_x0000_i1049" type="#_x0000_t75" style="width:347.4pt;height:31.2pt" o:ole="">
            <v:imagedata r:id="rId57" o:title=""/>
          </v:shape>
          <o:OLEObject Type="Embed" ProgID="Equation.DSMT4" ShapeID="_x0000_i1049" DrawAspect="Content" ObjectID="_1656511964" r:id="rId58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365FC47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3F0F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7760" w:dyaOrig="680" w14:anchorId="53A7DFD8">
          <v:shape id="_x0000_i1050" type="#_x0000_t75" style="width:388.2pt;height:34.2pt" o:ole="">
            <v:imagedata r:id="rId59" o:title=""/>
          </v:shape>
          <o:OLEObject Type="Embed" ProgID="Equation.DSMT4" ShapeID="_x0000_i1050" DrawAspect="Content" ObjectID="_1656511965" r:id="rId60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A8C1492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66F1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7600" w:dyaOrig="680" w14:anchorId="6A434E1D">
          <v:shape id="_x0000_i1051" type="#_x0000_t75" style="width:380.4pt;height:34.2pt" o:ole="">
            <v:imagedata r:id="rId61" o:title=""/>
          </v:shape>
          <o:OLEObject Type="Embed" ProgID="Equation.DSMT4" ShapeID="_x0000_i1051" DrawAspect="Content" ObjectID="_1656511966" r:id="rId62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AFE0AA4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66F1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7940" w:dyaOrig="720" w14:anchorId="331896E9">
          <v:shape id="_x0000_i1052" type="#_x0000_t75" style="width:397.2pt;height:36pt" o:ole="">
            <v:imagedata r:id="rId63" o:title=""/>
          </v:shape>
          <o:OLEObject Type="Embed" ProgID="Equation.DSMT4" ShapeID="_x0000_i1052" DrawAspect="Content" ObjectID="_1656511967" r:id="rId64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EEB1B1C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19B8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7960" w:dyaOrig="720" w14:anchorId="51624375">
          <v:shape id="_x0000_i1053" type="#_x0000_t75" style="width:397.8pt;height:36pt" o:ole="">
            <v:imagedata r:id="rId65" o:title=""/>
          </v:shape>
          <o:OLEObject Type="Embed" ProgID="Equation.DSMT4" ShapeID="_x0000_i1053" DrawAspect="Content" ObjectID="_1656511968" r:id="rId66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C7BB95E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19B8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8260" w:dyaOrig="680" w14:anchorId="41C2BF0A">
          <v:shape id="_x0000_i1054" type="#_x0000_t75" style="width:412.8pt;height:34.2pt" o:ole="">
            <v:imagedata r:id="rId67" o:title=""/>
          </v:shape>
          <o:OLEObject Type="Embed" ProgID="Equation.DSMT4" ShapeID="_x0000_i1054" DrawAspect="Content" ObjectID="_1656511969" r:id="rId68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1832DD4" w14:textId="77777777" w:rsidR="004444D3" w:rsidRDefault="004444D3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19B8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7839" w:dyaOrig="680" w14:anchorId="6727ACCF">
          <v:shape id="_x0000_i1055" type="#_x0000_t75" style="width:392.4pt;height:34.2pt" o:ole="">
            <v:imagedata r:id="rId69" o:title=""/>
          </v:shape>
          <o:OLEObject Type="Embed" ProgID="Equation.DSMT4" ShapeID="_x0000_i1055" DrawAspect="Content" ObjectID="_1656511970" r:id="rId70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0820067" w14:textId="77777777" w:rsidR="004444D3" w:rsidRDefault="004444D3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19B8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7760" w:dyaOrig="680" w14:anchorId="781D7AA8">
          <v:shape id="_x0000_i1056" type="#_x0000_t75" style="width:387.6pt;height:34.2pt" o:ole="">
            <v:imagedata r:id="rId71" o:title=""/>
          </v:shape>
          <o:OLEObject Type="Embed" ProgID="Equation.DSMT4" ShapeID="_x0000_i1056" DrawAspect="Content" ObjectID="_1656511971" r:id="rId72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6560F7D" w14:textId="77777777" w:rsidR="004444D3" w:rsidRPr="00263F1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46AD">
        <w:rPr>
          <w:rFonts w:ascii="Times New Roman" w:hAnsi="Times New Roman" w:cs="Times New Roman"/>
          <w:color w:val="000000" w:themeColor="text1"/>
          <w:position w:val="-36"/>
          <w:sz w:val="24"/>
          <w:szCs w:val="24"/>
          <w:shd w:val="clear" w:color="auto" w:fill="FFFFFF"/>
        </w:rPr>
        <w:object w:dxaOrig="7440" w:dyaOrig="740" w14:anchorId="1DF769BB">
          <v:shape id="_x0000_i1057" type="#_x0000_t75" style="width:372.6pt;height:36.6pt" o:ole="">
            <v:imagedata r:id="rId73" o:title=""/>
          </v:shape>
          <o:OLEObject Type="Embed" ProgID="Equation.DSMT4" ShapeID="_x0000_i1057" DrawAspect="Content" ObjectID="_1656511972" r:id="rId74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E9CFE5B" w14:textId="77777777" w:rsidR="004444D3" w:rsidRPr="008D5778" w:rsidRDefault="004444D3" w:rsidP="004444D3">
      <w:pPr>
        <w:pStyle w:val="a5"/>
        <w:numPr>
          <w:ilvl w:val="1"/>
          <w:numId w:val="4"/>
        </w:numPr>
        <w:spacing w:line="360" w:lineRule="auto"/>
        <w:ind w:firstLineChars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GLZLM</w:t>
      </w:r>
      <w:r w:rsidRPr="008D57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definition</w:t>
      </w:r>
    </w:p>
    <w:p w14:paraId="67D6ED7E" w14:textId="77777777" w:rsidR="004444D3" w:rsidRDefault="004444D3" w:rsidP="008D5392">
      <w:pPr>
        <w:spacing w:line="360" w:lineRule="auto"/>
        <w:ind w:firstLineChars="150"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3F13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grey-level zone length matrix (GLRLM) provides information on the size of homogeneous zones for each grey-level in 3 dimensions.</w:t>
      </w:r>
    </w:p>
    <w:p w14:paraId="3B61E9BE" w14:textId="77777777" w:rsidR="004444D3" w:rsidRDefault="004444D3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5D73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3900" w:dyaOrig="680" w14:anchorId="379FF796">
          <v:shape id="_x0000_i1058" type="#_x0000_t75" style="width:195pt;height:34.2pt" o:ole="">
            <v:imagedata r:id="rId75" o:title=""/>
          </v:shape>
          <o:OLEObject Type="Embed" ProgID="Equation.DSMT4" ShapeID="_x0000_i1058" DrawAspect="Content" ObjectID="_1656511973" r:id="rId76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650F83D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5D73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4220" w:dyaOrig="680" w14:anchorId="0EEA085E">
          <v:shape id="_x0000_i1059" type="#_x0000_t75" style="width:211.2pt;height:34.2pt" o:ole="">
            <v:imagedata r:id="rId77" o:title=""/>
          </v:shape>
          <o:OLEObject Type="Embed" ProgID="Equation.DSMT4" ShapeID="_x0000_i1059" DrawAspect="Content" ObjectID="_1656511974" r:id="rId78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B500A4F" w14:textId="77777777" w:rsidR="004444D3" w:rsidRDefault="004444D3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5D73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4080" w:dyaOrig="680" w14:anchorId="434FAD94">
          <v:shape id="_x0000_i1060" type="#_x0000_t75" style="width:204pt;height:34.2pt" o:ole="">
            <v:imagedata r:id="rId79" o:title=""/>
          </v:shape>
          <o:OLEObject Type="Embed" ProgID="Equation.DSMT4" ShapeID="_x0000_i1060" DrawAspect="Content" ObjectID="_1656511975" r:id="rId80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8A863D9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5D73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4380" w:dyaOrig="680" w14:anchorId="62C2DFC7">
          <v:shape id="_x0000_i1061" type="#_x0000_t75" style="width:219pt;height:34.2pt" o:ole="">
            <v:imagedata r:id="rId81" o:title=""/>
          </v:shape>
          <o:OLEObject Type="Embed" ProgID="Equation.DSMT4" ShapeID="_x0000_i1061" DrawAspect="Content" ObjectID="_1656511976" r:id="rId82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F0B4BEE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5B4F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4200" w:dyaOrig="680" w14:anchorId="690FCD67">
          <v:shape id="_x0000_i1062" type="#_x0000_t75" style="width:210pt;height:34.2pt" o:ole="">
            <v:imagedata r:id="rId83" o:title=""/>
          </v:shape>
          <o:OLEObject Type="Embed" ProgID="Equation.DSMT4" ShapeID="_x0000_i1062" DrawAspect="Content" ObjectID="_1656511977" r:id="rId84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F6CC9F8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37F9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4520" w:dyaOrig="720" w14:anchorId="1E47C8C7">
          <v:shape id="_x0000_i1063" type="#_x0000_t75" style="width:226.2pt;height:36pt" o:ole="">
            <v:imagedata r:id="rId85" o:title=""/>
          </v:shape>
          <o:OLEObject Type="Embed" ProgID="Equation.DSMT4" ShapeID="_x0000_i1063" DrawAspect="Content" ObjectID="_1656511978" r:id="rId86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B8D0723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1F00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4560" w:dyaOrig="720" w14:anchorId="42EE4466">
          <v:shape id="_x0000_i1064" type="#_x0000_t75" style="width:228pt;height:36pt" o:ole="">
            <v:imagedata r:id="rId87" o:title=""/>
          </v:shape>
          <o:OLEObject Type="Embed" ProgID="Equation.DSMT4" ShapeID="_x0000_i1064" DrawAspect="Content" ObjectID="_1656511979" r:id="rId88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C578D9A" w14:textId="77777777" w:rsidR="004444D3" w:rsidRDefault="00AF5D94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1F00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4840" w:dyaOrig="680" w14:anchorId="49C2C92E">
          <v:shape id="_x0000_i1065" type="#_x0000_t75" style="width:241.8pt;height:34.2pt" o:ole="">
            <v:imagedata r:id="rId89" o:title=""/>
          </v:shape>
          <o:OLEObject Type="Embed" ProgID="Equation.DSMT4" ShapeID="_x0000_i1065" DrawAspect="Content" ObjectID="_1656511980" r:id="rId90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5E01627" w14:textId="77777777" w:rsidR="004444D3" w:rsidRDefault="004444D3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1F00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4440" w:dyaOrig="680" w14:anchorId="50ACD887">
          <v:shape id="_x0000_i1066" type="#_x0000_t75" style="width:222pt;height:34.2pt" o:ole="">
            <v:imagedata r:id="rId91" o:title=""/>
          </v:shape>
          <o:OLEObject Type="Embed" ProgID="Equation.DSMT4" ShapeID="_x0000_i1066" DrawAspect="Content" ObjectID="_1656511981" r:id="rId92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0BE9B67" w14:textId="77777777" w:rsidR="004444D3" w:rsidRDefault="004444D3" w:rsidP="004444D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1F00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shd w:val="clear" w:color="auto" w:fill="FFFFFF"/>
        </w:rPr>
        <w:object w:dxaOrig="4340" w:dyaOrig="680" w14:anchorId="11FBA5B0">
          <v:shape id="_x0000_i1067" type="#_x0000_t75" style="width:217.2pt;height:34.2pt" o:ole="">
            <v:imagedata r:id="rId93" o:title=""/>
          </v:shape>
          <o:OLEObject Type="Embed" ProgID="Equation.DSMT4" ShapeID="_x0000_i1067" DrawAspect="Content" ObjectID="_1656511982" r:id="rId94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9587882" w14:textId="61C69575" w:rsidR="004444D3" w:rsidRDefault="00F751A6" w:rsidP="00663A1A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1F00">
        <w:rPr>
          <w:rFonts w:ascii="Times New Roman" w:hAnsi="Times New Roman" w:cs="Times New Roman"/>
          <w:color w:val="000000" w:themeColor="text1"/>
          <w:position w:val="-36"/>
          <w:sz w:val="24"/>
          <w:szCs w:val="24"/>
          <w:shd w:val="clear" w:color="auto" w:fill="FFFFFF"/>
        </w:rPr>
        <w:object w:dxaOrig="4040" w:dyaOrig="740" w14:anchorId="7E1000F7">
          <v:shape id="_x0000_i1068" type="#_x0000_t75" style="width:202.2pt;height:36.6pt" o:ole="">
            <v:imagedata r:id="rId95" o:title=""/>
          </v:shape>
          <o:OLEObject Type="Embed" ProgID="Equation.DSMT4" ShapeID="_x0000_i1068" DrawAspect="Content" ObjectID="_1656511983" r:id="rId96"/>
        </w:object>
      </w:r>
      <w:r w:rsidR="00444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A609494" w14:textId="77777777" w:rsidR="00B63CA7" w:rsidRPr="00663A1A" w:rsidRDefault="00B63CA7" w:rsidP="00663A1A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42E080" w14:textId="5345A9E5" w:rsidR="00CD7C64" w:rsidRDefault="00F244FE" w:rsidP="00F244FE">
      <w:pPr>
        <w:widowControl/>
        <w:spacing w:line="360" w:lineRule="auto"/>
        <w:ind w:firstLineChars="145" w:firstLine="406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293A769" w14:textId="77777777" w:rsidR="00F244FE" w:rsidRDefault="00F244FE" w:rsidP="00F244FE">
      <w:pPr>
        <w:widowControl/>
        <w:spacing w:line="360" w:lineRule="auto"/>
        <w:ind w:firstLineChars="145" w:firstLine="406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58A2C3A" w14:textId="77777777" w:rsidR="00F244FE" w:rsidRDefault="00F244FE" w:rsidP="00F244FE">
      <w:pPr>
        <w:widowControl/>
        <w:spacing w:line="360" w:lineRule="auto"/>
        <w:ind w:firstLineChars="145" w:firstLine="406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0CF990C" w14:textId="77777777" w:rsidR="00F244FE" w:rsidRDefault="00F244FE" w:rsidP="00F244FE">
      <w:pPr>
        <w:widowControl/>
        <w:spacing w:line="360" w:lineRule="auto"/>
        <w:ind w:firstLineChars="145" w:firstLine="406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72F0B05" w14:textId="77777777" w:rsidR="00F244FE" w:rsidRDefault="00F244FE" w:rsidP="00F244FE">
      <w:pPr>
        <w:widowControl/>
        <w:spacing w:line="360" w:lineRule="auto"/>
        <w:ind w:firstLineChars="145" w:firstLine="406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2C6985C" w14:textId="77777777" w:rsidR="00F244FE" w:rsidRDefault="00F244FE" w:rsidP="00F244FE">
      <w:pPr>
        <w:widowControl/>
        <w:spacing w:line="360" w:lineRule="auto"/>
        <w:ind w:firstLineChars="145" w:firstLine="406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7CFC2AF" w14:textId="77777777" w:rsidR="00F244FE" w:rsidRDefault="00F244FE" w:rsidP="00F244FE">
      <w:pPr>
        <w:widowControl/>
        <w:spacing w:line="360" w:lineRule="auto"/>
        <w:ind w:firstLineChars="145" w:firstLine="406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86C956E" w14:textId="77777777" w:rsidR="00F244FE" w:rsidRDefault="00F244FE" w:rsidP="00F244FE">
      <w:pPr>
        <w:widowControl/>
        <w:spacing w:line="360" w:lineRule="auto"/>
        <w:ind w:firstLineChars="145" w:firstLine="406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8AD7F58" w14:textId="77777777" w:rsidR="00F244FE" w:rsidRDefault="00F244FE" w:rsidP="00F244FE">
      <w:pPr>
        <w:widowControl/>
        <w:spacing w:line="360" w:lineRule="auto"/>
        <w:ind w:firstLineChars="145" w:firstLine="406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A9DD90C" w14:textId="1832EB8B" w:rsidR="00670BFF" w:rsidRPr="00670BFF" w:rsidRDefault="00670BFF" w:rsidP="005B6BC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D5392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D</w:t>
      </w:r>
      <w:r w:rsidRPr="008D5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oc. S</w:t>
      </w:r>
      <w:r w:rsidR="00F244FE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8D5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: Radiomic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signature calculation formula</w:t>
      </w:r>
    </w:p>
    <w:p w14:paraId="0B66B673" w14:textId="6B9731D6" w:rsidR="00E04CED" w:rsidRDefault="00AE7A62" w:rsidP="005B6BC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31CE2">
        <w:rPr>
          <w:rFonts w:ascii="Times New Roman" w:hAnsi="Times New Roman" w:cs="Times New Roman"/>
          <w:b/>
          <w:bCs/>
          <w:color w:val="000000" w:themeColor="text1"/>
          <w:position w:val="-154"/>
          <w:sz w:val="28"/>
          <w:szCs w:val="28"/>
          <w:shd w:val="clear" w:color="auto" w:fill="FFFFFF"/>
        </w:rPr>
        <w:object w:dxaOrig="6240" w:dyaOrig="3200" w14:anchorId="4701EE21">
          <v:shape id="_x0000_i1069" type="#_x0000_t75" style="width:337.2pt;height:173.4pt" o:ole="">
            <v:imagedata r:id="rId97" o:title=""/>
          </v:shape>
          <o:OLEObject Type="Embed" ProgID="Equation.DSMT4" ShapeID="_x0000_i1069" DrawAspect="Content" ObjectID="_1656511984" r:id="rId98"/>
        </w:object>
      </w:r>
      <w:r w:rsidR="005B6B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48301F1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0EE8192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8EDA404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FBA0F76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FEFEBD2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236BBD7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8D11E2A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97F2326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D74463D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0B77F68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A9F8C2E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5D17A8E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0577C1F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7415F45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1F0A1C5" w14:textId="77777777" w:rsidR="00F244FE" w:rsidRDefault="00F244FE" w:rsidP="00E04CED">
      <w:pPr>
        <w:spacing w:line="360" w:lineRule="auto"/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EAF3082" w14:textId="33650297" w:rsidR="00E04CED" w:rsidRPr="00E04CED" w:rsidRDefault="00E04CED" w:rsidP="00E04CE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E04C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Table</w:t>
      </w:r>
      <w:r w:rsidRPr="00E04CED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4C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S1</w:t>
      </w:r>
      <w:r w:rsidRPr="00E04CED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E04C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Used R Packages</w:t>
      </w:r>
    </w:p>
    <w:tbl>
      <w:tblPr>
        <w:tblStyle w:val="a7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5875"/>
      </w:tblGrid>
      <w:tr w:rsidR="00E04CED" w:rsidRPr="00E04CED" w14:paraId="7C799EB0" w14:textId="77777777" w:rsidTr="00E04CED">
        <w:tc>
          <w:tcPr>
            <w:tcW w:w="2227" w:type="dxa"/>
            <w:tcBorders>
              <w:top w:val="single" w:sz="12" w:space="0" w:color="auto"/>
              <w:bottom w:val="single" w:sz="8" w:space="0" w:color="auto"/>
            </w:tcBorders>
          </w:tcPr>
          <w:p w14:paraId="61E4C61D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Package </w:t>
            </w: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N</w:t>
            </w:r>
            <w:r w:rsidRPr="00E04CED">
              <w:rPr>
                <w:rFonts w:ascii="Times New Roman" w:hAnsi="Times New Roman" w:hint="eastAsia"/>
                <w:kern w:val="0"/>
                <w:sz w:val="24"/>
                <w:szCs w:val="24"/>
              </w:rPr>
              <w:t>ame</w:t>
            </w:r>
          </w:p>
        </w:tc>
        <w:tc>
          <w:tcPr>
            <w:tcW w:w="5875" w:type="dxa"/>
            <w:tcBorders>
              <w:top w:val="single" w:sz="12" w:space="0" w:color="auto"/>
              <w:bottom w:val="single" w:sz="8" w:space="0" w:color="auto"/>
            </w:tcBorders>
          </w:tcPr>
          <w:p w14:paraId="20912D0A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 xml:space="preserve">Usage </w:t>
            </w:r>
            <w:r w:rsidRPr="00E04CED">
              <w:rPr>
                <w:rFonts w:ascii="Times New Roman" w:hAnsi="Times New Roman" w:hint="eastAsia"/>
                <w:kern w:val="0"/>
                <w:sz w:val="24"/>
                <w:szCs w:val="24"/>
              </w:rPr>
              <w:t>Description</w:t>
            </w:r>
          </w:p>
        </w:tc>
      </w:tr>
      <w:tr w:rsidR="00E04CED" w:rsidRPr="00E04CED" w14:paraId="20CC6CDA" w14:textId="77777777" w:rsidTr="00E04CED">
        <w:tc>
          <w:tcPr>
            <w:tcW w:w="2227" w:type="dxa"/>
            <w:tcBorders>
              <w:top w:val="single" w:sz="8" w:space="0" w:color="auto"/>
            </w:tcBorders>
          </w:tcPr>
          <w:p w14:paraId="60C9BFC5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proofErr w:type="spellStart"/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glmnet</w:t>
            </w:r>
            <w:proofErr w:type="spellEnd"/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875" w:type="dxa"/>
            <w:tcBorders>
              <w:top w:val="single" w:sz="8" w:space="0" w:color="auto"/>
            </w:tcBorders>
          </w:tcPr>
          <w:p w14:paraId="36CECFE5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 w:hint="eastAsia"/>
                <w:kern w:val="0"/>
                <w:sz w:val="24"/>
                <w:szCs w:val="24"/>
              </w:rPr>
              <w:t>Lasso</w:t>
            </w: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 xml:space="preserve"> feature selection approach and logistic regression model building</w:t>
            </w:r>
          </w:p>
          <w:p w14:paraId="370A4A2D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E04CED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https://cran.r-project.org/web/packages/glmnet/</w:t>
            </w:r>
          </w:p>
        </w:tc>
      </w:tr>
      <w:tr w:rsidR="00E04CED" w:rsidRPr="00E04CED" w14:paraId="6E97A05A" w14:textId="77777777" w:rsidTr="00E04CED">
        <w:tc>
          <w:tcPr>
            <w:tcW w:w="2227" w:type="dxa"/>
          </w:tcPr>
          <w:p w14:paraId="5D78AC21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proofErr w:type="spellStart"/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Hmisc</w:t>
            </w:r>
            <w:proofErr w:type="spellEnd"/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5875" w:type="dxa"/>
          </w:tcPr>
          <w:p w14:paraId="79704C05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 xml:space="preserve">Harrell’s </w:t>
            </w:r>
            <w:r w:rsidRPr="00E04CED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C-Index </w:t>
            </w: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c</w:t>
            </w:r>
            <w:r w:rsidRPr="00E04CED">
              <w:rPr>
                <w:rFonts w:ascii="Times New Roman" w:hAnsi="Times New Roman" w:hint="eastAsia"/>
                <w:kern w:val="0"/>
                <w:sz w:val="24"/>
                <w:szCs w:val="24"/>
              </w:rPr>
              <w:t>alculation</w:t>
            </w: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s</w:t>
            </w:r>
          </w:p>
          <w:p w14:paraId="64215A71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https://cran.r-project.org/web/packages/Hmisc/index.html</w:t>
            </w:r>
          </w:p>
        </w:tc>
      </w:tr>
      <w:tr w:rsidR="00E04CED" w:rsidRPr="00E04CED" w14:paraId="59A2D71E" w14:textId="77777777" w:rsidTr="00E04CED">
        <w:tc>
          <w:tcPr>
            <w:tcW w:w="2227" w:type="dxa"/>
          </w:tcPr>
          <w:p w14:paraId="49EF8DD6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“rms”</w:t>
            </w:r>
          </w:p>
        </w:tc>
        <w:tc>
          <w:tcPr>
            <w:tcW w:w="5875" w:type="dxa"/>
          </w:tcPr>
          <w:p w14:paraId="06212F60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D</w:t>
            </w:r>
            <w:r w:rsidRPr="00E04CED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ecision </w:t>
            </w: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curves analysis and calibration curves</w:t>
            </w:r>
          </w:p>
          <w:p w14:paraId="4223272E" w14:textId="77777777" w:rsidR="00E04CED" w:rsidRPr="00E04CED" w:rsidRDefault="00E04CED" w:rsidP="00E7293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/>
                <w:kern w:val="0"/>
              </w:rPr>
              <w:t>https://cran.r-project.org/web/packages/rms/index.html</w:t>
            </w:r>
          </w:p>
        </w:tc>
      </w:tr>
      <w:tr w:rsidR="00E04CED" w:rsidRPr="00E04CED" w14:paraId="2BDDC10A" w14:textId="77777777" w:rsidTr="00E04CED">
        <w:tc>
          <w:tcPr>
            <w:tcW w:w="2227" w:type="dxa"/>
            <w:tcBorders>
              <w:bottom w:val="single" w:sz="12" w:space="0" w:color="auto"/>
            </w:tcBorders>
          </w:tcPr>
          <w:p w14:paraId="572377B5" w14:textId="77777777" w:rsidR="00E04CED" w:rsidRPr="00E04CED" w:rsidRDefault="00E04CED" w:rsidP="00E72937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/>
                <w:kern w:val="0"/>
                <w:sz w:val="24"/>
                <w:szCs w:val="24"/>
              </w:rPr>
              <w:t>“ggplot2”</w:t>
            </w:r>
          </w:p>
        </w:tc>
        <w:tc>
          <w:tcPr>
            <w:tcW w:w="5875" w:type="dxa"/>
            <w:tcBorders>
              <w:bottom w:val="single" w:sz="12" w:space="0" w:color="auto"/>
            </w:tcBorders>
          </w:tcPr>
          <w:p w14:paraId="06B4447B" w14:textId="77777777" w:rsidR="00E04CED" w:rsidRPr="00E04CED" w:rsidRDefault="00E04CED" w:rsidP="00E72937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04CED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General plotting</w:t>
            </w:r>
          </w:p>
          <w:p w14:paraId="4CB3E179" w14:textId="77777777" w:rsidR="00E04CED" w:rsidRPr="00E04CED" w:rsidRDefault="006A2161" w:rsidP="00E7293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99" w:history="1">
              <w:r w:rsidR="00E04CED" w:rsidRPr="00E04CED">
                <w:rPr>
                  <w:rFonts w:ascii="Times New Roman" w:hAnsi="Times New Roman" w:cs="Times New Roman"/>
                  <w:kern w:val="0"/>
                  <w:sz w:val="24"/>
                  <w:szCs w:val="24"/>
                </w:rPr>
                <w:t>https://cran.r-project.org/web/packages/ggplot2/index.html</w:t>
              </w:r>
            </w:hyperlink>
          </w:p>
        </w:tc>
      </w:tr>
    </w:tbl>
    <w:p w14:paraId="3E350377" w14:textId="77777777" w:rsidR="00E04CED" w:rsidRPr="00921169" w:rsidRDefault="00E04CED" w:rsidP="00E04CED">
      <w:pPr>
        <w:rPr>
          <w:rFonts w:ascii="Times New Roman" w:hAnsi="Times New Roman"/>
        </w:rPr>
      </w:pPr>
    </w:p>
    <w:p w14:paraId="7936BF7D" w14:textId="77777777" w:rsidR="00E04CED" w:rsidRPr="00E04CED" w:rsidRDefault="00E04CED" w:rsidP="005B6BC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sectPr w:rsidR="00E04CED" w:rsidRPr="00E04CED" w:rsidSect="006F5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82638" w14:textId="77777777" w:rsidR="006A2161" w:rsidRDefault="006A2161" w:rsidP="004624E0">
      <w:r>
        <w:separator/>
      </w:r>
    </w:p>
  </w:endnote>
  <w:endnote w:type="continuationSeparator" w:id="0">
    <w:p w14:paraId="3D2D72DB" w14:textId="77777777" w:rsidR="006A2161" w:rsidRDefault="006A2161" w:rsidP="0046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E6E41" w14:textId="77777777" w:rsidR="006A2161" w:rsidRDefault="006A2161" w:rsidP="004624E0">
      <w:r>
        <w:separator/>
      </w:r>
    </w:p>
  </w:footnote>
  <w:footnote w:type="continuationSeparator" w:id="0">
    <w:p w14:paraId="2E582982" w14:textId="77777777" w:rsidR="006A2161" w:rsidRDefault="006A2161" w:rsidP="0046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3DB"/>
    <w:multiLevelType w:val="hybridMultilevel"/>
    <w:tmpl w:val="E61AF61E"/>
    <w:lvl w:ilvl="0" w:tplc="4E9E8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2E0C2C"/>
    <w:multiLevelType w:val="multilevel"/>
    <w:tmpl w:val="99AA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DC5C3C"/>
    <w:multiLevelType w:val="hybridMultilevel"/>
    <w:tmpl w:val="8598B732"/>
    <w:lvl w:ilvl="0" w:tplc="0276B1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CB25DA"/>
    <w:multiLevelType w:val="hybridMultilevel"/>
    <w:tmpl w:val="2FECEB3A"/>
    <w:lvl w:ilvl="0" w:tplc="D508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O0MLC0MDQzMDcxNzNU0lEKTi0uzszPAykwNK0FAP1xgfctAAAA"/>
  </w:docVars>
  <w:rsids>
    <w:rsidRoot w:val="0057057C"/>
    <w:rsid w:val="00007515"/>
    <w:rsid w:val="00017E0B"/>
    <w:rsid w:val="00037817"/>
    <w:rsid w:val="00067F38"/>
    <w:rsid w:val="000750E2"/>
    <w:rsid w:val="00112462"/>
    <w:rsid w:val="00123FC3"/>
    <w:rsid w:val="00135AE2"/>
    <w:rsid w:val="00165C95"/>
    <w:rsid w:val="00194A06"/>
    <w:rsid w:val="001A039E"/>
    <w:rsid w:val="001C4638"/>
    <w:rsid w:val="002237F1"/>
    <w:rsid w:val="00227D83"/>
    <w:rsid w:val="00263F13"/>
    <w:rsid w:val="00283715"/>
    <w:rsid w:val="002C34AA"/>
    <w:rsid w:val="002E3DBF"/>
    <w:rsid w:val="002F249E"/>
    <w:rsid w:val="002F2BB5"/>
    <w:rsid w:val="00371E9B"/>
    <w:rsid w:val="0039278F"/>
    <w:rsid w:val="003A116A"/>
    <w:rsid w:val="003C36E4"/>
    <w:rsid w:val="003E3E6A"/>
    <w:rsid w:val="003E46AD"/>
    <w:rsid w:val="0040202B"/>
    <w:rsid w:val="0040365F"/>
    <w:rsid w:val="0042422A"/>
    <w:rsid w:val="004444D3"/>
    <w:rsid w:val="004624E0"/>
    <w:rsid w:val="00463FCE"/>
    <w:rsid w:val="0047073D"/>
    <w:rsid w:val="00476312"/>
    <w:rsid w:val="004B2F95"/>
    <w:rsid w:val="004B6BEA"/>
    <w:rsid w:val="004D4C90"/>
    <w:rsid w:val="004E76DC"/>
    <w:rsid w:val="004F1AA1"/>
    <w:rsid w:val="004F1DA8"/>
    <w:rsid w:val="00530F72"/>
    <w:rsid w:val="00544A7F"/>
    <w:rsid w:val="00567727"/>
    <w:rsid w:val="0057057C"/>
    <w:rsid w:val="005A4E6E"/>
    <w:rsid w:val="005B6BC0"/>
    <w:rsid w:val="005C30DF"/>
    <w:rsid w:val="005D66F1"/>
    <w:rsid w:val="006516CD"/>
    <w:rsid w:val="00663A1A"/>
    <w:rsid w:val="00670BFF"/>
    <w:rsid w:val="00683F0F"/>
    <w:rsid w:val="006A2161"/>
    <w:rsid w:val="006A752E"/>
    <w:rsid w:val="006E1F44"/>
    <w:rsid w:val="006F212E"/>
    <w:rsid w:val="006F3797"/>
    <w:rsid w:val="006F51E7"/>
    <w:rsid w:val="00751346"/>
    <w:rsid w:val="00764514"/>
    <w:rsid w:val="0077010B"/>
    <w:rsid w:val="007937F9"/>
    <w:rsid w:val="007A278D"/>
    <w:rsid w:val="00802955"/>
    <w:rsid w:val="00815D73"/>
    <w:rsid w:val="00820D37"/>
    <w:rsid w:val="00825343"/>
    <w:rsid w:val="0087057B"/>
    <w:rsid w:val="0088036A"/>
    <w:rsid w:val="00895941"/>
    <w:rsid w:val="008D5392"/>
    <w:rsid w:val="008D5778"/>
    <w:rsid w:val="00921D60"/>
    <w:rsid w:val="00954ACB"/>
    <w:rsid w:val="009878B4"/>
    <w:rsid w:val="009A5BA4"/>
    <w:rsid w:val="009C1F00"/>
    <w:rsid w:val="009C4588"/>
    <w:rsid w:val="009D263D"/>
    <w:rsid w:val="009D5F93"/>
    <w:rsid w:val="009E0547"/>
    <w:rsid w:val="00A229BF"/>
    <w:rsid w:val="00A31CE2"/>
    <w:rsid w:val="00A51ED2"/>
    <w:rsid w:val="00A61050"/>
    <w:rsid w:val="00A64798"/>
    <w:rsid w:val="00A91DFE"/>
    <w:rsid w:val="00AB092F"/>
    <w:rsid w:val="00AB3260"/>
    <w:rsid w:val="00AB584D"/>
    <w:rsid w:val="00AE7A62"/>
    <w:rsid w:val="00AF5D94"/>
    <w:rsid w:val="00B12808"/>
    <w:rsid w:val="00B20FD5"/>
    <w:rsid w:val="00B63CA7"/>
    <w:rsid w:val="00B70B1A"/>
    <w:rsid w:val="00B93F89"/>
    <w:rsid w:val="00BB1F6D"/>
    <w:rsid w:val="00BC1641"/>
    <w:rsid w:val="00BF113E"/>
    <w:rsid w:val="00C05238"/>
    <w:rsid w:val="00C214F4"/>
    <w:rsid w:val="00C36BD5"/>
    <w:rsid w:val="00C40245"/>
    <w:rsid w:val="00C846AC"/>
    <w:rsid w:val="00CD7C64"/>
    <w:rsid w:val="00CF35DB"/>
    <w:rsid w:val="00D061F7"/>
    <w:rsid w:val="00D55B4F"/>
    <w:rsid w:val="00D803D8"/>
    <w:rsid w:val="00DA2F84"/>
    <w:rsid w:val="00DD1B0B"/>
    <w:rsid w:val="00DE1A13"/>
    <w:rsid w:val="00DF367C"/>
    <w:rsid w:val="00E04CED"/>
    <w:rsid w:val="00E319B8"/>
    <w:rsid w:val="00E70ED0"/>
    <w:rsid w:val="00EA0311"/>
    <w:rsid w:val="00EB251B"/>
    <w:rsid w:val="00ED1394"/>
    <w:rsid w:val="00ED3C20"/>
    <w:rsid w:val="00EE30D4"/>
    <w:rsid w:val="00EF52B0"/>
    <w:rsid w:val="00F14B62"/>
    <w:rsid w:val="00F244FE"/>
    <w:rsid w:val="00F4528C"/>
    <w:rsid w:val="00F60D55"/>
    <w:rsid w:val="00F653D9"/>
    <w:rsid w:val="00F66E5F"/>
    <w:rsid w:val="00F751A6"/>
    <w:rsid w:val="00FA29D0"/>
    <w:rsid w:val="00FB2B19"/>
    <w:rsid w:val="00FB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0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4E0"/>
    <w:rPr>
      <w:sz w:val="18"/>
      <w:szCs w:val="18"/>
    </w:rPr>
  </w:style>
  <w:style w:type="paragraph" w:styleId="a5">
    <w:name w:val="List Paragraph"/>
    <w:basedOn w:val="a"/>
    <w:uiPriority w:val="34"/>
    <w:qFormat/>
    <w:rsid w:val="004624E0"/>
    <w:pPr>
      <w:ind w:firstLineChars="200" w:firstLine="420"/>
    </w:pPr>
  </w:style>
  <w:style w:type="character" w:customStyle="1" w:styleId="MTEquationSection">
    <w:name w:val="MTEquationSection"/>
    <w:basedOn w:val="a0"/>
    <w:rsid w:val="001C4638"/>
    <w:rPr>
      <w:rFonts w:ascii="Times New Roman" w:hAnsi="Times New Roman" w:cs="Times New Roman"/>
      <w:b/>
      <w:bCs/>
      <w:vanish/>
      <w:color w:val="FF0000"/>
      <w:sz w:val="30"/>
      <w:szCs w:val="30"/>
      <w:shd w:val="clear" w:color="auto" w:fill="FFFFFF"/>
    </w:rPr>
  </w:style>
  <w:style w:type="paragraph" w:customStyle="1" w:styleId="MTDisplayEquation">
    <w:name w:val="MTDisplayEquation"/>
    <w:basedOn w:val="a"/>
    <w:next w:val="a"/>
    <w:link w:val="MTDisplayEquation0"/>
    <w:rsid w:val="001C4638"/>
    <w:pPr>
      <w:tabs>
        <w:tab w:val="center" w:pos="4160"/>
        <w:tab w:val="right" w:pos="8300"/>
      </w:tabs>
      <w:spacing w:line="360" w:lineRule="auto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character" w:customStyle="1" w:styleId="MTDisplayEquation0">
    <w:name w:val="MTDisplayEquation 字符"/>
    <w:basedOn w:val="a0"/>
    <w:link w:val="MTDisplayEquation"/>
    <w:rsid w:val="001C4638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a6">
    <w:name w:val="Hyperlink"/>
    <w:basedOn w:val="a0"/>
    <w:uiPriority w:val="99"/>
    <w:unhideWhenUsed/>
    <w:rsid w:val="006F212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F212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6F212E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3927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92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hyperlink" Target="https://cran.r-project.org/web/packages/ggplot2/index.html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3669-5759-4746-ABF2-E10C8B7F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89</cp:revision>
  <dcterms:created xsi:type="dcterms:W3CDTF">2019-07-07T13:49:00Z</dcterms:created>
  <dcterms:modified xsi:type="dcterms:W3CDTF">2020-07-17T09:24:00Z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TEquationSection">
    <vt:lpwstr>1</vt:lpwstr>
  </property>
</Properties>
</file>