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8ADEB" w14:textId="77777777" w:rsidR="003F29EB" w:rsidRPr="001549D3" w:rsidRDefault="003F29EB" w:rsidP="003F29EB">
      <w:pPr>
        <w:pStyle w:val="SupplementaryMaterial"/>
        <w:rPr>
          <w:b w:val="0"/>
        </w:rPr>
      </w:pPr>
      <w:r w:rsidRPr="001549D3">
        <w:t>Supplementary Material</w:t>
      </w:r>
    </w:p>
    <w:p w14:paraId="726B6C3B" w14:textId="77777777" w:rsidR="003F29EB" w:rsidRDefault="003F29EB" w:rsidP="009E54CB">
      <w:pPr>
        <w:spacing w:after="0" w:line="260" w:lineRule="atLeast"/>
        <w:ind w:right="851"/>
        <w:jc w:val="both"/>
        <w:rPr>
          <w:rFonts w:ascii="Times" w:eastAsia="Times New Roman" w:hAnsi="Times"/>
          <w:b/>
          <w:bCs/>
          <w:color w:val="000000"/>
          <w:szCs w:val="24"/>
          <w:lang w:eastAsia="pt-BR"/>
        </w:rPr>
      </w:pPr>
    </w:p>
    <w:p w14:paraId="22AC4077" w14:textId="004F3100" w:rsidR="003F29EB" w:rsidRPr="00994A3D" w:rsidRDefault="003F29EB" w:rsidP="003F29EB">
      <w:pPr>
        <w:pStyle w:val="Ttulo1"/>
      </w:pPr>
      <w:r w:rsidRPr="00994A3D">
        <w:t xml:space="preserve">Supplementary Figures </w:t>
      </w:r>
    </w:p>
    <w:p w14:paraId="0EA98A8C" w14:textId="6B28ECBC" w:rsidR="003F29EB" w:rsidRDefault="003F29EB" w:rsidP="003F29EB">
      <w:r w:rsidRPr="003F29EB">
        <w:rPr>
          <w:b/>
          <w:bCs/>
        </w:rPr>
        <w:t>Supplementary Figure 1</w:t>
      </w:r>
      <w:r w:rsidRPr="005C3B87">
        <w:t xml:space="preserve"> </w:t>
      </w:r>
      <w:r>
        <w:t xml:space="preserve">Median comparison </w:t>
      </w:r>
      <w:r w:rsidRPr="005C3B87">
        <w:t xml:space="preserve">of age (A), WBC count (B), and platelet count (C) according to </w:t>
      </w:r>
      <w:r w:rsidRPr="005C3B87">
        <w:rPr>
          <w:i/>
          <w:iCs/>
        </w:rPr>
        <w:t>FLT3</w:t>
      </w:r>
      <w:r w:rsidRPr="005C3B87">
        <w:t xml:space="preserve"> mutations.</w:t>
      </w:r>
    </w:p>
    <w:p w14:paraId="1934D8F4" w14:textId="581BF4A5" w:rsidR="003F29EB" w:rsidRDefault="003F29EB" w:rsidP="003F29EB">
      <w:r w:rsidRPr="003F29EB">
        <w:rPr>
          <w:b/>
          <w:bCs/>
        </w:rPr>
        <w:t>Supplementary Figure 2</w:t>
      </w:r>
      <w:r w:rsidRPr="005C3B87">
        <w:t xml:space="preserve"> Brazilian macro geographical regions. Dots in the Brazilian map represent the cities of the </w:t>
      </w:r>
      <w:r>
        <w:t>PBCR</w:t>
      </w:r>
      <w:r w:rsidRPr="005C3B87">
        <w:t xml:space="preserve"> </w:t>
      </w:r>
      <w:r w:rsidR="00F31599" w:rsidRPr="005C3B87">
        <w:t>included</w:t>
      </w:r>
      <w:r w:rsidRPr="005C3B87">
        <w:t xml:space="preserve"> triangles represent the institution locality from cases of the hospital-based cohort</w:t>
      </w:r>
      <w:r>
        <w:t>. Six cities present more than one institution.</w:t>
      </w:r>
    </w:p>
    <w:p w14:paraId="1B73D60B" w14:textId="00CCA157" w:rsidR="003F29EB" w:rsidRDefault="003F29EB" w:rsidP="003F29EB">
      <w:r w:rsidRPr="003F29EB">
        <w:rPr>
          <w:b/>
          <w:bCs/>
        </w:rPr>
        <w:t>Supplementary Figure 3</w:t>
      </w:r>
      <w:r w:rsidRPr="005C3B87">
        <w:t xml:space="preserve"> Algorithm of tests for acute promyelocytic leukemia diagnosis</w:t>
      </w:r>
      <w:r>
        <w:t>.</w:t>
      </w:r>
    </w:p>
    <w:p w14:paraId="609A7C9E" w14:textId="77777777" w:rsidR="003F29EB" w:rsidRDefault="003F29EB" w:rsidP="003F29EB"/>
    <w:p w14:paraId="5496B520" w14:textId="6867A4C4" w:rsidR="003F29EB" w:rsidRPr="003F29EB" w:rsidRDefault="003F29EB" w:rsidP="003F29EB">
      <w:pPr>
        <w:pStyle w:val="Ttulo1"/>
      </w:pPr>
      <w:r w:rsidRPr="00994A3D">
        <w:t xml:space="preserve">Supplementary </w:t>
      </w:r>
      <w:r>
        <w:t>Tables</w:t>
      </w:r>
      <w:r w:rsidRPr="00994A3D">
        <w:t xml:space="preserve"> </w:t>
      </w:r>
    </w:p>
    <w:p w14:paraId="48F3298C" w14:textId="3C77A236" w:rsidR="009E54CB" w:rsidRDefault="003F29EB" w:rsidP="009E54CB">
      <w:pPr>
        <w:spacing w:after="0" w:line="260" w:lineRule="atLeast"/>
        <w:ind w:right="851"/>
        <w:jc w:val="both"/>
        <w:rPr>
          <w:rFonts w:ascii="Times" w:hAnsi="Times"/>
          <w:szCs w:val="24"/>
        </w:rPr>
      </w:pPr>
      <w:r w:rsidRPr="003F29EB">
        <w:rPr>
          <w:rFonts w:ascii="Times" w:eastAsia="Times New Roman" w:hAnsi="Times"/>
          <w:b/>
          <w:bCs/>
          <w:color w:val="000000"/>
          <w:szCs w:val="24"/>
          <w:lang w:eastAsia="pt-BR"/>
        </w:rPr>
        <w:t xml:space="preserve">Supplementary </w:t>
      </w:r>
      <w:r w:rsidR="009E54CB" w:rsidRPr="009E54CB">
        <w:rPr>
          <w:rFonts w:ascii="Times" w:eastAsia="Times New Roman" w:hAnsi="Times"/>
          <w:b/>
          <w:bCs/>
          <w:color w:val="000000"/>
          <w:szCs w:val="24"/>
          <w:lang w:eastAsia="pt-BR"/>
        </w:rPr>
        <w:t>Table 1</w:t>
      </w:r>
      <w:r w:rsidR="009E54CB" w:rsidRPr="009E54CB">
        <w:rPr>
          <w:rFonts w:ascii="Times" w:eastAsia="Times New Roman" w:hAnsi="Times"/>
          <w:color w:val="000000"/>
          <w:szCs w:val="24"/>
          <w:lang w:eastAsia="pt-BR"/>
        </w:rPr>
        <w:t xml:space="preserve"> Crude incidence rates trend of pediatric Acute Promyelocytic Leukemia</w:t>
      </w:r>
      <w:r w:rsidR="009E54CB" w:rsidRPr="009E54CB">
        <w:rPr>
          <w:rFonts w:ascii="Times" w:hAnsi="Times"/>
          <w:szCs w:val="24"/>
        </w:rPr>
        <w:t>, 2000-2009</w:t>
      </w:r>
    </w:p>
    <w:p w14:paraId="0C037A8B" w14:textId="77777777" w:rsidR="009E54CB" w:rsidRPr="009E54CB" w:rsidRDefault="009E54CB" w:rsidP="009E54CB">
      <w:pPr>
        <w:spacing w:after="0" w:line="260" w:lineRule="atLeast"/>
        <w:ind w:right="851"/>
        <w:jc w:val="both"/>
        <w:rPr>
          <w:rFonts w:ascii="Times" w:hAnsi="Times"/>
          <w:szCs w:val="24"/>
        </w:rPr>
      </w:pPr>
    </w:p>
    <w:tbl>
      <w:tblPr>
        <w:tblW w:w="0" w:type="auto"/>
        <w:tblInd w:w="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9E54CB" w:rsidRPr="001054B4" w14:paraId="250275C4" w14:textId="77777777" w:rsidTr="005147B1">
        <w:trPr>
          <w:trHeight w:val="29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8DBEF2" w14:textId="77777777" w:rsidR="009E54CB" w:rsidRPr="001054B4" w:rsidRDefault="009E54CB" w:rsidP="001054B4">
            <w:pPr>
              <w:spacing w:before="0" w:after="0" w:line="360" w:lineRule="auto"/>
              <w:ind w:left="-10"/>
              <w:rPr>
                <w:rFonts w:ascii="Times" w:eastAsia="Times New Roman" w:hAnsi="Times"/>
                <w:b/>
                <w:bCs/>
                <w:szCs w:val="24"/>
                <w:lang w:eastAsia="pt-BR"/>
              </w:rPr>
            </w:pPr>
            <w:bookmarkStart w:id="0" w:name="_Hlk17150613"/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E310A5" w14:textId="77777777" w:rsidR="009E54CB" w:rsidRPr="001054B4" w:rsidRDefault="009E54CB" w:rsidP="001054B4">
            <w:pPr>
              <w:spacing w:before="0" w:after="0" w:line="360" w:lineRule="auto"/>
              <w:jc w:val="center"/>
              <w:rPr>
                <w:rFonts w:ascii="Times" w:eastAsia="Times New Roman" w:hAnsi="Times"/>
                <w:b/>
                <w:bCs/>
                <w:color w:val="000000"/>
                <w:szCs w:val="24"/>
                <w:lang w:eastAsia="pt-BR"/>
              </w:rPr>
            </w:pPr>
            <w:r w:rsidRPr="001054B4">
              <w:rPr>
                <w:rFonts w:ascii="Times" w:eastAsia="Times New Roman" w:hAnsi="Times"/>
                <w:b/>
                <w:bCs/>
                <w:color w:val="000000"/>
                <w:szCs w:val="24"/>
                <w:lang w:eastAsia="pt-BR"/>
              </w:rPr>
              <w:t>Calendar Years</w:t>
            </w:r>
          </w:p>
        </w:tc>
      </w:tr>
      <w:tr w:rsidR="001054B4" w:rsidRPr="001054B4" w14:paraId="43389A05" w14:textId="77777777" w:rsidTr="001054B4">
        <w:trPr>
          <w:trHeight w:val="29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A24A" w14:textId="77777777" w:rsidR="009E54CB" w:rsidRPr="001054B4" w:rsidRDefault="009E54CB" w:rsidP="001054B4">
            <w:pPr>
              <w:spacing w:before="0" w:after="0" w:line="360" w:lineRule="auto"/>
              <w:rPr>
                <w:rFonts w:ascii="Times" w:eastAsia="Times New Roman" w:hAnsi="Times"/>
                <w:b/>
                <w:bCs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D2AA" w14:textId="77777777" w:rsidR="009E54CB" w:rsidRPr="001054B4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b/>
                <w:bCs/>
                <w:color w:val="000000"/>
                <w:szCs w:val="24"/>
                <w:lang w:eastAsia="pt-BR"/>
              </w:rPr>
            </w:pPr>
            <w:r w:rsidRPr="001054B4">
              <w:rPr>
                <w:rFonts w:ascii="Times" w:eastAsia="Times New Roman" w:hAnsi="Times"/>
                <w:b/>
                <w:bCs/>
                <w:color w:val="000000"/>
                <w:szCs w:val="24"/>
                <w:lang w:eastAsia="pt-BR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9F2C" w14:textId="77777777" w:rsidR="009E54CB" w:rsidRPr="001054B4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b/>
                <w:bCs/>
                <w:color w:val="000000"/>
                <w:szCs w:val="24"/>
                <w:lang w:eastAsia="pt-BR"/>
              </w:rPr>
            </w:pPr>
            <w:r w:rsidRPr="001054B4">
              <w:rPr>
                <w:rFonts w:ascii="Times" w:eastAsia="Times New Roman" w:hAnsi="Times"/>
                <w:b/>
                <w:bCs/>
                <w:color w:val="000000"/>
                <w:szCs w:val="24"/>
                <w:lang w:eastAsia="pt-BR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258A" w14:textId="77777777" w:rsidR="009E54CB" w:rsidRPr="001054B4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b/>
                <w:bCs/>
                <w:color w:val="000000"/>
                <w:szCs w:val="24"/>
                <w:lang w:eastAsia="pt-BR"/>
              </w:rPr>
            </w:pPr>
            <w:r w:rsidRPr="001054B4">
              <w:rPr>
                <w:rFonts w:ascii="Times" w:eastAsia="Times New Roman" w:hAnsi="Times"/>
                <w:b/>
                <w:bCs/>
                <w:color w:val="000000"/>
                <w:szCs w:val="24"/>
                <w:lang w:eastAsia="pt-BR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EEB5" w14:textId="77777777" w:rsidR="009E54CB" w:rsidRPr="001054B4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b/>
                <w:bCs/>
                <w:color w:val="000000"/>
                <w:szCs w:val="24"/>
                <w:lang w:eastAsia="pt-BR"/>
              </w:rPr>
            </w:pPr>
            <w:r w:rsidRPr="001054B4">
              <w:rPr>
                <w:rFonts w:ascii="Times" w:eastAsia="Times New Roman" w:hAnsi="Times"/>
                <w:b/>
                <w:bCs/>
                <w:color w:val="000000"/>
                <w:szCs w:val="24"/>
                <w:lang w:eastAsia="pt-BR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6BD8" w14:textId="77777777" w:rsidR="009E54CB" w:rsidRPr="001054B4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b/>
                <w:bCs/>
                <w:color w:val="000000"/>
                <w:szCs w:val="24"/>
                <w:lang w:eastAsia="pt-BR"/>
              </w:rPr>
            </w:pPr>
            <w:r w:rsidRPr="001054B4">
              <w:rPr>
                <w:rFonts w:ascii="Times" w:eastAsia="Times New Roman" w:hAnsi="Times"/>
                <w:b/>
                <w:bCs/>
                <w:color w:val="000000"/>
                <w:szCs w:val="24"/>
                <w:lang w:eastAsia="pt-BR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325B" w14:textId="77777777" w:rsidR="009E54CB" w:rsidRPr="001054B4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b/>
                <w:bCs/>
                <w:color w:val="000000"/>
                <w:szCs w:val="24"/>
                <w:lang w:eastAsia="pt-BR"/>
              </w:rPr>
            </w:pPr>
            <w:r w:rsidRPr="001054B4">
              <w:rPr>
                <w:rFonts w:ascii="Times" w:eastAsia="Times New Roman" w:hAnsi="Times"/>
                <w:b/>
                <w:bCs/>
                <w:color w:val="000000"/>
                <w:szCs w:val="24"/>
                <w:lang w:eastAsia="pt-BR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B4AE" w14:textId="77777777" w:rsidR="009E54CB" w:rsidRPr="001054B4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b/>
                <w:bCs/>
                <w:color w:val="000000"/>
                <w:szCs w:val="24"/>
                <w:lang w:eastAsia="pt-BR"/>
              </w:rPr>
            </w:pPr>
            <w:r w:rsidRPr="001054B4">
              <w:rPr>
                <w:rFonts w:ascii="Times" w:eastAsia="Times New Roman" w:hAnsi="Times"/>
                <w:b/>
                <w:bCs/>
                <w:color w:val="000000"/>
                <w:szCs w:val="24"/>
                <w:lang w:eastAsia="pt-BR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7F6E" w14:textId="77777777" w:rsidR="009E54CB" w:rsidRPr="001054B4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b/>
                <w:bCs/>
                <w:color w:val="000000"/>
                <w:szCs w:val="24"/>
                <w:lang w:eastAsia="pt-BR"/>
              </w:rPr>
            </w:pPr>
            <w:r w:rsidRPr="001054B4">
              <w:rPr>
                <w:rFonts w:ascii="Times" w:eastAsia="Times New Roman" w:hAnsi="Times"/>
                <w:b/>
                <w:bCs/>
                <w:color w:val="000000"/>
                <w:szCs w:val="24"/>
                <w:lang w:eastAsia="pt-BR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817E" w14:textId="77777777" w:rsidR="009E54CB" w:rsidRPr="001054B4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b/>
                <w:bCs/>
                <w:color w:val="000000"/>
                <w:szCs w:val="24"/>
                <w:lang w:eastAsia="pt-BR"/>
              </w:rPr>
            </w:pPr>
            <w:r w:rsidRPr="001054B4">
              <w:rPr>
                <w:rFonts w:ascii="Times" w:eastAsia="Times New Roman" w:hAnsi="Times"/>
                <w:b/>
                <w:bCs/>
                <w:color w:val="000000"/>
                <w:szCs w:val="24"/>
                <w:lang w:eastAsia="pt-BR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9339" w14:textId="77777777" w:rsidR="009E54CB" w:rsidRPr="001054B4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b/>
                <w:bCs/>
                <w:color w:val="000000"/>
                <w:szCs w:val="24"/>
                <w:lang w:eastAsia="pt-BR"/>
              </w:rPr>
            </w:pPr>
            <w:r w:rsidRPr="001054B4">
              <w:rPr>
                <w:rFonts w:ascii="Times" w:eastAsia="Times New Roman" w:hAnsi="Times"/>
                <w:b/>
                <w:bCs/>
                <w:color w:val="000000"/>
                <w:szCs w:val="24"/>
                <w:lang w:eastAsia="pt-BR"/>
              </w:rPr>
              <w:t>2009</w:t>
            </w:r>
          </w:p>
        </w:tc>
      </w:tr>
      <w:tr w:rsidR="009E54CB" w:rsidRPr="009E54CB" w14:paraId="53391E4C" w14:textId="77777777" w:rsidTr="005147B1">
        <w:trPr>
          <w:trHeight w:val="29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798104" w14:textId="77777777" w:rsidR="009E54CB" w:rsidRPr="001054B4" w:rsidRDefault="009E54CB" w:rsidP="001054B4">
            <w:pPr>
              <w:spacing w:before="0" w:after="0" w:line="360" w:lineRule="auto"/>
              <w:rPr>
                <w:rFonts w:ascii="Times" w:eastAsia="Times New Roman" w:hAnsi="Times"/>
                <w:b/>
                <w:bCs/>
                <w:color w:val="000000"/>
                <w:szCs w:val="24"/>
                <w:lang w:eastAsia="pt-BR"/>
              </w:rPr>
            </w:pPr>
            <w:r w:rsidRPr="001054B4">
              <w:rPr>
                <w:rFonts w:ascii="Times" w:eastAsia="Times New Roman" w:hAnsi="Times"/>
                <w:b/>
                <w:bCs/>
                <w:color w:val="000000"/>
                <w:szCs w:val="24"/>
                <w:lang w:eastAsia="pt-BR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575B87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5F4B98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E3E23A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6ACD5F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558A8E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B149A6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631389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F14B62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E5B58E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730950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0.00</w:t>
            </w:r>
          </w:p>
        </w:tc>
      </w:tr>
      <w:tr w:rsidR="009E54CB" w:rsidRPr="009E54CB" w14:paraId="6FBB10AE" w14:textId="77777777" w:rsidTr="005147B1">
        <w:trPr>
          <w:trHeight w:val="29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4C3A73" w14:textId="77777777" w:rsidR="009E54CB" w:rsidRPr="001054B4" w:rsidRDefault="009E54CB" w:rsidP="001054B4">
            <w:pPr>
              <w:spacing w:before="0" w:after="0" w:line="360" w:lineRule="auto"/>
              <w:rPr>
                <w:rFonts w:ascii="Times" w:eastAsia="Times New Roman" w:hAnsi="Times"/>
                <w:b/>
                <w:bCs/>
                <w:color w:val="000000"/>
                <w:szCs w:val="24"/>
                <w:lang w:eastAsia="pt-BR"/>
              </w:rPr>
            </w:pPr>
            <w:r w:rsidRPr="001054B4">
              <w:rPr>
                <w:rFonts w:ascii="Times" w:eastAsia="Times New Roman" w:hAnsi="Times"/>
                <w:b/>
                <w:bCs/>
                <w:color w:val="000000"/>
                <w:szCs w:val="24"/>
                <w:lang w:eastAsia="pt-BR"/>
              </w:rPr>
              <w:t>Northeast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6B3CBE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06459A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A8F318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82CADF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AD76E6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B71DA3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F8C604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D14C16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60D084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2C40B4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0.00</w:t>
            </w:r>
          </w:p>
        </w:tc>
      </w:tr>
      <w:tr w:rsidR="009E54CB" w:rsidRPr="009E54CB" w14:paraId="50A72FE6" w14:textId="77777777" w:rsidTr="005147B1">
        <w:trPr>
          <w:trHeight w:val="29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7BD480" w14:textId="77777777" w:rsidR="009E54CB" w:rsidRPr="001054B4" w:rsidRDefault="009E54CB" w:rsidP="001054B4">
            <w:pPr>
              <w:spacing w:before="0" w:after="0" w:line="360" w:lineRule="auto"/>
              <w:rPr>
                <w:rFonts w:ascii="Times" w:eastAsia="Times New Roman" w:hAnsi="Times"/>
                <w:b/>
                <w:bCs/>
                <w:color w:val="000000"/>
                <w:szCs w:val="24"/>
                <w:lang w:eastAsia="pt-BR"/>
              </w:rPr>
            </w:pPr>
            <w:r w:rsidRPr="001054B4">
              <w:rPr>
                <w:rFonts w:ascii="Times" w:eastAsia="Times New Roman" w:hAnsi="Times"/>
                <w:b/>
                <w:bCs/>
                <w:color w:val="000000"/>
                <w:szCs w:val="24"/>
                <w:lang w:eastAsia="pt-BR"/>
              </w:rPr>
              <w:t>Center-West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9424EB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590CEF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520431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779DB3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E9A3F5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43D63A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7E624F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8E5879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E509D2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6C4C2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0.00</w:t>
            </w:r>
          </w:p>
        </w:tc>
      </w:tr>
      <w:tr w:rsidR="009E54CB" w:rsidRPr="009E54CB" w14:paraId="68641CF5" w14:textId="77777777" w:rsidTr="005147B1">
        <w:trPr>
          <w:trHeight w:val="29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E57A46" w14:textId="77777777" w:rsidR="009E54CB" w:rsidRPr="001054B4" w:rsidRDefault="009E54CB" w:rsidP="001054B4">
            <w:pPr>
              <w:spacing w:before="0" w:after="0" w:line="360" w:lineRule="auto"/>
              <w:rPr>
                <w:rFonts w:ascii="Times" w:eastAsia="Times New Roman" w:hAnsi="Times"/>
                <w:b/>
                <w:bCs/>
                <w:color w:val="000000"/>
                <w:szCs w:val="24"/>
                <w:lang w:eastAsia="pt-BR"/>
              </w:rPr>
            </w:pPr>
            <w:r w:rsidRPr="001054B4">
              <w:rPr>
                <w:rFonts w:ascii="Times" w:eastAsia="Times New Roman" w:hAnsi="Times"/>
                <w:b/>
                <w:bCs/>
                <w:color w:val="000000"/>
                <w:szCs w:val="24"/>
                <w:lang w:eastAsia="pt-BR"/>
              </w:rPr>
              <w:t>Southeast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90A299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BAB941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6194C7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958FE7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BE6330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F01336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1DD250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1A1CC8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CEF6B5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DB2D41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0.02</w:t>
            </w:r>
          </w:p>
        </w:tc>
      </w:tr>
      <w:tr w:rsidR="009E54CB" w:rsidRPr="009E54CB" w14:paraId="655C539D" w14:textId="77777777" w:rsidTr="005147B1">
        <w:trPr>
          <w:trHeight w:val="29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D711" w14:textId="77777777" w:rsidR="009E54CB" w:rsidRPr="001054B4" w:rsidRDefault="009E54CB" w:rsidP="001054B4">
            <w:pPr>
              <w:spacing w:before="0" w:after="0" w:line="360" w:lineRule="auto"/>
              <w:rPr>
                <w:rFonts w:ascii="Times" w:eastAsia="Times New Roman" w:hAnsi="Times"/>
                <w:b/>
                <w:bCs/>
                <w:color w:val="000000"/>
                <w:szCs w:val="24"/>
                <w:lang w:eastAsia="pt-BR"/>
              </w:rPr>
            </w:pPr>
            <w:r w:rsidRPr="001054B4">
              <w:rPr>
                <w:rFonts w:ascii="Times" w:eastAsia="Times New Roman" w:hAnsi="Times"/>
                <w:b/>
                <w:bCs/>
                <w:color w:val="000000"/>
                <w:szCs w:val="24"/>
                <w:lang w:eastAsia="pt-BR"/>
              </w:rPr>
              <w:t>South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8EE1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1034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52CA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D631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E23A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AF66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BE36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F582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0.51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588A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7794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color w:val="000000"/>
                <w:szCs w:val="24"/>
                <w:lang w:eastAsia="pt-BR"/>
              </w:rPr>
              <w:t>0.21</w:t>
            </w:r>
          </w:p>
        </w:tc>
      </w:tr>
      <w:tr w:rsidR="009E54CB" w:rsidRPr="009E54CB" w14:paraId="5BAD1DBE" w14:textId="77777777" w:rsidTr="005147B1">
        <w:trPr>
          <w:trHeight w:val="29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88A0" w14:textId="77777777" w:rsidR="009E54CB" w:rsidRPr="001054B4" w:rsidRDefault="009E54CB" w:rsidP="001054B4">
            <w:pPr>
              <w:spacing w:before="0" w:after="0" w:line="360" w:lineRule="auto"/>
              <w:rPr>
                <w:rFonts w:ascii="Times" w:eastAsia="Times New Roman" w:hAnsi="Times"/>
                <w:b/>
                <w:bCs/>
                <w:color w:val="000000"/>
                <w:szCs w:val="24"/>
                <w:lang w:eastAsia="pt-BR"/>
              </w:rPr>
            </w:pPr>
            <w:r w:rsidRPr="001054B4">
              <w:rPr>
                <w:rFonts w:ascii="Times" w:eastAsia="Times New Roman" w:hAnsi="Times"/>
                <w:b/>
                <w:bCs/>
                <w:color w:val="000000"/>
                <w:szCs w:val="24"/>
                <w:lang w:eastAsia="pt-BR"/>
              </w:rPr>
              <w:t>Brazil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2CC2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bCs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bCs/>
                <w:color w:val="000000"/>
                <w:szCs w:val="24"/>
                <w:lang w:eastAsia="pt-BR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BEA7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bCs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bCs/>
                <w:color w:val="000000"/>
                <w:szCs w:val="24"/>
                <w:lang w:eastAsia="pt-BR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0502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bCs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bCs/>
                <w:color w:val="000000"/>
                <w:szCs w:val="24"/>
                <w:lang w:eastAsia="pt-BR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C66A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bCs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bCs/>
                <w:color w:val="000000"/>
                <w:szCs w:val="24"/>
                <w:lang w:eastAsia="pt-BR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9C2F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bCs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bCs/>
                <w:color w:val="000000"/>
                <w:szCs w:val="24"/>
                <w:lang w:eastAsia="pt-BR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A273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bCs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bCs/>
                <w:color w:val="000000"/>
                <w:szCs w:val="24"/>
                <w:lang w:eastAsia="pt-BR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D46C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bCs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bCs/>
                <w:color w:val="000000"/>
                <w:szCs w:val="24"/>
                <w:lang w:eastAsia="pt-BR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E105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bCs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bCs/>
                <w:color w:val="000000"/>
                <w:szCs w:val="24"/>
                <w:lang w:eastAsia="pt-BR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2F9F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bCs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bCs/>
                <w:color w:val="000000"/>
                <w:szCs w:val="24"/>
                <w:lang w:eastAsia="pt-BR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A016" w14:textId="77777777" w:rsidR="009E54CB" w:rsidRPr="009E54CB" w:rsidRDefault="009E54CB" w:rsidP="001054B4">
            <w:pPr>
              <w:spacing w:before="0" w:after="0" w:line="360" w:lineRule="auto"/>
              <w:jc w:val="right"/>
              <w:rPr>
                <w:rFonts w:ascii="Times" w:eastAsia="Times New Roman" w:hAnsi="Times"/>
                <w:bCs/>
                <w:color w:val="00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bCs/>
                <w:color w:val="000000"/>
                <w:szCs w:val="24"/>
                <w:lang w:eastAsia="pt-BR"/>
              </w:rPr>
              <w:t>0.03</w:t>
            </w:r>
          </w:p>
        </w:tc>
      </w:tr>
      <w:bookmarkEnd w:id="0"/>
    </w:tbl>
    <w:p w14:paraId="1B5AF33E" w14:textId="77777777" w:rsidR="009E54CB" w:rsidRPr="009E54CB" w:rsidRDefault="009E54CB" w:rsidP="009E54CB">
      <w:pPr>
        <w:rPr>
          <w:rFonts w:ascii="Times" w:hAnsi="Times"/>
          <w:szCs w:val="24"/>
        </w:rPr>
      </w:pPr>
    </w:p>
    <w:p w14:paraId="0B32569C" w14:textId="77777777" w:rsidR="009E54CB" w:rsidRPr="009E54CB" w:rsidRDefault="009E54CB" w:rsidP="009E54CB">
      <w:pPr>
        <w:rPr>
          <w:rFonts w:ascii="Times" w:hAnsi="Times"/>
          <w:szCs w:val="24"/>
        </w:rPr>
      </w:pPr>
      <w:r w:rsidRPr="009E54CB">
        <w:rPr>
          <w:rFonts w:ascii="Times" w:hAnsi="Times"/>
          <w:szCs w:val="24"/>
        </w:rPr>
        <w:br w:type="page"/>
      </w:r>
    </w:p>
    <w:p w14:paraId="25316448" w14:textId="77777777" w:rsidR="009E54CB" w:rsidRPr="009E54CB" w:rsidRDefault="009E54CB" w:rsidP="009E54CB">
      <w:pPr>
        <w:rPr>
          <w:rFonts w:ascii="Times" w:hAnsi="Times"/>
          <w:szCs w:val="24"/>
        </w:rPr>
      </w:pPr>
    </w:p>
    <w:p w14:paraId="72E0EE2D" w14:textId="77777777" w:rsidR="009E54CB" w:rsidRPr="009E54CB" w:rsidRDefault="009E54CB" w:rsidP="009E54CB">
      <w:pPr>
        <w:rPr>
          <w:rFonts w:ascii="Times" w:hAnsi="Times"/>
          <w:szCs w:val="24"/>
        </w:rPr>
      </w:pPr>
    </w:p>
    <w:p w14:paraId="3A1E3440" w14:textId="31C8C61E" w:rsidR="009E54CB" w:rsidRPr="009E54CB" w:rsidRDefault="003F29EB" w:rsidP="009E54CB">
      <w:pPr>
        <w:spacing w:after="0" w:line="260" w:lineRule="atLeast"/>
        <w:ind w:right="567"/>
        <w:jc w:val="both"/>
        <w:rPr>
          <w:rFonts w:ascii="Times" w:hAnsi="Times"/>
          <w:szCs w:val="24"/>
        </w:rPr>
      </w:pPr>
      <w:r w:rsidRPr="003F29EB">
        <w:rPr>
          <w:rFonts w:ascii="Times" w:eastAsia="Times New Roman" w:hAnsi="Times"/>
          <w:b/>
          <w:bCs/>
          <w:color w:val="000000"/>
          <w:szCs w:val="24"/>
          <w:lang w:eastAsia="pt-BR"/>
        </w:rPr>
        <w:t xml:space="preserve">Supplementary </w:t>
      </w:r>
      <w:r w:rsidRPr="009E54CB">
        <w:rPr>
          <w:rFonts w:ascii="Times" w:eastAsia="Times New Roman" w:hAnsi="Times"/>
          <w:b/>
          <w:bCs/>
          <w:color w:val="000000"/>
          <w:szCs w:val="24"/>
          <w:lang w:eastAsia="pt-BR"/>
        </w:rPr>
        <w:t xml:space="preserve">Table </w:t>
      </w:r>
      <w:r w:rsidR="009E54CB" w:rsidRPr="009E54CB">
        <w:rPr>
          <w:rStyle w:val="nfase"/>
          <w:rFonts w:ascii="Times" w:hAnsi="Times"/>
          <w:b/>
          <w:i w:val="0"/>
          <w:iCs w:val="0"/>
          <w:szCs w:val="24"/>
        </w:rPr>
        <w:t>2</w:t>
      </w:r>
      <w:r w:rsidR="009E54CB" w:rsidRPr="009E54CB">
        <w:rPr>
          <w:rStyle w:val="nfase"/>
          <w:rFonts w:ascii="Times" w:hAnsi="Times"/>
          <w:i w:val="0"/>
          <w:iCs w:val="0"/>
          <w:szCs w:val="24"/>
        </w:rPr>
        <w:t xml:space="preserve"> Allelic</w:t>
      </w:r>
      <w:r w:rsidR="009E54CB" w:rsidRPr="009E54CB">
        <w:rPr>
          <w:rStyle w:val="nfase"/>
          <w:rFonts w:ascii="Times" w:hAnsi="Times"/>
          <w:szCs w:val="24"/>
        </w:rPr>
        <w:t xml:space="preserve"> </w:t>
      </w:r>
      <w:r w:rsidR="009E54CB" w:rsidRPr="009E54CB">
        <w:rPr>
          <w:rStyle w:val="nfase"/>
          <w:rFonts w:ascii="Times" w:hAnsi="Times"/>
          <w:i w:val="0"/>
          <w:iCs w:val="0"/>
          <w:szCs w:val="24"/>
        </w:rPr>
        <w:t>frequency</w:t>
      </w:r>
      <w:r w:rsidR="009E54CB" w:rsidRPr="009E54CB">
        <w:rPr>
          <w:rStyle w:val="nfase"/>
          <w:rFonts w:ascii="Times" w:hAnsi="Times"/>
          <w:szCs w:val="24"/>
        </w:rPr>
        <w:t xml:space="preserve"> </w:t>
      </w:r>
      <w:r w:rsidR="009E54CB" w:rsidRPr="009E54CB">
        <w:rPr>
          <w:rStyle w:val="nfase"/>
          <w:rFonts w:ascii="Times" w:hAnsi="Times"/>
          <w:i w:val="0"/>
          <w:iCs w:val="0"/>
          <w:szCs w:val="24"/>
        </w:rPr>
        <w:t>of</w:t>
      </w:r>
      <w:r w:rsidR="009E54CB" w:rsidRPr="009E54CB">
        <w:rPr>
          <w:rStyle w:val="nfase"/>
          <w:rFonts w:ascii="Times" w:hAnsi="Times"/>
          <w:szCs w:val="24"/>
        </w:rPr>
        <w:t xml:space="preserve"> </w:t>
      </w:r>
      <w:r w:rsidR="009E54CB" w:rsidRPr="009E54CB">
        <w:rPr>
          <w:rFonts w:ascii="Times" w:hAnsi="Times"/>
          <w:i/>
          <w:szCs w:val="24"/>
        </w:rPr>
        <w:t>FLT3</w:t>
      </w:r>
      <w:r w:rsidR="009E54CB" w:rsidRPr="009E54CB">
        <w:rPr>
          <w:rFonts w:ascii="Times" w:hAnsi="Times"/>
          <w:szCs w:val="24"/>
        </w:rPr>
        <w:t xml:space="preserve"> ITD mutations in pediatric acute promyelocytic leukemia</w:t>
      </w:r>
    </w:p>
    <w:tbl>
      <w:tblPr>
        <w:tblpPr w:leftFromText="141" w:rightFromText="141" w:vertAnchor="page" w:horzAnchor="margin" w:tblpXSpec="center" w:tblpY="3374"/>
        <w:tblW w:w="4084" w:type="pct"/>
        <w:tblLayout w:type="fixed"/>
        <w:tblLook w:val="0000" w:firstRow="0" w:lastRow="0" w:firstColumn="0" w:lastColumn="0" w:noHBand="0" w:noVBand="0"/>
      </w:tblPr>
      <w:tblGrid>
        <w:gridCol w:w="3342"/>
        <w:gridCol w:w="1616"/>
        <w:gridCol w:w="1578"/>
        <w:gridCol w:w="1450"/>
      </w:tblGrid>
      <w:tr w:rsidR="009E54CB" w:rsidRPr="009E54CB" w14:paraId="5F1E936F" w14:textId="77777777" w:rsidTr="001054B4">
        <w:trPr>
          <w:trHeight w:val="356"/>
        </w:trPr>
        <w:tc>
          <w:tcPr>
            <w:tcW w:w="20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7577D" w14:textId="77777777" w:rsidR="009E54CB" w:rsidRPr="001054B4" w:rsidRDefault="009E54CB" w:rsidP="009E54CB">
            <w:pPr>
              <w:spacing w:before="0" w:after="0"/>
              <w:jc w:val="center"/>
              <w:rPr>
                <w:rFonts w:ascii="Times" w:hAnsi="Times"/>
                <w:b/>
                <w:bCs/>
                <w:szCs w:val="24"/>
              </w:rPr>
            </w:pPr>
          </w:p>
        </w:tc>
        <w:tc>
          <w:tcPr>
            <w:tcW w:w="29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420E5" w14:textId="77777777" w:rsidR="009E54CB" w:rsidRPr="001054B4" w:rsidRDefault="009E54CB" w:rsidP="009E54CB">
            <w:pPr>
              <w:spacing w:before="0" w:after="0"/>
              <w:jc w:val="center"/>
              <w:rPr>
                <w:rFonts w:ascii="Times" w:hAnsi="Times"/>
                <w:b/>
                <w:bCs/>
                <w:iCs/>
                <w:szCs w:val="24"/>
              </w:rPr>
            </w:pPr>
            <w:r w:rsidRPr="001054B4">
              <w:rPr>
                <w:rFonts w:ascii="Times" w:hAnsi="Times"/>
                <w:b/>
                <w:bCs/>
                <w:iCs/>
                <w:szCs w:val="24"/>
              </w:rPr>
              <w:t xml:space="preserve">Allelic frequency ratio of </w:t>
            </w:r>
            <w:r w:rsidRPr="001054B4">
              <w:rPr>
                <w:rFonts w:ascii="Times" w:hAnsi="Times"/>
                <w:b/>
                <w:bCs/>
                <w:i/>
                <w:iCs/>
                <w:szCs w:val="24"/>
              </w:rPr>
              <w:t>FLT3</w:t>
            </w:r>
            <w:r w:rsidRPr="001054B4">
              <w:rPr>
                <w:rFonts w:ascii="Times" w:hAnsi="Times"/>
                <w:b/>
                <w:bCs/>
                <w:iCs/>
                <w:szCs w:val="24"/>
              </w:rPr>
              <w:t xml:space="preserve"> ITD </w:t>
            </w:r>
          </w:p>
        </w:tc>
      </w:tr>
      <w:tr w:rsidR="009E54CB" w:rsidRPr="009E54CB" w14:paraId="319DCDDB" w14:textId="77777777" w:rsidTr="001054B4">
        <w:trPr>
          <w:trHeight w:val="356"/>
        </w:trPr>
        <w:tc>
          <w:tcPr>
            <w:tcW w:w="20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AE38A" w14:textId="77777777" w:rsidR="009E54CB" w:rsidRPr="001054B4" w:rsidRDefault="009E54CB" w:rsidP="009E54CB">
            <w:pPr>
              <w:spacing w:before="0" w:after="0"/>
              <w:jc w:val="center"/>
              <w:rPr>
                <w:rFonts w:ascii="Times" w:hAnsi="Times"/>
                <w:b/>
                <w:bCs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7FEBF" w14:textId="77777777" w:rsidR="009E54CB" w:rsidRPr="001054B4" w:rsidRDefault="009E54CB" w:rsidP="009E54CB">
            <w:pPr>
              <w:spacing w:before="0" w:after="0"/>
              <w:jc w:val="center"/>
              <w:rPr>
                <w:rFonts w:ascii="Times" w:hAnsi="Times"/>
                <w:b/>
                <w:bCs/>
                <w:szCs w:val="24"/>
              </w:rPr>
            </w:pPr>
            <w:r w:rsidRPr="001054B4">
              <w:rPr>
                <w:rFonts w:ascii="Times" w:hAnsi="Times"/>
                <w:b/>
                <w:bCs/>
                <w:szCs w:val="24"/>
              </w:rPr>
              <w:t>≤0.35, n (%)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4C884" w14:textId="77777777" w:rsidR="009E54CB" w:rsidRPr="001054B4" w:rsidRDefault="009E54CB" w:rsidP="009E54CB">
            <w:pPr>
              <w:spacing w:before="0" w:after="0"/>
              <w:jc w:val="center"/>
              <w:rPr>
                <w:rFonts w:ascii="Times" w:hAnsi="Times"/>
                <w:b/>
                <w:bCs/>
                <w:szCs w:val="24"/>
              </w:rPr>
            </w:pPr>
            <w:r w:rsidRPr="001054B4">
              <w:rPr>
                <w:rFonts w:ascii="Times" w:hAnsi="Times"/>
                <w:b/>
                <w:bCs/>
                <w:szCs w:val="24"/>
              </w:rPr>
              <w:t xml:space="preserve">&gt;0.35, </w:t>
            </w:r>
            <w:proofErr w:type="gramStart"/>
            <w:r w:rsidRPr="001054B4">
              <w:rPr>
                <w:rFonts w:ascii="Times" w:hAnsi="Times"/>
                <w:b/>
                <w:bCs/>
                <w:szCs w:val="24"/>
              </w:rPr>
              <w:t>n(</w:t>
            </w:r>
            <w:proofErr w:type="gramEnd"/>
            <w:r w:rsidRPr="001054B4">
              <w:rPr>
                <w:rFonts w:ascii="Times" w:hAnsi="Times"/>
                <w:b/>
                <w:bCs/>
                <w:szCs w:val="24"/>
              </w:rPr>
              <w:t>%)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0D55B6" w14:textId="77777777" w:rsidR="009E54CB" w:rsidRPr="001054B4" w:rsidRDefault="009E54CB" w:rsidP="009E54CB">
            <w:pPr>
              <w:spacing w:before="0" w:after="0"/>
              <w:jc w:val="center"/>
              <w:rPr>
                <w:rFonts w:ascii="Times" w:hAnsi="Times"/>
                <w:b/>
                <w:bCs/>
                <w:i/>
                <w:szCs w:val="24"/>
              </w:rPr>
            </w:pPr>
            <w:r w:rsidRPr="001054B4">
              <w:rPr>
                <w:rFonts w:ascii="Times" w:hAnsi="Times"/>
                <w:b/>
                <w:bCs/>
                <w:i/>
                <w:szCs w:val="24"/>
              </w:rPr>
              <w:t>p</w:t>
            </w:r>
          </w:p>
        </w:tc>
      </w:tr>
      <w:tr w:rsidR="009E54CB" w:rsidRPr="001054B4" w14:paraId="44F2B3E1" w14:textId="77777777" w:rsidTr="001054B4">
        <w:tc>
          <w:tcPr>
            <w:tcW w:w="2092" w:type="pct"/>
            <w:shd w:val="clear" w:color="auto" w:fill="F2F2F2" w:themeFill="background1" w:themeFillShade="F2"/>
          </w:tcPr>
          <w:p w14:paraId="0DEF20E2" w14:textId="77777777" w:rsidR="009E54CB" w:rsidRPr="001054B4" w:rsidRDefault="009E54CB" w:rsidP="009E54CB">
            <w:pPr>
              <w:tabs>
                <w:tab w:val="left" w:pos="6480"/>
              </w:tabs>
              <w:spacing w:before="0" w:after="0"/>
              <w:rPr>
                <w:rFonts w:ascii="Times" w:hAnsi="Times"/>
                <w:b/>
                <w:bCs/>
                <w:szCs w:val="24"/>
              </w:rPr>
            </w:pPr>
            <w:r w:rsidRPr="001054B4">
              <w:rPr>
                <w:rFonts w:ascii="Times" w:hAnsi="Times"/>
                <w:b/>
                <w:bCs/>
                <w:szCs w:val="24"/>
              </w:rPr>
              <w:t>Age (years)</w:t>
            </w:r>
          </w:p>
        </w:tc>
        <w:tc>
          <w:tcPr>
            <w:tcW w:w="1012" w:type="pct"/>
            <w:shd w:val="clear" w:color="auto" w:fill="F2F2F2" w:themeFill="background1" w:themeFillShade="F2"/>
            <w:vAlign w:val="center"/>
          </w:tcPr>
          <w:p w14:paraId="29CD2BCF" w14:textId="77777777" w:rsidR="009E54CB" w:rsidRPr="001054B4" w:rsidRDefault="009E54CB" w:rsidP="009E54CB">
            <w:pPr>
              <w:spacing w:before="0" w:after="0"/>
              <w:jc w:val="center"/>
              <w:rPr>
                <w:rFonts w:ascii="Times" w:hAnsi="Times"/>
                <w:b/>
                <w:bCs/>
                <w:szCs w:val="24"/>
              </w:rPr>
            </w:pPr>
          </w:p>
        </w:tc>
        <w:tc>
          <w:tcPr>
            <w:tcW w:w="988" w:type="pct"/>
            <w:shd w:val="clear" w:color="auto" w:fill="F2F2F2" w:themeFill="background1" w:themeFillShade="F2"/>
            <w:vAlign w:val="center"/>
          </w:tcPr>
          <w:p w14:paraId="3F167665" w14:textId="77777777" w:rsidR="009E54CB" w:rsidRPr="001054B4" w:rsidRDefault="009E54CB" w:rsidP="009E54CB">
            <w:pPr>
              <w:spacing w:before="0" w:after="0"/>
              <w:jc w:val="center"/>
              <w:rPr>
                <w:rFonts w:ascii="Times" w:hAnsi="Times"/>
                <w:b/>
                <w:bCs/>
                <w:szCs w:val="24"/>
              </w:rPr>
            </w:pPr>
          </w:p>
        </w:tc>
        <w:tc>
          <w:tcPr>
            <w:tcW w:w="908" w:type="pct"/>
            <w:shd w:val="clear" w:color="auto" w:fill="F2F2F2" w:themeFill="background1" w:themeFillShade="F2"/>
          </w:tcPr>
          <w:p w14:paraId="5BC8E47F" w14:textId="77777777" w:rsidR="009E54CB" w:rsidRPr="001054B4" w:rsidRDefault="009E54CB" w:rsidP="009E54CB">
            <w:pPr>
              <w:spacing w:before="0" w:after="0"/>
              <w:jc w:val="center"/>
              <w:rPr>
                <w:rFonts w:ascii="Times" w:hAnsi="Times"/>
                <w:b/>
                <w:bCs/>
                <w:szCs w:val="24"/>
              </w:rPr>
            </w:pPr>
            <w:r w:rsidRPr="001054B4">
              <w:rPr>
                <w:rFonts w:ascii="Times" w:hAnsi="Times"/>
                <w:b/>
                <w:bCs/>
                <w:szCs w:val="24"/>
              </w:rPr>
              <w:t>0.008</w:t>
            </w:r>
          </w:p>
        </w:tc>
      </w:tr>
      <w:tr w:rsidR="009E54CB" w:rsidRPr="009E54CB" w14:paraId="2E6EB412" w14:textId="77777777" w:rsidTr="005147B1">
        <w:tc>
          <w:tcPr>
            <w:tcW w:w="2092" w:type="pct"/>
            <w:shd w:val="clear" w:color="auto" w:fill="auto"/>
          </w:tcPr>
          <w:p w14:paraId="2DEB8D1D" w14:textId="77777777" w:rsidR="009E54CB" w:rsidRPr="009E54CB" w:rsidRDefault="009E54CB" w:rsidP="009E54CB">
            <w:pPr>
              <w:tabs>
                <w:tab w:val="left" w:pos="6480"/>
              </w:tabs>
              <w:spacing w:before="0" w:after="0"/>
              <w:jc w:val="right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≤2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40916B3A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-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5CB53CF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-</w:t>
            </w:r>
          </w:p>
        </w:tc>
        <w:tc>
          <w:tcPr>
            <w:tcW w:w="908" w:type="pct"/>
          </w:tcPr>
          <w:p w14:paraId="045AE779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bCs/>
                <w:szCs w:val="24"/>
              </w:rPr>
            </w:pPr>
          </w:p>
        </w:tc>
      </w:tr>
      <w:tr w:rsidR="009E54CB" w:rsidRPr="009E54CB" w14:paraId="7FBE805A" w14:textId="77777777" w:rsidTr="005147B1">
        <w:tc>
          <w:tcPr>
            <w:tcW w:w="2092" w:type="pct"/>
            <w:shd w:val="clear" w:color="auto" w:fill="auto"/>
          </w:tcPr>
          <w:p w14:paraId="67FEE955" w14:textId="77777777" w:rsidR="009E54CB" w:rsidRPr="009E54CB" w:rsidRDefault="009E54CB" w:rsidP="009E54CB">
            <w:pPr>
              <w:tabs>
                <w:tab w:val="left" w:pos="6480"/>
              </w:tabs>
              <w:spacing w:before="0" w:after="0"/>
              <w:jc w:val="right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&gt;2-10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394A5711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3 (21.4)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3FB044F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10 (71.4)</w:t>
            </w:r>
          </w:p>
        </w:tc>
        <w:tc>
          <w:tcPr>
            <w:tcW w:w="908" w:type="pct"/>
          </w:tcPr>
          <w:p w14:paraId="7FE1426E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bCs/>
                <w:szCs w:val="24"/>
              </w:rPr>
            </w:pPr>
          </w:p>
        </w:tc>
      </w:tr>
      <w:tr w:rsidR="009E54CB" w:rsidRPr="009E54CB" w14:paraId="7A42E4BB" w14:textId="77777777" w:rsidTr="005147B1">
        <w:tc>
          <w:tcPr>
            <w:tcW w:w="2092" w:type="pct"/>
            <w:shd w:val="clear" w:color="auto" w:fill="auto"/>
          </w:tcPr>
          <w:p w14:paraId="4A4EE96A" w14:textId="77777777" w:rsidR="009E54CB" w:rsidRPr="009E54CB" w:rsidRDefault="009E54CB" w:rsidP="009E54CB">
            <w:pPr>
              <w:tabs>
                <w:tab w:val="left" w:pos="6480"/>
              </w:tabs>
              <w:spacing w:before="0" w:after="0"/>
              <w:jc w:val="right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≥11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505D76ED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11 (78.6)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CA83FC2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4 (28.6)</w:t>
            </w:r>
          </w:p>
        </w:tc>
        <w:tc>
          <w:tcPr>
            <w:tcW w:w="908" w:type="pct"/>
          </w:tcPr>
          <w:p w14:paraId="4DA2D143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bCs/>
                <w:szCs w:val="24"/>
              </w:rPr>
            </w:pPr>
          </w:p>
        </w:tc>
      </w:tr>
      <w:tr w:rsidR="009E54CB" w:rsidRPr="001054B4" w14:paraId="3BEE5544" w14:textId="77777777" w:rsidTr="001054B4">
        <w:tc>
          <w:tcPr>
            <w:tcW w:w="2092" w:type="pct"/>
            <w:shd w:val="clear" w:color="auto" w:fill="F2F2F2" w:themeFill="background1" w:themeFillShade="F2"/>
          </w:tcPr>
          <w:p w14:paraId="734DE1A0" w14:textId="77777777" w:rsidR="009E54CB" w:rsidRPr="001054B4" w:rsidRDefault="009E54CB" w:rsidP="009E54CB">
            <w:pPr>
              <w:spacing w:before="0" w:after="0"/>
              <w:rPr>
                <w:rFonts w:ascii="Times" w:hAnsi="Times"/>
                <w:b/>
                <w:bCs/>
                <w:szCs w:val="24"/>
              </w:rPr>
            </w:pPr>
            <w:r w:rsidRPr="001054B4">
              <w:rPr>
                <w:rFonts w:ascii="Times" w:hAnsi="Times"/>
                <w:b/>
                <w:bCs/>
                <w:szCs w:val="24"/>
              </w:rPr>
              <w:t>Sex</w:t>
            </w:r>
          </w:p>
        </w:tc>
        <w:tc>
          <w:tcPr>
            <w:tcW w:w="1012" w:type="pct"/>
            <w:shd w:val="clear" w:color="auto" w:fill="F2F2F2" w:themeFill="background1" w:themeFillShade="F2"/>
            <w:vAlign w:val="center"/>
          </w:tcPr>
          <w:p w14:paraId="0DD5B588" w14:textId="77777777" w:rsidR="009E54CB" w:rsidRPr="001054B4" w:rsidRDefault="009E54CB" w:rsidP="009E54CB">
            <w:pPr>
              <w:spacing w:before="0" w:after="0"/>
              <w:jc w:val="center"/>
              <w:rPr>
                <w:rFonts w:ascii="Times" w:hAnsi="Times"/>
                <w:b/>
                <w:bCs/>
                <w:szCs w:val="24"/>
              </w:rPr>
            </w:pPr>
          </w:p>
        </w:tc>
        <w:tc>
          <w:tcPr>
            <w:tcW w:w="988" w:type="pct"/>
            <w:shd w:val="clear" w:color="auto" w:fill="F2F2F2" w:themeFill="background1" w:themeFillShade="F2"/>
            <w:vAlign w:val="center"/>
          </w:tcPr>
          <w:p w14:paraId="5AA1E65D" w14:textId="77777777" w:rsidR="009E54CB" w:rsidRPr="001054B4" w:rsidRDefault="009E54CB" w:rsidP="009E54CB">
            <w:pPr>
              <w:spacing w:before="0" w:after="0"/>
              <w:jc w:val="center"/>
              <w:rPr>
                <w:rFonts w:ascii="Times" w:hAnsi="Times"/>
                <w:b/>
                <w:bCs/>
                <w:szCs w:val="24"/>
              </w:rPr>
            </w:pPr>
          </w:p>
        </w:tc>
        <w:tc>
          <w:tcPr>
            <w:tcW w:w="908" w:type="pct"/>
            <w:shd w:val="clear" w:color="auto" w:fill="F2F2F2" w:themeFill="background1" w:themeFillShade="F2"/>
          </w:tcPr>
          <w:p w14:paraId="100F7453" w14:textId="77777777" w:rsidR="009E54CB" w:rsidRPr="001054B4" w:rsidRDefault="009E54CB" w:rsidP="009E54CB">
            <w:pPr>
              <w:spacing w:before="0" w:after="0"/>
              <w:jc w:val="center"/>
              <w:rPr>
                <w:rFonts w:ascii="Times" w:hAnsi="Times"/>
                <w:b/>
                <w:bCs/>
                <w:szCs w:val="24"/>
              </w:rPr>
            </w:pPr>
            <w:r w:rsidRPr="001054B4">
              <w:rPr>
                <w:rFonts w:ascii="Times" w:hAnsi="Times"/>
                <w:b/>
                <w:bCs/>
                <w:szCs w:val="24"/>
              </w:rPr>
              <w:t>0.053</w:t>
            </w:r>
          </w:p>
        </w:tc>
      </w:tr>
      <w:tr w:rsidR="009E54CB" w:rsidRPr="009E54CB" w14:paraId="5EB01207" w14:textId="77777777" w:rsidTr="005147B1">
        <w:trPr>
          <w:cantSplit/>
          <w:trHeight w:val="80"/>
        </w:trPr>
        <w:tc>
          <w:tcPr>
            <w:tcW w:w="2092" w:type="pct"/>
            <w:shd w:val="clear" w:color="auto" w:fill="auto"/>
          </w:tcPr>
          <w:p w14:paraId="4149E5A0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Females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4AFAEF62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8 (57.1)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7BE6EA7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3 (21.4)</w:t>
            </w:r>
          </w:p>
        </w:tc>
        <w:tc>
          <w:tcPr>
            <w:tcW w:w="908" w:type="pct"/>
          </w:tcPr>
          <w:p w14:paraId="7FA7AD4B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bCs/>
                <w:szCs w:val="24"/>
              </w:rPr>
            </w:pPr>
          </w:p>
        </w:tc>
      </w:tr>
      <w:tr w:rsidR="009E54CB" w:rsidRPr="009E54CB" w14:paraId="1C75C5FE" w14:textId="77777777" w:rsidTr="005147B1">
        <w:trPr>
          <w:cantSplit/>
        </w:trPr>
        <w:tc>
          <w:tcPr>
            <w:tcW w:w="2092" w:type="pct"/>
            <w:shd w:val="clear" w:color="auto" w:fill="auto"/>
          </w:tcPr>
          <w:p w14:paraId="23B07315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Males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433BAC9E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6 (42.9)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35A07E2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11 (78.6)</w:t>
            </w:r>
          </w:p>
        </w:tc>
        <w:tc>
          <w:tcPr>
            <w:tcW w:w="908" w:type="pct"/>
          </w:tcPr>
          <w:p w14:paraId="0FED44D1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bCs/>
                <w:szCs w:val="24"/>
              </w:rPr>
            </w:pPr>
          </w:p>
        </w:tc>
      </w:tr>
      <w:tr w:rsidR="009E54CB" w:rsidRPr="001054B4" w14:paraId="46E48F88" w14:textId="77777777" w:rsidTr="001054B4">
        <w:trPr>
          <w:cantSplit/>
        </w:trPr>
        <w:tc>
          <w:tcPr>
            <w:tcW w:w="2092" w:type="pct"/>
            <w:shd w:val="clear" w:color="auto" w:fill="F2F2F2" w:themeFill="background1" w:themeFillShade="F2"/>
            <w:vAlign w:val="center"/>
          </w:tcPr>
          <w:p w14:paraId="6D39605C" w14:textId="77777777" w:rsidR="009E54CB" w:rsidRPr="001054B4" w:rsidRDefault="009E54CB" w:rsidP="009E54CB">
            <w:pPr>
              <w:tabs>
                <w:tab w:val="left" w:pos="6480"/>
              </w:tabs>
              <w:spacing w:before="0" w:after="0"/>
              <w:rPr>
                <w:rFonts w:ascii="Times" w:hAnsi="Times"/>
                <w:b/>
                <w:bCs/>
                <w:szCs w:val="24"/>
              </w:rPr>
            </w:pPr>
            <w:r w:rsidRPr="001054B4">
              <w:rPr>
                <w:rFonts w:ascii="Times" w:hAnsi="Times"/>
                <w:b/>
                <w:bCs/>
                <w:szCs w:val="24"/>
              </w:rPr>
              <w:t>WBC count (x10</w:t>
            </w:r>
            <w:r w:rsidRPr="001054B4">
              <w:rPr>
                <w:rFonts w:ascii="Times" w:hAnsi="Times"/>
                <w:b/>
                <w:bCs/>
                <w:szCs w:val="24"/>
                <w:vertAlign w:val="superscript"/>
              </w:rPr>
              <w:t>9</w:t>
            </w:r>
            <w:r w:rsidRPr="001054B4">
              <w:rPr>
                <w:rFonts w:ascii="Times" w:hAnsi="Times"/>
                <w:b/>
                <w:bCs/>
                <w:szCs w:val="24"/>
              </w:rPr>
              <w:t>/L)</w:t>
            </w:r>
          </w:p>
        </w:tc>
        <w:tc>
          <w:tcPr>
            <w:tcW w:w="1012" w:type="pct"/>
            <w:shd w:val="clear" w:color="auto" w:fill="F2F2F2" w:themeFill="background1" w:themeFillShade="F2"/>
            <w:vAlign w:val="center"/>
          </w:tcPr>
          <w:p w14:paraId="4D32A760" w14:textId="77777777" w:rsidR="009E54CB" w:rsidRPr="001054B4" w:rsidRDefault="009E54CB" w:rsidP="009E54CB">
            <w:pPr>
              <w:spacing w:before="0" w:after="0"/>
              <w:jc w:val="center"/>
              <w:rPr>
                <w:rFonts w:ascii="Times" w:hAnsi="Times"/>
                <w:b/>
                <w:bCs/>
                <w:szCs w:val="24"/>
              </w:rPr>
            </w:pPr>
          </w:p>
        </w:tc>
        <w:tc>
          <w:tcPr>
            <w:tcW w:w="988" w:type="pct"/>
            <w:shd w:val="clear" w:color="auto" w:fill="F2F2F2" w:themeFill="background1" w:themeFillShade="F2"/>
            <w:vAlign w:val="center"/>
          </w:tcPr>
          <w:p w14:paraId="2B4BF4C1" w14:textId="77777777" w:rsidR="009E54CB" w:rsidRPr="001054B4" w:rsidRDefault="009E54CB" w:rsidP="009E54CB">
            <w:pPr>
              <w:spacing w:before="0" w:after="0"/>
              <w:jc w:val="center"/>
              <w:rPr>
                <w:rFonts w:ascii="Times" w:hAnsi="Times"/>
                <w:b/>
                <w:bCs/>
                <w:szCs w:val="24"/>
              </w:rPr>
            </w:pPr>
          </w:p>
        </w:tc>
        <w:tc>
          <w:tcPr>
            <w:tcW w:w="908" w:type="pct"/>
            <w:shd w:val="clear" w:color="auto" w:fill="F2F2F2" w:themeFill="background1" w:themeFillShade="F2"/>
          </w:tcPr>
          <w:p w14:paraId="1BF952A7" w14:textId="77777777" w:rsidR="009E54CB" w:rsidRPr="001054B4" w:rsidRDefault="009E54CB" w:rsidP="009E54CB">
            <w:pPr>
              <w:spacing w:before="0" w:after="0"/>
              <w:jc w:val="center"/>
              <w:rPr>
                <w:rFonts w:ascii="Times" w:hAnsi="Times"/>
                <w:b/>
                <w:bCs/>
                <w:szCs w:val="24"/>
              </w:rPr>
            </w:pPr>
            <w:r w:rsidRPr="001054B4">
              <w:rPr>
                <w:rFonts w:ascii="Times" w:hAnsi="Times"/>
                <w:b/>
                <w:bCs/>
                <w:szCs w:val="24"/>
              </w:rPr>
              <w:t>0.013</w:t>
            </w:r>
          </w:p>
        </w:tc>
      </w:tr>
      <w:tr w:rsidR="009E54CB" w:rsidRPr="009E54CB" w14:paraId="02D3310B" w14:textId="77777777" w:rsidTr="005147B1">
        <w:trPr>
          <w:cantSplit/>
        </w:trPr>
        <w:tc>
          <w:tcPr>
            <w:tcW w:w="2092" w:type="pct"/>
            <w:shd w:val="clear" w:color="auto" w:fill="auto"/>
          </w:tcPr>
          <w:p w14:paraId="49633D75" w14:textId="77777777" w:rsidR="009E54CB" w:rsidRPr="009E54CB" w:rsidRDefault="009E54CB" w:rsidP="009E54CB">
            <w:pPr>
              <w:tabs>
                <w:tab w:val="left" w:pos="6480"/>
              </w:tabs>
              <w:spacing w:before="0" w:after="0"/>
              <w:jc w:val="right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 xml:space="preserve">   ≤10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7F397E4D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8 (57.1)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BAF5724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1 (7.1)</w:t>
            </w:r>
          </w:p>
        </w:tc>
        <w:tc>
          <w:tcPr>
            <w:tcW w:w="908" w:type="pct"/>
          </w:tcPr>
          <w:p w14:paraId="70AEF3FD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bCs/>
                <w:szCs w:val="24"/>
              </w:rPr>
            </w:pPr>
          </w:p>
        </w:tc>
      </w:tr>
      <w:tr w:rsidR="009E54CB" w:rsidRPr="009E54CB" w14:paraId="433A8B02" w14:textId="77777777" w:rsidTr="005147B1">
        <w:trPr>
          <w:cantSplit/>
        </w:trPr>
        <w:tc>
          <w:tcPr>
            <w:tcW w:w="2092" w:type="pct"/>
            <w:shd w:val="clear" w:color="auto" w:fill="auto"/>
          </w:tcPr>
          <w:p w14:paraId="7B0D177C" w14:textId="77777777" w:rsidR="009E54CB" w:rsidRPr="009E54CB" w:rsidRDefault="009E54CB" w:rsidP="009E54CB">
            <w:pPr>
              <w:tabs>
                <w:tab w:val="left" w:pos="6480"/>
              </w:tabs>
              <w:spacing w:before="0" w:after="0"/>
              <w:jc w:val="right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&gt;10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404ADB7F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6 (42.9)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2D373D3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13 (92.9)</w:t>
            </w:r>
          </w:p>
        </w:tc>
        <w:tc>
          <w:tcPr>
            <w:tcW w:w="908" w:type="pct"/>
          </w:tcPr>
          <w:p w14:paraId="550F3394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bCs/>
                <w:szCs w:val="24"/>
              </w:rPr>
            </w:pPr>
          </w:p>
        </w:tc>
      </w:tr>
      <w:tr w:rsidR="009E54CB" w:rsidRPr="001054B4" w14:paraId="507942FE" w14:textId="77777777" w:rsidTr="001054B4">
        <w:trPr>
          <w:cantSplit/>
        </w:trPr>
        <w:tc>
          <w:tcPr>
            <w:tcW w:w="2092" w:type="pct"/>
            <w:shd w:val="clear" w:color="auto" w:fill="F2F2F2" w:themeFill="background1" w:themeFillShade="F2"/>
            <w:vAlign w:val="center"/>
          </w:tcPr>
          <w:p w14:paraId="37F3A830" w14:textId="77777777" w:rsidR="009E54CB" w:rsidRPr="001054B4" w:rsidRDefault="009E54CB" w:rsidP="009E54CB">
            <w:pPr>
              <w:spacing w:before="0" w:after="0"/>
              <w:rPr>
                <w:rFonts w:ascii="Times" w:hAnsi="Times"/>
                <w:b/>
                <w:bCs/>
                <w:szCs w:val="24"/>
              </w:rPr>
            </w:pPr>
            <w:r w:rsidRPr="001054B4">
              <w:rPr>
                <w:rFonts w:ascii="Times" w:hAnsi="Times"/>
                <w:b/>
                <w:bCs/>
                <w:szCs w:val="24"/>
              </w:rPr>
              <w:t>Platelet (×10</w:t>
            </w:r>
            <w:r w:rsidRPr="001054B4">
              <w:rPr>
                <w:rFonts w:ascii="Times" w:hAnsi="Times"/>
                <w:b/>
                <w:bCs/>
                <w:szCs w:val="24"/>
                <w:vertAlign w:val="superscript"/>
              </w:rPr>
              <w:t>9</w:t>
            </w:r>
            <w:r w:rsidRPr="001054B4">
              <w:rPr>
                <w:rFonts w:ascii="Times" w:hAnsi="Times"/>
                <w:b/>
                <w:bCs/>
                <w:szCs w:val="24"/>
              </w:rPr>
              <w:t>/L)</w:t>
            </w:r>
          </w:p>
        </w:tc>
        <w:tc>
          <w:tcPr>
            <w:tcW w:w="1012" w:type="pct"/>
            <w:shd w:val="clear" w:color="auto" w:fill="F2F2F2" w:themeFill="background1" w:themeFillShade="F2"/>
            <w:vAlign w:val="center"/>
          </w:tcPr>
          <w:p w14:paraId="198818D3" w14:textId="77777777" w:rsidR="009E54CB" w:rsidRPr="001054B4" w:rsidRDefault="009E54CB" w:rsidP="009E54CB">
            <w:pPr>
              <w:spacing w:before="0" w:after="0"/>
              <w:jc w:val="center"/>
              <w:rPr>
                <w:rFonts w:ascii="Times" w:hAnsi="Times"/>
                <w:b/>
                <w:bCs/>
                <w:szCs w:val="24"/>
              </w:rPr>
            </w:pPr>
          </w:p>
        </w:tc>
        <w:tc>
          <w:tcPr>
            <w:tcW w:w="988" w:type="pct"/>
            <w:shd w:val="clear" w:color="auto" w:fill="F2F2F2" w:themeFill="background1" w:themeFillShade="F2"/>
            <w:vAlign w:val="center"/>
          </w:tcPr>
          <w:p w14:paraId="152D12E6" w14:textId="77777777" w:rsidR="009E54CB" w:rsidRPr="001054B4" w:rsidRDefault="009E54CB" w:rsidP="009E54CB">
            <w:pPr>
              <w:spacing w:before="0" w:after="0"/>
              <w:jc w:val="center"/>
              <w:rPr>
                <w:rFonts w:ascii="Times" w:hAnsi="Times"/>
                <w:b/>
                <w:bCs/>
                <w:szCs w:val="24"/>
              </w:rPr>
            </w:pPr>
          </w:p>
        </w:tc>
        <w:tc>
          <w:tcPr>
            <w:tcW w:w="908" w:type="pct"/>
            <w:shd w:val="clear" w:color="auto" w:fill="F2F2F2" w:themeFill="background1" w:themeFillShade="F2"/>
          </w:tcPr>
          <w:p w14:paraId="7D3AB687" w14:textId="77777777" w:rsidR="009E54CB" w:rsidRPr="001054B4" w:rsidRDefault="009E54CB" w:rsidP="009E54CB">
            <w:pPr>
              <w:spacing w:before="0" w:after="0"/>
              <w:jc w:val="center"/>
              <w:rPr>
                <w:rFonts w:ascii="Times" w:hAnsi="Times"/>
                <w:b/>
                <w:bCs/>
                <w:szCs w:val="24"/>
              </w:rPr>
            </w:pPr>
            <w:r w:rsidRPr="001054B4">
              <w:rPr>
                <w:rFonts w:ascii="Times" w:hAnsi="Times"/>
                <w:b/>
                <w:bCs/>
                <w:szCs w:val="24"/>
              </w:rPr>
              <w:t>1.000</w:t>
            </w:r>
          </w:p>
        </w:tc>
      </w:tr>
      <w:tr w:rsidR="009E54CB" w:rsidRPr="009E54CB" w14:paraId="31B0C7BA" w14:textId="77777777" w:rsidTr="005147B1">
        <w:trPr>
          <w:cantSplit/>
        </w:trPr>
        <w:tc>
          <w:tcPr>
            <w:tcW w:w="2092" w:type="pct"/>
            <w:shd w:val="clear" w:color="auto" w:fill="auto"/>
            <w:vAlign w:val="center"/>
          </w:tcPr>
          <w:p w14:paraId="570BDE1E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≤40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7D55088D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11 (78.6)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235F964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10 (76.9)</w:t>
            </w:r>
          </w:p>
        </w:tc>
        <w:tc>
          <w:tcPr>
            <w:tcW w:w="908" w:type="pct"/>
          </w:tcPr>
          <w:p w14:paraId="2BAD4806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szCs w:val="24"/>
              </w:rPr>
            </w:pPr>
          </w:p>
        </w:tc>
      </w:tr>
      <w:tr w:rsidR="009E54CB" w:rsidRPr="009E54CB" w14:paraId="5CC1D47F" w14:textId="77777777" w:rsidTr="005147B1">
        <w:trPr>
          <w:cantSplit/>
        </w:trPr>
        <w:tc>
          <w:tcPr>
            <w:tcW w:w="20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F13A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&gt;40</w:t>
            </w:r>
          </w:p>
        </w:tc>
        <w:tc>
          <w:tcPr>
            <w:tcW w:w="10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522EE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3 (21.4)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9A44E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3 (23.1)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14:paraId="317125BF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szCs w:val="24"/>
              </w:rPr>
            </w:pPr>
          </w:p>
        </w:tc>
      </w:tr>
    </w:tbl>
    <w:p w14:paraId="65800D0C" w14:textId="77777777" w:rsidR="001054B4" w:rsidRDefault="009E54CB" w:rsidP="009E54CB">
      <w:pPr>
        <w:spacing w:after="0" w:line="260" w:lineRule="atLeast"/>
        <w:jc w:val="both"/>
        <w:rPr>
          <w:rFonts w:ascii="Times" w:hAnsi="Times"/>
          <w:szCs w:val="24"/>
        </w:rPr>
      </w:pPr>
      <w:r w:rsidRPr="009E54CB">
        <w:rPr>
          <w:rFonts w:ascii="Times" w:hAnsi="Times"/>
          <w:szCs w:val="24"/>
        </w:rPr>
        <w:t xml:space="preserve"> </w:t>
      </w:r>
    </w:p>
    <w:p w14:paraId="0B1C8E78" w14:textId="77777777" w:rsidR="001054B4" w:rsidRPr="001054B4" w:rsidRDefault="001054B4" w:rsidP="001054B4">
      <w:pPr>
        <w:rPr>
          <w:rFonts w:ascii="Times" w:hAnsi="Times"/>
          <w:szCs w:val="24"/>
        </w:rPr>
      </w:pPr>
    </w:p>
    <w:p w14:paraId="43DDD04C" w14:textId="77777777" w:rsidR="001054B4" w:rsidRPr="001054B4" w:rsidRDefault="001054B4" w:rsidP="001054B4">
      <w:pPr>
        <w:rPr>
          <w:rFonts w:ascii="Times" w:hAnsi="Times"/>
          <w:szCs w:val="24"/>
        </w:rPr>
      </w:pPr>
    </w:p>
    <w:p w14:paraId="47288CA8" w14:textId="77777777" w:rsidR="001054B4" w:rsidRPr="001054B4" w:rsidRDefault="001054B4" w:rsidP="001054B4">
      <w:pPr>
        <w:rPr>
          <w:rFonts w:ascii="Times" w:hAnsi="Times"/>
          <w:szCs w:val="24"/>
        </w:rPr>
      </w:pPr>
    </w:p>
    <w:p w14:paraId="5FE90D1D" w14:textId="77777777" w:rsidR="001054B4" w:rsidRPr="001054B4" w:rsidRDefault="001054B4" w:rsidP="001054B4">
      <w:pPr>
        <w:rPr>
          <w:rFonts w:ascii="Times" w:hAnsi="Times"/>
          <w:szCs w:val="24"/>
        </w:rPr>
      </w:pPr>
    </w:p>
    <w:p w14:paraId="0D9410F7" w14:textId="77777777" w:rsidR="001054B4" w:rsidRPr="001054B4" w:rsidRDefault="001054B4" w:rsidP="001054B4">
      <w:pPr>
        <w:rPr>
          <w:rFonts w:ascii="Times" w:hAnsi="Times"/>
          <w:szCs w:val="24"/>
        </w:rPr>
      </w:pPr>
    </w:p>
    <w:p w14:paraId="45731888" w14:textId="77777777" w:rsidR="001054B4" w:rsidRPr="001054B4" w:rsidRDefault="001054B4" w:rsidP="001054B4">
      <w:pPr>
        <w:rPr>
          <w:rFonts w:ascii="Times" w:hAnsi="Times"/>
          <w:szCs w:val="24"/>
        </w:rPr>
      </w:pPr>
    </w:p>
    <w:p w14:paraId="4BD59702" w14:textId="77777777" w:rsidR="001054B4" w:rsidRPr="001054B4" w:rsidRDefault="001054B4" w:rsidP="001054B4">
      <w:pPr>
        <w:rPr>
          <w:rFonts w:ascii="Times" w:hAnsi="Times"/>
          <w:szCs w:val="24"/>
        </w:rPr>
      </w:pPr>
    </w:p>
    <w:p w14:paraId="149F7028" w14:textId="77777777" w:rsidR="001054B4" w:rsidRDefault="001054B4" w:rsidP="001054B4">
      <w:pPr>
        <w:tabs>
          <w:tab w:val="left" w:pos="1426"/>
        </w:tabs>
        <w:spacing w:after="0" w:line="260" w:lineRule="atLeast"/>
        <w:jc w:val="both"/>
        <w:rPr>
          <w:rFonts w:ascii="Times" w:hAnsi="Times"/>
          <w:szCs w:val="24"/>
        </w:rPr>
      </w:pPr>
    </w:p>
    <w:p w14:paraId="30140207" w14:textId="77777777" w:rsidR="001054B4" w:rsidRDefault="001054B4" w:rsidP="001054B4">
      <w:pPr>
        <w:tabs>
          <w:tab w:val="left" w:pos="1426"/>
        </w:tabs>
        <w:spacing w:after="0" w:line="260" w:lineRule="atLeast"/>
        <w:jc w:val="both"/>
        <w:rPr>
          <w:rFonts w:ascii="Times" w:hAnsi="Times"/>
          <w:szCs w:val="24"/>
        </w:rPr>
      </w:pPr>
    </w:p>
    <w:p w14:paraId="3F82D862" w14:textId="439E6EF8" w:rsidR="001054B4" w:rsidRDefault="001054B4" w:rsidP="001054B4">
      <w:pPr>
        <w:tabs>
          <w:tab w:val="left" w:pos="1426"/>
        </w:tabs>
        <w:spacing w:after="0" w:line="260" w:lineRule="atLeast"/>
        <w:ind w:left="851" w:right="846"/>
        <w:jc w:val="both"/>
        <w:rPr>
          <w:rFonts w:ascii="Times" w:hAnsi="Times"/>
          <w:szCs w:val="24"/>
        </w:rPr>
      </w:pPr>
      <w:r w:rsidRPr="001054B4">
        <w:rPr>
          <w:rFonts w:ascii="Times" w:hAnsi="Times"/>
          <w:szCs w:val="24"/>
        </w:rPr>
        <w:t>ITD, internal tandem duplication; WBC, white blood cell count.  Statistical analysis performed with qui-square test.</w:t>
      </w:r>
      <w:r>
        <w:rPr>
          <w:rFonts w:ascii="Times" w:hAnsi="Times"/>
          <w:szCs w:val="24"/>
        </w:rPr>
        <w:tab/>
      </w:r>
    </w:p>
    <w:p w14:paraId="3DDF740F" w14:textId="77777777" w:rsidR="001054B4" w:rsidRDefault="001054B4" w:rsidP="009E54CB">
      <w:pPr>
        <w:spacing w:after="0" w:line="260" w:lineRule="atLeast"/>
        <w:jc w:val="both"/>
        <w:rPr>
          <w:rFonts w:ascii="Times" w:hAnsi="Times"/>
          <w:szCs w:val="24"/>
        </w:rPr>
      </w:pPr>
    </w:p>
    <w:p w14:paraId="47DB807C" w14:textId="77777777" w:rsidR="001054B4" w:rsidRDefault="001054B4" w:rsidP="009E54CB">
      <w:pPr>
        <w:spacing w:after="0" w:line="260" w:lineRule="atLeast"/>
        <w:jc w:val="both"/>
        <w:rPr>
          <w:rFonts w:ascii="Times" w:hAnsi="Times"/>
          <w:szCs w:val="24"/>
        </w:rPr>
      </w:pPr>
    </w:p>
    <w:p w14:paraId="2E4F43EF" w14:textId="4074472E" w:rsidR="009E54CB" w:rsidRPr="009E54CB" w:rsidRDefault="009E54CB" w:rsidP="009E54CB">
      <w:pPr>
        <w:spacing w:after="0" w:line="260" w:lineRule="atLeast"/>
        <w:jc w:val="both"/>
        <w:rPr>
          <w:rFonts w:ascii="Times" w:hAnsi="Times"/>
          <w:i/>
          <w:iCs/>
          <w:szCs w:val="24"/>
        </w:rPr>
      </w:pPr>
      <w:r w:rsidRPr="001054B4">
        <w:rPr>
          <w:rFonts w:ascii="Times" w:hAnsi="Times"/>
          <w:szCs w:val="24"/>
        </w:rPr>
        <w:br w:type="page"/>
      </w:r>
      <w:r w:rsidRPr="009E54CB">
        <w:rPr>
          <w:rStyle w:val="nfase"/>
          <w:rFonts w:ascii="Times" w:hAnsi="Times"/>
          <w:bCs/>
          <w:i w:val="0"/>
          <w:iCs w:val="0"/>
          <w:szCs w:val="24"/>
        </w:rPr>
        <w:lastRenderedPageBreak/>
        <w:t xml:space="preserve"> </w:t>
      </w:r>
      <w:r w:rsidR="003F29EB" w:rsidRPr="003F29EB">
        <w:rPr>
          <w:rFonts w:ascii="Times" w:eastAsia="Times New Roman" w:hAnsi="Times"/>
          <w:b/>
          <w:bCs/>
          <w:color w:val="000000"/>
          <w:szCs w:val="24"/>
          <w:lang w:eastAsia="pt-BR"/>
        </w:rPr>
        <w:t xml:space="preserve">Supplementary </w:t>
      </w:r>
      <w:r w:rsidR="003F29EB" w:rsidRPr="009E54CB">
        <w:rPr>
          <w:rFonts w:ascii="Times" w:eastAsia="Times New Roman" w:hAnsi="Times"/>
          <w:b/>
          <w:bCs/>
          <w:color w:val="000000"/>
          <w:szCs w:val="24"/>
          <w:lang w:eastAsia="pt-BR"/>
        </w:rPr>
        <w:t xml:space="preserve">Table </w:t>
      </w:r>
      <w:r w:rsidRPr="009E54CB">
        <w:rPr>
          <w:rStyle w:val="nfase"/>
          <w:rFonts w:ascii="Times" w:hAnsi="Times"/>
          <w:b/>
          <w:i w:val="0"/>
          <w:iCs w:val="0"/>
          <w:szCs w:val="24"/>
        </w:rPr>
        <w:t>3</w:t>
      </w:r>
      <w:r w:rsidRPr="009E54CB">
        <w:rPr>
          <w:rStyle w:val="nfase"/>
          <w:rFonts w:ascii="Times" w:hAnsi="Times"/>
          <w:i w:val="0"/>
          <w:iCs w:val="0"/>
          <w:szCs w:val="24"/>
        </w:rPr>
        <w:t xml:space="preserve"> Risk associations between genetic polymorphisms and acute promyelocytic leukemia </w:t>
      </w:r>
    </w:p>
    <w:tbl>
      <w:tblPr>
        <w:tblpPr w:leftFromText="141" w:rightFromText="141" w:vertAnchor="page" w:horzAnchor="margin" w:tblpY="1878"/>
        <w:tblW w:w="4935" w:type="pct"/>
        <w:tblLayout w:type="fixed"/>
        <w:tblLook w:val="0000" w:firstRow="0" w:lastRow="0" w:firstColumn="0" w:lastColumn="0" w:noHBand="0" w:noVBand="0"/>
      </w:tblPr>
      <w:tblGrid>
        <w:gridCol w:w="2206"/>
        <w:gridCol w:w="2148"/>
        <w:gridCol w:w="1803"/>
        <w:gridCol w:w="2395"/>
        <w:gridCol w:w="1098"/>
      </w:tblGrid>
      <w:tr w:rsidR="009E54CB" w:rsidRPr="009E54CB" w14:paraId="2709CA16" w14:textId="77777777" w:rsidTr="009E54CB">
        <w:trPr>
          <w:trHeight w:val="356"/>
        </w:trPr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2F306" w14:textId="77777777" w:rsidR="009E54CB" w:rsidRPr="001054B4" w:rsidRDefault="009E54CB" w:rsidP="009E54CB">
            <w:pPr>
              <w:spacing w:before="0" w:after="0"/>
              <w:jc w:val="center"/>
              <w:rPr>
                <w:rFonts w:ascii="Times" w:hAnsi="Times"/>
                <w:b/>
                <w:bCs/>
                <w:szCs w:val="24"/>
              </w:rPr>
            </w:pPr>
            <w:r w:rsidRPr="001054B4">
              <w:rPr>
                <w:rFonts w:ascii="Times" w:hAnsi="Times"/>
                <w:b/>
                <w:bCs/>
                <w:szCs w:val="24"/>
              </w:rPr>
              <w:t>Polymorphism</w:t>
            </w:r>
          </w:p>
        </w:tc>
        <w:tc>
          <w:tcPr>
            <w:tcW w:w="11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1F1A9" w14:textId="77777777" w:rsidR="009E54CB" w:rsidRPr="001054B4" w:rsidRDefault="009E54CB" w:rsidP="009E54CB">
            <w:pPr>
              <w:autoSpaceDE w:val="0"/>
              <w:autoSpaceDN w:val="0"/>
              <w:adjustRightInd w:val="0"/>
              <w:spacing w:before="0" w:after="0"/>
              <w:rPr>
                <w:rFonts w:ascii="Times" w:hAnsi="Times"/>
                <w:b/>
                <w:bCs/>
                <w:szCs w:val="24"/>
              </w:rPr>
            </w:pPr>
            <w:r w:rsidRPr="001054B4">
              <w:rPr>
                <w:rFonts w:ascii="Times" w:hAnsi="Times"/>
                <w:b/>
                <w:bCs/>
                <w:szCs w:val="24"/>
              </w:rPr>
              <w:t>Controls (n = 397)</w:t>
            </w:r>
          </w:p>
          <w:p w14:paraId="2F90E159" w14:textId="77777777" w:rsidR="009E54CB" w:rsidRPr="001054B4" w:rsidRDefault="009E54CB" w:rsidP="009E54CB">
            <w:pPr>
              <w:spacing w:before="0" w:after="0"/>
              <w:jc w:val="center"/>
              <w:rPr>
                <w:rFonts w:ascii="Times" w:hAnsi="Times"/>
                <w:b/>
                <w:bCs/>
                <w:szCs w:val="24"/>
              </w:rPr>
            </w:pPr>
            <w:r w:rsidRPr="001054B4">
              <w:rPr>
                <w:rFonts w:ascii="Times" w:hAnsi="Times"/>
                <w:b/>
                <w:bCs/>
                <w:szCs w:val="24"/>
              </w:rPr>
              <w:t>n (%)</w:t>
            </w:r>
          </w:p>
        </w:tc>
        <w:tc>
          <w:tcPr>
            <w:tcW w:w="9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1DE09" w14:textId="77777777" w:rsidR="009E54CB" w:rsidRPr="001054B4" w:rsidRDefault="009E54CB" w:rsidP="009E54CB">
            <w:pPr>
              <w:autoSpaceDE w:val="0"/>
              <w:autoSpaceDN w:val="0"/>
              <w:adjustRightInd w:val="0"/>
              <w:spacing w:before="0" w:after="0"/>
              <w:rPr>
                <w:rFonts w:ascii="Times" w:hAnsi="Times"/>
                <w:b/>
                <w:bCs/>
                <w:szCs w:val="24"/>
              </w:rPr>
            </w:pPr>
            <w:r w:rsidRPr="001054B4">
              <w:rPr>
                <w:rFonts w:ascii="Times" w:hAnsi="Times"/>
                <w:b/>
                <w:bCs/>
                <w:szCs w:val="24"/>
              </w:rPr>
              <w:t>APL (n = 115)</w:t>
            </w:r>
          </w:p>
          <w:p w14:paraId="024FDCC9" w14:textId="77777777" w:rsidR="009E54CB" w:rsidRPr="001054B4" w:rsidRDefault="009E54CB" w:rsidP="009E54CB">
            <w:pPr>
              <w:spacing w:before="0" w:after="0"/>
              <w:jc w:val="center"/>
              <w:rPr>
                <w:rFonts w:ascii="Times" w:hAnsi="Times"/>
                <w:b/>
                <w:bCs/>
                <w:szCs w:val="24"/>
              </w:rPr>
            </w:pPr>
            <w:r w:rsidRPr="001054B4">
              <w:rPr>
                <w:rFonts w:ascii="Times" w:hAnsi="Times"/>
                <w:b/>
                <w:bCs/>
                <w:szCs w:val="24"/>
              </w:rPr>
              <w:t>n (%)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14:paraId="4CD5B282" w14:textId="77777777" w:rsidR="009E54CB" w:rsidRPr="001054B4" w:rsidRDefault="009E54CB" w:rsidP="009E54CB">
            <w:pPr>
              <w:spacing w:before="0" w:after="0"/>
              <w:rPr>
                <w:rFonts w:ascii="Times" w:hAnsi="Times"/>
                <w:b/>
                <w:bCs/>
                <w:i/>
                <w:szCs w:val="24"/>
              </w:rPr>
            </w:pPr>
            <w:r w:rsidRPr="001054B4">
              <w:rPr>
                <w:rFonts w:ascii="Times" w:hAnsi="Times"/>
                <w:b/>
                <w:bCs/>
                <w:szCs w:val="24"/>
              </w:rPr>
              <w:t>Crude OR (95% CI)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3D2DF481" w14:textId="0AA1D111" w:rsidR="009E54CB" w:rsidRPr="001054B4" w:rsidRDefault="001054B4" w:rsidP="009E54CB">
            <w:pPr>
              <w:spacing w:before="0" w:after="0"/>
              <w:jc w:val="center"/>
              <w:rPr>
                <w:rFonts w:ascii="Times" w:hAnsi="Times"/>
                <w:b/>
                <w:bCs/>
                <w:i/>
                <w:iCs/>
                <w:szCs w:val="24"/>
              </w:rPr>
            </w:pPr>
            <w:r w:rsidRPr="001054B4">
              <w:rPr>
                <w:rFonts w:ascii="Times" w:hAnsi="Times"/>
                <w:b/>
                <w:bCs/>
                <w:i/>
                <w:iCs/>
                <w:szCs w:val="24"/>
              </w:rPr>
              <w:t>p</w:t>
            </w:r>
          </w:p>
        </w:tc>
      </w:tr>
      <w:tr w:rsidR="009E54CB" w:rsidRPr="009E54CB" w14:paraId="0272F3F5" w14:textId="77777777" w:rsidTr="001054B4">
        <w:tc>
          <w:tcPr>
            <w:tcW w:w="1143" w:type="pct"/>
            <w:shd w:val="clear" w:color="auto" w:fill="F2F2F2" w:themeFill="background1" w:themeFillShade="F2"/>
          </w:tcPr>
          <w:p w14:paraId="3D9A83EF" w14:textId="77777777" w:rsidR="009E54CB" w:rsidRPr="009E54CB" w:rsidRDefault="009E54CB" w:rsidP="009E54CB">
            <w:pPr>
              <w:tabs>
                <w:tab w:val="left" w:pos="6480"/>
              </w:tabs>
              <w:spacing w:before="0" w:after="0"/>
              <w:rPr>
                <w:rFonts w:ascii="Times" w:hAnsi="Times"/>
                <w:szCs w:val="24"/>
              </w:rPr>
            </w:pPr>
            <w:r w:rsidRPr="001054B4">
              <w:rPr>
                <w:rFonts w:ascii="Times" w:hAnsi="Times"/>
                <w:b/>
                <w:bCs/>
                <w:i/>
                <w:iCs/>
                <w:szCs w:val="24"/>
              </w:rPr>
              <w:t>GSTM</w:t>
            </w:r>
            <w:r w:rsidRPr="009E54CB">
              <w:rPr>
                <w:rFonts w:ascii="Times" w:hAnsi="Times"/>
                <w:i/>
                <w:iCs/>
                <w:szCs w:val="24"/>
              </w:rPr>
              <w:t>1</w:t>
            </w:r>
          </w:p>
        </w:tc>
        <w:tc>
          <w:tcPr>
            <w:tcW w:w="1113" w:type="pct"/>
            <w:shd w:val="clear" w:color="auto" w:fill="F2F2F2" w:themeFill="background1" w:themeFillShade="F2"/>
            <w:vAlign w:val="center"/>
          </w:tcPr>
          <w:p w14:paraId="6BC44EC6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szCs w:val="24"/>
              </w:rPr>
            </w:pPr>
          </w:p>
        </w:tc>
        <w:tc>
          <w:tcPr>
            <w:tcW w:w="934" w:type="pct"/>
            <w:shd w:val="clear" w:color="auto" w:fill="F2F2F2" w:themeFill="background1" w:themeFillShade="F2"/>
            <w:vAlign w:val="center"/>
          </w:tcPr>
          <w:p w14:paraId="650EF1CC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szCs w:val="24"/>
              </w:rPr>
            </w:pPr>
          </w:p>
        </w:tc>
        <w:tc>
          <w:tcPr>
            <w:tcW w:w="1241" w:type="pct"/>
            <w:shd w:val="clear" w:color="auto" w:fill="F2F2F2" w:themeFill="background1" w:themeFillShade="F2"/>
          </w:tcPr>
          <w:p w14:paraId="095F004C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bCs/>
                <w:szCs w:val="24"/>
              </w:rPr>
            </w:pPr>
          </w:p>
        </w:tc>
        <w:tc>
          <w:tcPr>
            <w:tcW w:w="569" w:type="pct"/>
            <w:shd w:val="clear" w:color="auto" w:fill="F2F2F2" w:themeFill="background1" w:themeFillShade="F2"/>
          </w:tcPr>
          <w:p w14:paraId="1C9B0747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bCs/>
                <w:szCs w:val="24"/>
              </w:rPr>
            </w:pPr>
          </w:p>
        </w:tc>
      </w:tr>
      <w:tr w:rsidR="009E54CB" w:rsidRPr="009E54CB" w14:paraId="366183B0" w14:textId="77777777" w:rsidTr="009E54CB">
        <w:tc>
          <w:tcPr>
            <w:tcW w:w="1143" w:type="pct"/>
            <w:shd w:val="clear" w:color="auto" w:fill="auto"/>
          </w:tcPr>
          <w:p w14:paraId="0F05A438" w14:textId="77777777" w:rsidR="009E54CB" w:rsidRPr="009E54CB" w:rsidRDefault="009E54CB" w:rsidP="009E54CB">
            <w:pPr>
              <w:tabs>
                <w:tab w:val="left" w:pos="6480"/>
              </w:tabs>
              <w:spacing w:before="0" w:after="0"/>
              <w:jc w:val="right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Non-Null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6679C43F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237 (59.6)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686A95CD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66 (57.4)</w:t>
            </w:r>
          </w:p>
        </w:tc>
        <w:tc>
          <w:tcPr>
            <w:tcW w:w="1241" w:type="pct"/>
          </w:tcPr>
          <w:p w14:paraId="5C01CF69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bCs/>
                <w:szCs w:val="24"/>
              </w:rPr>
            </w:pPr>
            <w:r w:rsidRPr="009E54CB">
              <w:rPr>
                <w:rFonts w:ascii="Times" w:hAnsi="Times"/>
                <w:bCs/>
                <w:szCs w:val="24"/>
              </w:rPr>
              <w:t>Reference genotype</w:t>
            </w:r>
          </w:p>
        </w:tc>
        <w:tc>
          <w:tcPr>
            <w:tcW w:w="569" w:type="pct"/>
          </w:tcPr>
          <w:p w14:paraId="4C7EC53D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bCs/>
                <w:szCs w:val="24"/>
              </w:rPr>
            </w:pPr>
          </w:p>
        </w:tc>
      </w:tr>
      <w:tr w:rsidR="009E54CB" w:rsidRPr="009E54CB" w14:paraId="714CA7EB" w14:textId="77777777" w:rsidTr="009E54CB">
        <w:tc>
          <w:tcPr>
            <w:tcW w:w="1143" w:type="pct"/>
            <w:shd w:val="clear" w:color="auto" w:fill="auto"/>
          </w:tcPr>
          <w:p w14:paraId="5605B833" w14:textId="77777777" w:rsidR="009E54CB" w:rsidRPr="009E54CB" w:rsidRDefault="009E54CB" w:rsidP="009E54CB">
            <w:pPr>
              <w:tabs>
                <w:tab w:val="left" w:pos="6480"/>
              </w:tabs>
              <w:spacing w:before="0" w:after="0"/>
              <w:jc w:val="right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Null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34785E62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160 (40.3)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08C9B7FC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49 (42.6)</w:t>
            </w:r>
          </w:p>
        </w:tc>
        <w:tc>
          <w:tcPr>
            <w:tcW w:w="1241" w:type="pct"/>
          </w:tcPr>
          <w:p w14:paraId="3DA404FB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bCs/>
                <w:szCs w:val="24"/>
              </w:rPr>
            </w:pPr>
            <w:r w:rsidRPr="009E54CB">
              <w:rPr>
                <w:rFonts w:ascii="Times" w:hAnsi="Times"/>
                <w:bCs/>
                <w:szCs w:val="24"/>
              </w:rPr>
              <w:t>1.10 (0.72-1.68)</w:t>
            </w:r>
          </w:p>
        </w:tc>
        <w:tc>
          <w:tcPr>
            <w:tcW w:w="569" w:type="pct"/>
          </w:tcPr>
          <w:p w14:paraId="585FE122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bCs/>
                <w:szCs w:val="24"/>
              </w:rPr>
            </w:pPr>
            <w:r w:rsidRPr="009E54CB">
              <w:rPr>
                <w:rFonts w:ascii="Times" w:hAnsi="Times"/>
                <w:bCs/>
                <w:szCs w:val="24"/>
              </w:rPr>
              <w:t>0.658</w:t>
            </w:r>
          </w:p>
        </w:tc>
      </w:tr>
      <w:tr w:rsidR="009E54CB" w:rsidRPr="009E54CB" w14:paraId="7EE0FC90" w14:textId="77777777" w:rsidTr="001054B4">
        <w:tc>
          <w:tcPr>
            <w:tcW w:w="1143" w:type="pct"/>
            <w:shd w:val="clear" w:color="auto" w:fill="F2F2F2" w:themeFill="background1" w:themeFillShade="F2"/>
          </w:tcPr>
          <w:p w14:paraId="24D2E905" w14:textId="77777777" w:rsidR="009E54CB" w:rsidRPr="001054B4" w:rsidRDefault="009E54CB" w:rsidP="009E54CB">
            <w:pPr>
              <w:tabs>
                <w:tab w:val="left" w:pos="6480"/>
              </w:tabs>
              <w:spacing w:before="0" w:after="0"/>
              <w:rPr>
                <w:rFonts w:ascii="Times" w:hAnsi="Times"/>
                <w:b/>
                <w:bCs/>
                <w:szCs w:val="24"/>
              </w:rPr>
            </w:pPr>
            <w:r w:rsidRPr="001054B4">
              <w:rPr>
                <w:rFonts w:ascii="Times" w:hAnsi="Times"/>
                <w:b/>
                <w:bCs/>
                <w:i/>
                <w:iCs/>
                <w:szCs w:val="24"/>
              </w:rPr>
              <w:t>GSTT1</w:t>
            </w:r>
          </w:p>
        </w:tc>
        <w:tc>
          <w:tcPr>
            <w:tcW w:w="1113" w:type="pct"/>
            <w:shd w:val="clear" w:color="auto" w:fill="F2F2F2" w:themeFill="background1" w:themeFillShade="F2"/>
            <w:vAlign w:val="center"/>
          </w:tcPr>
          <w:p w14:paraId="4A422807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szCs w:val="24"/>
              </w:rPr>
            </w:pPr>
          </w:p>
        </w:tc>
        <w:tc>
          <w:tcPr>
            <w:tcW w:w="934" w:type="pct"/>
            <w:shd w:val="clear" w:color="auto" w:fill="F2F2F2" w:themeFill="background1" w:themeFillShade="F2"/>
            <w:vAlign w:val="center"/>
          </w:tcPr>
          <w:p w14:paraId="67066BC2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szCs w:val="24"/>
              </w:rPr>
            </w:pPr>
          </w:p>
        </w:tc>
        <w:tc>
          <w:tcPr>
            <w:tcW w:w="1241" w:type="pct"/>
            <w:shd w:val="clear" w:color="auto" w:fill="F2F2F2" w:themeFill="background1" w:themeFillShade="F2"/>
          </w:tcPr>
          <w:p w14:paraId="7C60DBCC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bCs/>
                <w:szCs w:val="24"/>
              </w:rPr>
            </w:pPr>
          </w:p>
        </w:tc>
        <w:tc>
          <w:tcPr>
            <w:tcW w:w="569" w:type="pct"/>
            <w:shd w:val="clear" w:color="auto" w:fill="F2F2F2" w:themeFill="background1" w:themeFillShade="F2"/>
          </w:tcPr>
          <w:p w14:paraId="2ADD17A6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bCs/>
                <w:szCs w:val="24"/>
              </w:rPr>
            </w:pPr>
          </w:p>
        </w:tc>
      </w:tr>
      <w:tr w:rsidR="009E54CB" w:rsidRPr="009E54CB" w14:paraId="43E0A4EF" w14:textId="77777777" w:rsidTr="001054B4">
        <w:tc>
          <w:tcPr>
            <w:tcW w:w="1143" w:type="pct"/>
            <w:shd w:val="clear" w:color="auto" w:fill="auto"/>
          </w:tcPr>
          <w:p w14:paraId="18462889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Non-Null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568DCBF0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307 (77.3)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18D58A8F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77 (67.0)</w:t>
            </w:r>
          </w:p>
        </w:tc>
        <w:tc>
          <w:tcPr>
            <w:tcW w:w="1241" w:type="pct"/>
          </w:tcPr>
          <w:p w14:paraId="533157A8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Reference genotype</w:t>
            </w:r>
          </w:p>
        </w:tc>
        <w:tc>
          <w:tcPr>
            <w:tcW w:w="569" w:type="pct"/>
          </w:tcPr>
          <w:p w14:paraId="26FC9B5A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szCs w:val="24"/>
              </w:rPr>
            </w:pPr>
          </w:p>
        </w:tc>
      </w:tr>
      <w:tr w:rsidR="009E54CB" w:rsidRPr="009E54CB" w14:paraId="26CC6143" w14:textId="77777777" w:rsidTr="001054B4">
        <w:trPr>
          <w:cantSplit/>
          <w:trHeight w:val="80"/>
        </w:trPr>
        <w:tc>
          <w:tcPr>
            <w:tcW w:w="1143" w:type="pct"/>
            <w:tcBorders>
              <w:bottom w:val="single" w:sz="4" w:space="0" w:color="auto"/>
            </w:tcBorders>
            <w:shd w:val="clear" w:color="auto" w:fill="auto"/>
          </w:tcPr>
          <w:p w14:paraId="1C244B7A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Null</w:t>
            </w:r>
          </w:p>
        </w:tc>
        <w:tc>
          <w:tcPr>
            <w:tcW w:w="11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05B51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90 (22.7)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BFDA7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38 (33.0)</w:t>
            </w:r>
          </w:p>
        </w:tc>
        <w:tc>
          <w:tcPr>
            <w:tcW w:w="1241" w:type="pct"/>
            <w:tcBorders>
              <w:bottom w:val="single" w:sz="4" w:space="0" w:color="auto"/>
            </w:tcBorders>
          </w:tcPr>
          <w:p w14:paraId="05EED799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b/>
                <w:szCs w:val="24"/>
              </w:rPr>
            </w:pPr>
            <w:r w:rsidRPr="009E54CB">
              <w:rPr>
                <w:rFonts w:ascii="Times" w:hAnsi="Times"/>
                <w:bCs/>
                <w:szCs w:val="24"/>
              </w:rPr>
              <w:t>1.68 (1.07-2.65)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14:paraId="36D1B9A9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b/>
                <w:szCs w:val="24"/>
              </w:rPr>
            </w:pPr>
            <w:r w:rsidRPr="009E54CB">
              <w:rPr>
                <w:rFonts w:ascii="Times" w:hAnsi="Times"/>
                <w:bCs/>
                <w:szCs w:val="24"/>
              </w:rPr>
              <w:t>0.024</w:t>
            </w:r>
          </w:p>
        </w:tc>
      </w:tr>
    </w:tbl>
    <w:p w14:paraId="54A85D36" w14:textId="7A02AB2A" w:rsidR="009E54CB" w:rsidRPr="009E54CB" w:rsidRDefault="001054B4" w:rsidP="009E54CB">
      <w:pPr>
        <w:autoSpaceDE w:val="0"/>
        <w:autoSpaceDN w:val="0"/>
        <w:adjustRightInd w:val="0"/>
        <w:spacing w:after="0" w:line="480" w:lineRule="auto"/>
        <w:jc w:val="both"/>
        <w:rPr>
          <w:rFonts w:ascii="Times" w:hAnsi="Times"/>
          <w:szCs w:val="24"/>
          <w:lang w:eastAsia="en-GB"/>
        </w:rPr>
      </w:pPr>
      <w:r w:rsidRPr="009E54CB">
        <w:rPr>
          <w:rFonts w:ascii="Times" w:hAnsi="Times"/>
          <w:szCs w:val="24"/>
        </w:rPr>
        <w:t xml:space="preserve">APL, acute promyelocytic leukemia; n, number of cases; </w:t>
      </w:r>
      <w:proofErr w:type="gramStart"/>
      <w:r w:rsidRPr="009E54CB">
        <w:rPr>
          <w:rFonts w:ascii="Times" w:hAnsi="Times"/>
          <w:szCs w:val="24"/>
        </w:rPr>
        <w:t>OR,</w:t>
      </w:r>
      <w:proofErr w:type="gramEnd"/>
      <w:r w:rsidRPr="009E54CB">
        <w:rPr>
          <w:rFonts w:ascii="Times" w:hAnsi="Times"/>
          <w:szCs w:val="24"/>
        </w:rPr>
        <w:t xml:space="preserve"> odds ratio.</w:t>
      </w:r>
    </w:p>
    <w:p w14:paraId="5A0CB330" w14:textId="77777777" w:rsidR="009E54CB" w:rsidRPr="009E54CB" w:rsidRDefault="009E54CB" w:rsidP="009E54CB">
      <w:pPr>
        <w:spacing w:after="0"/>
        <w:rPr>
          <w:rFonts w:ascii="Times" w:hAnsi="Times"/>
          <w:szCs w:val="24"/>
        </w:rPr>
      </w:pPr>
      <w:r w:rsidRPr="009E54CB">
        <w:rPr>
          <w:rFonts w:ascii="Times" w:hAnsi="Times"/>
          <w:szCs w:val="24"/>
        </w:rPr>
        <w:br w:type="page"/>
      </w:r>
    </w:p>
    <w:p w14:paraId="344318B9" w14:textId="2A803DFA" w:rsidR="009E54CB" w:rsidRPr="009E54CB" w:rsidRDefault="003F29EB" w:rsidP="009E54CB">
      <w:pPr>
        <w:spacing w:after="0" w:line="260" w:lineRule="atLeast"/>
        <w:ind w:left="426"/>
        <w:rPr>
          <w:rFonts w:ascii="Times" w:hAnsi="Times"/>
          <w:szCs w:val="24"/>
        </w:rPr>
      </w:pPr>
      <w:r w:rsidRPr="003F29EB">
        <w:rPr>
          <w:rFonts w:ascii="Times" w:eastAsia="Times New Roman" w:hAnsi="Times"/>
          <w:b/>
          <w:bCs/>
          <w:color w:val="000000"/>
          <w:szCs w:val="24"/>
          <w:lang w:eastAsia="pt-BR"/>
        </w:rPr>
        <w:lastRenderedPageBreak/>
        <w:t xml:space="preserve">Supplementary </w:t>
      </w:r>
      <w:r w:rsidRPr="009E54CB">
        <w:rPr>
          <w:rFonts w:ascii="Times" w:eastAsia="Times New Roman" w:hAnsi="Times"/>
          <w:b/>
          <w:bCs/>
          <w:color w:val="000000"/>
          <w:szCs w:val="24"/>
          <w:lang w:eastAsia="pt-BR"/>
        </w:rPr>
        <w:t xml:space="preserve">Table </w:t>
      </w:r>
      <w:r w:rsidR="009E54CB" w:rsidRPr="009E54CB">
        <w:rPr>
          <w:rFonts w:ascii="Times" w:hAnsi="Times"/>
          <w:b/>
          <w:bCs/>
          <w:szCs w:val="24"/>
        </w:rPr>
        <w:t>4</w:t>
      </w:r>
      <w:r w:rsidR="009E54CB" w:rsidRPr="009E54CB">
        <w:rPr>
          <w:rFonts w:ascii="Times" w:hAnsi="Times"/>
          <w:szCs w:val="24"/>
        </w:rPr>
        <w:t xml:space="preserve"> Univariate analysis of overall survival in pediatric APL, Brazil, 2002–2017</w:t>
      </w:r>
    </w:p>
    <w:tbl>
      <w:tblPr>
        <w:tblpPr w:leftFromText="141" w:rightFromText="141" w:horzAnchor="margin" w:tblpXSpec="center" w:tblpY="825"/>
        <w:tblW w:w="7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1720"/>
        <w:gridCol w:w="2040"/>
        <w:gridCol w:w="1040"/>
      </w:tblGrid>
      <w:tr w:rsidR="009E54CB" w:rsidRPr="009E54CB" w14:paraId="41EC006D" w14:textId="77777777" w:rsidTr="001054B4">
        <w:trPr>
          <w:trHeight w:val="395"/>
        </w:trPr>
        <w:tc>
          <w:tcPr>
            <w:tcW w:w="284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D183459" w14:textId="77777777" w:rsidR="009E54CB" w:rsidRPr="001054B4" w:rsidRDefault="009E54CB" w:rsidP="009E54CB">
            <w:pPr>
              <w:spacing w:before="0" w:after="0"/>
              <w:rPr>
                <w:rFonts w:ascii="Times" w:eastAsia="Times New Roman" w:hAnsi="Times"/>
                <w:b/>
                <w:bCs/>
                <w:szCs w:val="24"/>
                <w:lang w:eastAsia="pt-BR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749CE437" w14:textId="00306CEE" w:rsidR="009E54CB" w:rsidRPr="001054B4" w:rsidRDefault="009E54CB" w:rsidP="009E54CB">
            <w:pPr>
              <w:spacing w:before="0" w:after="0"/>
              <w:jc w:val="center"/>
              <w:rPr>
                <w:rFonts w:ascii="Times" w:eastAsia="Times New Roman" w:hAnsi="Times"/>
                <w:b/>
                <w:bCs/>
                <w:szCs w:val="24"/>
                <w:lang w:eastAsia="pt-BR"/>
              </w:rPr>
            </w:pPr>
            <w:r w:rsidRPr="001054B4">
              <w:rPr>
                <w:rFonts w:ascii="Times" w:eastAsia="Times New Roman" w:hAnsi="Times"/>
                <w:b/>
                <w:bCs/>
                <w:color w:val="000000"/>
                <w:kern w:val="24"/>
                <w:szCs w:val="24"/>
                <w:lang w:eastAsia="pt-BR"/>
              </w:rPr>
              <w:t>Univariate analysis</w:t>
            </w:r>
            <w:r w:rsidR="001054B4" w:rsidRPr="001054B4">
              <w:rPr>
                <w:rFonts w:ascii="Times" w:hAnsi="Times"/>
                <w:b/>
                <w:bCs/>
                <w:color w:val="000000"/>
                <w:kern w:val="24"/>
                <w:position w:val="7"/>
                <w:szCs w:val="24"/>
                <w:lang w:eastAsia="pt-BR"/>
              </w:rPr>
              <w:t>*</w:t>
            </w:r>
          </w:p>
        </w:tc>
      </w:tr>
      <w:tr w:rsidR="009E54CB" w:rsidRPr="009E54CB" w14:paraId="13CB0C6E" w14:textId="77777777" w:rsidTr="001054B4">
        <w:trPr>
          <w:trHeight w:val="306"/>
        </w:trPr>
        <w:tc>
          <w:tcPr>
            <w:tcW w:w="284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5D9258D" w14:textId="77777777" w:rsidR="009E54CB" w:rsidRPr="001054B4" w:rsidRDefault="009E54CB" w:rsidP="009E54CB">
            <w:pPr>
              <w:tabs>
                <w:tab w:val="left" w:pos="720"/>
              </w:tabs>
              <w:spacing w:before="0" w:after="0"/>
              <w:rPr>
                <w:rFonts w:ascii="Times" w:eastAsia="Times New Roman" w:hAnsi="Times"/>
                <w:b/>
                <w:bCs/>
                <w:szCs w:val="24"/>
                <w:lang w:eastAsia="pt-BR"/>
              </w:rPr>
            </w:pPr>
            <w:r w:rsidRPr="001054B4">
              <w:rPr>
                <w:rFonts w:ascii="Times" w:eastAsia="Times New Roman" w:hAnsi="Times"/>
                <w:b/>
                <w:bCs/>
                <w:color w:val="000000"/>
                <w:kern w:val="24"/>
                <w:szCs w:val="24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23E6E" w14:textId="41EB0DB2" w:rsidR="009E54CB" w:rsidRPr="001054B4" w:rsidRDefault="009E54CB" w:rsidP="009E54CB">
            <w:pPr>
              <w:spacing w:before="0" w:after="0"/>
              <w:jc w:val="center"/>
              <w:rPr>
                <w:rFonts w:ascii="Times" w:eastAsia="Times New Roman" w:hAnsi="Times"/>
                <w:b/>
                <w:bCs/>
                <w:szCs w:val="24"/>
                <w:lang w:eastAsia="pt-BR"/>
              </w:rPr>
            </w:pPr>
            <w:r w:rsidRPr="001054B4">
              <w:rPr>
                <w:rFonts w:ascii="Times" w:eastAsia="Times New Roman" w:hAnsi="Times"/>
                <w:b/>
                <w:bCs/>
                <w:color w:val="000000"/>
                <w:kern w:val="24"/>
                <w:szCs w:val="24"/>
                <w:lang w:eastAsia="pt-BR"/>
              </w:rPr>
              <w:t>n (events)</w:t>
            </w:r>
            <w:r w:rsidR="001054B4">
              <w:rPr>
                <w:rFonts w:ascii="Times" w:eastAsia="Times New Roman" w:hAnsi="Times"/>
                <w:b/>
                <w:bCs/>
                <w:color w:val="000000"/>
                <w:kern w:val="24"/>
                <w:szCs w:val="24"/>
                <w:lang w:eastAsia="pt-BR"/>
              </w:rPr>
              <w:t>**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1E23F" w14:textId="77777777" w:rsidR="009E54CB" w:rsidRPr="001054B4" w:rsidRDefault="009E54CB" w:rsidP="009E54CB">
            <w:pPr>
              <w:spacing w:before="0" w:after="0"/>
              <w:jc w:val="center"/>
              <w:rPr>
                <w:rFonts w:ascii="Times" w:eastAsia="Times New Roman" w:hAnsi="Times"/>
                <w:b/>
                <w:bCs/>
                <w:szCs w:val="24"/>
                <w:lang w:eastAsia="pt-BR"/>
              </w:rPr>
            </w:pPr>
            <w:r w:rsidRPr="001054B4">
              <w:rPr>
                <w:rFonts w:ascii="Times" w:eastAsia="Times New Roman" w:hAnsi="Times"/>
                <w:b/>
                <w:bCs/>
                <w:color w:val="000000"/>
                <w:kern w:val="24"/>
                <w:szCs w:val="24"/>
                <w:lang w:eastAsia="pt-BR"/>
              </w:rPr>
              <w:t>5-year pOS, (SE)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14E06" w14:textId="14EDC8EC" w:rsidR="009E54CB" w:rsidRPr="001054B4" w:rsidRDefault="009E54CB" w:rsidP="009E54CB">
            <w:pPr>
              <w:spacing w:before="0" w:after="0"/>
              <w:jc w:val="center"/>
              <w:rPr>
                <w:rFonts w:ascii="Times" w:eastAsia="Times New Roman" w:hAnsi="Times"/>
                <w:b/>
                <w:bCs/>
                <w:i/>
                <w:iCs/>
                <w:szCs w:val="24"/>
                <w:lang w:eastAsia="pt-BR"/>
              </w:rPr>
            </w:pPr>
            <w:r w:rsidRPr="001054B4">
              <w:rPr>
                <w:rFonts w:ascii="Times" w:eastAsia="Times New Roman" w:hAnsi="Times"/>
                <w:b/>
                <w:bCs/>
                <w:i/>
                <w:iCs/>
                <w:color w:val="000000"/>
                <w:kern w:val="24"/>
                <w:szCs w:val="24"/>
                <w:lang w:eastAsia="pt-BR"/>
              </w:rPr>
              <w:t xml:space="preserve">p </w:t>
            </w:r>
          </w:p>
        </w:tc>
      </w:tr>
      <w:tr w:rsidR="009E54CB" w:rsidRPr="009E54CB" w14:paraId="4C15F980" w14:textId="77777777" w:rsidTr="001054B4">
        <w:trPr>
          <w:trHeight w:val="306"/>
        </w:trPr>
        <w:tc>
          <w:tcPr>
            <w:tcW w:w="284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FA8A00A" w14:textId="77777777" w:rsidR="009E54CB" w:rsidRPr="001054B4" w:rsidRDefault="009E54CB" w:rsidP="009E54CB">
            <w:pPr>
              <w:spacing w:before="0" w:after="0"/>
              <w:rPr>
                <w:rFonts w:ascii="Times" w:eastAsia="Times New Roman" w:hAnsi="Times"/>
                <w:b/>
                <w:szCs w:val="24"/>
                <w:lang w:eastAsia="pt-BR"/>
              </w:rPr>
            </w:pPr>
            <w:r w:rsidRPr="001054B4">
              <w:rPr>
                <w:rFonts w:ascii="Times" w:eastAsia="Times New Roman" w:hAnsi="Times"/>
                <w:b/>
                <w:color w:val="000000"/>
                <w:kern w:val="24"/>
                <w:szCs w:val="24"/>
                <w:lang w:eastAsia="pt-BR"/>
              </w:rPr>
              <w:t xml:space="preserve">Brazilian geographic region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31095CC" w14:textId="77777777" w:rsidR="009E54CB" w:rsidRPr="009E54CB" w:rsidRDefault="009E54CB" w:rsidP="009E54CB">
            <w:pPr>
              <w:spacing w:before="0" w:after="0"/>
              <w:rPr>
                <w:rFonts w:ascii="Times" w:eastAsia="Times New Roman" w:hAnsi="Times"/>
                <w:szCs w:val="24"/>
                <w:lang w:eastAsia="pt-BR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E4F77D2" w14:textId="77777777" w:rsidR="009E54CB" w:rsidRPr="009E54CB" w:rsidRDefault="009E54CB" w:rsidP="009E54CB">
            <w:pPr>
              <w:spacing w:before="0" w:after="0"/>
              <w:rPr>
                <w:rFonts w:ascii="Times" w:eastAsia="Times New Roman" w:hAnsi="Times"/>
                <w:szCs w:val="24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9B47C6B" w14:textId="77777777" w:rsidR="009E54CB" w:rsidRPr="009E54CB" w:rsidRDefault="009E54CB" w:rsidP="009E54CB">
            <w:pPr>
              <w:tabs>
                <w:tab w:val="left" w:pos="6480"/>
              </w:tabs>
              <w:spacing w:before="0" w:after="0"/>
              <w:jc w:val="center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0.915</w:t>
            </w:r>
          </w:p>
        </w:tc>
      </w:tr>
      <w:tr w:rsidR="009E54CB" w:rsidRPr="009E54CB" w14:paraId="1BA69632" w14:textId="77777777" w:rsidTr="001054B4">
        <w:trPr>
          <w:trHeight w:val="306"/>
        </w:trPr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2117B2C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bCs/>
                <w:color w:val="000000"/>
                <w:kern w:val="24"/>
                <w:szCs w:val="24"/>
                <w:lang w:eastAsia="pt-BR"/>
              </w:rPr>
              <w:t>North/Northeast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3AEE806" w14:textId="77777777" w:rsidR="009E54CB" w:rsidRPr="009E54CB" w:rsidRDefault="009E54CB" w:rsidP="009E54CB">
            <w:pPr>
              <w:tabs>
                <w:tab w:val="left" w:pos="6480"/>
              </w:tabs>
              <w:spacing w:before="0" w:after="0"/>
              <w:jc w:val="center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37 (9)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808325C" w14:textId="77777777" w:rsidR="009E54CB" w:rsidRPr="009E54CB" w:rsidRDefault="009E54CB" w:rsidP="009E54CB">
            <w:pPr>
              <w:tabs>
                <w:tab w:val="left" w:pos="6480"/>
              </w:tabs>
              <w:spacing w:before="0" w:after="0"/>
              <w:jc w:val="center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66.5 (10.5)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D80A780" w14:textId="77777777" w:rsidR="009E54CB" w:rsidRPr="009E54CB" w:rsidRDefault="009E54CB" w:rsidP="009E54CB">
            <w:pPr>
              <w:spacing w:before="0" w:after="0"/>
              <w:rPr>
                <w:rFonts w:ascii="Times" w:eastAsia="Times New Roman" w:hAnsi="Times"/>
                <w:szCs w:val="24"/>
                <w:lang w:eastAsia="pt-BR"/>
              </w:rPr>
            </w:pPr>
          </w:p>
        </w:tc>
      </w:tr>
      <w:tr w:rsidR="009E54CB" w:rsidRPr="009E54CB" w14:paraId="5B223617" w14:textId="77777777" w:rsidTr="001054B4">
        <w:trPr>
          <w:trHeight w:val="306"/>
        </w:trPr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0DCB495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bCs/>
                <w:color w:val="000000"/>
                <w:kern w:val="24"/>
                <w:szCs w:val="24"/>
                <w:lang w:eastAsia="pt-BR"/>
              </w:rPr>
              <w:t>Central-West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E08AFB8" w14:textId="77777777" w:rsidR="009E54CB" w:rsidRPr="009E54CB" w:rsidRDefault="009E54CB" w:rsidP="009E54CB">
            <w:pPr>
              <w:tabs>
                <w:tab w:val="left" w:pos="6480"/>
              </w:tabs>
              <w:spacing w:before="0" w:after="0"/>
              <w:jc w:val="center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27 (7)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E49D56B" w14:textId="77777777" w:rsidR="009E54CB" w:rsidRPr="009E54CB" w:rsidRDefault="009E54CB" w:rsidP="009E54CB">
            <w:pPr>
              <w:tabs>
                <w:tab w:val="left" w:pos="6480"/>
              </w:tabs>
              <w:spacing w:before="0" w:after="0"/>
              <w:jc w:val="center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71.6 (9.3)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18D772F" w14:textId="77777777" w:rsidR="009E54CB" w:rsidRPr="009E54CB" w:rsidRDefault="009E54CB" w:rsidP="009E54CB">
            <w:pPr>
              <w:spacing w:before="0" w:after="0"/>
              <w:rPr>
                <w:rFonts w:ascii="Times" w:eastAsia="Times New Roman" w:hAnsi="Times"/>
                <w:szCs w:val="24"/>
                <w:lang w:eastAsia="pt-BR"/>
              </w:rPr>
            </w:pPr>
          </w:p>
        </w:tc>
      </w:tr>
      <w:tr w:rsidR="009E54CB" w:rsidRPr="009E54CB" w14:paraId="23506C30" w14:textId="77777777" w:rsidTr="001054B4">
        <w:trPr>
          <w:trHeight w:val="306"/>
        </w:trPr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A81FF79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bCs/>
                <w:color w:val="000000"/>
                <w:kern w:val="24"/>
                <w:szCs w:val="24"/>
                <w:lang w:eastAsia="pt-BR"/>
              </w:rPr>
              <w:t>South/Southeast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832AD1B" w14:textId="77777777" w:rsidR="009E54CB" w:rsidRPr="009E54CB" w:rsidRDefault="009E54CB" w:rsidP="009E54CB">
            <w:pPr>
              <w:tabs>
                <w:tab w:val="left" w:pos="6480"/>
              </w:tabs>
              <w:spacing w:before="0" w:after="0"/>
              <w:jc w:val="center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33 (10)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B27D114" w14:textId="77777777" w:rsidR="009E54CB" w:rsidRPr="009E54CB" w:rsidRDefault="009E54CB" w:rsidP="009E54CB">
            <w:pPr>
              <w:tabs>
                <w:tab w:val="left" w:pos="6480"/>
              </w:tabs>
              <w:spacing w:before="0" w:after="0"/>
              <w:jc w:val="center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64.6 (9.9)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18CD83D" w14:textId="77777777" w:rsidR="009E54CB" w:rsidRPr="009E54CB" w:rsidRDefault="009E54CB" w:rsidP="009E54CB">
            <w:pPr>
              <w:spacing w:before="0" w:after="0"/>
              <w:rPr>
                <w:rFonts w:ascii="Times" w:eastAsia="Times New Roman" w:hAnsi="Times"/>
                <w:szCs w:val="24"/>
                <w:lang w:eastAsia="pt-BR"/>
              </w:rPr>
            </w:pPr>
          </w:p>
        </w:tc>
      </w:tr>
      <w:tr w:rsidR="009E54CB" w:rsidRPr="001054B4" w14:paraId="4D2CF643" w14:textId="77777777" w:rsidTr="001054B4">
        <w:trPr>
          <w:trHeight w:val="306"/>
        </w:trPr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F53209D" w14:textId="77777777" w:rsidR="009E54CB" w:rsidRPr="001054B4" w:rsidRDefault="009E54CB" w:rsidP="009E54CB">
            <w:pPr>
              <w:spacing w:before="0" w:after="0"/>
              <w:rPr>
                <w:rFonts w:ascii="Times" w:eastAsia="Times New Roman" w:hAnsi="Times"/>
                <w:b/>
                <w:szCs w:val="24"/>
                <w:lang w:eastAsia="pt-BR"/>
              </w:rPr>
            </w:pPr>
            <w:r w:rsidRPr="001054B4">
              <w:rPr>
                <w:rFonts w:ascii="Times" w:eastAsia="Times New Roman" w:hAnsi="Times"/>
                <w:b/>
                <w:color w:val="000000"/>
                <w:kern w:val="24"/>
                <w:szCs w:val="24"/>
                <w:lang w:eastAsia="pt-BR"/>
              </w:rPr>
              <w:t>Age (years)</w:t>
            </w:r>
            <w:r w:rsidRPr="001054B4">
              <w:rPr>
                <w:rFonts w:ascii="Times" w:eastAsia="Times New Roman" w:hAnsi="Times"/>
                <w:b/>
                <w:color w:val="000000"/>
                <w:kern w:val="24"/>
                <w:position w:val="7"/>
                <w:szCs w:val="24"/>
                <w:vertAlign w:val="superscript"/>
                <w:lang w:eastAsia="pt-BR"/>
              </w:rPr>
              <w:t xml:space="preserve"> 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3170333" w14:textId="77777777" w:rsidR="009E54CB" w:rsidRPr="001054B4" w:rsidRDefault="009E54CB" w:rsidP="009E54CB">
            <w:pPr>
              <w:spacing w:before="0" w:after="0"/>
              <w:rPr>
                <w:rFonts w:ascii="Times" w:eastAsia="Times New Roman" w:hAnsi="Times"/>
                <w:b/>
                <w:color w:val="FF0000"/>
                <w:szCs w:val="24"/>
                <w:lang w:eastAsia="pt-BR"/>
              </w:rPr>
            </w:pP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4E27F09" w14:textId="77777777" w:rsidR="009E54CB" w:rsidRPr="001054B4" w:rsidRDefault="009E54CB" w:rsidP="009E54CB">
            <w:pPr>
              <w:spacing w:before="0" w:after="0"/>
              <w:rPr>
                <w:rFonts w:ascii="Times" w:eastAsia="Times New Roman" w:hAnsi="Times"/>
                <w:b/>
                <w:color w:val="FF0000"/>
                <w:szCs w:val="24"/>
                <w:lang w:eastAsia="pt-BR"/>
              </w:rPr>
            </w:pP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0306F5C" w14:textId="1C5E362D" w:rsidR="009E54CB" w:rsidRPr="001054B4" w:rsidRDefault="001054B4" w:rsidP="001054B4">
            <w:pPr>
              <w:spacing w:before="0" w:after="0"/>
              <w:jc w:val="center"/>
              <w:rPr>
                <w:rFonts w:ascii="Times" w:eastAsia="Times New Roman" w:hAnsi="Times"/>
                <w:b/>
                <w:color w:val="FF0000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0.599</w:t>
            </w:r>
          </w:p>
        </w:tc>
      </w:tr>
      <w:tr w:rsidR="009E54CB" w:rsidRPr="009E54CB" w14:paraId="395F2508" w14:textId="77777777" w:rsidTr="001054B4">
        <w:trPr>
          <w:trHeight w:val="306"/>
        </w:trPr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0F03A03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bCs/>
                <w:color w:val="000000"/>
                <w:kern w:val="24"/>
                <w:szCs w:val="24"/>
                <w:lang w:eastAsia="pt-BR"/>
              </w:rPr>
              <w:t>≤ 2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AEE5E7B" w14:textId="77777777" w:rsidR="009E54CB" w:rsidRPr="009E54CB" w:rsidRDefault="009E54CB" w:rsidP="009E54CB">
            <w:pPr>
              <w:tabs>
                <w:tab w:val="left" w:pos="6480"/>
              </w:tabs>
              <w:spacing w:before="0" w:after="0"/>
              <w:jc w:val="center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4 (1)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5AB62E9" w14:textId="77777777" w:rsidR="009E54CB" w:rsidRPr="009E54CB" w:rsidRDefault="009E54CB" w:rsidP="009E54CB">
            <w:pPr>
              <w:tabs>
                <w:tab w:val="left" w:pos="6480"/>
              </w:tabs>
              <w:spacing w:before="0" w:after="0"/>
              <w:jc w:val="center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66.7 (27.2)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AFE5065" w14:textId="30F0AE5F" w:rsidR="009E54CB" w:rsidRPr="009E54CB" w:rsidRDefault="009E54CB" w:rsidP="009E54CB">
            <w:pPr>
              <w:tabs>
                <w:tab w:val="left" w:pos="6480"/>
              </w:tabs>
              <w:spacing w:before="0" w:after="0"/>
              <w:jc w:val="center"/>
              <w:rPr>
                <w:rFonts w:ascii="Times" w:eastAsia="Times New Roman" w:hAnsi="Times"/>
                <w:szCs w:val="24"/>
                <w:lang w:eastAsia="pt-BR"/>
              </w:rPr>
            </w:pPr>
          </w:p>
        </w:tc>
      </w:tr>
      <w:tr w:rsidR="009E54CB" w:rsidRPr="009E54CB" w14:paraId="5BE27400" w14:textId="77777777" w:rsidTr="001054B4">
        <w:trPr>
          <w:trHeight w:val="306"/>
        </w:trPr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21C84F1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bCs/>
                <w:color w:val="000000"/>
                <w:kern w:val="24"/>
                <w:szCs w:val="24"/>
                <w:lang w:eastAsia="pt-BR"/>
              </w:rPr>
              <w:t>&gt; 2–10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B24CDA4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46 (10)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DF20057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67.7 (9.6)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803FBDF" w14:textId="77777777" w:rsidR="009E54CB" w:rsidRPr="009E54CB" w:rsidRDefault="009E54CB" w:rsidP="009E54CB">
            <w:pPr>
              <w:spacing w:before="0" w:after="0"/>
              <w:rPr>
                <w:rFonts w:ascii="Times" w:eastAsia="Times New Roman" w:hAnsi="Times"/>
                <w:szCs w:val="24"/>
                <w:lang w:eastAsia="pt-BR"/>
              </w:rPr>
            </w:pPr>
          </w:p>
        </w:tc>
      </w:tr>
      <w:tr w:rsidR="009E54CB" w:rsidRPr="009E54CB" w14:paraId="640DD3A3" w14:textId="77777777" w:rsidTr="001054B4">
        <w:trPr>
          <w:trHeight w:val="306"/>
        </w:trPr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989039C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bCs/>
                <w:color w:val="000000"/>
                <w:kern w:val="24"/>
                <w:szCs w:val="24"/>
                <w:lang w:eastAsia="pt-BR"/>
              </w:rPr>
              <w:t>≥ 11-19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85C48D2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47 (15)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7626F43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67.3 (7.0)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653486A" w14:textId="77777777" w:rsidR="009E54CB" w:rsidRPr="009E54CB" w:rsidRDefault="009E54CB" w:rsidP="009E54CB">
            <w:pPr>
              <w:spacing w:before="0" w:after="0"/>
              <w:rPr>
                <w:rFonts w:ascii="Times" w:eastAsia="Times New Roman" w:hAnsi="Times"/>
                <w:szCs w:val="24"/>
                <w:lang w:eastAsia="pt-BR"/>
              </w:rPr>
            </w:pPr>
          </w:p>
        </w:tc>
      </w:tr>
      <w:tr w:rsidR="009E54CB" w:rsidRPr="009E54CB" w14:paraId="700CAB69" w14:textId="77777777" w:rsidTr="001054B4">
        <w:trPr>
          <w:trHeight w:val="306"/>
        </w:trPr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017CF8D9" w14:textId="77777777" w:rsidR="009E54CB" w:rsidRPr="001054B4" w:rsidRDefault="009E54CB" w:rsidP="009E54CB">
            <w:pPr>
              <w:spacing w:before="0" w:after="0"/>
              <w:rPr>
                <w:rFonts w:ascii="Times" w:eastAsia="Times New Roman" w:hAnsi="Times"/>
                <w:b/>
                <w:color w:val="000000"/>
                <w:kern w:val="24"/>
                <w:szCs w:val="24"/>
                <w:highlight w:val="yellow"/>
                <w:lang w:eastAsia="pt-BR"/>
              </w:rPr>
            </w:pPr>
            <w:r w:rsidRPr="001054B4">
              <w:rPr>
                <w:rFonts w:ascii="Times" w:eastAsia="Times New Roman" w:hAnsi="Times"/>
                <w:b/>
                <w:color w:val="000000"/>
                <w:kern w:val="24"/>
                <w:szCs w:val="24"/>
                <w:lang w:eastAsia="pt-BR"/>
              </w:rPr>
              <w:t>Race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32634E23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kern w:val="24"/>
                <w:szCs w:val="24"/>
                <w:lang w:eastAsia="pt-BR"/>
              </w:rPr>
            </w:pP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26B95C20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kern w:val="24"/>
                <w:szCs w:val="24"/>
                <w:lang w:eastAsia="pt-BR"/>
              </w:rPr>
            </w:pP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300FFA93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szCs w:val="24"/>
                <w:lang w:eastAsia="pt-BR"/>
              </w:rPr>
              <w:t>0.612</w:t>
            </w:r>
          </w:p>
        </w:tc>
      </w:tr>
      <w:tr w:rsidR="009E54CB" w:rsidRPr="009E54CB" w14:paraId="32CB45DC" w14:textId="77777777" w:rsidTr="001054B4">
        <w:trPr>
          <w:trHeight w:val="306"/>
        </w:trPr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3118C0B6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eastAsia="Times New Roman" w:hAnsi="Times"/>
                <w:bCs/>
                <w:color w:val="000000"/>
                <w:kern w:val="24"/>
                <w:szCs w:val="24"/>
                <w:lang w:eastAsia="pt-BR"/>
              </w:rPr>
            </w:pPr>
            <w:r w:rsidRPr="009E54CB">
              <w:rPr>
                <w:rFonts w:ascii="Times" w:hAnsi="Times"/>
                <w:bCs/>
                <w:szCs w:val="24"/>
              </w:rPr>
              <w:t>Blacks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1DA5D505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kern w:val="24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6 (1)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7DE9DE8E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kern w:val="24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83.3 (15.2)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100BE134" w14:textId="77777777" w:rsidR="009E54CB" w:rsidRPr="009E54CB" w:rsidRDefault="009E54CB" w:rsidP="009E54CB">
            <w:pPr>
              <w:spacing w:before="0" w:after="0"/>
              <w:rPr>
                <w:rFonts w:ascii="Times" w:eastAsia="Times New Roman" w:hAnsi="Times"/>
                <w:szCs w:val="24"/>
                <w:lang w:eastAsia="pt-BR"/>
              </w:rPr>
            </w:pPr>
          </w:p>
        </w:tc>
      </w:tr>
      <w:tr w:rsidR="009E54CB" w:rsidRPr="009E54CB" w14:paraId="72EB89ED" w14:textId="77777777" w:rsidTr="001054B4">
        <w:trPr>
          <w:trHeight w:val="306"/>
        </w:trPr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3B43C4B7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eastAsia="Times New Roman" w:hAnsi="Times"/>
                <w:bCs/>
                <w:color w:val="000000"/>
                <w:kern w:val="24"/>
                <w:szCs w:val="24"/>
                <w:lang w:eastAsia="pt-BR"/>
              </w:rPr>
            </w:pPr>
            <w:r w:rsidRPr="009E54CB">
              <w:rPr>
                <w:rFonts w:ascii="Times" w:hAnsi="Times"/>
                <w:bCs/>
                <w:szCs w:val="24"/>
              </w:rPr>
              <w:t>Non-Blacks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31DE785F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kern w:val="24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84 (24)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3EBCB0D3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kern w:val="24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64.3 (6.7)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67D86019" w14:textId="77777777" w:rsidR="009E54CB" w:rsidRPr="009E54CB" w:rsidRDefault="009E54CB" w:rsidP="009E54CB">
            <w:pPr>
              <w:spacing w:before="0" w:after="0"/>
              <w:rPr>
                <w:rFonts w:ascii="Times" w:eastAsia="Times New Roman" w:hAnsi="Times"/>
                <w:szCs w:val="24"/>
                <w:lang w:eastAsia="pt-BR"/>
              </w:rPr>
            </w:pPr>
          </w:p>
        </w:tc>
      </w:tr>
      <w:tr w:rsidR="009E54CB" w:rsidRPr="009E54CB" w14:paraId="0089DB75" w14:textId="77777777" w:rsidTr="001054B4">
        <w:trPr>
          <w:trHeight w:val="306"/>
        </w:trPr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1174A0C" w14:textId="77777777" w:rsidR="009E54CB" w:rsidRPr="001054B4" w:rsidRDefault="009E54CB" w:rsidP="009E54CB">
            <w:pPr>
              <w:tabs>
                <w:tab w:val="left" w:pos="6480"/>
              </w:tabs>
              <w:spacing w:before="0" w:after="0"/>
              <w:rPr>
                <w:rFonts w:ascii="Times" w:eastAsia="Times New Roman" w:hAnsi="Times"/>
                <w:b/>
                <w:szCs w:val="24"/>
                <w:lang w:eastAsia="pt-BR"/>
              </w:rPr>
            </w:pPr>
            <w:r w:rsidRPr="001054B4">
              <w:rPr>
                <w:rFonts w:ascii="Times" w:eastAsia="Times New Roman" w:hAnsi="Times"/>
                <w:b/>
                <w:color w:val="000000"/>
                <w:kern w:val="24"/>
                <w:szCs w:val="24"/>
                <w:lang w:eastAsia="pt-BR"/>
              </w:rPr>
              <w:t>WBC count (</w:t>
            </w:r>
            <w:r w:rsidRPr="001054B4">
              <w:rPr>
                <w:rFonts w:ascii="Times" w:hAnsi="Times"/>
                <w:b/>
                <w:szCs w:val="24"/>
              </w:rPr>
              <w:t>x10</w:t>
            </w:r>
            <w:r w:rsidRPr="001054B4">
              <w:rPr>
                <w:rFonts w:ascii="Times" w:hAnsi="Times"/>
                <w:b/>
                <w:szCs w:val="24"/>
                <w:vertAlign w:val="superscript"/>
              </w:rPr>
              <w:t>9</w:t>
            </w:r>
            <w:r w:rsidRPr="001054B4">
              <w:rPr>
                <w:rFonts w:ascii="Times" w:hAnsi="Times"/>
                <w:b/>
                <w:szCs w:val="24"/>
              </w:rPr>
              <w:t>/L</w:t>
            </w:r>
            <w:r w:rsidRPr="001054B4">
              <w:rPr>
                <w:rFonts w:ascii="Times" w:eastAsia="Times New Roman" w:hAnsi="Times"/>
                <w:b/>
                <w:color w:val="000000"/>
                <w:kern w:val="24"/>
                <w:szCs w:val="24"/>
                <w:lang w:eastAsia="pt-BR"/>
              </w:rPr>
              <w:t xml:space="preserve">) 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5809F6E" w14:textId="77777777" w:rsidR="009E54CB" w:rsidRPr="009E54CB" w:rsidRDefault="009E54CB" w:rsidP="009E54CB">
            <w:pPr>
              <w:spacing w:before="0" w:after="0"/>
              <w:rPr>
                <w:rFonts w:ascii="Times" w:eastAsia="Times New Roman" w:hAnsi="Times"/>
                <w:szCs w:val="24"/>
                <w:lang w:eastAsia="pt-BR"/>
              </w:rPr>
            </w:pP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270F61C" w14:textId="77777777" w:rsidR="009E54CB" w:rsidRPr="009E54CB" w:rsidRDefault="009E54CB" w:rsidP="009E54CB">
            <w:pPr>
              <w:spacing w:before="0" w:after="0"/>
              <w:rPr>
                <w:rFonts w:ascii="Times" w:eastAsia="Times New Roman" w:hAnsi="Times"/>
                <w:szCs w:val="24"/>
                <w:lang w:eastAsia="pt-BR"/>
              </w:rPr>
            </w:pP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29E5E06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0.625</w:t>
            </w:r>
          </w:p>
        </w:tc>
      </w:tr>
      <w:tr w:rsidR="009E54CB" w:rsidRPr="009E54CB" w14:paraId="461A0319" w14:textId="77777777" w:rsidTr="001054B4">
        <w:trPr>
          <w:trHeight w:val="306"/>
        </w:trPr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3B4D1B9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bCs/>
                <w:color w:val="000000"/>
                <w:kern w:val="24"/>
                <w:szCs w:val="24"/>
                <w:lang w:eastAsia="pt-BR"/>
              </w:rPr>
              <w:t>≤ 10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ADE8539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55 (16)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5A98093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66.6 (7.4)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2B648F7" w14:textId="77777777" w:rsidR="009E54CB" w:rsidRPr="009E54CB" w:rsidRDefault="009E54CB" w:rsidP="009E54CB">
            <w:pPr>
              <w:spacing w:before="0" w:after="0"/>
              <w:rPr>
                <w:rFonts w:ascii="Times" w:eastAsia="Times New Roman" w:hAnsi="Times"/>
                <w:szCs w:val="24"/>
                <w:lang w:eastAsia="pt-BR"/>
              </w:rPr>
            </w:pPr>
          </w:p>
        </w:tc>
      </w:tr>
      <w:tr w:rsidR="009E54CB" w:rsidRPr="009E54CB" w14:paraId="6597B541" w14:textId="77777777" w:rsidTr="001054B4">
        <w:trPr>
          <w:trHeight w:val="306"/>
        </w:trPr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EF5A7FA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bCs/>
                <w:color w:val="000000"/>
                <w:kern w:val="24"/>
                <w:szCs w:val="24"/>
                <w:lang w:eastAsia="pt-BR"/>
              </w:rPr>
              <w:t>&gt; 10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13A101D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40 (10)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B8910C4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67.0 (9.0)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454D5B8" w14:textId="77777777" w:rsidR="009E54CB" w:rsidRPr="009E54CB" w:rsidRDefault="009E54CB" w:rsidP="009E54CB">
            <w:pPr>
              <w:spacing w:before="0" w:after="0"/>
              <w:rPr>
                <w:rFonts w:ascii="Times" w:eastAsia="Times New Roman" w:hAnsi="Times"/>
                <w:szCs w:val="24"/>
                <w:lang w:eastAsia="pt-BR"/>
              </w:rPr>
            </w:pPr>
          </w:p>
        </w:tc>
      </w:tr>
      <w:tr w:rsidR="009E54CB" w:rsidRPr="009E54CB" w14:paraId="6FAAB097" w14:textId="77777777" w:rsidTr="001054B4">
        <w:trPr>
          <w:trHeight w:val="306"/>
        </w:trPr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08116E69" w14:textId="77777777" w:rsidR="009E54CB" w:rsidRPr="001054B4" w:rsidRDefault="009E54CB" w:rsidP="009E54CB">
            <w:pPr>
              <w:spacing w:before="0" w:after="0"/>
              <w:rPr>
                <w:rFonts w:ascii="Times" w:hAnsi="Times"/>
                <w:b/>
                <w:bCs/>
                <w:szCs w:val="24"/>
              </w:rPr>
            </w:pPr>
            <w:r w:rsidRPr="001054B4">
              <w:rPr>
                <w:rFonts w:ascii="Times" w:hAnsi="Times"/>
                <w:b/>
                <w:bCs/>
                <w:szCs w:val="24"/>
              </w:rPr>
              <w:t>Platelet (×10</w:t>
            </w:r>
            <w:r w:rsidRPr="001054B4">
              <w:rPr>
                <w:rFonts w:ascii="Times" w:hAnsi="Times"/>
                <w:b/>
                <w:bCs/>
                <w:szCs w:val="24"/>
                <w:vertAlign w:val="superscript"/>
              </w:rPr>
              <w:t>9</w:t>
            </w:r>
            <w:r w:rsidRPr="001054B4">
              <w:rPr>
                <w:rFonts w:ascii="Times" w:hAnsi="Times"/>
                <w:b/>
                <w:bCs/>
                <w:szCs w:val="24"/>
              </w:rPr>
              <w:t>/l)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1FC565EC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kern w:val="24"/>
                <w:szCs w:val="24"/>
                <w:lang w:eastAsia="pt-BR"/>
              </w:rPr>
            </w:pP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72E3D5EA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kern w:val="24"/>
                <w:szCs w:val="24"/>
                <w:lang w:eastAsia="pt-BR"/>
              </w:rPr>
            </w:pP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29926147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szCs w:val="24"/>
                <w:lang w:eastAsia="pt-BR"/>
              </w:rPr>
              <w:t>0.687</w:t>
            </w:r>
          </w:p>
        </w:tc>
      </w:tr>
      <w:tr w:rsidR="009E54CB" w:rsidRPr="009E54CB" w14:paraId="398127D1" w14:textId="77777777" w:rsidTr="001054B4">
        <w:trPr>
          <w:trHeight w:val="306"/>
        </w:trPr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02457BDB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≤40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3EAD42B8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kern w:val="24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63 (16)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17E57599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kern w:val="24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67.1 (7.6)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58DD3683" w14:textId="77777777" w:rsidR="009E54CB" w:rsidRPr="009E54CB" w:rsidRDefault="009E54CB" w:rsidP="009E54CB">
            <w:pPr>
              <w:spacing w:before="0" w:after="0"/>
              <w:rPr>
                <w:rFonts w:ascii="Times" w:eastAsia="Times New Roman" w:hAnsi="Times"/>
                <w:szCs w:val="24"/>
                <w:lang w:eastAsia="pt-BR"/>
              </w:rPr>
            </w:pPr>
          </w:p>
        </w:tc>
      </w:tr>
      <w:tr w:rsidR="009E54CB" w:rsidRPr="009E54CB" w14:paraId="6C0375E0" w14:textId="77777777" w:rsidTr="001054B4">
        <w:trPr>
          <w:trHeight w:val="306"/>
        </w:trPr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2AE149CE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&gt;40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1FD92540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kern w:val="24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29 (8)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6876D1AD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kern w:val="24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63.8 (7.8)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3156DA5A" w14:textId="77777777" w:rsidR="009E54CB" w:rsidRPr="009E54CB" w:rsidRDefault="009E54CB" w:rsidP="009E54CB">
            <w:pPr>
              <w:spacing w:before="0" w:after="0"/>
              <w:rPr>
                <w:rFonts w:ascii="Times" w:eastAsia="Times New Roman" w:hAnsi="Times"/>
                <w:szCs w:val="24"/>
                <w:lang w:eastAsia="pt-BR"/>
              </w:rPr>
            </w:pPr>
          </w:p>
        </w:tc>
      </w:tr>
      <w:tr w:rsidR="009E54CB" w:rsidRPr="009E54CB" w14:paraId="22D9346A" w14:textId="77777777" w:rsidTr="001054B4">
        <w:trPr>
          <w:trHeight w:val="306"/>
        </w:trPr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5BCE01A4" w14:textId="77777777" w:rsidR="009E54CB" w:rsidRPr="001054B4" w:rsidRDefault="009E54CB" w:rsidP="009E54CB">
            <w:pPr>
              <w:spacing w:before="0" w:after="0"/>
              <w:rPr>
                <w:rFonts w:ascii="Times" w:hAnsi="Times"/>
                <w:b/>
                <w:bCs/>
                <w:szCs w:val="24"/>
              </w:rPr>
            </w:pPr>
            <w:r w:rsidRPr="001054B4">
              <w:rPr>
                <w:rFonts w:ascii="Times" w:hAnsi="Times"/>
                <w:b/>
                <w:bCs/>
                <w:szCs w:val="24"/>
              </w:rPr>
              <w:t>Morphologic subtype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0921E6BE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kern w:val="24"/>
                <w:szCs w:val="24"/>
                <w:lang w:eastAsia="pt-BR"/>
              </w:rPr>
            </w:pP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749DCBA8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kern w:val="24"/>
                <w:szCs w:val="24"/>
                <w:lang w:eastAsia="pt-BR"/>
              </w:rPr>
            </w:pP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649AD48E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szCs w:val="24"/>
                <w:lang w:eastAsia="pt-BR"/>
              </w:rPr>
              <w:t>0.964</w:t>
            </w:r>
          </w:p>
        </w:tc>
      </w:tr>
      <w:tr w:rsidR="009E54CB" w:rsidRPr="009E54CB" w14:paraId="484C6480" w14:textId="77777777" w:rsidTr="001054B4">
        <w:trPr>
          <w:trHeight w:val="306"/>
        </w:trPr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01BC7E69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hAnsi="Times"/>
                <w:szCs w:val="24"/>
              </w:rPr>
            </w:pPr>
            <w:proofErr w:type="spellStart"/>
            <w:r w:rsidRPr="009E54CB">
              <w:rPr>
                <w:rFonts w:ascii="Times" w:hAnsi="Times"/>
                <w:szCs w:val="24"/>
              </w:rPr>
              <w:t>Hypergranular</w:t>
            </w:r>
            <w:proofErr w:type="spellEnd"/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374A2297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kern w:val="24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83 (22)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321DC749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kern w:val="24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66.6 (6.6)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3B73107D" w14:textId="77777777" w:rsidR="009E54CB" w:rsidRPr="009E54CB" w:rsidRDefault="009E54CB" w:rsidP="009E54CB">
            <w:pPr>
              <w:spacing w:before="0" w:after="0"/>
              <w:rPr>
                <w:rFonts w:ascii="Times" w:eastAsia="Times New Roman" w:hAnsi="Times"/>
                <w:szCs w:val="24"/>
                <w:lang w:eastAsia="pt-BR"/>
              </w:rPr>
            </w:pPr>
          </w:p>
        </w:tc>
      </w:tr>
      <w:tr w:rsidR="009E54CB" w:rsidRPr="009E54CB" w14:paraId="23F7D3EF" w14:textId="77777777" w:rsidTr="001054B4">
        <w:trPr>
          <w:trHeight w:val="306"/>
        </w:trPr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35B85B37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Microgranular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7C902937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kern w:val="24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13 (4)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418A13D3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kern w:val="24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69.2 (12.8)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69274E68" w14:textId="77777777" w:rsidR="009E54CB" w:rsidRPr="009E54CB" w:rsidRDefault="009E54CB" w:rsidP="009E54CB">
            <w:pPr>
              <w:spacing w:before="0" w:after="0"/>
              <w:rPr>
                <w:rFonts w:ascii="Times" w:eastAsia="Times New Roman" w:hAnsi="Times"/>
                <w:szCs w:val="24"/>
                <w:lang w:eastAsia="pt-BR"/>
              </w:rPr>
            </w:pPr>
          </w:p>
        </w:tc>
      </w:tr>
      <w:tr w:rsidR="009E54CB" w:rsidRPr="009E54CB" w14:paraId="543C9855" w14:textId="77777777" w:rsidTr="001054B4">
        <w:trPr>
          <w:trHeight w:val="306"/>
        </w:trPr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758A3DBB" w14:textId="77777777" w:rsidR="009E54CB" w:rsidRPr="001054B4" w:rsidRDefault="009E54CB" w:rsidP="009E54CB">
            <w:pPr>
              <w:spacing w:before="0" w:after="0"/>
              <w:rPr>
                <w:rFonts w:ascii="Times" w:hAnsi="Times"/>
                <w:b/>
                <w:bCs/>
                <w:i/>
                <w:szCs w:val="24"/>
              </w:rPr>
            </w:pPr>
            <w:r w:rsidRPr="001054B4">
              <w:rPr>
                <w:rFonts w:ascii="Times" w:hAnsi="Times"/>
                <w:b/>
                <w:bCs/>
                <w:i/>
                <w:szCs w:val="24"/>
              </w:rPr>
              <w:t>PML-</w:t>
            </w:r>
            <w:proofErr w:type="spellStart"/>
            <w:r w:rsidRPr="001054B4">
              <w:rPr>
                <w:rFonts w:ascii="Times" w:hAnsi="Times"/>
                <w:b/>
                <w:bCs/>
                <w:i/>
                <w:szCs w:val="24"/>
              </w:rPr>
              <w:t>RARa</w:t>
            </w:r>
            <w:proofErr w:type="spellEnd"/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536F1AD4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kern w:val="24"/>
                <w:szCs w:val="24"/>
                <w:lang w:eastAsia="pt-BR"/>
              </w:rPr>
            </w:pP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6865266F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kern w:val="24"/>
                <w:szCs w:val="24"/>
                <w:lang w:eastAsia="pt-BR"/>
              </w:rPr>
            </w:pP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0B804DFD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szCs w:val="24"/>
                <w:lang w:eastAsia="pt-BR"/>
              </w:rPr>
              <w:t>0.646</w:t>
            </w:r>
          </w:p>
        </w:tc>
      </w:tr>
      <w:tr w:rsidR="009E54CB" w:rsidRPr="009E54CB" w14:paraId="0C90AE3A" w14:textId="77777777" w:rsidTr="001054B4">
        <w:trPr>
          <w:trHeight w:val="306"/>
        </w:trPr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33ACE246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Positive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0A7178C4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kern w:val="24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77 (20)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3E32A8CE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kern w:val="24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67.6 (6.8)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3882CA1E" w14:textId="77777777" w:rsidR="009E54CB" w:rsidRPr="009E54CB" w:rsidRDefault="009E54CB" w:rsidP="009E54CB">
            <w:pPr>
              <w:spacing w:before="0" w:after="0"/>
              <w:rPr>
                <w:rFonts w:ascii="Times" w:eastAsia="Times New Roman" w:hAnsi="Times"/>
                <w:szCs w:val="24"/>
                <w:lang w:eastAsia="pt-BR"/>
              </w:rPr>
            </w:pPr>
          </w:p>
        </w:tc>
      </w:tr>
      <w:tr w:rsidR="009E54CB" w:rsidRPr="009E54CB" w14:paraId="773BFC99" w14:textId="77777777" w:rsidTr="001054B4">
        <w:trPr>
          <w:trHeight w:val="306"/>
        </w:trPr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2578ABEE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Negative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2168A088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kern w:val="24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12 (4)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45E3376E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kern w:val="24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59.4 (16.0)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38D24F61" w14:textId="77777777" w:rsidR="009E54CB" w:rsidRPr="009E54CB" w:rsidRDefault="009E54CB" w:rsidP="009E54CB">
            <w:pPr>
              <w:spacing w:before="0" w:after="0"/>
              <w:rPr>
                <w:rFonts w:ascii="Times" w:eastAsia="Times New Roman" w:hAnsi="Times"/>
                <w:szCs w:val="24"/>
                <w:lang w:eastAsia="pt-BR"/>
              </w:rPr>
            </w:pPr>
          </w:p>
        </w:tc>
      </w:tr>
      <w:tr w:rsidR="009E54CB" w:rsidRPr="009E54CB" w14:paraId="5492D9BC" w14:textId="77777777" w:rsidTr="001054B4">
        <w:trPr>
          <w:trHeight w:val="276"/>
        </w:trPr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3567AE8" w14:textId="77777777" w:rsidR="009E54CB" w:rsidRPr="001054B4" w:rsidRDefault="009E54CB" w:rsidP="009E54CB">
            <w:pPr>
              <w:spacing w:before="0" w:after="0"/>
              <w:rPr>
                <w:rFonts w:ascii="Times" w:eastAsia="Times New Roman" w:hAnsi="Times"/>
                <w:b/>
                <w:szCs w:val="24"/>
                <w:lang w:eastAsia="pt-BR"/>
              </w:rPr>
            </w:pPr>
            <w:r w:rsidRPr="001054B4">
              <w:rPr>
                <w:rFonts w:ascii="Times" w:eastAsia="Times New Roman" w:hAnsi="Times"/>
                <w:b/>
                <w:i/>
                <w:iCs/>
                <w:color w:val="000000"/>
                <w:kern w:val="24"/>
                <w:szCs w:val="24"/>
                <w:lang w:eastAsia="pt-BR"/>
              </w:rPr>
              <w:t>RAS</w:t>
            </w:r>
            <w:r w:rsidRPr="001054B4">
              <w:rPr>
                <w:rFonts w:ascii="Times" w:eastAsia="Times New Roman" w:hAnsi="Times"/>
                <w:b/>
                <w:color w:val="000000"/>
                <w:kern w:val="24"/>
                <w:szCs w:val="24"/>
                <w:lang w:eastAsia="pt-BR"/>
              </w:rPr>
              <w:t xml:space="preserve"> pathway mutations 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7B603E7" w14:textId="77777777" w:rsidR="009E54CB" w:rsidRPr="009E54CB" w:rsidRDefault="009E54CB" w:rsidP="009E54CB">
            <w:pPr>
              <w:spacing w:before="0" w:after="0"/>
              <w:rPr>
                <w:rFonts w:ascii="Times" w:eastAsia="Times New Roman" w:hAnsi="Times"/>
                <w:color w:val="FF0000"/>
                <w:szCs w:val="24"/>
                <w:lang w:eastAsia="pt-BR"/>
              </w:rPr>
            </w:pP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CC084CA" w14:textId="77777777" w:rsidR="009E54CB" w:rsidRPr="009E54CB" w:rsidRDefault="009E54CB" w:rsidP="009E54CB">
            <w:pPr>
              <w:spacing w:before="0" w:after="0"/>
              <w:rPr>
                <w:rFonts w:ascii="Times" w:eastAsia="Times New Roman" w:hAnsi="Times"/>
                <w:color w:val="FF0000"/>
                <w:szCs w:val="24"/>
                <w:lang w:eastAsia="pt-BR"/>
              </w:rPr>
            </w:pP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0B32B59" w14:textId="77777777" w:rsidR="009E54CB" w:rsidRPr="009E54CB" w:rsidRDefault="009E54CB" w:rsidP="009E54CB">
            <w:pPr>
              <w:spacing w:before="0" w:after="0"/>
              <w:rPr>
                <w:rFonts w:ascii="Times" w:eastAsia="Times New Roman" w:hAnsi="Times"/>
                <w:color w:val="FF0000"/>
                <w:szCs w:val="24"/>
                <w:lang w:eastAsia="pt-BR"/>
              </w:rPr>
            </w:pPr>
          </w:p>
        </w:tc>
      </w:tr>
      <w:tr w:rsidR="009E54CB" w:rsidRPr="009E54CB" w14:paraId="55A4EA8C" w14:textId="77777777" w:rsidTr="001054B4">
        <w:trPr>
          <w:trHeight w:val="306"/>
        </w:trPr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0B7EA6C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bCs/>
                <w:i/>
                <w:iCs/>
                <w:kern w:val="24"/>
                <w:szCs w:val="24"/>
                <w:lang w:eastAsia="pt-BR"/>
              </w:rPr>
              <w:t xml:space="preserve">FLT3 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AA90501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24 (8)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131D40D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57.9 (13.3)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FA0C4A5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0.439</w:t>
            </w:r>
          </w:p>
        </w:tc>
      </w:tr>
      <w:tr w:rsidR="009E54CB" w:rsidRPr="009E54CB" w14:paraId="7B89E51D" w14:textId="77777777" w:rsidTr="001054B4">
        <w:trPr>
          <w:trHeight w:val="306"/>
        </w:trPr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2C6D966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bCs/>
                <w:i/>
                <w:iCs/>
                <w:kern w:val="24"/>
                <w:szCs w:val="24"/>
                <w:lang w:eastAsia="pt-BR"/>
              </w:rPr>
              <w:t xml:space="preserve">RAS </w:t>
            </w:r>
            <w:r w:rsidRPr="009E54CB">
              <w:rPr>
                <w:rFonts w:ascii="Times" w:eastAsia="Times New Roman" w:hAnsi="Times"/>
                <w:bCs/>
                <w:iCs/>
                <w:kern w:val="24"/>
                <w:szCs w:val="24"/>
                <w:lang w:eastAsia="pt-BR"/>
              </w:rPr>
              <w:t xml:space="preserve">(mut vs. </w:t>
            </w:r>
            <w:proofErr w:type="spellStart"/>
            <w:r w:rsidRPr="009E54CB">
              <w:rPr>
                <w:rFonts w:ascii="Times" w:eastAsia="Times New Roman" w:hAnsi="Times"/>
                <w:bCs/>
                <w:iCs/>
                <w:kern w:val="24"/>
                <w:szCs w:val="24"/>
                <w:lang w:eastAsia="pt-BR"/>
              </w:rPr>
              <w:t>wt</w:t>
            </w:r>
            <w:proofErr w:type="spellEnd"/>
            <w:r w:rsidRPr="009E54CB">
              <w:rPr>
                <w:rFonts w:ascii="Times" w:eastAsia="Times New Roman" w:hAnsi="Times"/>
                <w:bCs/>
                <w:iCs/>
                <w:kern w:val="24"/>
                <w:szCs w:val="24"/>
                <w:lang w:eastAsia="pt-BR"/>
              </w:rPr>
              <w:t>)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18EDE0C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9 (1)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0E92A7B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88.9 (10.5)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C0F8C64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0.234</w:t>
            </w:r>
          </w:p>
        </w:tc>
      </w:tr>
      <w:tr w:rsidR="009E54CB" w:rsidRPr="009E54CB" w14:paraId="26BCC4A8" w14:textId="77777777" w:rsidTr="001054B4">
        <w:trPr>
          <w:trHeight w:val="306"/>
        </w:trPr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427956C" w14:textId="77777777" w:rsidR="009E54CB" w:rsidRPr="001054B4" w:rsidRDefault="009E54CB" w:rsidP="009E54CB">
            <w:pPr>
              <w:spacing w:before="0" w:after="0"/>
              <w:rPr>
                <w:rFonts w:ascii="Times" w:eastAsia="Times New Roman" w:hAnsi="Times"/>
                <w:b/>
                <w:szCs w:val="24"/>
                <w:lang w:eastAsia="pt-BR"/>
              </w:rPr>
            </w:pPr>
            <w:r w:rsidRPr="001054B4">
              <w:rPr>
                <w:rFonts w:ascii="Times" w:eastAsia="Times New Roman" w:hAnsi="Times"/>
                <w:b/>
                <w:i/>
                <w:iCs/>
                <w:color w:val="000000"/>
                <w:kern w:val="24"/>
                <w:szCs w:val="24"/>
                <w:lang w:eastAsia="pt-BR"/>
              </w:rPr>
              <w:t>GSTT1</w:t>
            </w:r>
            <w:r w:rsidRPr="001054B4">
              <w:rPr>
                <w:rFonts w:ascii="Times" w:eastAsia="Times New Roman" w:hAnsi="Times"/>
                <w:b/>
                <w:color w:val="000000"/>
                <w:kern w:val="24"/>
                <w:szCs w:val="24"/>
                <w:lang w:eastAsia="pt-BR"/>
              </w:rPr>
              <w:t xml:space="preserve"> polymorphism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D9C553C" w14:textId="77777777" w:rsidR="009E54CB" w:rsidRPr="009E54CB" w:rsidRDefault="009E54CB" w:rsidP="009E54CB">
            <w:pPr>
              <w:spacing w:before="0" w:after="0"/>
              <w:rPr>
                <w:rFonts w:ascii="Times" w:eastAsia="Times New Roman" w:hAnsi="Times"/>
                <w:szCs w:val="24"/>
                <w:lang w:eastAsia="pt-BR"/>
              </w:rPr>
            </w:pP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17EA228" w14:textId="77777777" w:rsidR="009E54CB" w:rsidRPr="009E54CB" w:rsidRDefault="009E54CB" w:rsidP="009E54CB">
            <w:pPr>
              <w:spacing w:before="0" w:after="0"/>
              <w:rPr>
                <w:rFonts w:ascii="Times" w:eastAsia="Times New Roman" w:hAnsi="Times"/>
                <w:szCs w:val="24"/>
                <w:lang w:eastAsia="pt-BR"/>
              </w:rPr>
            </w:pP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21FBDAF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0.015</w:t>
            </w:r>
          </w:p>
        </w:tc>
      </w:tr>
      <w:tr w:rsidR="009E54CB" w:rsidRPr="009E54CB" w14:paraId="6A70FAD8" w14:textId="77777777" w:rsidTr="001054B4">
        <w:trPr>
          <w:trHeight w:val="306"/>
        </w:trPr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2D131F4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bCs/>
                <w:color w:val="000000"/>
                <w:kern w:val="24"/>
                <w:szCs w:val="24"/>
                <w:lang w:eastAsia="pt-BR"/>
              </w:rPr>
              <w:t>Non-null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E763E13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52 (9)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9382FFA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80.5 (6.1)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B9551D4" w14:textId="77777777" w:rsidR="009E54CB" w:rsidRPr="009E54CB" w:rsidRDefault="009E54CB" w:rsidP="009E54CB">
            <w:pPr>
              <w:spacing w:before="0" w:after="0"/>
              <w:rPr>
                <w:rFonts w:ascii="Times" w:eastAsia="Times New Roman" w:hAnsi="Times"/>
                <w:szCs w:val="24"/>
                <w:lang w:eastAsia="pt-BR"/>
              </w:rPr>
            </w:pPr>
          </w:p>
        </w:tc>
      </w:tr>
      <w:tr w:rsidR="009E54CB" w:rsidRPr="009E54CB" w14:paraId="63E56EFD" w14:textId="77777777" w:rsidTr="001054B4">
        <w:trPr>
          <w:trHeight w:val="276"/>
        </w:trPr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B541F97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bCs/>
                <w:color w:val="000000"/>
                <w:kern w:val="24"/>
                <w:szCs w:val="24"/>
                <w:lang w:eastAsia="pt-BR"/>
              </w:rPr>
              <w:t>Null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54CA5A5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28 (11)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87B70D9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48.2 (13.4)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2A520BB" w14:textId="77777777" w:rsidR="009E54CB" w:rsidRPr="009E54CB" w:rsidRDefault="009E54CB" w:rsidP="009E54CB">
            <w:pPr>
              <w:spacing w:before="0" w:after="0"/>
              <w:rPr>
                <w:rFonts w:ascii="Times" w:eastAsia="Times New Roman" w:hAnsi="Times"/>
                <w:szCs w:val="24"/>
                <w:lang w:eastAsia="pt-BR"/>
              </w:rPr>
            </w:pPr>
          </w:p>
        </w:tc>
      </w:tr>
      <w:tr w:rsidR="009E54CB" w:rsidRPr="009E54CB" w14:paraId="16088629" w14:textId="77777777" w:rsidTr="001054B4">
        <w:trPr>
          <w:trHeight w:val="276"/>
        </w:trPr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3DFBD91" w14:textId="77777777" w:rsidR="009E54CB" w:rsidRPr="001054B4" w:rsidRDefault="009E54CB" w:rsidP="009E54CB">
            <w:pPr>
              <w:spacing w:before="0" w:after="0"/>
              <w:rPr>
                <w:rFonts w:ascii="Times" w:eastAsia="Times New Roman" w:hAnsi="Times"/>
                <w:b/>
                <w:szCs w:val="24"/>
                <w:lang w:eastAsia="pt-BR"/>
              </w:rPr>
            </w:pPr>
            <w:r w:rsidRPr="001054B4">
              <w:rPr>
                <w:rFonts w:ascii="Times" w:eastAsia="Times New Roman" w:hAnsi="Times"/>
                <w:b/>
                <w:i/>
                <w:iCs/>
                <w:color w:val="000000"/>
                <w:kern w:val="24"/>
                <w:szCs w:val="24"/>
                <w:lang w:eastAsia="pt-BR"/>
              </w:rPr>
              <w:t>GSTM1</w:t>
            </w:r>
            <w:r w:rsidRPr="001054B4">
              <w:rPr>
                <w:rFonts w:ascii="Times" w:eastAsia="Times New Roman" w:hAnsi="Times"/>
                <w:b/>
                <w:color w:val="000000"/>
                <w:kern w:val="24"/>
                <w:szCs w:val="24"/>
                <w:lang w:eastAsia="pt-BR"/>
              </w:rPr>
              <w:t xml:space="preserve"> polymorphism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97865D3" w14:textId="77777777" w:rsidR="009E54CB" w:rsidRPr="009E54CB" w:rsidRDefault="009E54CB" w:rsidP="009E54CB">
            <w:pPr>
              <w:spacing w:before="0" w:after="0"/>
              <w:rPr>
                <w:rFonts w:ascii="Times" w:eastAsia="Times New Roman" w:hAnsi="Times"/>
                <w:szCs w:val="24"/>
                <w:lang w:eastAsia="pt-BR"/>
              </w:rPr>
            </w:pP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AE73D1F" w14:textId="77777777" w:rsidR="009E54CB" w:rsidRPr="009E54CB" w:rsidRDefault="009E54CB" w:rsidP="009E54CB">
            <w:pPr>
              <w:spacing w:before="0" w:after="0"/>
              <w:rPr>
                <w:rFonts w:ascii="Times" w:eastAsia="Times New Roman" w:hAnsi="Times"/>
                <w:szCs w:val="24"/>
                <w:lang w:eastAsia="pt-BR"/>
              </w:rPr>
            </w:pP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420B690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0.476</w:t>
            </w:r>
          </w:p>
        </w:tc>
      </w:tr>
      <w:tr w:rsidR="009E54CB" w:rsidRPr="009E54CB" w14:paraId="13BF7099" w14:textId="77777777" w:rsidTr="001054B4">
        <w:trPr>
          <w:trHeight w:val="294"/>
        </w:trPr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00F902F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bCs/>
                <w:color w:val="000000"/>
                <w:kern w:val="24"/>
                <w:szCs w:val="24"/>
                <w:lang w:eastAsia="pt-BR"/>
              </w:rPr>
              <w:t>Non-null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01B4B3E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47 (13)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2226024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66.2 (8.3)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BCF1E05" w14:textId="77777777" w:rsidR="009E54CB" w:rsidRPr="009E54CB" w:rsidRDefault="009E54CB" w:rsidP="009E54CB">
            <w:pPr>
              <w:spacing w:before="0" w:after="0"/>
              <w:rPr>
                <w:rFonts w:ascii="Times" w:eastAsia="Times New Roman" w:hAnsi="Times"/>
                <w:szCs w:val="24"/>
                <w:lang w:eastAsia="pt-BR"/>
              </w:rPr>
            </w:pPr>
          </w:p>
        </w:tc>
      </w:tr>
      <w:tr w:rsidR="009E54CB" w:rsidRPr="009E54CB" w14:paraId="5B49FB57" w14:textId="77777777" w:rsidTr="001054B4">
        <w:trPr>
          <w:trHeight w:val="276"/>
        </w:trPr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24F5BB3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bCs/>
                <w:color w:val="000000"/>
                <w:kern w:val="24"/>
                <w:szCs w:val="24"/>
                <w:lang w:eastAsia="pt-BR"/>
              </w:rPr>
              <w:t>Null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97DABC2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33 (7)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5330120" w14:textId="77777777" w:rsidR="009E54CB" w:rsidRPr="009E54CB" w:rsidRDefault="009E54CB" w:rsidP="009E54CB">
            <w:pPr>
              <w:tabs>
                <w:tab w:val="left" w:pos="720"/>
              </w:tabs>
              <w:spacing w:before="0" w:after="0"/>
              <w:jc w:val="center"/>
              <w:rPr>
                <w:rFonts w:ascii="Times" w:eastAsia="Times New Roman" w:hAnsi="Times"/>
                <w:szCs w:val="24"/>
                <w:lang w:eastAsia="pt-BR"/>
              </w:rPr>
            </w:pPr>
            <w:r w:rsidRPr="009E54CB">
              <w:rPr>
                <w:rFonts w:ascii="Times" w:eastAsia="Times New Roman" w:hAnsi="Times"/>
                <w:kern w:val="24"/>
                <w:szCs w:val="24"/>
                <w:lang w:eastAsia="pt-BR"/>
              </w:rPr>
              <w:t>78.3 (7.3)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0BF05B0" w14:textId="77777777" w:rsidR="009E54CB" w:rsidRPr="009E54CB" w:rsidRDefault="009E54CB" w:rsidP="009E54CB">
            <w:pPr>
              <w:spacing w:before="0" w:after="0"/>
              <w:rPr>
                <w:rFonts w:ascii="Times" w:eastAsia="Times New Roman" w:hAnsi="Times"/>
                <w:szCs w:val="24"/>
                <w:lang w:eastAsia="pt-BR"/>
              </w:rPr>
            </w:pPr>
          </w:p>
        </w:tc>
      </w:tr>
      <w:tr w:rsidR="009E54CB" w:rsidRPr="009E54CB" w14:paraId="5DBBB8A4" w14:textId="77777777" w:rsidTr="001054B4">
        <w:trPr>
          <w:trHeight w:val="549"/>
        </w:trPr>
        <w:tc>
          <w:tcPr>
            <w:tcW w:w="7640" w:type="dxa"/>
            <w:gridSpan w:val="4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403C209B" w14:textId="0C9D0E0B" w:rsidR="009E54CB" w:rsidRPr="009E54CB" w:rsidRDefault="001054B4" w:rsidP="009E54CB">
            <w:pPr>
              <w:tabs>
                <w:tab w:val="left" w:pos="6480"/>
              </w:tabs>
              <w:spacing w:before="0" w:after="0"/>
              <w:jc w:val="both"/>
              <w:rPr>
                <w:rFonts w:ascii="Times" w:eastAsia="Times New Roman" w:hAnsi="Times"/>
                <w:szCs w:val="24"/>
                <w:lang w:eastAsia="pt-BR"/>
              </w:rPr>
            </w:pPr>
            <w:r>
              <w:rPr>
                <w:rFonts w:ascii="Times" w:hAnsi="Times"/>
                <w:color w:val="000000"/>
                <w:kern w:val="24"/>
                <w:szCs w:val="24"/>
                <w:lang w:eastAsia="pt-BR"/>
              </w:rPr>
              <w:lastRenderedPageBreak/>
              <w:t>*</w:t>
            </w:r>
            <w:r w:rsidRPr="009E54CB">
              <w:rPr>
                <w:rFonts w:ascii="Times" w:hAnsi="Times"/>
                <w:color w:val="000000"/>
                <w:kern w:val="24"/>
                <w:szCs w:val="24"/>
                <w:lang w:eastAsia="pt-BR"/>
              </w:rPr>
              <w:t xml:space="preserve">Excluding early death. </w:t>
            </w:r>
            <w:r w:rsidRPr="009E54CB">
              <w:rPr>
                <w:rFonts w:ascii="Times" w:hAnsi="Times"/>
                <w:color w:val="000000"/>
                <w:kern w:val="24"/>
                <w:szCs w:val="24"/>
                <w:vertAlign w:val="superscript"/>
                <w:lang w:eastAsia="pt-BR"/>
              </w:rPr>
              <w:t xml:space="preserve"> </w:t>
            </w:r>
            <w:r w:rsidRPr="001054B4">
              <w:rPr>
                <w:rFonts w:ascii="Times" w:hAnsi="Times"/>
                <w:color w:val="000000"/>
                <w:kern w:val="24"/>
                <w:szCs w:val="24"/>
                <w:lang w:eastAsia="pt-BR"/>
              </w:rPr>
              <w:t>**</w:t>
            </w:r>
            <w:r w:rsidRPr="009E54CB">
              <w:rPr>
                <w:rFonts w:ascii="Times" w:hAnsi="Times"/>
                <w:color w:val="000000"/>
                <w:kern w:val="24"/>
                <w:szCs w:val="24"/>
                <w:lang w:eastAsia="pt-BR"/>
              </w:rPr>
              <w:t xml:space="preserve">Defined as death from any cause.  CI, confidence interval; mut, mutated; pOS, probability of overall survival for 5 years; SE, standard error; </w:t>
            </w:r>
            <w:proofErr w:type="spellStart"/>
            <w:r w:rsidRPr="009E54CB">
              <w:rPr>
                <w:rFonts w:ascii="Times" w:hAnsi="Times"/>
                <w:color w:val="000000"/>
                <w:kern w:val="24"/>
                <w:szCs w:val="24"/>
                <w:lang w:eastAsia="pt-BR"/>
              </w:rPr>
              <w:t>wt</w:t>
            </w:r>
            <w:proofErr w:type="spellEnd"/>
            <w:r w:rsidRPr="009E54CB">
              <w:rPr>
                <w:rFonts w:ascii="Times" w:hAnsi="Times"/>
                <w:color w:val="000000"/>
                <w:kern w:val="24"/>
                <w:szCs w:val="24"/>
                <w:lang w:eastAsia="pt-BR"/>
              </w:rPr>
              <w:t>, wild type.</w:t>
            </w:r>
          </w:p>
        </w:tc>
      </w:tr>
    </w:tbl>
    <w:p w14:paraId="05A75FB9" w14:textId="77777777" w:rsidR="009E54CB" w:rsidRPr="009E54CB" w:rsidRDefault="009E54CB" w:rsidP="009E54CB">
      <w:pPr>
        <w:rPr>
          <w:rFonts w:ascii="Times" w:hAnsi="Times"/>
          <w:szCs w:val="24"/>
        </w:rPr>
      </w:pPr>
    </w:p>
    <w:p w14:paraId="26A95681" w14:textId="77777777" w:rsidR="001054B4" w:rsidRDefault="001054B4" w:rsidP="009E54CB">
      <w:pPr>
        <w:spacing w:after="0"/>
        <w:rPr>
          <w:rFonts w:ascii="Times" w:hAnsi="Times"/>
          <w:szCs w:val="24"/>
        </w:rPr>
      </w:pPr>
    </w:p>
    <w:p w14:paraId="6EBE19D4" w14:textId="77777777" w:rsidR="007F6024" w:rsidRDefault="007F6024" w:rsidP="009E54CB">
      <w:pPr>
        <w:spacing w:after="0"/>
        <w:rPr>
          <w:rFonts w:ascii="Times" w:hAnsi="Times"/>
          <w:szCs w:val="24"/>
        </w:rPr>
      </w:pPr>
    </w:p>
    <w:p w14:paraId="0D905EAB" w14:textId="77777777" w:rsidR="007F6024" w:rsidRDefault="007F6024" w:rsidP="009E54CB">
      <w:pPr>
        <w:spacing w:after="0"/>
        <w:rPr>
          <w:rFonts w:ascii="Times" w:hAnsi="Times"/>
          <w:szCs w:val="24"/>
        </w:rPr>
      </w:pPr>
    </w:p>
    <w:p w14:paraId="09047305" w14:textId="77777777" w:rsidR="007F6024" w:rsidRDefault="007F6024" w:rsidP="009E54CB">
      <w:pPr>
        <w:spacing w:after="0"/>
        <w:rPr>
          <w:rFonts w:ascii="Times" w:hAnsi="Times"/>
          <w:szCs w:val="24"/>
        </w:rPr>
      </w:pPr>
    </w:p>
    <w:p w14:paraId="1AA58793" w14:textId="77777777" w:rsidR="007F6024" w:rsidRDefault="007F6024" w:rsidP="009E54CB">
      <w:pPr>
        <w:spacing w:after="0"/>
        <w:rPr>
          <w:rFonts w:ascii="Times" w:hAnsi="Times"/>
          <w:szCs w:val="24"/>
        </w:rPr>
      </w:pPr>
    </w:p>
    <w:p w14:paraId="627FDECD" w14:textId="77777777" w:rsidR="007F6024" w:rsidRDefault="007F6024" w:rsidP="007F6024">
      <w:pPr>
        <w:spacing w:after="0" w:line="260" w:lineRule="atLeast"/>
        <w:ind w:left="426"/>
        <w:rPr>
          <w:rFonts w:ascii="Times" w:hAnsi="Times"/>
          <w:szCs w:val="24"/>
        </w:rPr>
      </w:pPr>
      <w:r w:rsidRPr="003F29EB">
        <w:rPr>
          <w:rFonts w:ascii="Times" w:eastAsia="Times New Roman" w:hAnsi="Times"/>
          <w:b/>
          <w:bCs/>
          <w:color w:val="000000"/>
          <w:szCs w:val="24"/>
          <w:lang w:eastAsia="pt-BR"/>
        </w:rPr>
        <w:t xml:space="preserve">Supplementary </w:t>
      </w:r>
      <w:r w:rsidRPr="009E54CB">
        <w:rPr>
          <w:rFonts w:ascii="Times" w:eastAsia="Times New Roman" w:hAnsi="Times"/>
          <w:b/>
          <w:bCs/>
          <w:color w:val="000000"/>
          <w:szCs w:val="24"/>
          <w:lang w:eastAsia="pt-BR"/>
        </w:rPr>
        <w:t xml:space="preserve">Table </w:t>
      </w:r>
      <w:r>
        <w:rPr>
          <w:rFonts w:ascii="Times" w:hAnsi="Times"/>
          <w:b/>
          <w:bCs/>
          <w:szCs w:val="24"/>
        </w:rPr>
        <w:t>5</w:t>
      </w:r>
      <w:r w:rsidRPr="009E54CB">
        <w:rPr>
          <w:rFonts w:ascii="Times" w:hAnsi="Times"/>
          <w:szCs w:val="24"/>
        </w:rPr>
        <w:t xml:space="preserve"> </w:t>
      </w:r>
      <w:r w:rsidRPr="007F6024">
        <w:rPr>
          <w:rFonts w:ascii="Times" w:hAnsi="Times"/>
          <w:szCs w:val="24"/>
        </w:rPr>
        <w:t xml:space="preserve">Cox regression model of the overall survival variables of </w:t>
      </w:r>
      <w:r>
        <w:rPr>
          <w:rFonts w:ascii="Times" w:hAnsi="Times"/>
          <w:szCs w:val="24"/>
        </w:rPr>
        <w:t>acute promyelocytic leukemia</w:t>
      </w:r>
      <w:r w:rsidRPr="007F6024">
        <w:rPr>
          <w:rFonts w:ascii="Times" w:hAnsi="Times"/>
          <w:szCs w:val="24"/>
        </w:rPr>
        <w:t>, Brazil, 200</w:t>
      </w:r>
      <w:r>
        <w:rPr>
          <w:rFonts w:ascii="Times" w:hAnsi="Times"/>
          <w:szCs w:val="24"/>
        </w:rPr>
        <w:t>2</w:t>
      </w:r>
      <w:r w:rsidRPr="007F6024">
        <w:rPr>
          <w:rFonts w:ascii="Times" w:hAnsi="Times"/>
          <w:szCs w:val="24"/>
        </w:rPr>
        <w:t>–2017</w:t>
      </w:r>
    </w:p>
    <w:p w14:paraId="556D727C" w14:textId="77777777" w:rsidR="007F6024" w:rsidRDefault="007F6024" w:rsidP="007F6024">
      <w:pPr>
        <w:spacing w:after="0" w:line="260" w:lineRule="atLeast"/>
        <w:ind w:left="426"/>
        <w:rPr>
          <w:rFonts w:ascii="Times" w:hAnsi="Times"/>
          <w:szCs w:val="24"/>
        </w:rPr>
      </w:pPr>
    </w:p>
    <w:tbl>
      <w:tblPr>
        <w:tblpPr w:leftFromText="141" w:rightFromText="141" w:vertAnchor="page" w:horzAnchor="margin" w:tblpXSpec="center" w:tblpY="4797"/>
        <w:tblW w:w="3938" w:type="pct"/>
        <w:tblLayout w:type="fixed"/>
        <w:tblLook w:val="0000" w:firstRow="0" w:lastRow="0" w:firstColumn="0" w:lastColumn="0" w:noHBand="0" w:noVBand="0"/>
      </w:tblPr>
      <w:tblGrid>
        <w:gridCol w:w="2751"/>
        <w:gridCol w:w="1458"/>
        <w:gridCol w:w="2395"/>
        <w:gridCol w:w="1096"/>
      </w:tblGrid>
      <w:tr w:rsidR="007F6024" w:rsidRPr="009E54CB" w14:paraId="7B36FFFF" w14:textId="77777777" w:rsidTr="00C44C64">
        <w:trPr>
          <w:trHeight w:val="356"/>
        </w:trPr>
        <w:tc>
          <w:tcPr>
            <w:tcW w:w="1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7ECE9" w14:textId="0FA97C11" w:rsidR="007F6024" w:rsidRPr="001054B4" w:rsidRDefault="007F6024" w:rsidP="007F6024">
            <w:pPr>
              <w:spacing w:before="0" w:after="0"/>
              <w:jc w:val="center"/>
              <w:rPr>
                <w:rFonts w:ascii="Times" w:hAnsi="Times"/>
                <w:b/>
                <w:bCs/>
                <w:szCs w:val="24"/>
              </w:rPr>
            </w:pPr>
            <w:r>
              <w:rPr>
                <w:rFonts w:ascii="Times" w:hAnsi="Times"/>
                <w:b/>
                <w:bCs/>
                <w:szCs w:val="24"/>
              </w:rPr>
              <w:t>Variables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D97FA" w14:textId="738C9440" w:rsidR="007F6024" w:rsidRPr="001054B4" w:rsidRDefault="007F6024" w:rsidP="007F6024">
            <w:pPr>
              <w:spacing w:before="0" w:after="0"/>
              <w:jc w:val="center"/>
              <w:rPr>
                <w:rFonts w:ascii="Times" w:hAnsi="Times"/>
                <w:b/>
                <w:bCs/>
                <w:szCs w:val="24"/>
              </w:rPr>
            </w:pPr>
            <w:r>
              <w:rPr>
                <w:rFonts w:ascii="Times" w:hAnsi="Times"/>
                <w:b/>
                <w:bCs/>
                <w:szCs w:val="24"/>
              </w:rPr>
              <w:t>HR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</w:tcPr>
          <w:p w14:paraId="655C21C4" w14:textId="4912E1A6" w:rsidR="007F6024" w:rsidRPr="001054B4" w:rsidRDefault="007F6024" w:rsidP="007F6024">
            <w:pPr>
              <w:spacing w:before="0" w:after="0"/>
              <w:jc w:val="center"/>
              <w:rPr>
                <w:rFonts w:ascii="Times" w:hAnsi="Times"/>
                <w:b/>
                <w:bCs/>
                <w:i/>
                <w:szCs w:val="24"/>
              </w:rPr>
            </w:pPr>
            <w:r w:rsidRPr="001054B4">
              <w:rPr>
                <w:rFonts w:ascii="Times" w:hAnsi="Times"/>
                <w:b/>
                <w:bCs/>
                <w:szCs w:val="24"/>
              </w:rPr>
              <w:t>95% CI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1A885524" w14:textId="77777777" w:rsidR="007F6024" w:rsidRPr="001054B4" w:rsidRDefault="007F6024" w:rsidP="007F6024">
            <w:pPr>
              <w:spacing w:before="0" w:after="0"/>
              <w:jc w:val="center"/>
              <w:rPr>
                <w:rFonts w:ascii="Times" w:hAnsi="Times"/>
                <w:b/>
                <w:bCs/>
                <w:i/>
                <w:iCs/>
                <w:szCs w:val="24"/>
              </w:rPr>
            </w:pPr>
            <w:r w:rsidRPr="001054B4">
              <w:rPr>
                <w:rFonts w:ascii="Times" w:hAnsi="Times"/>
                <w:b/>
                <w:bCs/>
                <w:i/>
                <w:iCs/>
                <w:szCs w:val="24"/>
              </w:rPr>
              <w:t>p</w:t>
            </w:r>
          </w:p>
        </w:tc>
      </w:tr>
      <w:tr w:rsidR="007F6024" w:rsidRPr="009E54CB" w14:paraId="4D63BF6B" w14:textId="77777777" w:rsidTr="00C44C64">
        <w:tc>
          <w:tcPr>
            <w:tcW w:w="1786" w:type="pct"/>
            <w:shd w:val="clear" w:color="auto" w:fill="F2F2F2" w:themeFill="background1" w:themeFillShade="F2"/>
          </w:tcPr>
          <w:p w14:paraId="0807C324" w14:textId="12767973" w:rsidR="007F6024" w:rsidRPr="009E54CB" w:rsidRDefault="00C44C64" w:rsidP="007F6024">
            <w:pPr>
              <w:tabs>
                <w:tab w:val="left" w:pos="6480"/>
              </w:tabs>
              <w:spacing w:before="0" w:after="0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Age (continuous)</w:t>
            </w: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14:paraId="2CD5E5F7" w14:textId="4E5B53B4" w:rsidR="007F6024" w:rsidRPr="009E54CB" w:rsidRDefault="00C44C64" w:rsidP="007F6024">
            <w:pPr>
              <w:spacing w:before="0" w:after="0"/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1.0</w:t>
            </w:r>
          </w:p>
        </w:tc>
        <w:tc>
          <w:tcPr>
            <w:tcW w:w="1555" w:type="pct"/>
            <w:shd w:val="clear" w:color="auto" w:fill="F2F2F2" w:themeFill="background1" w:themeFillShade="F2"/>
          </w:tcPr>
          <w:p w14:paraId="24E3FCD0" w14:textId="27EEEA13" w:rsidR="007F6024" w:rsidRPr="009E54CB" w:rsidRDefault="00C44C64" w:rsidP="007F6024">
            <w:pPr>
              <w:spacing w:before="0" w:after="0"/>
              <w:jc w:val="center"/>
              <w:rPr>
                <w:rFonts w:ascii="Times" w:hAnsi="Times"/>
                <w:bCs/>
                <w:szCs w:val="24"/>
              </w:rPr>
            </w:pPr>
            <w:r>
              <w:rPr>
                <w:rFonts w:ascii="Times" w:hAnsi="Times"/>
                <w:bCs/>
                <w:szCs w:val="24"/>
              </w:rPr>
              <w:t>0.9-1.0</w:t>
            </w:r>
          </w:p>
        </w:tc>
        <w:tc>
          <w:tcPr>
            <w:tcW w:w="712" w:type="pct"/>
            <w:shd w:val="clear" w:color="auto" w:fill="F2F2F2" w:themeFill="background1" w:themeFillShade="F2"/>
          </w:tcPr>
          <w:p w14:paraId="5966875C" w14:textId="44CF6A64" w:rsidR="007F6024" w:rsidRPr="009E54CB" w:rsidRDefault="00C44C64" w:rsidP="007F6024">
            <w:pPr>
              <w:spacing w:before="0" w:after="0"/>
              <w:jc w:val="center"/>
              <w:rPr>
                <w:rFonts w:ascii="Times" w:hAnsi="Times"/>
                <w:bCs/>
                <w:szCs w:val="24"/>
              </w:rPr>
            </w:pPr>
            <w:r>
              <w:rPr>
                <w:rFonts w:ascii="Times" w:hAnsi="Times"/>
                <w:bCs/>
                <w:szCs w:val="24"/>
              </w:rPr>
              <w:t>0.327</w:t>
            </w:r>
          </w:p>
        </w:tc>
      </w:tr>
      <w:tr w:rsidR="007F6024" w:rsidRPr="009E54CB" w14:paraId="6EA1569B" w14:textId="77777777" w:rsidTr="00C44C64">
        <w:tc>
          <w:tcPr>
            <w:tcW w:w="1786" w:type="pct"/>
            <w:shd w:val="clear" w:color="auto" w:fill="auto"/>
          </w:tcPr>
          <w:p w14:paraId="06B35466" w14:textId="154DE3AD" w:rsidR="007F6024" w:rsidRPr="009E54CB" w:rsidRDefault="00C44C64" w:rsidP="00C44C64">
            <w:pPr>
              <w:tabs>
                <w:tab w:val="left" w:pos="6480"/>
              </w:tabs>
              <w:spacing w:before="0" w:after="0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WBC count (continuous)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28B98F71" w14:textId="7A7CE65E" w:rsidR="007F6024" w:rsidRPr="009E54CB" w:rsidRDefault="00C44C64" w:rsidP="007F6024">
            <w:pPr>
              <w:spacing w:before="0" w:after="0"/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1.0</w:t>
            </w:r>
          </w:p>
        </w:tc>
        <w:tc>
          <w:tcPr>
            <w:tcW w:w="1555" w:type="pct"/>
          </w:tcPr>
          <w:p w14:paraId="71C0B957" w14:textId="4C3ADDAF" w:rsidR="007F6024" w:rsidRPr="009E54CB" w:rsidRDefault="00C44C64" w:rsidP="007F6024">
            <w:pPr>
              <w:spacing w:before="0" w:after="0"/>
              <w:jc w:val="center"/>
              <w:rPr>
                <w:rFonts w:ascii="Times" w:hAnsi="Times"/>
                <w:bCs/>
                <w:szCs w:val="24"/>
              </w:rPr>
            </w:pPr>
            <w:r>
              <w:rPr>
                <w:rFonts w:ascii="Times" w:hAnsi="Times"/>
                <w:bCs/>
                <w:szCs w:val="24"/>
              </w:rPr>
              <w:t>1.0-1.0</w:t>
            </w:r>
          </w:p>
        </w:tc>
        <w:tc>
          <w:tcPr>
            <w:tcW w:w="712" w:type="pct"/>
          </w:tcPr>
          <w:p w14:paraId="09932FE7" w14:textId="44FD5B4D" w:rsidR="007F6024" w:rsidRPr="009E54CB" w:rsidRDefault="00C44C64" w:rsidP="007F6024">
            <w:pPr>
              <w:spacing w:before="0" w:after="0"/>
              <w:jc w:val="center"/>
              <w:rPr>
                <w:rFonts w:ascii="Times" w:hAnsi="Times"/>
                <w:bCs/>
                <w:szCs w:val="24"/>
              </w:rPr>
            </w:pPr>
            <w:r>
              <w:rPr>
                <w:rFonts w:ascii="Times" w:hAnsi="Times"/>
                <w:bCs/>
                <w:szCs w:val="24"/>
              </w:rPr>
              <w:t>0.255</w:t>
            </w:r>
          </w:p>
        </w:tc>
      </w:tr>
      <w:tr w:rsidR="00C44C64" w:rsidRPr="009E54CB" w14:paraId="3814AA0A" w14:textId="77777777" w:rsidTr="00C44C64">
        <w:tc>
          <w:tcPr>
            <w:tcW w:w="1786" w:type="pct"/>
            <w:shd w:val="clear" w:color="auto" w:fill="F2F2F2" w:themeFill="background1" w:themeFillShade="F2"/>
          </w:tcPr>
          <w:p w14:paraId="32854C36" w14:textId="216B7465" w:rsidR="00C44C64" w:rsidRPr="001054B4" w:rsidRDefault="00C44C64" w:rsidP="00C44C64">
            <w:pPr>
              <w:tabs>
                <w:tab w:val="left" w:pos="6480"/>
              </w:tabs>
              <w:spacing w:before="0" w:after="0"/>
              <w:rPr>
                <w:rFonts w:ascii="Times" w:hAnsi="Times"/>
                <w:b/>
                <w:bCs/>
                <w:szCs w:val="24"/>
              </w:rPr>
            </w:pPr>
            <w:r>
              <w:rPr>
                <w:rFonts w:ascii="Times" w:hAnsi="Times"/>
                <w:szCs w:val="24"/>
              </w:rPr>
              <w:t>Platelets (continuous)</w:t>
            </w: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14:paraId="3EC9710F" w14:textId="325D173E" w:rsidR="00C44C64" w:rsidRPr="009E54CB" w:rsidRDefault="00C44C64" w:rsidP="00C44C64">
            <w:pPr>
              <w:spacing w:before="0" w:after="0"/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1.0</w:t>
            </w:r>
          </w:p>
        </w:tc>
        <w:tc>
          <w:tcPr>
            <w:tcW w:w="1555" w:type="pct"/>
            <w:shd w:val="clear" w:color="auto" w:fill="F2F2F2" w:themeFill="background1" w:themeFillShade="F2"/>
          </w:tcPr>
          <w:p w14:paraId="51032431" w14:textId="3851631E" w:rsidR="00C44C64" w:rsidRPr="009E54CB" w:rsidRDefault="00C44C64" w:rsidP="00C44C64">
            <w:pPr>
              <w:spacing w:before="0" w:after="0"/>
              <w:jc w:val="center"/>
              <w:rPr>
                <w:rFonts w:ascii="Times" w:hAnsi="Times"/>
                <w:bCs/>
                <w:szCs w:val="24"/>
              </w:rPr>
            </w:pPr>
            <w:r>
              <w:rPr>
                <w:rFonts w:ascii="Times" w:hAnsi="Times"/>
                <w:bCs/>
                <w:szCs w:val="24"/>
              </w:rPr>
              <w:t>1.0-1.0</w:t>
            </w:r>
          </w:p>
        </w:tc>
        <w:tc>
          <w:tcPr>
            <w:tcW w:w="712" w:type="pct"/>
            <w:shd w:val="clear" w:color="auto" w:fill="F2F2F2" w:themeFill="background1" w:themeFillShade="F2"/>
          </w:tcPr>
          <w:p w14:paraId="00903A2E" w14:textId="25543537" w:rsidR="00C44C64" w:rsidRPr="009E54CB" w:rsidRDefault="00C44C64" w:rsidP="00C44C64">
            <w:pPr>
              <w:spacing w:before="0" w:after="0"/>
              <w:jc w:val="center"/>
              <w:rPr>
                <w:rFonts w:ascii="Times" w:hAnsi="Times"/>
                <w:bCs/>
                <w:szCs w:val="24"/>
              </w:rPr>
            </w:pPr>
            <w:r>
              <w:rPr>
                <w:rFonts w:ascii="Times" w:hAnsi="Times"/>
                <w:bCs/>
                <w:szCs w:val="24"/>
              </w:rPr>
              <w:t>0.179</w:t>
            </w:r>
          </w:p>
        </w:tc>
      </w:tr>
      <w:tr w:rsidR="00C44C64" w:rsidRPr="009E54CB" w14:paraId="39E82CA7" w14:textId="77777777" w:rsidTr="00C44C64">
        <w:tc>
          <w:tcPr>
            <w:tcW w:w="1786" w:type="pct"/>
            <w:shd w:val="clear" w:color="auto" w:fill="auto"/>
          </w:tcPr>
          <w:p w14:paraId="0BCC055F" w14:textId="1325322B" w:rsidR="00C44C64" w:rsidRPr="009E54CB" w:rsidRDefault="00C44C64" w:rsidP="00C44C64">
            <w:pPr>
              <w:spacing w:before="0" w:after="0"/>
              <w:rPr>
                <w:rFonts w:ascii="Times" w:hAnsi="Times"/>
                <w:szCs w:val="24"/>
              </w:rPr>
            </w:pPr>
            <w:r w:rsidRPr="00C44C64">
              <w:rPr>
                <w:rFonts w:ascii="Times" w:hAnsi="Times"/>
                <w:i/>
                <w:iCs/>
                <w:szCs w:val="24"/>
              </w:rPr>
              <w:t>FLT3</w:t>
            </w:r>
            <w:r>
              <w:rPr>
                <w:rFonts w:ascii="Times" w:hAnsi="Times"/>
                <w:szCs w:val="24"/>
              </w:rPr>
              <w:t xml:space="preserve"> mutations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2CF6D43F" w14:textId="6DF89DA5" w:rsidR="00C44C64" w:rsidRPr="009E54CB" w:rsidRDefault="00C44C64" w:rsidP="00C44C64">
            <w:pPr>
              <w:spacing w:before="0" w:after="0"/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1.4</w:t>
            </w:r>
          </w:p>
        </w:tc>
        <w:tc>
          <w:tcPr>
            <w:tcW w:w="1555" w:type="pct"/>
          </w:tcPr>
          <w:p w14:paraId="14393A59" w14:textId="409E788A" w:rsidR="00C44C64" w:rsidRPr="009E54CB" w:rsidRDefault="00C44C64" w:rsidP="00C44C64">
            <w:pPr>
              <w:spacing w:before="0" w:after="0"/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0.5-4.4</w:t>
            </w:r>
          </w:p>
        </w:tc>
        <w:tc>
          <w:tcPr>
            <w:tcW w:w="712" w:type="pct"/>
          </w:tcPr>
          <w:p w14:paraId="72802A6B" w14:textId="7C4FA335" w:rsidR="00C44C64" w:rsidRPr="009E54CB" w:rsidRDefault="00C44C64" w:rsidP="00C44C64">
            <w:pPr>
              <w:spacing w:before="0" w:after="0"/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0.501</w:t>
            </w:r>
          </w:p>
        </w:tc>
      </w:tr>
      <w:tr w:rsidR="00C44C64" w:rsidRPr="00C44C64" w14:paraId="1EE824F3" w14:textId="77777777" w:rsidTr="00C44C64">
        <w:trPr>
          <w:cantSplit/>
          <w:trHeight w:val="80"/>
        </w:trPr>
        <w:tc>
          <w:tcPr>
            <w:tcW w:w="178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05DE28" w14:textId="5227DCE3" w:rsidR="00C44C64" w:rsidRPr="00C44C64" w:rsidRDefault="00C44C64" w:rsidP="00C44C64">
            <w:pPr>
              <w:tabs>
                <w:tab w:val="left" w:pos="6480"/>
              </w:tabs>
              <w:spacing w:before="0" w:after="0"/>
              <w:rPr>
                <w:rFonts w:ascii="Times" w:hAnsi="Times"/>
                <w:szCs w:val="24"/>
              </w:rPr>
            </w:pPr>
            <w:r w:rsidRPr="00C44C64">
              <w:rPr>
                <w:rFonts w:ascii="Times" w:hAnsi="Times"/>
                <w:szCs w:val="24"/>
              </w:rPr>
              <w:t>GSTT1 null genotype</w:t>
            </w:r>
            <w:r>
              <w:rPr>
                <w:rFonts w:ascii="Times" w:hAnsi="Times"/>
                <w:szCs w:val="24"/>
              </w:rPr>
              <w:t>*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8760E" w14:textId="7756D953" w:rsidR="00C44C64" w:rsidRPr="009E54CB" w:rsidRDefault="00C44C64" w:rsidP="00C44C64">
            <w:pPr>
              <w:spacing w:before="0" w:after="0"/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2.8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45C289" w14:textId="36253764" w:rsidR="00C44C64" w:rsidRPr="00C44C64" w:rsidRDefault="00C44C64" w:rsidP="00C44C64">
            <w:pPr>
              <w:spacing w:before="0" w:after="0"/>
              <w:jc w:val="center"/>
              <w:rPr>
                <w:rFonts w:ascii="Times" w:hAnsi="Times"/>
                <w:bCs/>
                <w:szCs w:val="24"/>
              </w:rPr>
            </w:pPr>
            <w:r w:rsidRPr="00C44C64">
              <w:rPr>
                <w:rFonts w:ascii="Times" w:hAnsi="Times"/>
                <w:bCs/>
                <w:szCs w:val="24"/>
              </w:rPr>
              <w:t>1.2-6.9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44FE9A" w14:textId="03D309B3" w:rsidR="00C44C64" w:rsidRPr="00C44C64" w:rsidRDefault="00C44C64" w:rsidP="00C44C64">
            <w:pPr>
              <w:spacing w:before="0" w:after="0"/>
              <w:jc w:val="center"/>
              <w:rPr>
                <w:rFonts w:ascii="Times" w:hAnsi="Times"/>
                <w:bCs/>
                <w:szCs w:val="24"/>
              </w:rPr>
            </w:pPr>
            <w:r w:rsidRPr="00C44C64">
              <w:rPr>
                <w:rFonts w:ascii="Times" w:hAnsi="Times"/>
                <w:bCs/>
                <w:szCs w:val="24"/>
              </w:rPr>
              <w:t>0.021</w:t>
            </w:r>
          </w:p>
        </w:tc>
      </w:tr>
    </w:tbl>
    <w:p w14:paraId="08CA4D52" w14:textId="77777777" w:rsidR="007F6024" w:rsidRDefault="007F6024" w:rsidP="007F6024">
      <w:pPr>
        <w:spacing w:after="0" w:line="260" w:lineRule="atLeast"/>
        <w:ind w:left="426"/>
        <w:rPr>
          <w:rFonts w:ascii="Times" w:hAnsi="Times"/>
          <w:szCs w:val="24"/>
        </w:rPr>
      </w:pPr>
    </w:p>
    <w:p w14:paraId="6025C0D1" w14:textId="77777777" w:rsidR="007F6024" w:rsidRDefault="007F6024" w:rsidP="007F6024">
      <w:pPr>
        <w:spacing w:after="0" w:line="260" w:lineRule="atLeast"/>
        <w:ind w:left="426"/>
        <w:rPr>
          <w:rFonts w:ascii="Times" w:hAnsi="Times"/>
          <w:szCs w:val="24"/>
        </w:rPr>
      </w:pPr>
    </w:p>
    <w:p w14:paraId="29739C68" w14:textId="77777777" w:rsidR="007F6024" w:rsidRDefault="007F6024" w:rsidP="007F6024">
      <w:pPr>
        <w:spacing w:after="0" w:line="260" w:lineRule="atLeast"/>
        <w:ind w:left="426"/>
        <w:rPr>
          <w:rFonts w:ascii="Times" w:hAnsi="Times"/>
          <w:szCs w:val="24"/>
        </w:rPr>
      </w:pPr>
    </w:p>
    <w:p w14:paraId="727DA720" w14:textId="11A98614" w:rsidR="007F6024" w:rsidRDefault="007F6024" w:rsidP="007F6024">
      <w:pPr>
        <w:spacing w:after="0" w:line="260" w:lineRule="atLeast"/>
        <w:ind w:left="426"/>
        <w:rPr>
          <w:rFonts w:ascii="Times" w:hAnsi="Times"/>
          <w:szCs w:val="24"/>
        </w:rPr>
      </w:pPr>
    </w:p>
    <w:p w14:paraId="2E7441C5" w14:textId="77777777" w:rsidR="007F6024" w:rsidRDefault="007F6024" w:rsidP="00C44C64">
      <w:pPr>
        <w:spacing w:after="0" w:line="260" w:lineRule="atLeast"/>
        <w:rPr>
          <w:rFonts w:ascii="Times" w:hAnsi="Times"/>
          <w:szCs w:val="24"/>
        </w:rPr>
      </w:pPr>
    </w:p>
    <w:p w14:paraId="7CD41775" w14:textId="77777777" w:rsidR="00F82E49" w:rsidRDefault="007F6024" w:rsidP="007F6024">
      <w:pPr>
        <w:autoSpaceDE w:val="0"/>
        <w:autoSpaceDN w:val="0"/>
        <w:adjustRightInd w:val="0"/>
        <w:spacing w:before="0" w:after="0"/>
        <w:ind w:left="1134" w:right="988"/>
        <w:rPr>
          <w:rFonts w:cs="Times New Roman"/>
          <w:szCs w:val="24"/>
        </w:rPr>
      </w:pPr>
      <w:r w:rsidRPr="007F6024">
        <w:rPr>
          <w:rFonts w:cs="Times New Roman"/>
          <w:szCs w:val="24"/>
        </w:rPr>
        <w:t>HR, hazard ratio; CI, confidence interval;</w:t>
      </w:r>
      <w:r w:rsidR="00C44C64">
        <w:rPr>
          <w:rFonts w:cs="Times New Roman"/>
          <w:szCs w:val="24"/>
        </w:rPr>
        <w:t xml:space="preserve"> WBC</w:t>
      </w:r>
      <w:r w:rsidR="00F82E49">
        <w:rPr>
          <w:rFonts w:cs="Times New Roman"/>
          <w:szCs w:val="24"/>
        </w:rPr>
        <w:t>, white blood cells.</w:t>
      </w:r>
      <w:r w:rsidRPr="007F6024">
        <w:rPr>
          <w:rFonts w:cs="Times New Roman"/>
          <w:szCs w:val="24"/>
        </w:rPr>
        <w:t xml:space="preserve"> </w:t>
      </w:r>
    </w:p>
    <w:p w14:paraId="010FDE27" w14:textId="004F49EF" w:rsidR="009E54CB" w:rsidRPr="007F6024" w:rsidRDefault="007F6024" w:rsidP="007F6024">
      <w:pPr>
        <w:autoSpaceDE w:val="0"/>
        <w:autoSpaceDN w:val="0"/>
        <w:adjustRightInd w:val="0"/>
        <w:spacing w:before="0" w:after="0"/>
        <w:ind w:left="1134" w:right="988"/>
        <w:rPr>
          <w:rFonts w:cs="Times New Roman"/>
          <w:szCs w:val="24"/>
        </w:rPr>
      </w:pPr>
      <w:r w:rsidRPr="007F6024">
        <w:rPr>
          <w:rFonts w:cs="Times New Roman"/>
          <w:szCs w:val="24"/>
        </w:rPr>
        <w:t>* Independent prognostic variable.</w:t>
      </w:r>
      <w:r w:rsidR="009E54CB" w:rsidRPr="007F6024">
        <w:rPr>
          <w:rFonts w:ascii="Times" w:hAnsi="Times"/>
          <w:szCs w:val="24"/>
        </w:rPr>
        <w:br w:type="page"/>
      </w:r>
    </w:p>
    <w:p w14:paraId="58CA3C82" w14:textId="1E9C45D5" w:rsidR="009E54CB" w:rsidRPr="009E54CB" w:rsidRDefault="003F29EB" w:rsidP="009E54CB">
      <w:pPr>
        <w:spacing w:after="0" w:line="260" w:lineRule="atLeast"/>
        <w:ind w:left="426"/>
        <w:rPr>
          <w:rFonts w:ascii="Times" w:hAnsi="Times"/>
          <w:szCs w:val="24"/>
        </w:rPr>
      </w:pPr>
      <w:r w:rsidRPr="003F29EB">
        <w:rPr>
          <w:rFonts w:ascii="Times" w:eastAsia="Times New Roman" w:hAnsi="Times"/>
          <w:b/>
          <w:bCs/>
          <w:color w:val="000000"/>
          <w:szCs w:val="24"/>
          <w:lang w:eastAsia="pt-BR"/>
        </w:rPr>
        <w:lastRenderedPageBreak/>
        <w:t xml:space="preserve">Supplementary </w:t>
      </w:r>
      <w:r w:rsidRPr="009E54CB">
        <w:rPr>
          <w:rFonts w:ascii="Times" w:eastAsia="Times New Roman" w:hAnsi="Times"/>
          <w:b/>
          <w:bCs/>
          <w:color w:val="000000"/>
          <w:szCs w:val="24"/>
          <w:lang w:eastAsia="pt-BR"/>
        </w:rPr>
        <w:t xml:space="preserve">Table </w:t>
      </w:r>
      <w:r w:rsidR="007F6024">
        <w:rPr>
          <w:rFonts w:ascii="Times" w:hAnsi="Times"/>
          <w:b/>
          <w:bCs/>
          <w:szCs w:val="24"/>
        </w:rPr>
        <w:t>6</w:t>
      </w:r>
      <w:r w:rsidR="009E54CB" w:rsidRPr="009E54CB">
        <w:rPr>
          <w:rFonts w:ascii="Times" w:hAnsi="Times"/>
          <w:szCs w:val="24"/>
        </w:rPr>
        <w:t xml:space="preserve"> Comparison of valid and missing data of cases investigates for </w:t>
      </w:r>
      <w:r w:rsidR="009E54CB" w:rsidRPr="009E54CB">
        <w:rPr>
          <w:rFonts w:ascii="Times" w:hAnsi="Times"/>
          <w:i/>
          <w:iCs/>
          <w:szCs w:val="24"/>
        </w:rPr>
        <w:t>FLT3</w:t>
      </w:r>
      <w:r w:rsidR="009E54CB" w:rsidRPr="009E54CB">
        <w:rPr>
          <w:rFonts w:ascii="Times" w:hAnsi="Times"/>
          <w:szCs w:val="24"/>
        </w:rPr>
        <w:t xml:space="preserve"> mutations</w:t>
      </w:r>
    </w:p>
    <w:tbl>
      <w:tblPr>
        <w:tblpPr w:leftFromText="141" w:rightFromText="141" w:vertAnchor="page" w:horzAnchor="margin" w:tblpY="2342"/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84"/>
        <w:gridCol w:w="1855"/>
        <w:gridCol w:w="1997"/>
        <w:gridCol w:w="822"/>
      </w:tblGrid>
      <w:tr w:rsidR="009E54CB" w:rsidRPr="009E54CB" w14:paraId="2AAEEB38" w14:textId="77777777" w:rsidTr="005147B1">
        <w:trPr>
          <w:trHeight w:val="310"/>
        </w:trPr>
        <w:tc>
          <w:tcPr>
            <w:tcW w:w="3084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18025DC" w14:textId="77777777" w:rsidR="009E54CB" w:rsidRPr="009E54CB" w:rsidRDefault="009E54CB" w:rsidP="009E54CB">
            <w:pPr>
              <w:spacing w:before="0" w:after="0"/>
              <w:rPr>
                <w:rFonts w:ascii="Times" w:hAnsi="Times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95E0A" w14:textId="0729A1BD" w:rsidR="009E54CB" w:rsidRPr="001054B4" w:rsidRDefault="009E54CB" w:rsidP="009E54CB">
            <w:pPr>
              <w:spacing w:before="0" w:after="0"/>
              <w:rPr>
                <w:rFonts w:ascii="Times" w:hAnsi="Times"/>
                <w:b/>
                <w:szCs w:val="24"/>
              </w:rPr>
            </w:pPr>
            <w:r w:rsidRPr="001054B4">
              <w:rPr>
                <w:rFonts w:ascii="Times" w:hAnsi="Times"/>
                <w:b/>
                <w:iCs/>
                <w:szCs w:val="24"/>
              </w:rPr>
              <w:t>Valid data</w:t>
            </w:r>
            <w:r w:rsidR="001054B4" w:rsidRPr="001054B4">
              <w:rPr>
                <w:rFonts w:ascii="Times" w:hAnsi="Times"/>
                <w:b/>
                <w:iCs/>
                <w:szCs w:val="24"/>
              </w:rPr>
              <w:t>*</w:t>
            </w:r>
            <w:r w:rsidRPr="001054B4">
              <w:rPr>
                <w:rFonts w:ascii="Times" w:hAnsi="Times"/>
                <w:b/>
                <w:szCs w:val="24"/>
              </w:rPr>
              <w:t>, n (%)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95571" w14:textId="77777777" w:rsidR="009E54CB" w:rsidRPr="001054B4" w:rsidRDefault="009E54CB" w:rsidP="009E54CB">
            <w:pPr>
              <w:spacing w:before="0" w:after="0"/>
              <w:rPr>
                <w:rFonts w:ascii="Times" w:hAnsi="Times"/>
                <w:b/>
                <w:szCs w:val="24"/>
              </w:rPr>
            </w:pPr>
            <w:r w:rsidRPr="001054B4">
              <w:rPr>
                <w:rFonts w:ascii="Times" w:hAnsi="Times"/>
                <w:b/>
                <w:iCs/>
                <w:szCs w:val="24"/>
              </w:rPr>
              <w:t>Missing data</w:t>
            </w:r>
            <w:r w:rsidRPr="001054B4">
              <w:rPr>
                <w:rFonts w:ascii="Times" w:hAnsi="Times"/>
                <w:b/>
                <w:szCs w:val="24"/>
              </w:rPr>
              <w:t>, n (%)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F7F2F" w14:textId="77777777" w:rsidR="009E54CB" w:rsidRPr="001054B4" w:rsidRDefault="009E54CB" w:rsidP="009E54CB">
            <w:pPr>
              <w:spacing w:before="0" w:after="0"/>
              <w:rPr>
                <w:rFonts w:ascii="Times" w:hAnsi="Times"/>
                <w:b/>
                <w:i/>
                <w:iCs/>
                <w:szCs w:val="24"/>
              </w:rPr>
            </w:pPr>
            <w:r w:rsidRPr="001054B4">
              <w:rPr>
                <w:rFonts w:ascii="Times" w:hAnsi="Times"/>
                <w:b/>
                <w:i/>
                <w:iCs/>
                <w:szCs w:val="24"/>
              </w:rPr>
              <w:t>p</w:t>
            </w:r>
          </w:p>
        </w:tc>
      </w:tr>
      <w:tr w:rsidR="009E54CB" w:rsidRPr="009E54CB" w14:paraId="65440778" w14:textId="77777777" w:rsidTr="001054B4">
        <w:trPr>
          <w:trHeight w:val="316"/>
        </w:trPr>
        <w:tc>
          <w:tcPr>
            <w:tcW w:w="3084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13827F37" w14:textId="77777777" w:rsidR="009E54CB" w:rsidRPr="001054B4" w:rsidRDefault="009E54CB" w:rsidP="009E54CB">
            <w:pPr>
              <w:spacing w:before="0" w:after="0"/>
              <w:rPr>
                <w:rFonts w:ascii="Times" w:hAnsi="Times"/>
                <w:b/>
                <w:szCs w:val="24"/>
              </w:rPr>
            </w:pPr>
            <w:r w:rsidRPr="001054B4">
              <w:rPr>
                <w:rFonts w:ascii="Times" w:hAnsi="Times"/>
                <w:b/>
                <w:szCs w:val="24"/>
              </w:rPr>
              <w:t>Age strata (years)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1057197B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78793582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5D06B469" w14:textId="77777777" w:rsidR="009E54CB" w:rsidRPr="009E54CB" w:rsidRDefault="009E54CB" w:rsidP="009E54CB">
            <w:pPr>
              <w:spacing w:before="0" w:after="0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0.742</w:t>
            </w:r>
          </w:p>
        </w:tc>
      </w:tr>
      <w:tr w:rsidR="009E54CB" w:rsidRPr="009E54CB" w14:paraId="4454F6B8" w14:textId="77777777" w:rsidTr="005147B1">
        <w:trPr>
          <w:trHeight w:val="314"/>
        </w:trPr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7DDF72F0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bCs/>
                <w:szCs w:val="24"/>
              </w:rPr>
              <w:t>≤ 2</w:t>
            </w:r>
          </w:p>
        </w:tc>
        <w:tc>
          <w:tcPr>
            <w:tcW w:w="1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0049540F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5 (4.2)</w:t>
            </w:r>
          </w:p>
        </w:tc>
        <w:tc>
          <w:tcPr>
            <w:tcW w:w="1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182A6219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3 (7.0)</w:t>
            </w:r>
          </w:p>
        </w:tc>
        <w:tc>
          <w:tcPr>
            <w:tcW w:w="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2D0217BA" w14:textId="77777777" w:rsidR="009E54CB" w:rsidRPr="009E54CB" w:rsidRDefault="009E54CB" w:rsidP="009E54CB">
            <w:pPr>
              <w:spacing w:before="0" w:after="0"/>
              <w:rPr>
                <w:rFonts w:ascii="Times" w:hAnsi="Times"/>
                <w:color w:val="000000" w:themeColor="text1"/>
                <w:szCs w:val="24"/>
              </w:rPr>
            </w:pPr>
          </w:p>
        </w:tc>
      </w:tr>
      <w:tr w:rsidR="009E54CB" w:rsidRPr="009E54CB" w14:paraId="14DA1C61" w14:textId="77777777" w:rsidTr="005147B1">
        <w:trPr>
          <w:trHeight w:val="316"/>
        </w:trPr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89CD16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bCs/>
                <w:szCs w:val="24"/>
              </w:rPr>
              <w:t xml:space="preserve">&gt; 2–10 </w:t>
            </w:r>
          </w:p>
        </w:tc>
        <w:tc>
          <w:tcPr>
            <w:tcW w:w="1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638D691B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52 (43.3)</w:t>
            </w:r>
          </w:p>
        </w:tc>
        <w:tc>
          <w:tcPr>
            <w:tcW w:w="1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43061FC7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19 (44.2)</w:t>
            </w:r>
          </w:p>
        </w:tc>
        <w:tc>
          <w:tcPr>
            <w:tcW w:w="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5CFDEF81" w14:textId="77777777" w:rsidR="009E54CB" w:rsidRPr="009E54CB" w:rsidRDefault="009E54CB" w:rsidP="009E54CB">
            <w:pPr>
              <w:spacing w:before="0" w:after="0"/>
              <w:rPr>
                <w:rFonts w:ascii="Times" w:hAnsi="Times"/>
                <w:color w:val="000000" w:themeColor="text1"/>
                <w:szCs w:val="24"/>
              </w:rPr>
            </w:pPr>
          </w:p>
        </w:tc>
      </w:tr>
      <w:tr w:rsidR="009E54CB" w:rsidRPr="009E54CB" w14:paraId="4EFCC36A" w14:textId="77777777" w:rsidTr="005147B1">
        <w:trPr>
          <w:trHeight w:val="316"/>
        </w:trPr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7F7A07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bCs/>
                <w:szCs w:val="24"/>
              </w:rPr>
              <w:t>≥ 11</w:t>
            </w:r>
          </w:p>
        </w:tc>
        <w:tc>
          <w:tcPr>
            <w:tcW w:w="1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4B790847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63 (52.5)</w:t>
            </w:r>
          </w:p>
        </w:tc>
        <w:tc>
          <w:tcPr>
            <w:tcW w:w="1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7D3F6C4C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21 (48.8)</w:t>
            </w:r>
          </w:p>
        </w:tc>
        <w:tc>
          <w:tcPr>
            <w:tcW w:w="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052A9E04" w14:textId="77777777" w:rsidR="009E54CB" w:rsidRPr="009E54CB" w:rsidRDefault="009E54CB" w:rsidP="009E54CB">
            <w:pPr>
              <w:spacing w:before="0" w:after="0"/>
              <w:rPr>
                <w:rFonts w:ascii="Times" w:hAnsi="Times"/>
                <w:color w:val="000000" w:themeColor="text1"/>
                <w:szCs w:val="24"/>
              </w:rPr>
            </w:pPr>
          </w:p>
        </w:tc>
      </w:tr>
      <w:tr w:rsidR="009E54CB" w:rsidRPr="009E54CB" w14:paraId="5459E2C2" w14:textId="77777777" w:rsidTr="001054B4">
        <w:trPr>
          <w:trHeight w:val="299"/>
        </w:trPr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E189AE" w14:textId="77777777" w:rsidR="009E54CB" w:rsidRPr="001054B4" w:rsidRDefault="009E54CB" w:rsidP="009E54CB">
            <w:pPr>
              <w:spacing w:before="0" w:after="0"/>
              <w:rPr>
                <w:rFonts w:ascii="Times" w:hAnsi="Times"/>
                <w:b/>
                <w:bCs/>
                <w:szCs w:val="24"/>
              </w:rPr>
            </w:pPr>
            <w:r w:rsidRPr="001054B4">
              <w:rPr>
                <w:rFonts w:ascii="Times" w:hAnsi="Times"/>
                <w:b/>
                <w:bCs/>
                <w:szCs w:val="24"/>
              </w:rPr>
              <w:t>Sex</w:t>
            </w:r>
          </w:p>
        </w:tc>
        <w:tc>
          <w:tcPr>
            <w:tcW w:w="1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546BBFB0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</w:p>
        </w:tc>
        <w:tc>
          <w:tcPr>
            <w:tcW w:w="1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44A596DB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</w:p>
        </w:tc>
        <w:tc>
          <w:tcPr>
            <w:tcW w:w="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1F993A2F" w14:textId="77777777" w:rsidR="009E54CB" w:rsidRPr="009E54CB" w:rsidRDefault="009E54CB" w:rsidP="009E54CB">
            <w:pPr>
              <w:spacing w:before="0" w:after="0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0.040</w:t>
            </w:r>
          </w:p>
        </w:tc>
      </w:tr>
      <w:tr w:rsidR="009E54CB" w:rsidRPr="009E54CB" w14:paraId="2F9115CE" w14:textId="77777777" w:rsidTr="005147B1">
        <w:trPr>
          <w:trHeight w:val="306"/>
        </w:trPr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5D0379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Females</w:t>
            </w:r>
          </w:p>
        </w:tc>
        <w:tc>
          <w:tcPr>
            <w:tcW w:w="1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665AE803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48 (40.0)</w:t>
            </w:r>
          </w:p>
        </w:tc>
        <w:tc>
          <w:tcPr>
            <w:tcW w:w="1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488397A0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25 (58.1)</w:t>
            </w:r>
          </w:p>
        </w:tc>
        <w:tc>
          <w:tcPr>
            <w:tcW w:w="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7B5CBB79" w14:textId="77777777" w:rsidR="009E54CB" w:rsidRPr="009E54CB" w:rsidRDefault="009E54CB" w:rsidP="009E54CB">
            <w:pPr>
              <w:spacing w:before="0" w:after="0"/>
              <w:rPr>
                <w:rFonts w:ascii="Times" w:hAnsi="Times"/>
                <w:color w:val="000000" w:themeColor="text1"/>
                <w:szCs w:val="24"/>
              </w:rPr>
            </w:pPr>
          </w:p>
        </w:tc>
      </w:tr>
      <w:tr w:rsidR="009E54CB" w:rsidRPr="009E54CB" w14:paraId="1185FF88" w14:textId="77777777" w:rsidTr="005147B1">
        <w:trPr>
          <w:trHeight w:val="306"/>
        </w:trPr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FE5B9F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Males</w:t>
            </w:r>
          </w:p>
        </w:tc>
        <w:tc>
          <w:tcPr>
            <w:tcW w:w="1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180DD029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72 (60.0)</w:t>
            </w:r>
          </w:p>
        </w:tc>
        <w:tc>
          <w:tcPr>
            <w:tcW w:w="1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64F76FDC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18 (41.9)</w:t>
            </w:r>
          </w:p>
        </w:tc>
        <w:tc>
          <w:tcPr>
            <w:tcW w:w="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038B4941" w14:textId="77777777" w:rsidR="009E54CB" w:rsidRPr="009E54CB" w:rsidRDefault="009E54CB" w:rsidP="009E54CB">
            <w:pPr>
              <w:spacing w:before="0" w:after="0"/>
              <w:rPr>
                <w:rFonts w:ascii="Times" w:hAnsi="Times"/>
                <w:color w:val="000000" w:themeColor="text1"/>
                <w:szCs w:val="24"/>
              </w:rPr>
            </w:pPr>
          </w:p>
        </w:tc>
      </w:tr>
      <w:tr w:rsidR="009E54CB" w:rsidRPr="009E54CB" w14:paraId="34109A83" w14:textId="77777777" w:rsidTr="001054B4">
        <w:trPr>
          <w:trHeight w:val="306"/>
        </w:trPr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A8D1BB" w14:textId="77777777" w:rsidR="009E54CB" w:rsidRPr="001054B4" w:rsidRDefault="009E54CB" w:rsidP="009E54CB">
            <w:pPr>
              <w:spacing w:before="0" w:after="0"/>
              <w:rPr>
                <w:rFonts w:ascii="Times" w:hAnsi="Times"/>
                <w:b/>
                <w:szCs w:val="24"/>
              </w:rPr>
            </w:pPr>
            <w:r w:rsidRPr="001054B4">
              <w:rPr>
                <w:rFonts w:ascii="Times" w:hAnsi="Times"/>
                <w:b/>
                <w:szCs w:val="24"/>
              </w:rPr>
              <w:t>Race</w:t>
            </w:r>
          </w:p>
        </w:tc>
        <w:tc>
          <w:tcPr>
            <w:tcW w:w="1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5382DE28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</w:p>
        </w:tc>
        <w:tc>
          <w:tcPr>
            <w:tcW w:w="1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5E917B99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</w:p>
        </w:tc>
        <w:tc>
          <w:tcPr>
            <w:tcW w:w="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0E3F78F9" w14:textId="77777777" w:rsidR="009E54CB" w:rsidRPr="009E54CB" w:rsidRDefault="009E54CB" w:rsidP="009E54CB">
            <w:pPr>
              <w:spacing w:before="0" w:after="0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0.768</w:t>
            </w:r>
          </w:p>
        </w:tc>
      </w:tr>
      <w:tr w:rsidR="009E54CB" w:rsidRPr="009E54CB" w14:paraId="6BA7B1D3" w14:textId="77777777" w:rsidTr="005147B1">
        <w:trPr>
          <w:trHeight w:val="306"/>
        </w:trPr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0453F3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bCs/>
                <w:szCs w:val="24"/>
              </w:rPr>
              <w:t>Blacks</w:t>
            </w:r>
          </w:p>
        </w:tc>
        <w:tc>
          <w:tcPr>
            <w:tcW w:w="1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4D15929A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11 (10.0)</w:t>
            </w:r>
          </w:p>
        </w:tc>
        <w:tc>
          <w:tcPr>
            <w:tcW w:w="1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4FA60B91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5 (12.2)</w:t>
            </w:r>
          </w:p>
        </w:tc>
        <w:tc>
          <w:tcPr>
            <w:tcW w:w="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3016898D" w14:textId="77777777" w:rsidR="009E54CB" w:rsidRPr="009E54CB" w:rsidRDefault="009E54CB" w:rsidP="009E54CB">
            <w:pPr>
              <w:spacing w:before="0" w:after="0"/>
              <w:rPr>
                <w:rFonts w:ascii="Times" w:hAnsi="Times"/>
                <w:color w:val="000000" w:themeColor="text1"/>
                <w:szCs w:val="24"/>
              </w:rPr>
            </w:pPr>
          </w:p>
        </w:tc>
      </w:tr>
      <w:tr w:rsidR="009E54CB" w:rsidRPr="009E54CB" w14:paraId="17B49B56" w14:textId="77777777" w:rsidTr="005147B1">
        <w:trPr>
          <w:trHeight w:val="306"/>
        </w:trPr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5DD00F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bCs/>
                <w:szCs w:val="24"/>
              </w:rPr>
              <w:t>Non-Blacks</w:t>
            </w:r>
          </w:p>
        </w:tc>
        <w:tc>
          <w:tcPr>
            <w:tcW w:w="1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79039235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99 (90.0)</w:t>
            </w:r>
          </w:p>
        </w:tc>
        <w:tc>
          <w:tcPr>
            <w:tcW w:w="1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190CF564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36 (87.8)</w:t>
            </w:r>
          </w:p>
        </w:tc>
        <w:tc>
          <w:tcPr>
            <w:tcW w:w="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212EB3CE" w14:textId="77777777" w:rsidR="009E54CB" w:rsidRPr="009E54CB" w:rsidRDefault="009E54CB" w:rsidP="009E54CB">
            <w:pPr>
              <w:spacing w:before="0" w:after="0"/>
              <w:rPr>
                <w:rFonts w:ascii="Times" w:hAnsi="Times"/>
                <w:color w:val="000000" w:themeColor="text1"/>
                <w:szCs w:val="24"/>
              </w:rPr>
            </w:pPr>
          </w:p>
        </w:tc>
      </w:tr>
      <w:tr w:rsidR="009E54CB" w:rsidRPr="009E54CB" w14:paraId="174DB28B" w14:textId="77777777" w:rsidTr="001054B4">
        <w:trPr>
          <w:trHeight w:val="314"/>
        </w:trPr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B8003F" w14:textId="77777777" w:rsidR="009E54CB" w:rsidRPr="001054B4" w:rsidRDefault="009E54CB" w:rsidP="009E54CB">
            <w:pPr>
              <w:spacing w:before="0" w:after="0"/>
              <w:rPr>
                <w:rFonts w:ascii="Times" w:hAnsi="Times"/>
                <w:b/>
                <w:szCs w:val="24"/>
              </w:rPr>
            </w:pPr>
            <w:r w:rsidRPr="001054B4">
              <w:rPr>
                <w:rFonts w:ascii="Times" w:hAnsi="Times"/>
                <w:b/>
                <w:szCs w:val="24"/>
              </w:rPr>
              <w:t>WBC count at diagnosis (x10</w:t>
            </w:r>
            <w:r w:rsidRPr="001054B4">
              <w:rPr>
                <w:rFonts w:ascii="Times" w:hAnsi="Times"/>
                <w:b/>
                <w:szCs w:val="24"/>
                <w:vertAlign w:val="superscript"/>
              </w:rPr>
              <w:t>9</w:t>
            </w:r>
            <w:r w:rsidRPr="001054B4">
              <w:rPr>
                <w:rFonts w:ascii="Times" w:hAnsi="Times"/>
                <w:b/>
                <w:szCs w:val="24"/>
              </w:rPr>
              <w:t>/L)</w:t>
            </w:r>
          </w:p>
        </w:tc>
        <w:tc>
          <w:tcPr>
            <w:tcW w:w="1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5BEE27BC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</w:p>
        </w:tc>
        <w:tc>
          <w:tcPr>
            <w:tcW w:w="1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5A772FA3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</w:p>
        </w:tc>
        <w:tc>
          <w:tcPr>
            <w:tcW w:w="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296B5FFA" w14:textId="77777777" w:rsidR="009E54CB" w:rsidRPr="009E54CB" w:rsidRDefault="009E54CB" w:rsidP="009E54CB">
            <w:pPr>
              <w:spacing w:before="0" w:after="0"/>
              <w:rPr>
                <w:rFonts w:ascii="Times" w:hAnsi="Times"/>
                <w:bCs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bCs/>
                <w:color w:val="000000" w:themeColor="text1"/>
                <w:szCs w:val="24"/>
              </w:rPr>
              <w:t>0.513</w:t>
            </w:r>
          </w:p>
        </w:tc>
      </w:tr>
      <w:tr w:rsidR="009E54CB" w:rsidRPr="009E54CB" w14:paraId="5D277FD0" w14:textId="77777777" w:rsidTr="005147B1">
        <w:trPr>
          <w:trHeight w:val="297"/>
        </w:trPr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1AC7453B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bCs/>
                <w:szCs w:val="24"/>
              </w:rPr>
              <w:t>≤ 10</w:t>
            </w:r>
          </w:p>
        </w:tc>
        <w:tc>
          <w:tcPr>
            <w:tcW w:w="1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69B7ADE4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53 (45.3)</w:t>
            </w:r>
          </w:p>
        </w:tc>
        <w:tc>
          <w:tcPr>
            <w:tcW w:w="1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4696EC47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21 (51.2)</w:t>
            </w:r>
          </w:p>
        </w:tc>
        <w:tc>
          <w:tcPr>
            <w:tcW w:w="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26F34194" w14:textId="77777777" w:rsidR="009E54CB" w:rsidRPr="009E54CB" w:rsidRDefault="009E54CB" w:rsidP="009E54CB">
            <w:pPr>
              <w:spacing w:before="0" w:after="0"/>
              <w:rPr>
                <w:rFonts w:ascii="Times" w:hAnsi="Times"/>
                <w:color w:val="000000" w:themeColor="text1"/>
                <w:szCs w:val="24"/>
              </w:rPr>
            </w:pPr>
          </w:p>
        </w:tc>
      </w:tr>
      <w:tr w:rsidR="009E54CB" w:rsidRPr="009E54CB" w14:paraId="1828D971" w14:textId="77777777" w:rsidTr="005147B1">
        <w:trPr>
          <w:trHeight w:val="316"/>
        </w:trPr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4F5F3F7B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bCs/>
                <w:szCs w:val="24"/>
              </w:rPr>
              <w:t>&gt;10</w:t>
            </w:r>
          </w:p>
        </w:tc>
        <w:tc>
          <w:tcPr>
            <w:tcW w:w="1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14132143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64 (54.7)</w:t>
            </w:r>
          </w:p>
        </w:tc>
        <w:tc>
          <w:tcPr>
            <w:tcW w:w="1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3CEFB712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20 (48.8)</w:t>
            </w:r>
          </w:p>
        </w:tc>
        <w:tc>
          <w:tcPr>
            <w:tcW w:w="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534EFC10" w14:textId="77777777" w:rsidR="009E54CB" w:rsidRPr="009E54CB" w:rsidRDefault="009E54CB" w:rsidP="009E54CB">
            <w:pPr>
              <w:spacing w:before="0" w:after="0"/>
              <w:rPr>
                <w:rFonts w:ascii="Times" w:hAnsi="Times"/>
                <w:color w:val="000000" w:themeColor="text1"/>
                <w:szCs w:val="24"/>
              </w:rPr>
            </w:pPr>
          </w:p>
        </w:tc>
      </w:tr>
      <w:tr w:rsidR="009E54CB" w:rsidRPr="009E54CB" w14:paraId="7AF7A348" w14:textId="77777777" w:rsidTr="001054B4">
        <w:trPr>
          <w:trHeight w:val="316"/>
        </w:trPr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722A7F8B" w14:textId="77777777" w:rsidR="009E54CB" w:rsidRPr="001054B4" w:rsidRDefault="009E54CB" w:rsidP="009E54CB">
            <w:pPr>
              <w:spacing w:before="0" w:after="0"/>
              <w:rPr>
                <w:rFonts w:ascii="Times" w:hAnsi="Times"/>
                <w:b/>
                <w:bCs/>
                <w:szCs w:val="24"/>
              </w:rPr>
            </w:pPr>
            <w:r w:rsidRPr="001054B4">
              <w:rPr>
                <w:rFonts w:ascii="Times" w:hAnsi="Times"/>
                <w:b/>
                <w:bCs/>
                <w:szCs w:val="24"/>
              </w:rPr>
              <w:t>Platelet (×10</w:t>
            </w:r>
            <w:r w:rsidRPr="001054B4">
              <w:rPr>
                <w:rFonts w:ascii="Times" w:hAnsi="Times"/>
                <w:b/>
                <w:bCs/>
                <w:szCs w:val="24"/>
                <w:vertAlign w:val="superscript"/>
              </w:rPr>
              <w:t>9</w:t>
            </w:r>
            <w:r w:rsidRPr="001054B4">
              <w:rPr>
                <w:rFonts w:ascii="Times" w:hAnsi="Times"/>
                <w:b/>
                <w:bCs/>
                <w:szCs w:val="24"/>
              </w:rPr>
              <w:t>/L)</w:t>
            </w:r>
          </w:p>
        </w:tc>
        <w:tc>
          <w:tcPr>
            <w:tcW w:w="1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636BD9E0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</w:p>
        </w:tc>
        <w:tc>
          <w:tcPr>
            <w:tcW w:w="1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3B92533F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</w:p>
        </w:tc>
        <w:tc>
          <w:tcPr>
            <w:tcW w:w="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77906ECD" w14:textId="77777777" w:rsidR="009E54CB" w:rsidRPr="009E54CB" w:rsidRDefault="009E54CB" w:rsidP="009E54CB">
            <w:pPr>
              <w:spacing w:before="0" w:after="0"/>
              <w:rPr>
                <w:rFonts w:ascii="Times" w:hAnsi="Times"/>
                <w:bCs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bCs/>
                <w:color w:val="000000" w:themeColor="text1"/>
                <w:szCs w:val="24"/>
              </w:rPr>
              <w:t>0.967</w:t>
            </w:r>
          </w:p>
        </w:tc>
      </w:tr>
      <w:tr w:rsidR="009E54CB" w:rsidRPr="009E54CB" w14:paraId="4CC0E4B3" w14:textId="77777777" w:rsidTr="005147B1">
        <w:trPr>
          <w:trHeight w:val="316"/>
        </w:trPr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09400841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≤40</w:t>
            </w:r>
          </w:p>
        </w:tc>
        <w:tc>
          <w:tcPr>
            <w:tcW w:w="1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78896C44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79 (69.9)</w:t>
            </w:r>
          </w:p>
        </w:tc>
        <w:tc>
          <w:tcPr>
            <w:tcW w:w="1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4B0B77EB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26 (70.3)</w:t>
            </w:r>
          </w:p>
        </w:tc>
        <w:tc>
          <w:tcPr>
            <w:tcW w:w="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12045F18" w14:textId="77777777" w:rsidR="009E54CB" w:rsidRPr="009E54CB" w:rsidRDefault="009E54CB" w:rsidP="009E54CB">
            <w:pPr>
              <w:spacing w:before="0" w:after="0"/>
              <w:rPr>
                <w:rFonts w:ascii="Times" w:hAnsi="Times"/>
                <w:color w:val="000000" w:themeColor="text1"/>
                <w:szCs w:val="24"/>
              </w:rPr>
            </w:pPr>
          </w:p>
        </w:tc>
      </w:tr>
      <w:tr w:rsidR="009E54CB" w:rsidRPr="009E54CB" w14:paraId="34A58071" w14:textId="77777777" w:rsidTr="005147B1">
        <w:trPr>
          <w:trHeight w:val="316"/>
        </w:trPr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1F127DB9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&gt;40</w:t>
            </w:r>
          </w:p>
        </w:tc>
        <w:tc>
          <w:tcPr>
            <w:tcW w:w="1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236DDBC1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34 (30.1)</w:t>
            </w:r>
          </w:p>
        </w:tc>
        <w:tc>
          <w:tcPr>
            <w:tcW w:w="1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489441C5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11 (29.7)</w:t>
            </w:r>
          </w:p>
        </w:tc>
        <w:tc>
          <w:tcPr>
            <w:tcW w:w="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7AAC076B" w14:textId="77777777" w:rsidR="009E54CB" w:rsidRPr="009E54CB" w:rsidRDefault="009E54CB" w:rsidP="009E54CB">
            <w:pPr>
              <w:spacing w:before="0" w:after="0"/>
              <w:rPr>
                <w:rFonts w:ascii="Times" w:hAnsi="Times"/>
                <w:color w:val="000000" w:themeColor="text1"/>
                <w:szCs w:val="24"/>
              </w:rPr>
            </w:pPr>
          </w:p>
        </w:tc>
      </w:tr>
      <w:tr w:rsidR="009E54CB" w:rsidRPr="009E54CB" w14:paraId="19465C7B" w14:textId="77777777" w:rsidTr="001054B4">
        <w:trPr>
          <w:trHeight w:val="316"/>
        </w:trPr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4C3D5088" w14:textId="77777777" w:rsidR="009E54CB" w:rsidRPr="001054B4" w:rsidRDefault="009E54CB" w:rsidP="009E54CB">
            <w:pPr>
              <w:spacing w:before="0" w:after="0"/>
              <w:rPr>
                <w:rFonts w:ascii="Times" w:hAnsi="Times"/>
                <w:b/>
                <w:bCs/>
                <w:szCs w:val="24"/>
              </w:rPr>
            </w:pPr>
            <w:r w:rsidRPr="001054B4">
              <w:rPr>
                <w:rFonts w:ascii="Times" w:hAnsi="Times"/>
                <w:b/>
                <w:bCs/>
                <w:szCs w:val="24"/>
              </w:rPr>
              <w:t>Morphologic subtype</w:t>
            </w:r>
          </w:p>
        </w:tc>
        <w:tc>
          <w:tcPr>
            <w:tcW w:w="1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6747574F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</w:p>
        </w:tc>
        <w:tc>
          <w:tcPr>
            <w:tcW w:w="1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36ED4CBD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</w:p>
        </w:tc>
        <w:tc>
          <w:tcPr>
            <w:tcW w:w="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48A5BCBC" w14:textId="77777777" w:rsidR="009E54CB" w:rsidRPr="009E54CB" w:rsidRDefault="009E54CB" w:rsidP="009E54CB">
            <w:pPr>
              <w:spacing w:before="0" w:after="0"/>
              <w:rPr>
                <w:rFonts w:ascii="Times" w:hAnsi="Times"/>
                <w:bCs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bCs/>
                <w:color w:val="000000" w:themeColor="text1"/>
                <w:szCs w:val="24"/>
              </w:rPr>
              <w:t>0.877</w:t>
            </w:r>
          </w:p>
        </w:tc>
      </w:tr>
      <w:tr w:rsidR="009E54CB" w:rsidRPr="009E54CB" w14:paraId="25B1DB80" w14:textId="77777777" w:rsidTr="005147B1">
        <w:trPr>
          <w:trHeight w:val="316"/>
        </w:trPr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3B56888A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hAnsi="Times"/>
                <w:szCs w:val="24"/>
              </w:rPr>
            </w:pPr>
            <w:proofErr w:type="spellStart"/>
            <w:r w:rsidRPr="009E54CB">
              <w:rPr>
                <w:rFonts w:ascii="Times" w:hAnsi="Times"/>
                <w:szCs w:val="24"/>
              </w:rPr>
              <w:t>Hypergranular</w:t>
            </w:r>
            <w:proofErr w:type="spellEnd"/>
          </w:p>
        </w:tc>
        <w:tc>
          <w:tcPr>
            <w:tcW w:w="1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01C0F645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104 (86.7)</w:t>
            </w:r>
          </w:p>
        </w:tc>
        <w:tc>
          <w:tcPr>
            <w:tcW w:w="1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62B46A44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36 (85.7)</w:t>
            </w:r>
          </w:p>
        </w:tc>
        <w:tc>
          <w:tcPr>
            <w:tcW w:w="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3E5D8B32" w14:textId="77777777" w:rsidR="009E54CB" w:rsidRPr="009E54CB" w:rsidRDefault="009E54CB" w:rsidP="009E54CB">
            <w:pPr>
              <w:spacing w:before="0" w:after="0"/>
              <w:rPr>
                <w:rFonts w:ascii="Times" w:hAnsi="Times"/>
                <w:color w:val="000000" w:themeColor="text1"/>
                <w:szCs w:val="24"/>
              </w:rPr>
            </w:pPr>
          </w:p>
        </w:tc>
      </w:tr>
      <w:tr w:rsidR="009E54CB" w:rsidRPr="009E54CB" w14:paraId="388A76D2" w14:textId="77777777" w:rsidTr="005147B1">
        <w:trPr>
          <w:trHeight w:val="310"/>
        </w:trPr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333E8B47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Microgranular</w:t>
            </w:r>
          </w:p>
        </w:tc>
        <w:tc>
          <w:tcPr>
            <w:tcW w:w="1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0171EB1A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16 (13.3)</w:t>
            </w:r>
          </w:p>
        </w:tc>
        <w:tc>
          <w:tcPr>
            <w:tcW w:w="1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0A5502CA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6 (14.3)</w:t>
            </w:r>
          </w:p>
        </w:tc>
        <w:tc>
          <w:tcPr>
            <w:tcW w:w="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7A58B7A7" w14:textId="77777777" w:rsidR="009E54CB" w:rsidRPr="009E54CB" w:rsidRDefault="009E54CB" w:rsidP="009E54CB">
            <w:pPr>
              <w:spacing w:before="0" w:after="0"/>
              <w:rPr>
                <w:rFonts w:ascii="Times" w:hAnsi="Times"/>
                <w:color w:val="000000" w:themeColor="text1"/>
                <w:szCs w:val="24"/>
              </w:rPr>
            </w:pPr>
          </w:p>
        </w:tc>
      </w:tr>
      <w:tr w:rsidR="009E54CB" w:rsidRPr="009E54CB" w14:paraId="1DECD371" w14:textId="77777777" w:rsidTr="001054B4">
        <w:trPr>
          <w:trHeight w:val="310"/>
        </w:trPr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32FD1CCC" w14:textId="77777777" w:rsidR="009E54CB" w:rsidRPr="001054B4" w:rsidRDefault="009E54CB" w:rsidP="009E54CB">
            <w:pPr>
              <w:spacing w:before="0" w:after="0"/>
              <w:rPr>
                <w:rFonts w:ascii="Times" w:hAnsi="Times"/>
                <w:b/>
                <w:bCs/>
                <w:szCs w:val="24"/>
              </w:rPr>
            </w:pPr>
            <w:r w:rsidRPr="001054B4">
              <w:rPr>
                <w:rFonts w:ascii="Times" w:hAnsi="Times"/>
                <w:b/>
                <w:bCs/>
                <w:i/>
                <w:iCs/>
                <w:szCs w:val="24"/>
              </w:rPr>
              <w:t>PML</w:t>
            </w:r>
            <w:r w:rsidRPr="001054B4">
              <w:rPr>
                <w:rFonts w:ascii="Times" w:hAnsi="Times"/>
                <w:b/>
                <w:bCs/>
                <w:szCs w:val="24"/>
              </w:rPr>
              <w:t xml:space="preserve"> breakpoint region</w:t>
            </w:r>
          </w:p>
        </w:tc>
        <w:tc>
          <w:tcPr>
            <w:tcW w:w="1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33469507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</w:p>
        </w:tc>
        <w:tc>
          <w:tcPr>
            <w:tcW w:w="1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35CFFBFE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</w:p>
        </w:tc>
        <w:tc>
          <w:tcPr>
            <w:tcW w:w="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07031FEF" w14:textId="77777777" w:rsidR="009E54CB" w:rsidRPr="009E54CB" w:rsidRDefault="009E54CB" w:rsidP="009E54CB">
            <w:pPr>
              <w:spacing w:before="0" w:after="0"/>
              <w:rPr>
                <w:rFonts w:ascii="Times" w:hAnsi="Times"/>
                <w:bCs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bCs/>
                <w:color w:val="000000" w:themeColor="text1"/>
                <w:szCs w:val="24"/>
              </w:rPr>
              <w:t>0.958</w:t>
            </w:r>
          </w:p>
        </w:tc>
      </w:tr>
      <w:tr w:rsidR="009E54CB" w:rsidRPr="009E54CB" w14:paraId="47F95A22" w14:textId="77777777" w:rsidTr="005147B1">
        <w:trPr>
          <w:trHeight w:val="310"/>
        </w:trPr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217851B2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hAnsi="Times"/>
                <w:szCs w:val="24"/>
              </w:rPr>
            </w:pPr>
            <w:proofErr w:type="spellStart"/>
            <w:r w:rsidRPr="009E54CB">
              <w:rPr>
                <w:rFonts w:ascii="Times" w:hAnsi="Times"/>
                <w:szCs w:val="24"/>
              </w:rPr>
              <w:t>Bcr</w:t>
            </w:r>
            <w:proofErr w:type="spellEnd"/>
            <w:r w:rsidRPr="009E54CB">
              <w:rPr>
                <w:rFonts w:ascii="Times" w:hAnsi="Times"/>
                <w:szCs w:val="24"/>
              </w:rPr>
              <w:t xml:space="preserve"> 1</w:t>
            </w:r>
          </w:p>
        </w:tc>
        <w:tc>
          <w:tcPr>
            <w:tcW w:w="1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1FE2E39F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15 (34.9)</w:t>
            </w:r>
          </w:p>
        </w:tc>
        <w:tc>
          <w:tcPr>
            <w:tcW w:w="1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5E4308F3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3 (30.0)</w:t>
            </w:r>
          </w:p>
        </w:tc>
        <w:tc>
          <w:tcPr>
            <w:tcW w:w="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4CBB4957" w14:textId="77777777" w:rsidR="009E54CB" w:rsidRPr="009E54CB" w:rsidRDefault="009E54CB" w:rsidP="009E54CB">
            <w:pPr>
              <w:spacing w:before="0" w:after="0"/>
              <w:rPr>
                <w:rFonts w:ascii="Times" w:hAnsi="Times"/>
                <w:color w:val="000000" w:themeColor="text1"/>
                <w:szCs w:val="24"/>
              </w:rPr>
            </w:pPr>
          </w:p>
        </w:tc>
      </w:tr>
      <w:tr w:rsidR="009E54CB" w:rsidRPr="009E54CB" w14:paraId="1325736B" w14:textId="77777777" w:rsidTr="005147B1">
        <w:trPr>
          <w:trHeight w:val="310"/>
        </w:trPr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4403A7CA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hAnsi="Times"/>
                <w:szCs w:val="24"/>
              </w:rPr>
            </w:pPr>
            <w:proofErr w:type="spellStart"/>
            <w:r w:rsidRPr="009E54CB">
              <w:rPr>
                <w:rFonts w:ascii="Times" w:hAnsi="Times"/>
                <w:szCs w:val="24"/>
              </w:rPr>
              <w:t>Bcr</w:t>
            </w:r>
            <w:proofErr w:type="spellEnd"/>
            <w:r w:rsidRPr="009E54CB">
              <w:rPr>
                <w:rFonts w:ascii="Times" w:hAnsi="Times"/>
                <w:szCs w:val="24"/>
              </w:rPr>
              <w:t xml:space="preserve"> 2</w:t>
            </w:r>
          </w:p>
        </w:tc>
        <w:tc>
          <w:tcPr>
            <w:tcW w:w="1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5B48B743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4 (9.3)</w:t>
            </w:r>
          </w:p>
        </w:tc>
        <w:tc>
          <w:tcPr>
            <w:tcW w:w="1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0FAB7F1A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1 (10.0)</w:t>
            </w:r>
          </w:p>
        </w:tc>
        <w:tc>
          <w:tcPr>
            <w:tcW w:w="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4137C24A" w14:textId="77777777" w:rsidR="009E54CB" w:rsidRPr="009E54CB" w:rsidRDefault="009E54CB" w:rsidP="009E54CB">
            <w:pPr>
              <w:spacing w:before="0" w:after="0"/>
              <w:rPr>
                <w:rFonts w:ascii="Times" w:hAnsi="Times"/>
                <w:color w:val="000000" w:themeColor="text1"/>
                <w:szCs w:val="24"/>
              </w:rPr>
            </w:pPr>
          </w:p>
        </w:tc>
      </w:tr>
      <w:tr w:rsidR="009E54CB" w:rsidRPr="009E54CB" w14:paraId="6273EF6B" w14:textId="77777777" w:rsidTr="005147B1">
        <w:trPr>
          <w:trHeight w:val="310"/>
        </w:trPr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1EC97DE1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hAnsi="Times"/>
                <w:szCs w:val="24"/>
              </w:rPr>
            </w:pPr>
            <w:proofErr w:type="spellStart"/>
            <w:r w:rsidRPr="009E54CB">
              <w:rPr>
                <w:rFonts w:ascii="Times" w:hAnsi="Times"/>
                <w:szCs w:val="24"/>
              </w:rPr>
              <w:t>Bcr</w:t>
            </w:r>
            <w:proofErr w:type="spellEnd"/>
            <w:r w:rsidRPr="009E54CB">
              <w:rPr>
                <w:rFonts w:ascii="Times" w:hAnsi="Times"/>
                <w:szCs w:val="24"/>
              </w:rPr>
              <w:t xml:space="preserve"> 3</w:t>
            </w:r>
          </w:p>
        </w:tc>
        <w:tc>
          <w:tcPr>
            <w:tcW w:w="185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32EEE872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24 (55.8)</w:t>
            </w:r>
          </w:p>
        </w:tc>
        <w:tc>
          <w:tcPr>
            <w:tcW w:w="199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125830BD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6 (60.0)</w:t>
            </w:r>
          </w:p>
        </w:tc>
        <w:tc>
          <w:tcPr>
            <w:tcW w:w="82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5C527589" w14:textId="77777777" w:rsidR="009E54CB" w:rsidRPr="009E54CB" w:rsidRDefault="009E54CB" w:rsidP="009E54CB">
            <w:pPr>
              <w:spacing w:before="0" w:after="0"/>
              <w:rPr>
                <w:rFonts w:ascii="Times" w:hAnsi="Times"/>
                <w:color w:val="000000" w:themeColor="text1"/>
                <w:szCs w:val="24"/>
              </w:rPr>
            </w:pPr>
          </w:p>
        </w:tc>
      </w:tr>
      <w:tr w:rsidR="009E54CB" w:rsidRPr="009E54CB" w14:paraId="1B68E04D" w14:textId="77777777" w:rsidTr="001054B4">
        <w:trPr>
          <w:trHeight w:val="310"/>
        </w:trPr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14B4D63B" w14:textId="77777777" w:rsidR="009E54CB" w:rsidRPr="001054B4" w:rsidRDefault="009E54CB" w:rsidP="009E54CB">
            <w:pPr>
              <w:spacing w:before="0" w:after="0"/>
              <w:rPr>
                <w:rFonts w:ascii="Times" w:hAnsi="Times"/>
                <w:b/>
                <w:szCs w:val="24"/>
              </w:rPr>
            </w:pPr>
            <w:r w:rsidRPr="001054B4">
              <w:rPr>
                <w:rFonts w:ascii="Times" w:hAnsi="Times"/>
                <w:b/>
                <w:i/>
                <w:iCs/>
                <w:szCs w:val="24"/>
              </w:rPr>
              <w:t>RAS</w:t>
            </w:r>
            <w:r w:rsidRPr="001054B4">
              <w:rPr>
                <w:rFonts w:ascii="Times" w:hAnsi="Times"/>
                <w:b/>
                <w:szCs w:val="24"/>
              </w:rPr>
              <w:t xml:space="preserve"> mutations </w:t>
            </w:r>
          </w:p>
        </w:tc>
        <w:tc>
          <w:tcPr>
            <w:tcW w:w="185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788B60A9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</w:p>
        </w:tc>
        <w:tc>
          <w:tcPr>
            <w:tcW w:w="199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16081B53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</w:p>
        </w:tc>
        <w:tc>
          <w:tcPr>
            <w:tcW w:w="82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500CF03B" w14:textId="77777777" w:rsidR="009E54CB" w:rsidRPr="009E54CB" w:rsidRDefault="009E54CB" w:rsidP="009E54CB">
            <w:pPr>
              <w:spacing w:before="0" w:after="0"/>
              <w:rPr>
                <w:rFonts w:ascii="Times" w:hAnsi="Times"/>
                <w:color w:val="FF0000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0.098</w:t>
            </w:r>
          </w:p>
        </w:tc>
      </w:tr>
      <w:tr w:rsidR="009E54CB" w:rsidRPr="009E54CB" w14:paraId="79468506" w14:textId="77777777" w:rsidTr="005147B1">
        <w:trPr>
          <w:trHeight w:val="310"/>
        </w:trPr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2171ADC9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Mutated</w:t>
            </w:r>
          </w:p>
        </w:tc>
        <w:tc>
          <w:tcPr>
            <w:tcW w:w="185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2124BA42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7 (7.0)</w:t>
            </w:r>
          </w:p>
        </w:tc>
        <w:tc>
          <w:tcPr>
            <w:tcW w:w="199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190A3F56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4 (19.0)</w:t>
            </w:r>
          </w:p>
        </w:tc>
        <w:tc>
          <w:tcPr>
            <w:tcW w:w="82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392C730D" w14:textId="77777777" w:rsidR="009E54CB" w:rsidRPr="009E54CB" w:rsidRDefault="009E54CB" w:rsidP="009E54CB">
            <w:pPr>
              <w:spacing w:before="0" w:after="0"/>
              <w:rPr>
                <w:rFonts w:ascii="Times" w:hAnsi="Times"/>
                <w:color w:val="FF0000"/>
                <w:szCs w:val="24"/>
              </w:rPr>
            </w:pPr>
          </w:p>
        </w:tc>
      </w:tr>
      <w:tr w:rsidR="009E54CB" w:rsidRPr="009E54CB" w14:paraId="7671ABDA" w14:textId="77777777" w:rsidTr="005147B1">
        <w:trPr>
          <w:trHeight w:val="310"/>
        </w:trPr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216A2613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hAnsi="Times"/>
                <w:szCs w:val="24"/>
              </w:rPr>
            </w:pPr>
            <w:proofErr w:type="gramStart"/>
            <w:r w:rsidRPr="009E54CB">
              <w:rPr>
                <w:rFonts w:ascii="Times" w:hAnsi="Times"/>
                <w:szCs w:val="24"/>
              </w:rPr>
              <w:t>Wild-type</w:t>
            </w:r>
            <w:proofErr w:type="gramEnd"/>
          </w:p>
        </w:tc>
        <w:tc>
          <w:tcPr>
            <w:tcW w:w="185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00437A27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93 (93.0)</w:t>
            </w:r>
          </w:p>
        </w:tc>
        <w:tc>
          <w:tcPr>
            <w:tcW w:w="199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37B1D614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17 (81.0)</w:t>
            </w:r>
          </w:p>
        </w:tc>
        <w:tc>
          <w:tcPr>
            <w:tcW w:w="82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3C6E81AD" w14:textId="77777777" w:rsidR="009E54CB" w:rsidRPr="009E54CB" w:rsidRDefault="009E54CB" w:rsidP="009E54CB">
            <w:pPr>
              <w:spacing w:before="0" w:after="0"/>
              <w:rPr>
                <w:rFonts w:ascii="Times" w:hAnsi="Times"/>
                <w:color w:val="FF0000"/>
                <w:szCs w:val="24"/>
              </w:rPr>
            </w:pPr>
          </w:p>
        </w:tc>
      </w:tr>
      <w:tr w:rsidR="009E54CB" w:rsidRPr="009E54CB" w14:paraId="44AF043E" w14:textId="77777777" w:rsidTr="001054B4">
        <w:trPr>
          <w:trHeight w:val="310"/>
        </w:trPr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01DABA84" w14:textId="71F881E6" w:rsidR="009E54CB" w:rsidRPr="009E54CB" w:rsidRDefault="009E54CB" w:rsidP="009E54CB">
            <w:pPr>
              <w:spacing w:before="0" w:after="0"/>
              <w:rPr>
                <w:rFonts w:ascii="Times" w:hAnsi="Times"/>
                <w:szCs w:val="24"/>
              </w:rPr>
            </w:pPr>
            <w:r w:rsidRPr="001054B4">
              <w:rPr>
                <w:rFonts w:ascii="Times" w:hAnsi="Times"/>
                <w:b/>
                <w:i/>
                <w:iCs/>
                <w:szCs w:val="24"/>
              </w:rPr>
              <w:t>GSTT1</w:t>
            </w:r>
            <w:r w:rsidRPr="009E54CB">
              <w:rPr>
                <w:rFonts w:ascii="Times" w:hAnsi="Times"/>
                <w:bCs/>
                <w:szCs w:val="24"/>
              </w:rPr>
              <w:t xml:space="preserve"> </w:t>
            </w:r>
            <w:r w:rsidRPr="001054B4">
              <w:rPr>
                <w:rFonts w:ascii="Times" w:hAnsi="Times"/>
                <w:b/>
                <w:szCs w:val="24"/>
              </w:rPr>
              <w:t>polymorphism</w:t>
            </w:r>
          </w:p>
        </w:tc>
        <w:tc>
          <w:tcPr>
            <w:tcW w:w="185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3F321838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</w:p>
        </w:tc>
        <w:tc>
          <w:tcPr>
            <w:tcW w:w="199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7FD7F402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</w:p>
        </w:tc>
        <w:tc>
          <w:tcPr>
            <w:tcW w:w="82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1AB8F581" w14:textId="77777777" w:rsidR="009E54CB" w:rsidRPr="009E54CB" w:rsidRDefault="009E54CB" w:rsidP="009E54CB">
            <w:pPr>
              <w:spacing w:before="0" w:after="0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0.846</w:t>
            </w:r>
          </w:p>
        </w:tc>
      </w:tr>
      <w:tr w:rsidR="009E54CB" w:rsidRPr="009E54CB" w14:paraId="333BB8E9" w14:textId="77777777" w:rsidTr="005147B1">
        <w:trPr>
          <w:trHeight w:val="310"/>
        </w:trPr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0942A913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bCs/>
                <w:szCs w:val="24"/>
              </w:rPr>
              <w:t>Non-null</w:t>
            </w:r>
          </w:p>
        </w:tc>
        <w:tc>
          <w:tcPr>
            <w:tcW w:w="185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5D5CFC9E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60 (67.4)</w:t>
            </w:r>
          </w:p>
        </w:tc>
        <w:tc>
          <w:tcPr>
            <w:tcW w:w="199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53541483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17 (65.4)</w:t>
            </w:r>
          </w:p>
        </w:tc>
        <w:tc>
          <w:tcPr>
            <w:tcW w:w="82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5BA3BAA2" w14:textId="77777777" w:rsidR="009E54CB" w:rsidRPr="009E54CB" w:rsidRDefault="009E54CB" w:rsidP="009E54CB">
            <w:pPr>
              <w:spacing w:before="0" w:after="0"/>
              <w:rPr>
                <w:rFonts w:ascii="Times" w:hAnsi="Times"/>
                <w:color w:val="000000" w:themeColor="text1"/>
                <w:szCs w:val="24"/>
              </w:rPr>
            </w:pPr>
          </w:p>
        </w:tc>
      </w:tr>
      <w:tr w:rsidR="009E54CB" w:rsidRPr="009E54CB" w14:paraId="0150101B" w14:textId="77777777" w:rsidTr="005147B1">
        <w:trPr>
          <w:trHeight w:val="310"/>
        </w:trPr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1531973E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bCs/>
                <w:szCs w:val="24"/>
              </w:rPr>
              <w:t>Null</w:t>
            </w:r>
          </w:p>
        </w:tc>
        <w:tc>
          <w:tcPr>
            <w:tcW w:w="185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2A83DBC6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29 (32.6)</w:t>
            </w:r>
          </w:p>
        </w:tc>
        <w:tc>
          <w:tcPr>
            <w:tcW w:w="199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1F9301E4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9 (34.6)</w:t>
            </w:r>
          </w:p>
        </w:tc>
        <w:tc>
          <w:tcPr>
            <w:tcW w:w="82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65BC3BD4" w14:textId="77777777" w:rsidR="009E54CB" w:rsidRPr="009E54CB" w:rsidRDefault="009E54CB" w:rsidP="009E54CB">
            <w:pPr>
              <w:spacing w:before="0" w:after="0"/>
              <w:rPr>
                <w:rFonts w:ascii="Times" w:hAnsi="Times"/>
                <w:color w:val="000000" w:themeColor="text1"/>
                <w:szCs w:val="24"/>
              </w:rPr>
            </w:pPr>
          </w:p>
        </w:tc>
      </w:tr>
      <w:tr w:rsidR="009E54CB" w:rsidRPr="009E54CB" w14:paraId="251D9C8A" w14:textId="77777777" w:rsidTr="001054B4">
        <w:trPr>
          <w:trHeight w:val="310"/>
        </w:trPr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77869859" w14:textId="77777777" w:rsidR="009E54CB" w:rsidRPr="009E54CB" w:rsidRDefault="009E54CB" w:rsidP="009E54CB">
            <w:pPr>
              <w:spacing w:before="0" w:after="0"/>
              <w:rPr>
                <w:rFonts w:ascii="Times" w:hAnsi="Times"/>
                <w:bCs/>
                <w:szCs w:val="24"/>
              </w:rPr>
            </w:pPr>
            <w:r w:rsidRPr="001054B4">
              <w:rPr>
                <w:rFonts w:ascii="Times" w:hAnsi="Times"/>
                <w:b/>
                <w:i/>
                <w:iCs/>
                <w:szCs w:val="24"/>
              </w:rPr>
              <w:t>GSTM1</w:t>
            </w:r>
            <w:r w:rsidRPr="009E54CB">
              <w:rPr>
                <w:rFonts w:ascii="Times" w:hAnsi="Times"/>
                <w:bCs/>
                <w:szCs w:val="24"/>
              </w:rPr>
              <w:t xml:space="preserve"> </w:t>
            </w:r>
            <w:r w:rsidRPr="001054B4">
              <w:rPr>
                <w:rFonts w:ascii="Times" w:hAnsi="Times"/>
                <w:b/>
                <w:szCs w:val="24"/>
              </w:rPr>
              <w:t>polymorphism</w:t>
            </w:r>
          </w:p>
        </w:tc>
        <w:tc>
          <w:tcPr>
            <w:tcW w:w="185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018F858C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FF0000"/>
                <w:szCs w:val="24"/>
              </w:rPr>
            </w:pPr>
          </w:p>
        </w:tc>
        <w:tc>
          <w:tcPr>
            <w:tcW w:w="199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7A030A92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FF0000"/>
                <w:szCs w:val="24"/>
              </w:rPr>
            </w:pPr>
          </w:p>
        </w:tc>
        <w:tc>
          <w:tcPr>
            <w:tcW w:w="82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61B98484" w14:textId="77777777" w:rsidR="009E54CB" w:rsidRPr="009E54CB" w:rsidRDefault="009E54CB" w:rsidP="009E54CB">
            <w:pPr>
              <w:spacing w:before="0" w:after="0"/>
              <w:rPr>
                <w:rFonts w:ascii="Times" w:hAnsi="Times"/>
                <w:color w:val="FF0000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0.627</w:t>
            </w:r>
          </w:p>
        </w:tc>
      </w:tr>
      <w:tr w:rsidR="009E54CB" w:rsidRPr="009E54CB" w14:paraId="30F4A569" w14:textId="77777777" w:rsidTr="005147B1">
        <w:trPr>
          <w:trHeight w:val="310"/>
        </w:trPr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7C0B12C6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hAnsi="Times"/>
                <w:bCs/>
                <w:szCs w:val="24"/>
              </w:rPr>
            </w:pPr>
            <w:r w:rsidRPr="009E54CB">
              <w:rPr>
                <w:rFonts w:ascii="Times" w:hAnsi="Times"/>
                <w:bCs/>
                <w:szCs w:val="24"/>
              </w:rPr>
              <w:t>Non-null</w:t>
            </w:r>
          </w:p>
        </w:tc>
        <w:tc>
          <w:tcPr>
            <w:tcW w:w="185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4FDC426B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FF0000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50 (56.2)</w:t>
            </w:r>
          </w:p>
        </w:tc>
        <w:tc>
          <w:tcPr>
            <w:tcW w:w="199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4FECF2E3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FF0000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16 (61.5)</w:t>
            </w:r>
          </w:p>
        </w:tc>
        <w:tc>
          <w:tcPr>
            <w:tcW w:w="82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502EDD82" w14:textId="77777777" w:rsidR="009E54CB" w:rsidRPr="009E54CB" w:rsidRDefault="009E54CB" w:rsidP="009E54CB">
            <w:pPr>
              <w:spacing w:before="0" w:after="0"/>
              <w:rPr>
                <w:rFonts w:ascii="Times" w:hAnsi="Times"/>
                <w:color w:val="FF0000"/>
                <w:szCs w:val="24"/>
              </w:rPr>
            </w:pPr>
          </w:p>
        </w:tc>
      </w:tr>
      <w:tr w:rsidR="009E54CB" w:rsidRPr="009E54CB" w14:paraId="4B9A6393" w14:textId="77777777" w:rsidTr="005147B1">
        <w:trPr>
          <w:trHeight w:val="310"/>
        </w:trPr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347A772D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hAnsi="Times"/>
                <w:bCs/>
                <w:szCs w:val="24"/>
              </w:rPr>
            </w:pPr>
            <w:r w:rsidRPr="009E54CB">
              <w:rPr>
                <w:rFonts w:ascii="Times" w:hAnsi="Times"/>
                <w:bCs/>
                <w:szCs w:val="24"/>
              </w:rPr>
              <w:t>Null</w:t>
            </w:r>
          </w:p>
        </w:tc>
        <w:tc>
          <w:tcPr>
            <w:tcW w:w="185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593ABE81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FF0000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39 (43.8)</w:t>
            </w:r>
          </w:p>
        </w:tc>
        <w:tc>
          <w:tcPr>
            <w:tcW w:w="199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3DAB4DCE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FF0000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10 (38.5)</w:t>
            </w:r>
          </w:p>
        </w:tc>
        <w:tc>
          <w:tcPr>
            <w:tcW w:w="82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6FD4A3BC" w14:textId="77777777" w:rsidR="009E54CB" w:rsidRPr="009E54CB" w:rsidRDefault="009E54CB" w:rsidP="009E54CB">
            <w:pPr>
              <w:spacing w:before="0" w:after="0"/>
              <w:rPr>
                <w:rFonts w:ascii="Times" w:hAnsi="Times"/>
                <w:color w:val="FF0000"/>
                <w:szCs w:val="24"/>
              </w:rPr>
            </w:pPr>
          </w:p>
        </w:tc>
      </w:tr>
      <w:tr w:rsidR="009E54CB" w:rsidRPr="009E54CB" w14:paraId="024F2959" w14:textId="77777777" w:rsidTr="001054B4">
        <w:trPr>
          <w:trHeight w:val="310"/>
        </w:trPr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7CEAD70A" w14:textId="24590BE2" w:rsidR="009E54CB" w:rsidRPr="001054B4" w:rsidRDefault="009E54CB" w:rsidP="009E54CB">
            <w:pPr>
              <w:spacing w:before="0" w:after="0"/>
              <w:rPr>
                <w:rFonts w:ascii="Times" w:hAnsi="Times"/>
                <w:b/>
                <w:bCs/>
                <w:szCs w:val="24"/>
              </w:rPr>
            </w:pPr>
            <w:r w:rsidRPr="001054B4">
              <w:rPr>
                <w:rFonts w:ascii="Times" w:hAnsi="Times"/>
                <w:b/>
                <w:bCs/>
                <w:szCs w:val="24"/>
              </w:rPr>
              <w:lastRenderedPageBreak/>
              <w:t>Early death</w:t>
            </w:r>
            <w:r w:rsidR="001054B4" w:rsidRPr="001054B4">
              <w:rPr>
                <w:rFonts w:ascii="Times" w:hAnsi="Times"/>
                <w:b/>
                <w:bCs/>
                <w:szCs w:val="24"/>
              </w:rPr>
              <w:t>*</w:t>
            </w:r>
          </w:p>
        </w:tc>
        <w:tc>
          <w:tcPr>
            <w:tcW w:w="185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58489643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FF0000"/>
                <w:szCs w:val="24"/>
              </w:rPr>
            </w:pPr>
          </w:p>
        </w:tc>
        <w:tc>
          <w:tcPr>
            <w:tcW w:w="199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73B97D73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FF0000"/>
                <w:szCs w:val="24"/>
              </w:rPr>
            </w:pPr>
          </w:p>
        </w:tc>
        <w:tc>
          <w:tcPr>
            <w:tcW w:w="82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2E0EA14F" w14:textId="77777777" w:rsidR="009E54CB" w:rsidRPr="009E54CB" w:rsidRDefault="009E54CB" w:rsidP="009E54CB">
            <w:pPr>
              <w:spacing w:before="0" w:after="0"/>
              <w:rPr>
                <w:rFonts w:ascii="Times" w:hAnsi="Times"/>
                <w:bCs/>
                <w:color w:val="FF0000"/>
                <w:szCs w:val="24"/>
              </w:rPr>
            </w:pPr>
            <w:r w:rsidRPr="009E54CB">
              <w:rPr>
                <w:rFonts w:ascii="Times" w:hAnsi="Times"/>
                <w:bCs/>
                <w:color w:val="000000" w:themeColor="text1"/>
                <w:szCs w:val="24"/>
              </w:rPr>
              <w:t>0.208</w:t>
            </w:r>
          </w:p>
        </w:tc>
      </w:tr>
      <w:tr w:rsidR="009E54CB" w:rsidRPr="009E54CB" w14:paraId="0BF8CF70" w14:textId="77777777" w:rsidTr="005147B1">
        <w:trPr>
          <w:trHeight w:val="310"/>
        </w:trPr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31F1E00C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Yes</w:t>
            </w:r>
          </w:p>
        </w:tc>
        <w:tc>
          <w:tcPr>
            <w:tcW w:w="185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272D065A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38 (33.3)</w:t>
            </w:r>
          </w:p>
        </w:tc>
        <w:tc>
          <w:tcPr>
            <w:tcW w:w="199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05597AF3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8 (22.2)</w:t>
            </w:r>
          </w:p>
        </w:tc>
        <w:tc>
          <w:tcPr>
            <w:tcW w:w="82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54CE5DFE" w14:textId="77777777" w:rsidR="009E54CB" w:rsidRPr="009E54CB" w:rsidRDefault="009E54CB" w:rsidP="009E54CB">
            <w:pPr>
              <w:spacing w:before="0" w:after="0"/>
              <w:rPr>
                <w:rFonts w:ascii="Times" w:hAnsi="Times"/>
                <w:color w:val="FF0000"/>
                <w:szCs w:val="24"/>
              </w:rPr>
            </w:pPr>
          </w:p>
        </w:tc>
      </w:tr>
      <w:tr w:rsidR="009E54CB" w:rsidRPr="009E54CB" w14:paraId="17D7DD7D" w14:textId="77777777" w:rsidTr="005147B1">
        <w:trPr>
          <w:trHeight w:val="310"/>
        </w:trPr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633AC052" w14:textId="77777777" w:rsidR="009E54CB" w:rsidRPr="009E54CB" w:rsidRDefault="009E54CB" w:rsidP="009E54CB">
            <w:pPr>
              <w:spacing w:before="0" w:after="0"/>
              <w:jc w:val="right"/>
              <w:rPr>
                <w:rFonts w:ascii="Times" w:hAnsi="Times"/>
                <w:szCs w:val="24"/>
              </w:rPr>
            </w:pPr>
            <w:r w:rsidRPr="009E54CB">
              <w:rPr>
                <w:rFonts w:ascii="Times" w:hAnsi="Times"/>
                <w:szCs w:val="24"/>
              </w:rPr>
              <w:t>No</w:t>
            </w:r>
          </w:p>
        </w:tc>
        <w:tc>
          <w:tcPr>
            <w:tcW w:w="185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5FF0F250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76 (66.7)</w:t>
            </w:r>
          </w:p>
        </w:tc>
        <w:tc>
          <w:tcPr>
            <w:tcW w:w="199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398CCFD0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28 (77.8)</w:t>
            </w:r>
          </w:p>
        </w:tc>
        <w:tc>
          <w:tcPr>
            <w:tcW w:w="82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6A0D35DA" w14:textId="77777777" w:rsidR="009E54CB" w:rsidRPr="009E54CB" w:rsidRDefault="009E54CB" w:rsidP="009E54CB">
            <w:pPr>
              <w:spacing w:before="0" w:after="0"/>
              <w:rPr>
                <w:rFonts w:ascii="Times" w:hAnsi="Times"/>
                <w:color w:val="FF0000"/>
                <w:szCs w:val="24"/>
              </w:rPr>
            </w:pPr>
          </w:p>
        </w:tc>
      </w:tr>
      <w:tr w:rsidR="009E54CB" w:rsidRPr="009E54CB" w14:paraId="4DB2B50D" w14:textId="77777777" w:rsidTr="005147B1">
        <w:trPr>
          <w:trHeight w:val="310"/>
        </w:trPr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4F58D076" w14:textId="77777777" w:rsidR="009E54CB" w:rsidRPr="009E54CB" w:rsidRDefault="009E54CB" w:rsidP="009E54CB">
            <w:pPr>
              <w:spacing w:before="0" w:after="0"/>
              <w:rPr>
                <w:rFonts w:ascii="Times" w:hAnsi="Times"/>
                <w:color w:val="FF0000"/>
                <w:szCs w:val="24"/>
              </w:rPr>
            </w:pPr>
            <w:r w:rsidRPr="001054B4">
              <w:rPr>
                <w:rFonts w:ascii="Times" w:hAnsi="Times"/>
                <w:b/>
                <w:bCs/>
                <w:szCs w:val="24"/>
              </w:rPr>
              <w:t>Total</w:t>
            </w:r>
          </w:p>
        </w:tc>
        <w:tc>
          <w:tcPr>
            <w:tcW w:w="185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1D4226B8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120 (73.6)</w:t>
            </w:r>
          </w:p>
        </w:tc>
        <w:tc>
          <w:tcPr>
            <w:tcW w:w="199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0DD4313F" w14:textId="77777777" w:rsidR="009E54CB" w:rsidRPr="009E54CB" w:rsidRDefault="009E54CB" w:rsidP="009E54CB">
            <w:pPr>
              <w:spacing w:before="0" w:after="0"/>
              <w:jc w:val="center"/>
              <w:rPr>
                <w:rFonts w:ascii="Times" w:hAnsi="Times"/>
                <w:color w:val="000000" w:themeColor="text1"/>
                <w:szCs w:val="24"/>
              </w:rPr>
            </w:pPr>
            <w:r w:rsidRPr="009E54CB">
              <w:rPr>
                <w:rFonts w:ascii="Times" w:hAnsi="Times"/>
                <w:color w:val="000000" w:themeColor="text1"/>
                <w:szCs w:val="24"/>
              </w:rPr>
              <w:t>43 (26.4)</w:t>
            </w:r>
          </w:p>
        </w:tc>
        <w:tc>
          <w:tcPr>
            <w:tcW w:w="82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14:paraId="2071ED8B" w14:textId="77777777" w:rsidR="009E54CB" w:rsidRPr="009E54CB" w:rsidRDefault="009E54CB" w:rsidP="009E54CB">
            <w:pPr>
              <w:spacing w:before="0" w:after="0"/>
              <w:rPr>
                <w:rFonts w:ascii="Times" w:hAnsi="Times"/>
                <w:color w:val="FF0000"/>
                <w:szCs w:val="24"/>
              </w:rPr>
            </w:pPr>
          </w:p>
        </w:tc>
      </w:tr>
    </w:tbl>
    <w:p w14:paraId="358BDECE" w14:textId="77777777" w:rsidR="009E54CB" w:rsidRPr="009E54CB" w:rsidRDefault="009E54CB" w:rsidP="009E54CB">
      <w:pPr>
        <w:ind w:firstLine="720"/>
        <w:rPr>
          <w:rFonts w:ascii="Times" w:hAnsi="Times"/>
          <w:szCs w:val="24"/>
        </w:rPr>
      </w:pPr>
    </w:p>
    <w:p w14:paraId="51EF5FDF" w14:textId="77777777" w:rsidR="009E54CB" w:rsidRPr="009E54CB" w:rsidRDefault="009E54CB" w:rsidP="009E54CB">
      <w:pPr>
        <w:rPr>
          <w:rFonts w:ascii="Times" w:hAnsi="Times"/>
          <w:szCs w:val="24"/>
        </w:rPr>
      </w:pPr>
    </w:p>
    <w:p w14:paraId="673DE273" w14:textId="77777777" w:rsidR="009E54CB" w:rsidRPr="009E54CB" w:rsidRDefault="009E54CB" w:rsidP="009E54CB">
      <w:pPr>
        <w:rPr>
          <w:rFonts w:ascii="Times" w:hAnsi="Times"/>
          <w:szCs w:val="24"/>
        </w:rPr>
      </w:pPr>
    </w:p>
    <w:p w14:paraId="4C2539F5" w14:textId="2B76B5A4" w:rsidR="009E54CB" w:rsidRPr="009E54CB" w:rsidRDefault="001054B4" w:rsidP="001054B4">
      <w:pPr>
        <w:ind w:right="1980"/>
        <w:rPr>
          <w:rFonts w:ascii="Times" w:hAnsi="Times"/>
          <w:szCs w:val="24"/>
        </w:rPr>
      </w:pPr>
      <w:r w:rsidRPr="001054B4">
        <w:rPr>
          <w:rFonts w:ascii="Times" w:hAnsi="Times"/>
          <w:szCs w:val="24"/>
        </w:rPr>
        <w:t>*</w:t>
      </w:r>
      <w:r w:rsidRPr="009E54CB">
        <w:rPr>
          <w:rFonts w:ascii="Times" w:hAnsi="Times"/>
          <w:szCs w:val="24"/>
        </w:rPr>
        <w:t xml:space="preserve">Cases investigated for </w:t>
      </w:r>
      <w:r w:rsidRPr="009E54CB">
        <w:rPr>
          <w:rFonts w:ascii="Times" w:hAnsi="Times"/>
          <w:i/>
          <w:iCs/>
          <w:szCs w:val="24"/>
        </w:rPr>
        <w:t>FLT3</w:t>
      </w:r>
      <w:r w:rsidRPr="009E54CB">
        <w:rPr>
          <w:rFonts w:ascii="Times" w:hAnsi="Times"/>
          <w:szCs w:val="24"/>
        </w:rPr>
        <w:t xml:space="preserve"> mutations according to biological material availability. </w:t>
      </w:r>
      <w:r w:rsidRPr="001054B4">
        <w:rPr>
          <w:rFonts w:ascii="Times" w:hAnsi="Times"/>
          <w:szCs w:val="24"/>
        </w:rPr>
        <w:t>**</w:t>
      </w:r>
      <w:r w:rsidRPr="009E54CB">
        <w:rPr>
          <w:rFonts w:ascii="Times" w:hAnsi="Times"/>
          <w:szCs w:val="24"/>
        </w:rPr>
        <w:t xml:space="preserve">Death in the first 10 days after diagnosis. n, number of cases; WBC, white blood cell; </w:t>
      </w:r>
      <w:proofErr w:type="spellStart"/>
      <w:r w:rsidRPr="009E54CB">
        <w:rPr>
          <w:rFonts w:ascii="Times" w:hAnsi="Times"/>
          <w:szCs w:val="24"/>
        </w:rPr>
        <w:t>wt</w:t>
      </w:r>
      <w:proofErr w:type="spellEnd"/>
      <w:r w:rsidRPr="009E54CB">
        <w:rPr>
          <w:rFonts w:ascii="Times" w:hAnsi="Times"/>
          <w:szCs w:val="24"/>
        </w:rPr>
        <w:t>, wild type. All p values were considered significant if less than 0.05</w:t>
      </w:r>
    </w:p>
    <w:p w14:paraId="4B2D4039" w14:textId="77777777" w:rsidR="009E54CB" w:rsidRPr="009E54CB" w:rsidRDefault="009E54CB" w:rsidP="009E54CB">
      <w:pPr>
        <w:rPr>
          <w:rFonts w:ascii="Times" w:hAnsi="Times"/>
          <w:szCs w:val="24"/>
        </w:rPr>
      </w:pPr>
    </w:p>
    <w:p w14:paraId="2205AAD8" w14:textId="77777777" w:rsidR="009E54CB" w:rsidRPr="009E54CB" w:rsidRDefault="009E54CB" w:rsidP="009E54CB">
      <w:pPr>
        <w:rPr>
          <w:rFonts w:ascii="Times" w:hAnsi="Times"/>
          <w:szCs w:val="24"/>
        </w:rPr>
      </w:pPr>
    </w:p>
    <w:p w14:paraId="4E77D5AB" w14:textId="77777777" w:rsidR="009E54CB" w:rsidRPr="009E54CB" w:rsidRDefault="009E54CB" w:rsidP="009E54CB">
      <w:pPr>
        <w:rPr>
          <w:rFonts w:ascii="Times" w:hAnsi="Times"/>
          <w:szCs w:val="24"/>
        </w:rPr>
      </w:pPr>
    </w:p>
    <w:p w14:paraId="664CD99C" w14:textId="77777777" w:rsidR="009E54CB" w:rsidRPr="009E54CB" w:rsidRDefault="009E54CB" w:rsidP="009E54CB">
      <w:pPr>
        <w:rPr>
          <w:rFonts w:ascii="Times" w:hAnsi="Times"/>
          <w:szCs w:val="24"/>
        </w:rPr>
      </w:pPr>
    </w:p>
    <w:p w14:paraId="2D45235E" w14:textId="77777777" w:rsidR="009E54CB" w:rsidRPr="009E54CB" w:rsidRDefault="009E54CB" w:rsidP="009E54CB">
      <w:pPr>
        <w:rPr>
          <w:rFonts w:ascii="Times" w:hAnsi="Times"/>
          <w:szCs w:val="24"/>
        </w:rPr>
      </w:pPr>
    </w:p>
    <w:p w14:paraId="506AA3FD" w14:textId="77777777" w:rsidR="009E54CB" w:rsidRPr="009E54CB" w:rsidRDefault="009E54CB" w:rsidP="009E54CB">
      <w:pPr>
        <w:rPr>
          <w:rFonts w:ascii="Times" w:hAnsi="Times"/>
          <w:szCs w:val="24"/>
        </w:rPr>
      </w:pPr>
    </w:p>
    <w:p w14:paraId="26220EC2" w14:textId="77777777" w:rsidR="009E54CB" w:rsidRPr="009E54CB" w:rsidRDefault="009E54CB" w:rsidP="009E54CB">
      <w:pPr>
        <w:rPr>
          <w:rFonts w:ascii="Times" w:hAnsi="Times"/>
          <w:szCs w:val="24"/>
        </w:rPr>
      </w:pPr>
    </w:p>
    <w:p w14:paraId="039CE6E5" w14:textId="77777777" w:rsidR="009E54CB" w:rsidRPr="009E54CB" w:rsidRDefault="009E54CB" w:rsidP="009E54CB">
      <w:pPr>
        <w:rPr>
          <w:rFonts w:ascii="Times" w:hAnsi="Times"/>
          <w:szCs w:val="24"/>
        </w:rPr>
      </w:pPr>
    </w:p>
    <w:p w14:paraId="35529E6F" w14:textId="77777777" w:rsidR="009E54CB" w:rsidRPr="009E54CB" w:rsidRDefault="009E54CB" w:rsidP="009E54CB">
      <w:pPr>
        <w:rPr>
          <w:rFonts w:ascii="Times" w:hAnsi="Times"/>
          <w:szCs w:val="24"/>
        </w:rPr>
      </w:pPr>
    </w:p>
    <w:p w14:paraId="3D94C77D" w14:textId="77777777" w:rsidR="009E54CB" w:rsidRPr="009E54CB" w:rsidRDefault="009E54CB" w:rsidP="009E54CB">
      <w:pPr>
        <w:rPr>
          <w:rFonts w:ascii="Times" w:hAnsi="Times"/>
          <w:szCs w:val="24"/>
        </w:rPr>
      </w:pPr>
    </w:p>
    <w:p w14:paraId="0FB5E4F9" w14:textId="77777777" w:rsidR="009E54CB" w:rsidRPr="009E54CB" w:rsidRDefault="009E54CB" w:rsidP="009E54CB">
      <w:pPr>
        <w:rPr>
          <w:rFonts w:ascii="Times" w:hAnsi="Times"/>
          <w:szCs w:val="24"/>
        </w:rPr>
      </w:pPr>
    </w:p>
    <w:p w14:paraId="501DE0C6" w14:textId="77777777" w:rsidR="009E54CB" w:rsidRPr="009E54CB" w:rsidRDefault="009E54CB" w:rsidP="009E54CB">
      <w:pPr>
        <w:rPr>
          <w:rFonts w:ascii="Times" w:hAnsi="Times"/>
          <w:szCs w:val="24"/>
        </w:rPr>
      </w:pPr>
    </w:p>
    <w:p w14:paraId="2544EE3D" w14:textId="77777777" w:rsidR="009E54CB" w:rsidRPr="009E54CB" w:rsidRDefault="009E54CB" w:rsidP="009E54CB">
      <w:pPr>
        <w:rPr>
          <w:rFonts w:ascii="Times" w:hAnsi="Times"/>
          <w:szCs w:val="24"/>
        </w:rPr>
      </w:pPr>
    </w:p>
    <w:p w14:paraId="6074599F" w14:textId="77777777" w:rsidR="009E54CB" w:rsidRPr="009E54CB" w:rsidRDefault="009E54CB" w:rsidP="009E54CB">
      <w:pPr>
        <w:rPr>
          <w:rFonts w:ascii="Times" w:hAnsi="Times"/>
          <w:szCs w:val="24"/>
        </w:rPr>
      </w:pPr>
    </w:p>
    <w:p w14:paraId="6A9F2331" w14:textId="77777777" w:rsidR="009E54CB" w:rsidRPr="009E54CB" w:rsidRDefault="009E54CB" w:rsidP="009E54CB">
      <w:pPr>
        <w:rPr>
          <w:rFonts w:ascii="Times" w:hAnsi="Times"/>
          <w:szCs w:val="24"/>
        </w:rPr>
      </w:pPr>
    </w:p>
    <w:p w14:paraId="7616075C" w14:textId="77777777" w:rsidR="009E54CB" w:rsidRPr="009E54CB" w:rsidRDefault="009E54CB" w:rsidP="009E54CB">
      <w:pPr>
        <w:rPr>
          <w:rFonts w:ascii="Times" w:hAnsi="Times"/>
          <w:szCs w:val="24"/>
        </w:rPr>
      </w:pPr>
    </w:p>
    <w:p w14:paraId="4625383A" w14:textId="77777777" w:rsidR="009E54CB" w:rsidRPr="009E54CB" w:rsidRDefault="009E54CB" w:rsidP="009E54CB">
      <w:pPr>
        <w:rPr>
          <w:rFonts w:ascii="Times" w:hAnsi="Times"/>
          <w:szCs w:val="24"/>
        </w:rPr>
      </w:pPr>
    </w:p>
    <w:p w14:paraId="1CEAE0D0" w14:textId="77777777" w:rsidR="009E54CB" w:rsidRPr="009E54CB" w:rsidRDefault="009E54CB" w:rsidP="009E54CB">
      <w:pPr>
        <w:rPr>
          <w:rFonts w:ascii="Times" w:hAnsi="Times"/>
          <w:szCs w:val="24"/>
        </w:rPr>
      </w:pPr>
    </w:p>
    <w:p w14:paraId="79BF59EF" w14:textId="77777777" w:rsidR="009E54CB" w:rsidRPr="009E54CB" w:rsidRDefault="009E54CB" w:rsidP="009E54CB">
      <w:pPr>
        <w:rPr>
          <w:rFonts w:ascii="Times" w:hAnsi="Times"/>
          <w:szCs w:val="24"/>
        </w:rPr>
      </w:pPr>
    </w:p>
    <w:p w14:paraId="3CEA25E1" w14:textId="77777777" w:rsidR="009E54CB" w:rsidRPr="009E54CB" w:rsidRDefault="009E54CB" w:rsidP="009E54CB">
      <w:pPr>
        <w:rPr>
          <w:rFonts w:ascii="Times" w:hAnsi="Times"/>
          <w:szCs w:val="24"/>
        </w:rPr>
      </w:pPr>
    </w:p>
    <w:p w14:paraId="2405BEC3" w14:textId="77777777" w:rsidR="005147B1" w:rsidRDefault="005147B1" w:rsidP="009E54CB">
      <w:pPr>
        <w:rPr>
          <w:rFonts w:ascii="Times" w:hAnsi="Times"/>
          <w:szCs w:val="24"/>
        </w:rPr>
        <w:sectPr w:rsidR="005147B1" w:rsidSect="0093429D">
          <w:headerReference w:type="even" r:id="rId8"/>
          <w:footerReference w:type="even" r:id="rId9"/>
          <w:footerReference w:type="default" r:id="rId10"/>
          <w:headerReference w:type="first" r:id="rId11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3BC4C0A0" w14:textId="43745FE5" w:rsidR="008010BD" w:rsidRPr="009E54CB" w:rsidRDefault="008010BD" w:rsidP="008010BD">
      <w:pPr>
        <w:spacing w:after="0" w:line="260" w:lineRule="atLeast"/>
        <w:ind w:left="426"/>
        <w:rPr>
          <w:rFonts w:ascii="Times" w:hAnsi="Times"/>
          <w:szCs w:val="24"/>
        </w:rPr>
      </w:pPr>
      <w:r w:rsidRPr="003F29EB">
        <w:rPr>
          <w:rFonts w:ascii="Times" w:eastAsia="Times New Roman" w:hAnsi="Times"/>
          <w:b/>
          <w:bCs/>
          <w:color w:val="000000"/>
          <w:szCs w:val="24"/>
          <w:lang w:eastAsia="pt-BR"/>
        </w:rPr>
        <w:lastRenderedPageBreak/>
        <w:t xml:space="preserve">Supplementary </w:t>
      </w:r>
      <w:r w:rsidRPr="009E54CB">
        <w:rPr>
          <w:rFonts w:ascii="Times" w:eastAsia="Times New Roman" w:hAnsi="Times"/>
          <w:b/>
          <w:bCs/>
          <w:color w:val="000000"/>
          <w:szCs w:val="24"/>
          <w:lang w:eastAsia="pt-BR"/>
        </w:rPr>
        <w:t xml:space="preserve">Table </w:t>
      </w:r>
      <w:r w:rsidR="007F6024">
        <w:rPr>
          <w:rFonts w:ascii="Times" w:hAnsi="Times"/>
          <w:b/>
          <w:bCs/>
          <w:szCs w:val="24"/>
        </w:rPr>
        <w:t>7</w:t>
      </w:r>
      <w:r w:rsidRPr="009E54CB">
        <w:rPr>
          <w:rFonts w:ascii="Times" w:hAnsi="Times"/>
          <w:szCs w:val="24"/>
        </w:rPr>
        <w:t xml:space="preserve"> </w:t>
      </w:r>
      <w:r w:rsidR="00CE3DAF" w:rsidRPr="00CE3DAF">
        <w:rPr>
          <w:rFonts w:ascii="Times" w:hAnsi="Times"/>
          <w:szCs w:val="24"/>
        </w:rPr>
        <w:t>Primers and polymerase chain reaction conditions</w:t>
      </w:r>
      <w:r w:rsidR="00CE3DAF">
        <w:rPr>
          <w:rFonts w:ascii="Times" w:hAnsi="Times"/>
          <w:szCs w:val="24"/>
        </w:rPr>
        <w:t xml:space="preserve"> for mutation detection</w:t>
      </w:r>
    </w:p>
    <w:p w14:paraId="75D3732A" w14:textId="4BF5F829" w:rsidR="005147B1" w:rsidRDefault="005147B1" w:rsidP="009E54CB">
      <w:pPr>
        <w:rPr>
          <w:rFonts w:ascii="Times" w:hAnsi="Times"/>
          <w:szCs w:val="24"/>
        </w:rPr>
      </w:pPr>
    </w:p>
    <w:tbl>
      <w:tblPr>
        <w:tblpPr w:leftFromText="141" w:rightFromText="141" w:vertAnchor="text" w:horzAnchor="margin" w:tblpX="-110" w:tblpY="25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930"/>
        <w:gridCol w:w="974"/>
        <w:gridCol w:w="3402"/>
        <w:gridCol w:w="3544"/>
        <w:gridCol w:w="3402"/>
      </w:tblGrid>
      <w:tr w:rsidR="005147B1" w:rsidRPr="005147B1" w14:paraId="2106DD99" w14:textId="77777777" w:rsidTr="00CD30CA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8F9E7" w14:textId="0D95F383" w:rsidR="005147B1" w:rsidRPr="008010BD" w:rsidRDefault="005147B1" w:rsidP="005147B1">
            <w:pPr>
              <w:spacing w:before="0" w:after="0"/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</w:pPr>
            <w:r w:rsidRPr="008010BD"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  <w:t>Gene</w:t>
            </w:r>
            <w:r w:rsidR="008010BD"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07D0BC" w14:textId="58F6C642" w:rsidR="005147B1" w:rsidRPr="008010BD" w:rsidRDefault="005147B1" w:rsidP="005147B1">
            <w:pPr>
              <w:spacing w:before="0" w:after="0"/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</w:pPr>
            <w:r w:rsidRPr="008010BD"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DF9085" w14:textId="767E8655" w:rsidR="005147B1" w:rsidRPr="008010BD" w:rsidRDefault="005147B1" w:rsidP="005147B1">
            <w:pPr>
              <w:spacing w:before="0" w:after="0"/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</w:pPr>
            <w:r w:rsidRPr="008010BD"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  <w:t>Amplicon size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7F817" w14:textId="52F51E9F" w:rsidR="005147B1" w:rsidRPr="008010BD" w:rsidRDefault="005147B1" w:rsidP="005147B1">
            <w:pPr>
              <w:spacing w:before="0" w:after="0"/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</w:pPr>
            <w:r w:rsidRPr="008010BD"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  <w:t xml:space="preserve">Forward </w:t>
            </w:r>
            <w:r w:rsidR="00CD30CA" w:rsidRPr="008010BD"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  <w:t>primer</w:t>
            </w:r>
            <w:r w:rsidRPr="008010BD"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  <w:t xml:space="preserve"> (5'–3')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B53F8D" w14:textId="6A24A351" w:rsidR="005147B1" w:rsidRPr="008010BD" w:rsidRDefault="00CD30CA" w:rsidP="005147B1">
            <w:pPr>
              <w:spacing w:before="0" w:after="0"/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</w:pPr>
            <w:r w:rsidRPr="008010BD"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  <w:t>Reverse primer</w:t>
            </w:r>
            <w:r w:rsidR="005147B1" w:rsidRPr="008010BD"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  <w:t xml:space="preserve"> (5'–3')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540314" w14:textId="164B7647" w:rsidR="005147B1" w:rsidRPr="008010BD" w:rsidRDefault="005147B1" w:rsidP="005147B1">
            <w:pPr>
              <w:spacing w:before="0" w:after="0"/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</w:pPr>
            <w:r w:rsidRPr="008010BD"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  <w:t>PCR</w:t>
            </w:r>
            <w:r w:rsidR="00CD30CA" w:rsidRPr="008010BD"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  <w:t xml:space="preserve"> condition</w:t>
            </w:r>
            <w:r w:rsidR="00FF33EC" w:rsidRPr="008010BD"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5147B1" w:rsidRPr="008010BD" w14:paraId="27FA5C9E" w14:textId="77777777" w:rsidTr="00CD30CA">
        <w:trPr>
          <w:trHeight w:val="2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00D6D" w14:textId="77777777" w:rsidR="005147B1" w:rsidRPr="008010BD" w:rsidRDefault="005147B1" w:rsidP="005147B1">
            <w:pPr>
              <w:spacing w:before="0" w:after="0"/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</w:pPr>
            <w:r w:rsidRPr="008010BD">
              <w:rPr>
                <w:rFonts w:ascii="Times" w:hAnsi="Times" w:cs="Arial"/>
                <w:b/>
                <w:bCs/>
                <w:i/>
                <w:color w:val="000000"/>
                <w:sz w:val="20"/>
                <w:szCs w:val="20"/>
              </w:rPr>
              <w:t xml:space="preserve">FLT3 </w:t>
            </w:r>
            <w:r w:rsidRPr="008010BD"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  <w:t>D835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FD615" w14:textId="270E005F" w:rsidR="005147B1" w:rsidRPr="005147B1" w:rsidRDefault="009C303F" w:rsidP="005147B1">
            <w:pPr>
              <w:spacing w:before="0" w:after="0"/>
              <w:rPr>
                <w:rFonts w:ascii="Times" w:hAnsi="Times" w:cs="Arial"/>
                <w:color w:val="000000"/>
                <w:sz w:val="20"/>
                <w:szCs w:val="20"/>
              </w:rPr>
            </w:pPr>
            <w:r>
              <w:rPr>
                <w:rFonts w:ascii="Times" w:hAnsi="Times" w:cs="Arial"/>
                <w:color w:val="000000"/>
                <w:sz w:val="20"/>
                <w:szCs w:val="20"/>
              </w:rPr>
              <w:t>E</w:t>
            </w:r>
            <w:r w:rsidR="005147B1" w:rsidRPr="005147B1">
              <w:rPr>
                <w:rFonts w:ascii="Times" w:hAnsi="Times" w:cs="Arial"/>
                <w:color w:val="000000"/>
                <w:sz w:val="20"/>
                <w:szCs w:val="20"/>
              </w:rPr>
              <w:t>xon 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4A20B" w14:textId="13F31698" w:rsidR="005147B1" w:rsidRPr="005147B1" w:rsidRDefault="005147B1" w:rsidP="005147B1">
            <w:pPr>
              <w:spacing w:before="0" w:after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5147B1">
              <w:rPr>
                <w:rFonts w:ascii="Times" w:hAnsi="Times" w:cs="Arial"/>
                <w:color w:val="000000"/>
                <w:sz w:val="20"/>
                <w:szCs w:val="20"/>
              </w:rPr>
              <w:t>114</w:t>
            </w:r>
            <w:r w:rsidR="008010BD">
              <w:rPr>
                <w:rFonts w:ascii="Times" w:hAnsi="Times" w:cs="Arial"/>
                <w:color w:val="000000"/>
                <w:sz w:val="20"/>
                <w:szCs w:val="20"/>
              </w:rPr>
              <w:t>bp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9659A" w14:textId="77777777" w:rsidR="005147B1" w:rsidRPr="005147B1" w:rsidRDefault="005147B1" w:rsidP="005147B1">
            <w:pPr>
              <w:spacing w:before="0" w:after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5147B1">
              <w:rPr>
                <w:rFonts w:ascii="Times" w:hAnsi="Times" w:cs="Arial"/>
                <w:color w:val="000000"/>
                <w:sz w:val="20"/>
                <w:szCs w:val="20"/>
              </w:rPr>
              <w:t>CCGCCAGGAACGTGCTTG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B841C" w14:textId="77777777" w:rsidR="005147B1" w:rsidRPr="005147B1" w:rsidRDefault="005147B1" w:rsidP="005147B1">
            <w:pPr>
              <w:spacing w:before="0" w:after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5147B1">
              <w:rPr>
                <w:rFonts w:ascii="Times" w:hAnsi="Times" w:cs="Arial"/>
                <w:color w:val="000000"/>
                <w:sz w:val="20"/>
                <w:szCs w:val="20"/>
              </w:rPr>
              <w:t>CAGCCTCACATTGCCCC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804BC" w14:textId="3BD8F20F" w:rsidR="005147B1" w:rsidRPr="008010BD" w:rsidRDefault="005147B1" w:rsidP="005147B1">
            <w:pPr>
              <w:spacing w:before="0" w:after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010BD">
              <w:rPr>
                <w:rFonts w:ascii="Times" w:hAnsi="Times" w:cs="Arial"/>
                <w:color w:val="000000"/>
                <w:sz w:val="20"/>
                <w:szCs w:val="20"/>
              </w:rPr>
              <w:t>94°C 7’, 35 c</w:t>
            </w:r>
            <w:r w:rsidR="008010BD" w:rsidRPr="008010BD">
              <w:rPr>
                <w:rFonts w:ascii="Times" w:hAnsi="Times" w:cs="Arial"/>
                <w:color w:val="000000"/>
                <w:sz w:val="20"/>
                <w:szCs w:val="20"/>
              </w:rPr>
              <w:t>ycles of</w:t>
            </w:r>
            <w:r w:rsidRPr="008010BD">
              <w:rPr>
                <w:rFonts w:ascii="Times" w:hAnsi="Times" w:cs="Arial"/>
                <w:color w:val="000000"/>
                <w:sz w:val="20"/>
                <w:szCs w:val="20"/>
              </w:rPr>
              <w:t xml:space="preserve"> 94°C 30’’, 61°C 30’’, 72°C 45’’; 72°C 10’</w:t>
            </w:r>
            <w:r w:rsidRPr="008010BD">
              <w:rPr>
                <w:rFonts w:ascii="Times" w:hAnsi="Times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8010BD" w:rsidRPr="008010BD">
              <w:rPr>
                <w:rFonts w:ascii="Times" w:hAnsi="Times" w:cs="Arial"/>
                <w:color w:val="000000"/>
                <w:sz w:val="20"/>
                <w:szCs w:val="20"/>
              </w:rPr>
              <w:t>**</w:t>
            </w:r>
          </w:p>
        </w:tc>
      </w:tr>
      <w:tr w:rsidR="005147B1" w:rsidRPr="008010BD" w14:paraId="138CDB94" w14:textId="77777777" w:rsidTr="00CD30CA">
        <w:trPr>
          <w:trHeight w:val="2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FD557" w14:textId="77777777" w:rsidR="005147B1" w:rsidRPr="008010BD" w:rsidRDefault="005147B1" w:rsidP="005147B1">
            <w:pPr>
              <w:spacing w:before="0" w:after="0"/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</w:pPr>
            <w:r w:rsidRPr="008010BD">
              <w:rPr>
                <w:rFonts w:ascii="Times" w:hAnsi="Times" w:cs="Arial"/>
                <w:b/>
                <w:bCs/>
                <w:i/>
                <w:color w:val="000000"/>
                <w:sz w:val="20"/>
                <w:szCs w:val="20"/>
              </w:rPr>
              <w:t xml:space="preserve">FLT3 </w:t>
            </w:r>
            <w:r w:rsidRPr="008010BD"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  <w:t>ITD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8506F" w14:textId="77BD9D2D" w:rsidR="005147B1" w:rsidRPr="005147B1" w:rsidRDefault="009C303F" w:rsidP="005147B1">
            <w:pPr>
              <w:spacing w:before="0" w:after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5147B1">
              <w:rPr>
                <w:rFonts w:ascii="Times" w:hAnsi="Times" w:cs="Arial"/>
                <w:color w:val="000000"/>
                <w:sz w:val="20"/>
                <w:szCs w:val="20"/>
              </w:rPr>
              <w:t>Exons</w:t>
            </w:r>
            <w:r w:rsidR="005147B1" w:rsidRPr="005147B1">
              <w:rPr>
                <w:rFonts w:ascii="Times" w:hAnsi="Times" w:cs="Arial"/>
                <w:color w:val="000000"/>
                <w:sz w:val="20"/>
                <w:szCs w:val="20"/>
              </w:rPr>
              <w:t xml:space="preserve"> 11/12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28666" w14:textId="28CFE207" w:rsidR="005147B1" w:rsidRPr="005147B1" w:rsidRDefault="005147B1" w:rsidP="005147B1">
            <w:pPr>
              <w:spacing w:before="0" w:after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5147B1">
              <w:rPr>
                <w:rFonts w:ascii="Times" w:hAnsi="Times" w:cs="Arial"/>
                <w:color w:val="000000"/>
                <w:sz w:val="20"/>
                <w:szCs w:val="20"/>
              </w:rPr>
              <w:t>300</w:t>
            </w:r>
            <w:r w:rsidR="008010BD">
              <w:rPr>
                <w:rFonts w:ascii="Times" w:hAnsi="Times" w:cs="Arial"/>
                <w:color w:val="000000"/>
                <w:sz w:val="20"/>
                <w:szCs w:val="20"/>
              </w:rPr>
              <w:t>bp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AA2E3" w14:textId="77777777" w:rsidR="005147B1" w:rsidRPr="005147B1" w:rsidRDefault="005147B1" w:rsidP="005147B1">
            <w:pPr>
              <w:spacing w:before="0" w:after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5147B1">
              <w:rPr>
                <w:rFonts w:ascii="Times" w:hAnsi="Times" w:cs="Arial"/>
                <w:color w:val="000000"/>
                <w:sz w:val="20"/>
                <w:szCs w:val="20"/>
              </w:rPr>
              <w:t>GCAATTTAGGTATGAAAGCCAGC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7C245" w14:textId="77777777" w:rsidR="005147B1" w:rsidRPr="005147B1" w:rsidRDefault="005147B1" w:rsidP="005147B1">
            <w:pPr>
              <w:spacing w:before="0" w:after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5147B1">
              <w:rPr>
                <w:rFonts w:ascii="Times" w:hAnsi="Times" w:cs="Arial"/>
                <w:color w:val="000000"/>
                <w:sz w:val="20"/>
                <w:szCs w:val="20"/>
              </w:rPr>
              <w:t>CTTTCAGCATTTTGACGGCAACC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4A8D0" w14:textId="31C82144" w:rsidR="005147B1" w:rsidRPr="008010BD" w:rsidRDefault="005147B1" w:rsidP="005147B1">
            <w:pPr>
              <w:spacing w:before="0" w:after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010BD">
              <w:rPr>
                <w:rFonts w:ascii="Times" w:hAnsi="Times" w:cs="Arial"/>
                <w:color w:val="000000"/>
                <w:sz w:val="20"/>
                <w:szCs w:val="20"/>
              </w:rPr>
              <w:t xml:space="preserve">94°C 3’, </w:t>
            </w:r>
            <w:r w:rsidR="008010BD" w:rsidRPr="008010BD">
              <w:rPr>
                <w:rFonts w:ascii="Times" w:hAnsi="Times" w:cs="Arial"/>
                <w:color w:val="000000"/>
                <w:sz w:val="20"/>
                <w:szCs w:val="20"/>
              </w:rPr>
              <w:t xml:space="preserve">35 cycles of </w:t>
            </w:r>
            <w:r w:rsidRPr="008010BD">
              <w:rPr>
                <w:rFonts w:ascii="Times" w:hAnsi="Times" w:cs="Arial"/>
                <w:color w:val="000000"/>
                <w:sz w:val="20"/>
                <w:szCs w:val="20"/>
              </w:rPr>
              <w:t>94°C 30’’, 56°C 1’, 72°C 2’; 72°C 7’</w:t>
            </w:r>
          </w:p>
        </w:tc>
      </w:tr>
      <w:tr w:rsidR="005147B1" w:rsidRPr="008010BD" w14:paraId="5D642461" w14:textId="77777777" w:rsidTr="00CD30CA">
        <w:trPr>
          <w:trHeight w:val="2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07018" w14:textId="77777777" w:rsidR="005147B1" w:rsidRPr="008010BD" w:rsidRDefault="005147B1" w:rsidP="005147B1">
            <w:pPr>
              <w:spacing w:before="0" w:after="0"/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</w:pPr>
            <w:r w:rsidRPr="008010BD">
              <w:rPr>
                <w:rFonts w:ascii="Times" w:hAnsi="Times" w:cs="Arial"/>
                <w:b/>
                <w:bCs/>
                <w:i/>
                <w:color w:val="000000"/>
                <w:sz w:val="20"/>
                <w:szCs w:val="20"/>
              </w:rPr>
              <w:t>KRAS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917F4" w14:textId="03064114" w:rsidR="005147B1" w:rsidRPr="005147B1" w:rsidRDefault="009C303F" w:rsidP="005147B1">
            <w:pPr>
              <w:spacing w:before="0" w:after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5147B1">
              <w:rPr>
                <w:rFonts w:ascii="Times" w:hAnsi="Times" w:cs="Arial"/>
                <w:color w:val="000000"/>
                <w:sz w:val="20"/>
                <w:szCs w:val="20"/>
              </w:rPr>
              <w:t>Exon</w:t>
            </w:r>
            <w:r w:rsidR="005147B1" w:rsidRPr="005147B1">
              <w:rPr>
                <w:rFonts w:ascii="Times" w:hAnsi="Times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8DBEC" w14:textId="5CD4C55D" w:rsidR="005147B1" w:rsidRPr="005147B1" w:rsidRDefault="005147B1" w:rsidP="005147B1">
            <w:pPr>
              <w:spacing w:before="0" w:after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5147B1">
              <w:rPr>
                <w:rFonts w:ascii="Times" w:hAnsi="Times" w:cs="Arial"/>
                <w:color w:val="000000"/>
                <w:sz w:val="20"/>
                <w:szCs w:val="20"/>
              </w:rPr>
              <w:t>220</w:t>
            </w:r>
            <w:r w:rsidR="008010BD">
              <w:rPr>
                <w:rFonts w:ascii="Times" w:hAnsi="Times" w:cs="Arial"/>
                <w:color w:val="000000"/>
                <w:sz w:val="20"/>
                <w:szCs w:val="20"/>
              </w:rPr>
              <w:t>bp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9BAA9" w14:textId="77777777" w:rsidR="005147B1" w:rsidRPr="005147B1" w:rsidRDefault="005147B1" w:rsidP="005147B1">
            <w:pPr>
              <w:spacing w:before="0" w:after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5147B1">
              <w:rPr>
                <w:rFonts w:ascii="Times" w:hAnsi="Times" w:cs="Arial"/>
                <w:color w:val="000000"/>
                <w:sz w:val="20"/>
                <w:szCs w:val="20"/>
              </w:rPr>
              <w:t>AACCTTATGTGTGACATGTTC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ABBA2" w14:textId="77777777" w:rsidR="005147B1" w:rsidRPr="005147B1" w:rsidRDefault="005147B1" w:rsidP="005147B1">
            <w:pPr>
              <w:spacing w:before="0" w:after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5147B1">
              <w:rPr>
                <w:rFonts w:ascii="Times" w:hAnsi="Times" w:cs="Arial"/>
                <w:color w:val="000000"/>
                <w:sz w:val="20"/>
                <w:szCs w:val="20"/>
              </w:rPr>
              <w:t>ATGGTCCTGCACCAGTAAT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D38AD" w14:textId="47405CC3" w:rsidR="005147B1" w:rsidRPr="008010BD" w:rsidRDefault="005147B1" w:rsidP="005147B1">
            <w:pPr>
              <w:spacing w:before="0" w:after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010BD">
              <w:rPr>
                <w:rFonts w:ascii="Times" w:hAnsi="Times" w:cs="Arial"/>
                <w:color w:val="000000"/>
                <w:sz w:val="20"/>
                <w:szCs w:val="20"/>
              </w:rPr>
              <w:t xml:space="preserve">95°C 30’’, </w:t>
            </w:r>
            <w:r w:rsidR="008010BD" w:rsidRPr="008010BD">
              <w:rPr>
                <w:rFonts w:ascii="Times" w:hAnsi="Times" w:cs="Arial"/>
                <w:color w:val="000000"/>
                <w:sz w:val="20"/>
                <w:szCs w:val="20"/>
              </w:rPr>
              <w:t xml:space="preserve">35 cycles of </w:t>
            </w:r>
            <w:r w:rsidRPr="008010BD">
              <w:rPr>
                <w:rFonts w:ascii="Times" w:hAnsi="Times" w:cs="Arial"/>
                <w:color w:val="000000"/>
                <w:sz w:val="20"/>
                <w:szCs w:val="20"/>
              </w:rPr>
              <w:t xml:space="preserve">94°C 30’’, 60°C 1’, 72°C 30’’; 72°C 10’ </w:t>
            </w:r>
            <w:r w:rsidR="008010BD" w:rsidRPr="008010BD">
              <w:rPr>
                <w:rFonts w:ascii="Times" w:hAnsi="Times" w:cs="Arial"/>
                <w:color w:val="000000"/>
                <w:sz w:val="20"/>
                <w:szCs w:val="20"/>
              </w:rPr>
              <w:t>**</w:t>
            </w:r>
            <w:r w:rsidR="008010BD">
              <w:rPr>
                <w:rFonts w:ascii="Times" w:hAnsi="Times" w:cs="Arial"/>
                <w:color w:val="000000"/>
                <w:sz w:val="20"/>
                <w:szCs w:val="20"/>
              </w:rPr>
              <w:t>*</w:t>
            </w:r>
          </w:p>
        </w:tc>
      </w:tr>
      <w:tr w:rsidR="005147B1" w:rsidRPr="008010BD" w14:paraId="39465800" w14:textId="77777777" w:rsidTr="00CD30CA">
        <w:trPr>
          <w:trHeight w:val="2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48DC7" w14:textId="77777777" w:rsidR="005147B1" w:rsidRPr="008010BD" w:rsidRDefault="005147B1" w:rsidP="005147B1">
            <w:pPr>
              <w:spacing w:before="0" w:after="0"/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</w:pPr>
            <w:r w:rsidRPr="008010BD">
              <w:rPr>
                <w:rFonts w:ascii="Times" w:hAnsi="Times" w:cs="Arial"/>
                <w:b/>
                <w:bCs/>
                <w:i/>
                <w:color w:val="000000"/>
                <w:sz w:val="20"/>
                <w:szCs w:val="20"/>
              </w:rPr>
              <w:t>NRAS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004C1" w14:textId="3FBC2E62" w:rsidR="005147B1" w:rsidRPr="005147B1" w:rsidRDefault="009C303F" w:rsidP="005147B1">
            <w:pPr>
              <w:spacing w:before="0" w:after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5147B1">
              <w:rPr>
                <w:rFonts w:ascii="Times" w:hAnsi="Times" w:cs="Arial"/>
                <w:color w:val="000000"/>
                <w:sz w:val="20"/>
                <w:szCs w:val="20"/>
              </w:rPr>
              <w:t>Exon</w:t>
            </w:r>
            <w:r w:rsidR="005147B1" w:rsidRPr="005147B1">
              <w:rPr>
                <w:rFonts w:ascii="Times" w:hAnsi="Times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32472" w14:textId="5479B4AB" w:rsidR="005147B1" w:rsidRPr="005147B1" w:rsidRDefault="005147B1" w:rsidP="005147B1">
            <w:pPr>
              <w:spacing w:before="0" w:after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5147B1">
              <w:rPr>
                <w:rFonts w:ascii="Times" w:hAnsi="Times" w:cs="Arial"/>
                <w:color w:val="000000"/>
                <w:sz w:val="20"/>
                <w:szCs w:val="20"/>
              </w:rPr>
              <w:t>241</w:t>
            </w:r>
            <w:r w:rsidR="008010BD">
              <w:rPr>
                <w:rFonts w:ascii="Times" w:hAnsi="Times" w:cs="Arial"/>
                <w:color w:val="000000"/>
                <w:sz w:val="20"/>
                <w:szCs w:val="20"/>
              </w:rPr>
              <w:t>bp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A1C6E" w14:textId="77777777" w:rsidR="005147B1" w:rsidRPr="005147B1" w:rsidRDefault="005147B1" w:rsidP="005147B1">
            <w:pPr>
              <w:spacing w:before="0" w:after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5147B1">
              <w:rPr>
                <w:rFonts w:ascii="Times" w:hAnsi="Times" w:cs="Arial"/>
                <w:color w:val="000000"/>
                <w:sz w:val="20"/>
                <w:szCs w:val="20"/>
              </w:rPr>
              <w:t>GACTGAGTACAAACTGGTGG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17AD4" w14:textId="77777777" w:rsidR="005147B1" w:rsidRPr="005147B1" w:rsidRDefault="005147B1" w:rsidP="005147B1">
            <w:pPr>
              <w:spacing w:before="0" w:after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5147B1">
              <w:rPr>
                <w:rFonts w:ascii="Times" w:hAnsi="Times" w:cs="Arial"/>
                <w:color w:val="000000"/>
                <w:sz w:val="20"/>
                <w:szCs w:val="20"/>
              </w:rPr>
              <w:t>TGCATAACTGAATGTATACCC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2132C" w14:textId="35D61BB6" w:rsidR="005147B1" w:rsidRPr="008010BD" w:rsidRDefault="005147B1" w:rsidP="005147B1">
            <w:pPr>
              <w:spacing w:before="0" w:after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010BD">
              <w:rPr>
                <w:rFonts w:ascii="Times" w:hAnsi="Times" w:cs="Arial"/>
                <w:sz w:val="20"/>
                <w:szCs w:val="20"/>
              </w:rPr>
              <w:t xml:space="preserve">94°C 5’, 40 </w:t>
            </w:r>
            <w:r w:rsidR="008010BD" w:rsidRPr="008010BD">
              <w:rPr>
                <w:rFonts w:ascii="Times" w:hAnsi="Times" w:cs="Arial"/>
                <w:color w:val="000000"/>
                <w:sz w:val="20"/>
                <w:szCs w:val="20"/>
              </w:rPr>
              <w:t xml:space="preserve">cycles of </w:t>
            </w:r>
            <w:r w:rsidRPr="008010BD">
              <w:rPr>
                <w:rFonts w:ascii="Times" w:hAnsi="Times" w:cs="Arial"/>
                <w:sz w:val="20"/>
                <w:szCs w:val="20"/>
              </w:rPr>
              <w:t>94°C 1’, 57°C 1’, 72°C 1’; 72°C 10’</w:t>
            </w:r>
            <w:r w:rsidRPr="008010BD">
              <w:rPr>
                <w:rFonts w:ascii="Times" w:hAnsi="Times" w:cs="Arial"/>
                <w:color w:val="000000"/>
                <w:sz w:val="20"/>
                <w:szCs w:val="20"/>
              </w:rPr>
              <w:t xml:space="preserve"> </w:t>
            </w:r>
            <w:r w:rsidR="008010BD" w:rsidRPr="008010BD">
              <w:rPr>
                <w:rFonts w:ascii="Times" w:hAnsi="Times" w:cs="Arial"/>
                <w:color w:val="000000"/>
                <w:sz w:val="20"/>
                <w:szCs w:val="20"/>
              </w:rPr>
              <w:t>**</w:t>
            </w:r>
            <w:r w:rsidR="008010BD">
              <w:rPr>
                <w:rFonts w:ascii="Times" w:hAnsi="Times" w:cs="Arial"/>
                <w:color w:val="000000"/>
                <w:sz w:val="20"/>
                <w:szCs w:val="20"/>
              </w:rPr>
              <w:t>*</w:t>
            </w:r>
          </w:p>
        </w:tc>
      </w:tr>
      <w:tr w:rsidR="005147B1" w:rsidRPr="008010BD" w14:paraId="37AD29E9" w14:textId="77777777" w:rsidTr="00CD30CA">
        <w:trPr>
          <w:trHeight w:val="29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DFAB59" w14:textId="77777777" w:rsidR="005147B1" w:rsidRPr="008010BD" w:rsidRDefault="005147B1" w:rsidP="005147B1">
            <w:pPr>
              <w:spacing w:before="0" w:after="0"/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</w:pPr>
            <w:r w:rsidRPr="008010BD">
              <w:rPr>
                <w:rFonts w:ascii="Times" w:hAnsi="Times" w:cs="Arial"/>
                <w:b/>
                <w:bCs/>
                <w:i/>
                <w:color w:val="000000"/>
                <w:sz w:val="20"/>
                <w:szCs w:val="20"/>
              </w:rPr>
              <w:t>PTPN11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BD7143" w14:textId="0A014276" w:rsidR="005147B1" w:rsidRPr="005147B1" w:rsidRDefault="008010BD" w:rsidP="005147B1">
            <w:pPr>
              <w:spacing w:before="0" w:after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5147B1">
              <w:rPr>
                <w:rFonts w:ascii="Times" w:hAnsi="Times" w:cs="Arial"/>
                <w:color w:val="000000"/>
                <w:sz w:val="20"/>
                <w:szCs w:val="20"/>
              </w:rPr>
              <w:t>Exon</w:t>
            </w:r>
            <w:r w:rsidR="005147B1" w:rsidRPr="005147B1">
              <w:rPr>
                <w:rFonts w:ascii="Times" w:hAnsi="Times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AF01F7" w14:textId="0FBCA2B3" w:rsidR="005147B1" w:rsidRPr="005147B1" w:rsidRDefault="005147B1" w:rsidP="005147B1">
            <w:pPr>
              <w:spacing w:before="0" w:after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5147B1">
              <w:rPr>
                <w:rFonts w:ascii="Times" w:hAnsi="Times" w:cs="Arial"/>
                <w:color w:val="000000"/>
                <w:sz w:val="20"/>
                <w:szCs w:val="20"/>
              </w:rPr>
              <w:t>384</w:t>
            </w:r>
            <w:r w:rsidR="008010BD">
              <w:rPr>
                <w:rFonts w:ascii="Times" w:hAnsi="Times" w:cs="Arial"/>
                <w:color w:val="000000"/>
                <w:sz w:val="20"/>
                <w:szCs w:val="20"/>
              </w:rPr>
              <w:t>bo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EB266A" w14:textId="77777777" w:rsidR="005147B1" w:rsidRPr="005147B1" w:rsidRDefault="005147B1" w:rsidP="005147B1">
            <w:pPr>
              <w:spacing w:before="0" w:after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5147B1">
              <w:rPr>
                <w:rFonts w:ascii="Times" w:hAnsi="Times" w:cs="Arial"/>
                <w:color w:val="000000"/>
                <w:sz w:val="20"/>
                <w:szCs w:val="20"/>
              </w:rPr>
              <w:t>CGACGTGGAAGATGAGATCTGA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2D8780" w14:textId="77777777" w:rsidR="005147B1" w:rsidRPr="005147B1" w:rsidRDefault="005147B1" w:rsidP="005147B1">
            <w:pPr>
              <w:spacing w:before="0" w:after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5147B1">
              <w:rPr>
                <w:rFonts w:ascii="Times" w:hAnsi="Times" w:cs="Arial"/>
                <w:color w:val="000000"/>
                <w:sz w:val="20"/>
                <w:szCs w:val="20"/>
              </w:rPr>
              <w:t>CAGTCACAAGCCTTTGGAGTCAG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B40EEC" w14:textId="067A6991" w:rsidR="005147B1" w:rsidRPr="008010BD" w:rsidRDefault="005147B1" w:rsidP="005147B1">
            <w:pPr>
              <w:spacing w:before="0" w:after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010BD">
              <w:rPr>
                <w:rFonts w:ascii="Times" w:hAnsi="Times" w:cs="Arial"/>
                <w:color w:val="000000"/>
                <w:sz w:val="20"/>
                <w:szCs w:val="20"/>
              </w:rPr>
              <w:t xml:space="preserve">94°C 8’, 33 </w:t>
            </w:r>
            <w:r w:rsidR="008010BD" w:rsidRPr="008010BD">
              <w:rPr>
                <w:rFonts w:ascii="Times" w:hAnsi="Times" w:cs="Arial"/>
                <w:color w:val="000000"/>
                <w:sz w:val="20"/>
                <w:szCs w:val="20"/>
              </w:rPr>
              <w:t xml:space="preserve">cycles of </w:t>
            </w:r>
            <w:r w:rsidRPr="008010BD">
              <w:rPr>
                <w:rFonts w:ascii="Times" w:hAnsi="Times" w:cs="Arial"/>
                <w:color w:val="000000"/>
                <w:sz w:val="20"/>
                <w:szCs w:val="20"/>
              </w:rPr>
              <w:t>94°C 45’’, 58°C 30’’, 72°C 45’’; 72°C 10’</w:t>
            </w:r>
            <w:r w:rsidRPr="008010BD">
              <w:rPr>
                <w:rFonts w:ascii="Times" w:hAnsi="Times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8010BD" w:rsidRPr="008010BD">
              <w:rPr>
                <w:rFonts w:ascii="Times" w:hAnsi="Times" w:cs="Arial"/>
                <w:color w:val="000000"/>
                <w:sz w:val="20"/>
                <w:szCs w:val="20"/>
              </w:rPr>
              <w:t>**</w:t>
            </w:r>
            <w:r w:rsidR="008010BD">
              <w:rPr>
                <w:rFonts w:ascii="Times" w:hAnsi="Times" w:cs="Arial"/>
                <w:color w:val="000000"/>
                <w:sz w:val="20"/>
                <w:szCs w:val="20"/>
              </w:rPr>
              <w:t>*</w:t>
            </w:r>
          </w:p>
        </w:tc>
      </w:tr>
      <w:tr w:rsidR="005147B1" w:rsidRPr="00FF33EC" w14:paraId="33EC1856" w14:textId="77777777" w:rsidTr="00CD30CA">
        <w:trPr>
          <w:trHeight w:val="297"/>
        </w:trPr>
        <w:tc>
          <w:tcPr>
            <w:tcW w:w="133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2D8FA3" w14:textId="54E7A3C0" w:rsidR="005147B1" w:rsidRPr="00FF33EC" w:rsidRDefault="008010BD" w:rsidP="005147B1">
            <w:pPr>
              <w:spacing w:before="0" w:after="0"/>
              <w:rPr>
                <w:rFonts w:ascii="Times" w:hAnsi="Times" w:cs="Arial"/>
                <w:color w:val="000000"/>
                <w:sz w:val="20"/>
                <w:szCs w:val="20"/>
              </w:rPr>
            </w:pPr>
            <w:r>
              <w:rPr>
                <w:rFonts w:ascii="Times" w:hAnsi="Times" w:cs="Arial"/>
                <w:color w:val="000000"/>
                <w:sz w:val="20"/>
                <w:szCs w:val="20"/>
              </w:rPr>
              <w:t>*</w:t>
            </w:r>
            <w:r w:rsidR="005147B1" w:rsidRPr="00FF33EC">
              <w:rPr>
                <w:rFonts w:ascii="Times" w:hAnsi="Times" w:cs="Arial"/>
                <w:color w:val="000000"/>
                <w:sz w:val="20"/>
                <w:szCs w:val="20"/>
              </w:rPr>
              <w:t xml:space="preserve"> </w:t>
            </w:r>
            <w:r w:rsidR="00FF33EC" w:rsidRPr="00FF33EC">
              <w:rPr>
                <w:rFonts w:ascii="Times" w:hAnsi="Times" w:cs="Arial"/>
                <w:color w:val="000000"/>
                <w:sz w:val="20"/>
                <w:szCs w:val="20"/>
              </w:rPr>
              <w:t>Reference sequences</w:t>
            </w:r>
            <w:r w:rsidR="005147B1" w:rsidRPr="00FF33EC">
              <w:rPr>
                <w:rFonts w:ascii="Times" w:hAnsi="Times" w:cs="Arial"/>
                <w:color w:val="000000"/>
                <w:sz w:val="20"/>
                <w:szCs w:val="20"/>
              </w:rPr>
              <w:t xml:space="preserve">: </w:t>
            </w:r>
            <w:r w:rsidR="005147B1" w:rsidRPr="00FF33EC">
              <w:rPr>
                <w:rFonts w:ascii="Times" w:hAnsi="Times" w:cs="Arial"/>
                <w:i/>
                <w:color w:val="000000"/>
                <w:sz w:val="20"/>
                <w:szCs w:val="20"/>
              </w:rPr>
              <w:t>FLT3</w:t>
            </w:r>
            <w:r w:rsidR="005147B1" w:rsidRPr="00FF33EC">
              <w:rPr>
                <w:rFonts w:ascii="Times" w:hAnsi="Times" w:cs="Arial"/>
                <w:color w:val="000000"/>
                <w:sz w:val="20"/>
                <w:szCs w:val="20"/>
              </w:rPr>
              <w:t xml:space="preserve"> NG_007066.1; </w:t>
            </w:r>
            <w:r w:rsidR="005147B1" w:rsidRPr="00FF33EC">
              <w:rPr>
                <w:rFonts w:ascii="Times" w:hAnsi="Times" w:cs="Arial"/>
                <w:i/>
                <w:color w:val="000000"/>
                <w:sz w:val="20"/>
                <w:szCs w:val="20"/>
              </w:rPr>
              <w:t>KRAS</w:t>
            </w:r>
            <w:r w:rsidR="005147B1" w:rsidRPr="00FF33EC">
              <w:rPr>
                <w:rFonts w:ascii="Times" w:hAnsi="Times" w:cs="Arial"/>
                <w:color w:val="000000"/>
                <w:sz w:val="20"/>
                <w:szCs w:val="20"/>
              </w:rPr>
              <w:t xml:space="preserve"> NG_007524.1; </w:t>
            </w:r>
            <w:r w:rsidR="005147B1" w:rsidRPr="00FF33EC">
              <w:rPr>
                <w:rFonts w:ascii="Times" w:hAnsi="Times" w:cs="Arial"/>
                <w:i/>
                <w:color w:val="000000"/>
                <w:sz w:val="20"/>
                <w:szCs w:val="20"/>
              </w:rPr>
              <w:t>NRAS</w:t>
            </w:r>
            <w:r w:rsidR="005147B1" w:rsidRPr="00FF33EC">
              <w:rPr>
                <w:rFonts w:ascii="Times" w:hAnsi="Times" w:cs="Arial"/>
                <w:color w:val="000000"/>
                <w:sz w:val="20"/>
                <w:szCs w:val="20"/>
              </w:rPr>
              <w:t xml:space="preserve"> NG_007572.1; </w:t>
            </w:r>
            <w:r w:rsidR="005147B1" w:rsidRPr="00FF33EC">
              <w:rPr>
                <w:rFonts w:ascii="Times" w:hAnsi="Times" w:cs="Arial"/>
                <w:i/>
                <w:color w:val="000000"/>
                <w:sz w:val="20"/>
                <w:szCs w:val="20"/>
              </w:rPr>
              <w:t>KIT</w:t>
            </w:r>
            <w:r w:rsidR="005147B1" w:rsidRPr="00FF33EC">
              <w:rPr>
                <w:rFonts w:ascii="Times" w:hAnsi="Times" w:cs="Arial"/>
                <w:color w:val="000000"/>
                <w:sz w:val="20"/>
                <w:szCs w:val="20"/>
              </w:rPr>
              <w:t xml:space="preserve"> NG_007456.1; </w:t>
            </w:r>
            <w:r w:rsidR="005147B1" w:rsidRPr="00FF33EC">
              <w:rPr>
                <w:rFonts w:ascii="Times" w:hAnsi="Times" w:cs="Arial"/>
                <w:i/>
                <w:color w:val="000000"/>
                <w:sz w:val="20"/>
                <w:szCs w:val="20"/>
              </w:rPr>
              <w:t>PTPN11</w:t>
            </w:r>
            <w:r w:rsidR="005147B1" w:rsidRPr="00FF33EC">
              <w:rPr>
                <w:rFonts w:ascii="Times" w:hAnsi="Times" w:cs="Arial"/>
                <w:color w:val="000000"/>
                <w:sz w:val="20"/>
                <w:szCs w:val="20"/>
              </w:rPr>
              <w:t xml:space="preserve"> NG_007459.1. </w:t>
            </w:r>
            <w:r w:rsidRPr="008010BD">
              <w:rPr>
                <w:rFonts w:ascii="Times" w:hAnsi="Times" w:cs="Arial"/>
                <w:color w:val="000000"/>
                <w:sz w:val="20"/>
                <w:szCs w:val="20"/>
              </w:rPr>
              <w:t>**</w:t>
            </w:r>
            <w:r w:rsidR="005147B1" w:rsidRPr="00FF33EC">
              <w:rPr>
                <w:rFonts w:ascii="Times" w:hAnsi="Times" w:cs="Arial"/>
                <w:color w:val="000000"/>
                <w:sz w:val="20"/>
                <w:szCs w:val="20"/>
              </w:rPr>
              <w:t xml:space="preserve">PCR </w:t>
            </w:r>
            <w:r w:rsidR="00FF33EC" w:rsidRPr="00FF33EC">
              <w:rPr>
                <w:rFonts w:ascii="Times" w:hAnsi="Times" w:cs="Arial"/>
                <w:color w:val="000000"/>
                <w:sz w:val="20"/>
                <w:szCs w:val="20"/>
              </w:rPr>
              <w:t>followed by</w:t>
            </w:r>
            <w:r w:rsidR="005147B1" w:rsidRPr="00FF33EC">
              <w:rPr>
                <w:rFonts w:ascii="Times" w:hAnsi="Times" w:cs="Arial"/>
                <w:color w:val="000000"/>
                <w:sz w:val="20"/>
                <w:szCs w:val="20"/>
              </w:rPr>
              <w:t xml:space="preserve"> </w:t>
            </w:r>
            <w:r w:rsidR="00FF33EC" w:rsidRPr="00FF33EC">
              <w:rPr>
                <w:rFonts w:ascii="Times" w:hAnsi="Times" w:cs="Arial"/>
                <w:color w:val="000000"/>
                <w:sz w:val="20"/>
                <w:szCs w:val="20"/>
              </w:rPr>
              <w:t xml:space="preserve">restriction fragment </w:t>
            </w:r>
            <w:r w:rsidRPr="00FF33EC">
              <w:rPr>
                <w:rFonts w:ascii="Times" w:hAnsi="Times" w:cs="Arial"/>
                <w:color w:val="000000"/>
                <w:sz w:val="20"/>
                <w:szCs w:val="20"/>
              </w:rPr>
              <w:t>length</w:t>
            </w:r>
            <w:r w:rsidR="00FF33EC" w:rsidRPr="00FF33EC">
              <w:rPr>
                <w:rFonts w:ascii="Times" w:hAnsi="Times" w:cs="Arial"/>
                <w:color w:val="000000"/>
                <w:sz w:val="20"/>
                <w:szCs w:val="20"/>
              </w:rPr>
              <w:t xml:space="preserve"> polymorphism with </w:t>
            </w:r>
            <w:proofErr w:type="spellStart"/>
            <w:r w:rsidR="00FF33EC" w:rsidRPr="00FF33EC">
              <w:rPr>
                <w:rFonts w:ascii="Times" w:hAnsi="Times" w:cs="Arial"/>
                <w:color w:val="000000"/>
                <w:sz w:val="20"/>
                <w:szCs w:val="20"/>
              </w:rPr>
              <w:t>EcoRV</w:t>
            </w:r>
            <w:proofErr w:type="spellEnd"/>
            <w:r w:rsidR="00FF33EC" w:rsidRPr="00FF33EC">
              <w:rPr>
                <w:rFonts w:ascii="Times" w:hAnsi="Times" w:cs="Arial"/>
                <w:color w:val="000000"/>
                <w:sz w:val="20"/>
                <w:szCs w:val="20"/>
              </w:rPr>
              <w:t xml:space="preserve"> enzyme</w:t>
            </w:r>
            <w:r w:rsidR="00FF33EC">
              <w:rPr>
                <w:rFonts w:ascii="Times" w:hAnsi="Times" w:cs="Arial"/>
                <w:color w:val="000000"/>
                <w:sz w:val="20"/>
                <w:szCs w:val="20"/>
              </w:rPr>
              <w:t xml:space="preserve"> (</w:t>
            </w:r>
            <w:r w:rsidR="00FF33EC" w:rsidRPr="00FF33EC">
              <w:rPr>
                <w:rFonts w:ascii="Times" w:hAnsi="Times" w:cs="Arial"/>
                <w:color w:val="000000"/>
                <w:sz w:val="20"/>
                <w:szCs w:val="20"/>
              </w:rPr>
              <w:t>Biolabs, New England, UK</w:t>
            </w:r>
            <w:r w:rsidR="00FF33EC">
              <w:rPr>
                <w:rFonts w:ascii="Times" w:hAnsi="Times" w:cs="Arial"/>
                <w:color w:val="000000"/>
                <w:sz w:val="20"/>
                <w:szCs w:val="20"/>
              </w:rPr>
              <w:t>)</w:t>
            </w:r>
            <w:r w:rsidR="00FF33EC" w:rsidRPr="00FF33EC">
              <w:rPr>
                <w:rFonts w:ascii="Times" w:hAnsi="Times" w:cs="Arial"/>
                <w:color w:val="000000"/>
                <w:sz w:val="20"/>
                <w:szCs w:val="20"/>
              </w:rPr>
              <w:t xml:space="preserve"> for 37°C, overnight, following</w:t>
            </w:r>
            <w:r w:rsidR="00FF33EC">
              <w:rPr>
                <w:rFonts w:ascii="Times" w:hAnsi="Times" w:cs="Arial"/>
                <w:color w:val="000000"/>
                <w:sz w:val="20"/>
                <w:szCs w:val="20"/>
              </w:rPr>
              <w:t xml:space="preserve"> fabricant recommendations</w:t>
            </w:r>
            <w:r w:rsidR="005147B1" w:rsidRPr="00FF33EC">
              <w:rPr>
                <w:rFonts w:ascii="Times" w:hAnsi="Times" w:cs="Arial"/>
                <w:color w:val="000000"/>
                <w:sz w:val="20"/>
                <w:szCs w:val="20"/>
              </w:rPr>
              <w:t xml:space="preserve">. </w:t>
            </w:r>
            <w:r w:rsidRPr="008010BD">
              <w:rPr>
                <w:rFonts w:ascii="Times" w:hAnsi="Times" w:cs="Arial"/>
                <w:color w:val="000000"/>
                <w:sz w:val="20"/>
                <w:szCs w:val="20"/>
              </w:rPr>
              <w:t>**</w:t>
            </w:r>
            <w:r>
              <w:rPr>
                <w:rFonts w:ascii="Times" w:hAnsi="Times" w:cs="Arial"/>
                <w:color w:val="000000"/>
                <w:sz w:val="20"/>
                <w:szCs w:val="20"/>
              </w:rPr>
              <w:t>*</w:t>
            </w:r>
            <w:r w:rsidR="005147B1" w:rsidRPr="00FF33EC">
              <w:rPr>
                <w:rFonts w:ascii="Times" w:hAnsi="Times" w:cs="Arial"/>
                <w:color w:val="000000"/>
                <w:sz w:val="20"/>
                <w:szCs w:val="20"/>
              </w:rPr>
              <w:t xml:space="preserve">PCR </w:t>
            </w:r>
            <w:r>
              <w:rPr>
                <w:rFonts w:ascii="Times" w:hAnsi="Times" w:cs="Arial"/>
                <w:color w:val="000000"/>
                <w:sz w:val="20"/>
                <w:szCs w:val="20"/>
              </w:rPr>
              <w:t>followed by Sanger sequencing</w:t>
            </w:r>
            <w:r w:rsidR="005147B1" w:rsidRPr="00FF33EC">
              <w:rPr>
                <w:rFonts w:ascii="Times" w:hAnsi="Times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" w:hAnsi="Times" w:cs="Arial"/>
                <w:color w:val="000000"/>
                <w:sz w:val="20"/>
                <w:szCs w:val="20"/>
              </w:rPr>
              <w:t xml:space="preserve">Bp, base pairs; PCR, polymerase chain reaction. </w:t>
            </w:r>
          </w:p>
        </w:tc>
      </w:tr>
    </w:tbl>
    <w:p w14:paraId="363E17EF" w14:textId="77777777" w:rsidR="005147B1" w:rsidRPr="00FF33EC" w:rsidRDefault="005147B1" w:rsidP="009E54CB">
      <w:pPr>
        <w:rPr>
          <w:rFonts w:ascii="Times" w:hAnsi="Times"/>
          <w:szCs w:val="24"/>
        </w:rPr>
      </w:pPr>
    </w:p>
    <w:p w14:paraId="7B65BC41" w14:textId="77777777" w:rsidR="00DE23E8" w:rsidRPr="00FF33EC" w:rsidRDefault="00DE23E8" w:rsidP="00654E8F">
      <w:pPr>
        <w:spacing w:before="240"/>
        <w:rPr>
          <w:rFonts w:ascii="Times" w:hAnsi="Times"/>
          <w:szCs w:val="24"/>
        </w:rPr>
      </w:pPr>
    </w:p>
    <w:sectPr w:rsidR="00DE23E8" w:rsidRPr="00FF33EC" w:rsidSect="005147B1">
      <w:pgSz w:w="15840" w:h="12240" w:orient="landscape"/>
      <w:pgMar w:top="1181" w:right="1138" w:bottom="1282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F48DD" w14:textId="77777777" w:rsidR="002035F7" w:rsidRDefault="002035F7" w:rsidP="00117666">
      <w:pPr>
        <w:spacing w:after="0"/>
      </w:pPr>
      <w:r>
        <w:separator/>
      </w:r>
    </w:p>
  </w:endnote>
  <w:endnote w:type="continuationSeparator" w:id="0">
    <w:p w14:paraId="45270EBD" w14:textId="77777777" w:rsidR="002035F7" w:rsidRDefault="002035F7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8B663D" w:rsidRPr="00577C4C" w:rsidRDefault="008B663D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8B663D" w:rsidRPr="00577C4C" w:rsidRDefault="008B663D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" filled="f" stroked="f" strokeweight=".5pt">
              <v:textbox style="mso-fit-shape-to-text:t">
                <w:txbxContent>
                  <w:p w14:paraId="50BC4D33" w14:textId="77777777" w:rsidR="008B663D" w:rsidRPr="00577C4C" w:rsidRDefault="008B663D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8B663D" w:rsidRPr="00577C4C" w:rsidRDefault="008B663D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8B663D" w:rsidRPr="00577C4C" w:rsidRDefault="008B663D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" filled="f" stroked="f" strokeweight=".5pt">
              <v:textbox style="mso-fit-shape-to-text:t">
                <w:txbxContent>
                  <w:p w14:paraId="570F0D09" w14:textId="77777777" w:rsidR="008B663D" w:rsidRPr="00577C4C" w:rsidRDefault="008B663D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FA681" w14:textId="77777777" w:rsidR="002035F7" w:rsidRDefault="002035F7" w:rsidP="00117666">
      <w:pPr>
        <w:spacing w:after="0"/>
      </w:pPr>
      <w:r>
        <w:separator/>
      </w:r>
    </w:p>
  </w:footnote>
  <w:footnote w:type="continuationSeparator" w:id="0">
    <w:p w14:paraId="1767AB71" w14:textId="77777777" w:rsidR="002035F7" w:rsidRDefault="002035F7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8B663D" w:rsidRPr="009151AA" w:rsidRDefault="008B663D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8B663D" w:rsidRDefault="008B663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grafoda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4B4"/>
    <w:rsid w:val="00105FD9"/>
    <w:rsid w:val="00117666"/>
    <w:rsid w:val="001549D3"/>
    <w:rsid w:val="00160065"/>
    <w:rsid w:val="00177D84"/>
    <w:rsid w:val="002035F7"/>
    <w:rsid w:val="00267D18"/>
    <w:rsid w:val="00274347"/>
    <w:rsid w:val="002868E2"/>
    <w:rsid w:val="002869C3"/>
    <w:rsid w:val="002936E4"/>
    <w:rsid w:val="002B4A57"/>
    <w:rsid w:val="002C74CA"/>
    <w:rsid w:val="002D6403"/>
    <w:rsid w:val="003123F4"/>
    <w:rsid w:val="003422E8"/>
    <w:rsid w:val="003544FB"/>
    <w:rsid w:val="003D2F2D"/>
    <w:rsid w:val="003F29EB"/>
    <w:rsid w:val="00401590"/>
    <w:rsid w:val="00447801"/>
    <w:rsid w:val="00452E9C"/>
    <w:rsid w:val="004735C8"/>
    <w:rsid w:val="004947A6"/>
    <w:rsid w:val="004961FF"/>
    <w:rsid w:val="005147B1"/>
    <w:rsid w:val="00517A89"/>
    <w:rsid w:val="005250F2"/>
    <w:rsid w:val="00593EEA"/>
    <w:rsid w:val="005A5EEE"/>
    <w:rsid w:val="006375C7"/>
    <w:rsid w:val="00654E8F"/>
    <w:rsid w:val="00660D05"/>
    <w:rsid w:val="006820B1"/>
    <w:rsid w:val="006831B0"/>
    <w:rsid w:val="006B7D14"/>
    <w:rsid w:val="00701727"/>
    <w:rsid w:val="0070566C"/>
    <w:rsid w:val="00714C50"/>
    <w:rsid w:val="00725A7D"/>
    <w:rsid w:val="007501BE"/>
    <w:rsid w:val="00790BB3"/>
    <w:rsid w:val="007C206C"/>
    <w:rsid w:val="007F6024"/>
    <w:rsid w:val="008010BD"/>
    <w:rsid w:val="00817DD6"/>
    <w:rsid w:val="0083759F"/>
    <w:rsid w:val="00880177"/>
    <w:rsid w:val="00885156"/>
    <w:rsid w:val="008B663D"/>
    <w:rsid w:val="009151AA"/>
    <w:rsid w:val="0093429D"/>
    <w:rsid w:val="00943573"/>
    <w:rsid w:val="00964134"/>
    <w:rsid w:val="00970F7D"/>
    <w:rsid w:val="00994A3D"/>
    <w:rsid w:val="009C2B12"/>
    <w:rsid w:val="009C303F"/>
    <w:rsid w:val="009E54CB"/>
    <w:rsid w:val="00A075F0"/>
    <w:rsid w:val="00A174D9"/>
    <w:rsid w:val="00AA4D24"/>
    <w:rsid w:val="00AB6715"/>
    <w:rsid w:val="00B1671E"/>
    <w:rsid w:val="00B25EB8"/>
    <w:rsid w:val="00B37F4D"/>
    <w:rsid w:val="00B44E38"/>
    <w:rsid w:val="00C44C64"/>
    <w:rsid w:val="00C52A7B"/>
    <w:rsid w:val="00C56BAF"/>
    <w:rsid w:val="00C679AA"/>
    <w:rsid w:val="00C75972"/>
    <w:rsid w:val="00CD066B"/>
    <w:rsid w:val="00CD30CA"/>
    <w:rsid w:val="00CE3DAF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31599"/>
    <w:rsid w:val="00F46900"/>
    <w:rsid w:val="00F61D89"/>
    <w:rsid w:val="00F82E49"/>
    <w:rsid w:val="00FE3EC6"/>
    <w:rsid w:val="00F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argrafodaLista"/>
    <w:next w:val="Normal"/>
    <w:link w:val="Ttulo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har"/>
    <w:uiPriority w:val="2"/>
    <w:qFormat/>
    <w:rsid w:val="00AB6715"/>
    <w:pPr>
      <w:numPr>
        <w:ilvl w:val="4"/>
      </w:numPr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har">
    <w:name w:val="Subtítulo Char"/>
    <w:basedOn w:val="Fontepargpadro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balo">
    <w:name w:val="Balloon Text"/>
    <w:basedOn w:val="Normal"/>
    <w:link w:val="Textodebalo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oLivro">
    <w:name w:val="Book Title"/>
    <w:basedOn w:val="Fontepargpadr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egenda">
    <w:name w:val="caption"/>
    <w:basedOn w:val="Normal"/>
    <w:next w:val="SemEspaament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emEspaament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AB67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671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67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AB6715"/>
    <w:rPr>
      <w:rFonts w:ascii="Times New Roman" w:hAnsi="Times New Roman"/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AB6715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6715"/>
    <w:rPr>
      <w:rFonts w:ascii="Times New Roman" w:hAnsi="Times New Roman"/>
      <w:sz w:val="24"/>
    </w:rPr>
  </w:style>
  <w:style w:type="character" w:styleId="Refdenotaderodap">
    <w:name w:val="footnote reference"/>
    <w:basedOn w:val="Fontepargpadro"/>
    <w:uiPriority w:val="99"/>
    <w:semiHidden/>
    <w:unhideWhenUsed/>
    <w:rsid w:val="00AB671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abealhoChar">
    <w:name w:val="Cabeçalho Char"/>
    <w:basedOn w:val="Fontepargpadro"/>
    <w:link w:val="Cabealho"/>
    <w:uiPriority w:val="99"/>
    <w:rsid w:val="00AB6715"/>
    <w:rPr>
      <w:rFonts w:ascii="Times New Roman" w:hAnsi="Times New Roman"/>
      <w:b/>
      <w:sz w:val="24"/>
    </w:rPr>
  </w:style>
  <w:style w:type="paragraph" w:styleId="Pargrafoda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Fontepargpadro"/>
    <w:uiPriority w:val="99"/>
    <w:unhideWhenUsed/>
    <w:rsid w:val="00AB6715"/>
    <w:rPr>
      <w:color w:val="0000FF"/>
      <w:u w:val="single"/>
    </w:rPr>
  </w:style>
  <w:style w:type="character" w:styleId="nfaseIntensa">
    <w:name w:val="Intense Emphasis"/>
    <w:basedOn w:val="Fontepargpadr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nciaIntensa">
    <w:name w:val="Intense Reference"/>
    <w:basedOn w:val="Fontepargpadro"/>
    <w:uiPriority w:val="32"/>
    <w:qFormat/>
    <w:rsid w:val="00AB6715"/>
    <w:rPr>
      <w:b/>
      <w:bCs/>
      <w:smallCaps/>
      <w:color w:val="auto"/>
      <w:spacing w:val="5"/>
    </w:rPr>
  </w:style>
  <w:style w:type="character" w:styleId="Nmerodelinha">
    <w:name w:val="line number"/>
    <w:basedOn w:val="Fontepargpadro"/>
    <w:uiPriority w:val="99"/>
    <w:semiHidden/>
    <w:unhideWhenUsed/>
    <w:rsid w:val="00AB6715"/>
  </w:style>
  <w:style w:type="character" w:customStyle="1" w:styleId="Ttulo3Char">
    <w:name w:val="Título 3 Char"/>
    <w:basedOn w:val="Fontepargpadro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orte">
    <w:name w:val="Strong"/>
    <w:basedOn w:val="Fontepargpadro"/>
    <w:uiPriority w:val="22"/>
    <w:qFormat/>
    <w:rsid w:val="00AB6715"/>
    <w:rPr>
      <w:rFonts w:ascii="Times New Roman" w:hAnsi="Times New Roman"/>
      <w:b/>
      <w:bCs/>
    </w:rPr>
  </w:style>
  <w:style w:type="character" w:styleId="nfaseSutil">
    <w:name w:val="Subtle Emphasis"/>
    <w:basedOn w:val="Fontepargpadr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acomgrade">
    <w:name w:val="Table Grid"/>
    <w:basedOn w:val="Tabe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har">
    <w:name w:val="Título Char"/>
    <w:basedOn w:val="Fontepargpadro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  <w:style w:type="character" w:styleId="TextodoEspaoReservado">
    <w:name w:val="Placeholder Text"/>
    <w:basedOn w:val="Fontepargpadro"/>
    <w:uiPriority w:val="99"/>
    <w:semiHidden/>
    <w:rsid w:val="00FF33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8</Pages>
  <Words>1016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Maria S. Pombo</cp:lastModifiedBy>
  <cp:revision>2</cp:revision>
  <cp:lastPrinted>2013-10-03T12:51:00Z</cp:lastPrinted>
  <dcterms:created xsi:type="dcterms:W3CDTF">2021-02-03T13:47:00Z</dcterms:created>
  <dcterms:modified xsi:type="dcterms:W3CDTF">2021-02-03T13:47:00Z</dcterms:modified>
</cp:coreProperties>
</file>