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9C609B" w:rsidRDefault="009C609B" w:rsidP="009C609B">
      <w:pPr>
        <w:suppressLineNumbers/>
        <w:spacing w:after="0"/>
        <w:jc w:val="center"/>
        <w:rPr>
          <w:rFonts w:cs="Times New Roman"/>
          <w:b/>
          <w:sz w:val="32"/>
          <w:szCs w:val="32"/>
        </w:rPr>
      </w:pPr>
      <w:r w:rsidRPr="009C609B">
        <w:rPr>
          <w:rFonts w:cs="Times New Roman"/>
          <w:b/>
          <w:sz w:val="32"/>
          <w:szCs w:val="32"/>
        </w:rPr>
        <w:t>No evidence that cognitive and physical activities are related to changes in EEG markers of cognition in older adults at risk of dementia</w:t>
      </w:r>
    </w:p>
    <w:p w:rsidR="009C609B" w:rsidRPr="009C609B" w:rsidRDefault="009C609B" w:rsidP="009C609B">
      <w:pPr>
        <w:suppressLineNumbers/>
        <w:spacing w:after="0"/>
        <w:rPr>
          <w:rFonts w:cs="Times New Roman"/>
          <w:b/>
          <w:sz w:val="32"/>
          <w:szCs w:val="32"/>
        </w:rPr>
      </w:pPr>
    </w:p>
    <w:p w:rsidR="003C310D" w:rsidRPr="009C609B" w:rsidRDefault="003C310D" w:rsidP="003C310D">
      <w:pPr>
        <w:spacing w:before="240" w:after="0"/>
        <w:rPr>
          <w:rFonts w:cs="Times New Roman"/>
          <w:szCs w:val="24"/>
        </w:rPr>
      </w:pPr>
      <w:r w:rsidRPr="009C609B">
        <w:rPr>
          <w:rFonts w:cs="Times New Roman"/>
          <w:szCs w:val="24"/>
        </w:rPr>
        <w:t>Daria Laptinskaya</w:t>
      </w:r>
      <w:r w:rsidRPr="009C609B">
        <w:rPr>
          <w:rFonts w:cs="Times New Roman"/>
          <w:szCs w:val="24"/>
          <w:vertAlign w:val="superscript"/>
        </w:rPr>
        <w:t>1,2*</w:t>
      </w:r>
      <w:r w:rsidRPr="009C609B">
        <w:rPr>
          <w:rFonts w:cs="Times New Roman"/>
          <w:szCs w:val="24"/>
        </w:rPr>
        <w:t>, Olivia Caroline Küster</w:t>
      </w:r>
      <w:r w:rsidRPr="009C609B">
        <w:rPr>
          <w:rFonts w:cs="Times New Roman"/>
          <w:szCs w:val="24"/>
          <w:vertAlign w:val="superscript"/>
        </w:rPr>
        <w:t>3,4</w:t>
      </w:r>
      <w:r w:rsidRPr="009C609B">
        <w:rPr>
          <w:rFonts w:cs="Times New Roman"/>
          <w:szCs w:val="24"/>
        </w:rPr>
        <w:t>, Patrick Fissler</w:t>
      </w:r>
      <w:r w:rsidRPr="009C609B">
        <w:rPr>
          <w:rFonts w:cs="Times New Roman"/>
          <w:szCs w:val="24"/>
          <w:vertAlign w:val="superscript"/>
        </w:rPr>
        <w:t>1,3</w:t>
      </w:r>
      <w:r>
        <w:rPr>
          <w:rFonts w:cs="Times New Roman"/>
          <w:szCs w:val="24"/>
          <w:vertAlign w:val="superscript"/>
        </w:rPr>
        <w:t>,5</w:t>
      </w:r>
      <w:r w:rsidRPr="009C609B">
        <w:rPr>
          <w:rFonts w:cs="Times New Roman"/>
          <w:szCs w:val="24"/>
        </w:rPr>
        <w:t xml:space="preserve">, </w:t>
      </w:r>
      <w:proofErr w:type="spellStart"/>
      <w:r w:rsidRPr="009C609B">
        <w:rPr>
          <w:rFonts w:cs="Times New Roman"/>
          <w:szCs w:val="24"/>
        </w:rPr>
        <w:t>Franka</w:t>
      </w:r>
      <w:proofErr w:type="spellEnd"/>
      <w:r w:rsidRPr="009C609B">
        <w:rPr>
          <w:rFonts w:cs="Times New Roman"/>
          <w:szCs w:val="24"/>
        </w:rPr>
        <w:t xml:space="preserve"> Thurm</w:t>
      </w:r>
      <w:r>
        <w:rPr>
          <w:rFonts w:cs="Times New Roman"/>
          <w:szCs w:val="24"/>
          <w:vertAlign w:val="superscript"/>
        </w:rPr>
        <w:t>6</w:t>
      </w:r>
      <w:r w:rsidRPr="009C609B">
        <w:rPr>
          <w:rFonts w:cs="Times New Roman"/>
          <w:szCs w:val="24"/>
          <w:vertAlign w:val="superscript"/>
        </w:rPr>
        <w:t>,2</w:t>
      </w:r>
      <w:r w:rsidRPr="009C609B">
        <w:rPr>
          <w:rFonts w:cs="Times New Roman"/>
          <w:szCs w:val="24"/>
        </w:rPr>
        <w:t>, Christine A. F. von Arnim</w:t>
      </w:r>
      <w:r w:rsidRPr="009C609B">
        <w:rPr>
          <w:rFonts w:cs="Times New Roman"/>
          <w:szCs w:val="24"/>
          <w:vertAlign w:val="superscript"/>
        </w:rPr>
        <w:t>3,</w:t>
      </w:r>
      <w:r>
        <w:rPr>
          <w:rFonts w:cs="Times New Roman"/>
          <w:szCs w:val="24"/>
          <w:vertAlign w:val="superscript"/>
        </w:rPr>
        <w:t>7</w:t>
      </w:r>
      <w:r w:rsidRPr="009C609B">
        <w:rPr>
          <w:rFonts w:cs="Times New Roman"/>
          <w:szCs w:val="24"/>
        </w:rPr>
        <w:t>, &amp; Iris-</w:t>
      </w:r>
      <w:proofErr w:type="spellStart"/>
      <w:r w:rsidRPr="009C609B">
        <w:rPr>
          <w:rFonts w:cs="Times New Roman"/>
          <w:szCs w:val="24"/>
        </w:rPr>
        <w:t>Tatjana</w:t>
      </w:r>
      <w:proofErr w:type="spellEnd"/>
      <w:r w:rsidRPr="009C609B">
        <w:rPr>
          <w:rFonts w:cs="Times New Roman"/>
          <w:szCs w:val="24"/>
        </w:rPr>
        <w:t xml:space="preserve"> Kolassa</w:t>
      </w:r>
      <w:r w:rsidRPr="009C609B">
        <w:rPr>
          <w:rFonts w:cs="Times New Roman"/>
          <w:szCs w:val="24"/>
          <w:vertAlign w:val="superscript"/>
        </w:rPr>
        <w:t>1,2</w:t>
      </w:r>
      <w:r w:rsidRPr="009C609B">
        <w:rPr>
          <w:rFonts w:cs="Times New Roman"/>
          <w:szCs w:val="24"/>
        </w:rPr>
        <w:t xml:space="preserve"> </w:t>
      </w:r>
    </w:p>
    <w:p w:rsidR="00B559BB" w:rsidRDefault="00B559BB" w:rsidP="00B559BB">
      <w:pPr>
        <w:spacing w:before="240" w:after="0"/>
        <w:ind w:left="1985" w:hanging="1985"/>
        <w:rPr>
          <w:rStyle w:val="Hyperlink"/>
          <w:rFonts w:cs="Times New Roman"/>
          <w:szCs w:val="24"/>
        </w:rPr>
      </w:pPr>
      <w:r w:rsidRPr="00994A3D">
        <w:rPr>
          <w:rFonts w:cs="Times New Roman"/>
          <w:b/>
        </w:rPr>
        <w:t xml:space="preserve">Correspondence: </w:t>
      </w:r>
      <w:r>
        <w:rPr>
          <w:rFonts w:cs="Times New Roman"/>
          <w:szCs w:val="24"/>
        </w:rPr>
        <w:t xml:space="preserve">Daria </w:t>
      </w:r>
      <w:proofErr w:type="spellStart"/>
      <w:r>
        <w:rPr>
          <w:rFonts w:cs="Times New Roman"/>
          <w:szCs w:val="24"/>
        </w:rPr>
        <w:t>Laptinskaya</w:t>
      </w:r>
      <w:proofErr w:type="spellEnd"/>
      <w:r w:rsidRPr="00994A3D">
        <w:rPr>
          <w:rFonts w:cs="Times New Roman"/>
        </w:rPr>
        <w:t xml:space="preserve">: </w:t>
      </w:r>
      <w:hyperlink r:id="rId9" w:history="1">
        <w:r w:rsidRPr="005D2D02">
          <w:rPr>
            <w:rStyle w:val="Hyperlink"/>
            <w:rFonts w:cs="Times New Roman"/>
            <w:szCs w:val="24"/>
          </w:rPr>
          <w:t>daria.laptinskaya@uni-ulm.de</w:t>
        </w:r>
      </w:hyperlink>
      <w:r>
        <w:rPr>
          <w:rStyle w:val="Hyperlink"/>
          <w:rFonts w:cs="Times New Roman"/>
          <w:szCs w:val="24"/>
        </w:rPr>
        <w:t xml:space="preserve">, </w:t>
      </w:r>
      <w:hyperlink r:id="rId10" w:history="1">
        <w:r w:rsidRPr="00C10BE1">
          <w:rPr>
            <w:rStyle w:val="Hyperlink"/>
            <w:rFonts w:cs="Times New Roman"/>
            <w:szCs w:val="24"/>
          </w:rPr>
          <w:t>daria.laptinskaya@gmail.com</w:t>
        </w:r>
      </w:hyperlink>
      <w:r>
        <w:rPr>
          <w:rStyle w:val="Hyperlink"/>
          <w:rFonts w:cs="Times New Roman"/>
          <w:szCs w:val="24"/>
        </w:rPr>
        <w:t xml:space="preserve">    </w:t>
      </w:r>
    </w:p>
    <w:p w:rsidR="00B559BB" w:rsidRPr="00B559BB" w:rsidRDefault="00B559BB" w:rsidP="00B559BB">
      <w:pPr>
        <w:spacing w:before="0" w:after="0"/>
        <w:ind w:left="1843"/>
        <w:rPr>
          <w:rFonts w:cs="Times New Roman"/>
          <w:color w:val="0000FF"/>
          <w:szCs w:val="24"/>
          <w:u w:val="single"/>
          <w:lang w:val="de-DE"/>
        </w:rPr>
      </w:pPr>
      <w:r w:rsidRPr="00B559BB">
        <w:rPr>
          <w:rStyle w:val="Hyperlink"/>
          <w:rFonts w:cs="Times New Roman"/>
          <w:color w:val="000000" w:themeColor="text1"/>
          <w:szCs w:val="24"/>
          <w:u w:val="none"/>
          <w:lang w:val="de-DE"/>
        </w:rPr>
        <w:t xml:space="preserve">Iris-Tatjana </w:t>
      </w:r>
      <w:proofErr w:type="spellStart"/>
      <w:r w:rsidRPr="00B559BB">
        <w:rPr>
          <w:rStyle w:val="Hyperlink"/>
          <w:rFonts w:cs="Times New Roman"/>
          <w:color w:val="000000" w:themeColor="text1"/>
          <w:szCs w:val="24"/>
          <w:u w:val="none"/>
          <w:lang w:val="de-DE"/>
        </w:rPr>
        <w:t>Kolassa</w:t>
      </w:r>
      <w:proofErr w:type="spellEnd"/>
      <w:r w:rsidRPr="00B559BB">
        <w:rPr>
          <w:rStyle w:val="Hyperlink"/>
          <w:rFonts w:cs="Times New Roman"/>
          <w:color w:val="000000" w:themeColor="text1"/>
          <w:szCs w:val="24"/>
          <w:u w:val="none"/>
          <w:lang w:val="de-DE"/>
        </w:rPr>
        <w:t xml:space="preserve">: </w:t>
      </w:r>
      <w:r w:rsidRPr="00B559BB">
        <w:rPr>
          <w:rStyle w:val="Hyperlink"/>
          <w:rFonts w:cs="Times New Roman"/>
          <w:szCs w:val="24"/>
          <w:lang w:val="de-DE"/>
        </w:rPr>
        <w:t>iris.kolassa@uni-ulm.de</w:t>
      </w:r>
    </w:p>
    <w:p w:rsidR="0083287F" w:rsidRPr="00B559BB" w:rsidRDefault="0083287F" w:rsidP="00B559BB">
      <w:pPr>
        <w:spacing w:before="240" w:after="0"/>
        <w:rPr>
          <w:rFonts w:cs="Times New Roman"/>
          <w:color w:val="0000FF"/>
          <w:szCs w:val="24"/>
          <w:u w:val="single"/>
          <w:lang w:val="de-DE"/>
        </w:rPr>
      </w:pPr>
    </w:p>
    <w:tbl>
      <w:tblPr>
        <w:tblStyle w:val="Tabellenraster"/>
        <w:tblW w:w="14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8"/>
        <w:gridCol w:w="2098"/>
        <w:gridCol w:w="268"/>
        <w:gridCol w:w="1984"/>
        <w:gridCol w:w="268"/>
        <w:gridCol w:w="1930"/>
        <w:gridCol w:w="268"/>
        <w:gridCol w:w="1474"/>
        <w:gridCol w:w="268"/>
        <w:gridCol w:w="781"/>
        <w:gridCol w:w="13"/>
        <w:gridCol w:w="255"/>
        <w:gridCol w:w="13"/>
        <w:gridCol w:w="1474"/>
        <w:gridCol w:w="268"/>
        <w:gridCol w:w="785"/>
        <w:gridCol w:w="11"/>
      </w:tblGrid>
      <w:tr w:rsidR="00EE7C27" w:rsidTr="0083287F">
        <w:trPr>
          <w:gridAfter w:val="1"/>
          <w:wAfter w:w="11" w:type="dxa"/>
          <w:trHeight w:val="673"/>
        </w:trPr>
        <w:tc>
          <w:tcPr>
            <w:tcW w:w="14683" w:type="dxa"/>
            <w:gridSpan w:val="17"/>
            <w:tcBorders>
              <w:bottom w:val="single" w:sz="4" w:space="0" w:color="auto"/>
            </w:tcBorders>
          </w:tcPr>
          <w:p w:rsidR="00EE7C27" w:rsidRDefault="00EE7C27" w:rsidP="00CF1859">
            <w:r w:rsidRPr="00C319FE">
              <w:rPr>
                <w:rFonts w:cs="Times New Roman"/>
                <w:b/>
                <w:szCs w:val="24"/>
              </w:rPr>
              <w:t>Supplementary Ta</w:t>
            </w:r>
            <w:r w:rsidR="007278DD">
              <w:rPr>
                <w:rFonts w:cs="Times New Roman"/>
                <w:b/>
                <w:szCs w:val="24"/>
              </w:rPr>
              <w:t>ble 2</w:t>
            </w:r>
            <w:r>
              <w:rPr>
                <w:rFonts w:cs="Times New Roman"/>
                <w:b/>
                <w:szCs w:val="24"/>
              </w:rPr>
              <w:t>. Training and lifestyle-relat</w:t>
            </w:r>
            <w:r w:rsidR="00A8773F">
              <w:rPr>
                <w:rFonts w:cs="Times New Roman"/>
                <w:b/>
                <w:szCs w:val="24"/>
              </w:rPr>
              <w:t>ed changes in cognition from pre- to post-training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</w:tr>
      <w:tr w:rsidR="00086C29" w:rsidTr="0083287F">
        <w:trPr>
          <w:trHeight w:val="673"/>
        </w:trPr>
        <w:tc>
          <w:tcPr>
            <w:tcW w:w="2268" w:type="dxa"/>
          </w:tcPr>
          <w:p w:rsidR="00086C29" w:rsidRDefault="00086C29" w:rsidP="00CF1859"/>
        </w:tc>
        <w:tc>
          <w:tcPr>
            <w:tcW w:w="268" w:type="dxa"/>
          </w:tcPr>
          <w:p w:rsidR="00086C29" w:rsidRDefault="00086C29" w:rsidP="00CF1859"/>
        </w:tc>
        <w:tc>
          <w:tcPr>
            <w:tcW w:w="6548" w:type="dxa"/>
            <w:gridSpan w:val="5"/>
            <w:tcBorders>
              <w:bottom w:val="single" w:sz="4" w:space="0" w:color="auto"/>
            </w:tcBorders>
          </w:tcPr>
          <w:p w:rsidR="00086C29" w:rsidRPr="00CD2680" w:rsidRDefault="00086C29" w:rsidP="00CF1859">
            <w:pPr>
              <w:rPr>
                <w:b/>
              </w:rPr>
            </w:pPr>
            <w:r w:rsidRPr="00CD2680">
              <w:rPr>
                <w:b/>
              </w:rPr>
              <w:t>Difference post-pre [95% CI]</w:t>
            </w:r>
          </w:p>
        </w:tc>
        <w:tc>
          <w:tcPr>
            <w:tcW w:w="268" w:type="dxa"/>
          </w:tcPr>
          <w:p w:rsidR="00086C29" w:rsidRPr="00CD2680" w:rsidRDefault="00086C29" w:rsidP="00CF1859">
            <w:pPr>
              <w:rPr>
                <w:b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086C29" w:rsidRPr="00CD2680" w:rsidRDefault="00086C29" w:rsidP="00CF1859">
            <w:pPr>
              <w:rPr>
                <w:b/>
              </w:rPr>
            </w:pPr>
            <w:r w:rsidRPr="00CD2680">
              <w:rPr>
                <w:b/>
              </w:rPr>
              <w:t>Group × Time</w:t>
            </w:r>
          </w:p>
        </w:tc>
        <w:tc>
          <w:tcPr>
            <w:tcW w:w="268" w:type="dxa"/>
            <w:gridSpan w:val="2"/>
          </w:tcPr>
          <w:p w:rsidR="00086C29" w:rsidRPr="00CD2680" w:rsidRDefault="00086C29" w:rsidP="00CF1859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086C29" w:rsidRPr="00CD2680" w:rsidRDefault="00086C29" w:rsidP="00CF1859">
            <w:pPr>
              <w:rPr>
                <w:b/>
              </w:rPr>
            </w:pPr>
            <w:r w:rsidRPr="00CD2680">
              <w:rPr>
                <w:b/>
              </w:rPr>
              <w:t>Lifestyle × Time</w:t>
            </w:r>
          </w:p>
        </w:tc>
      </w:tr>
      <w:tr w:rsidR="00D96EFD" w:rsidTr="0083287F">
        <w:trPr>
          <w:trHeight w:val="673"/>
        </w:trPr>
        <w:tc>
          <w:tcPr>
            <w:tcW w:w="2268" w:type="dxa"/>
          </w:tcPr>
          <w:p w:rsidR="00086C29" w:rsidRPr="00CD2680" w:rsidRDefault="00086C29" w:rsidP="00086C29">
            <w:pPr>
              <w:spacing w:after="0"/>
              <w:rPr>
                <w:b/>
              </w:rPr>
            </w:pPr>
            <w:r w:rsidRPr="00CD2680">
              <w:rPr>
                <w:b/>
              </w:rPr>
              <w:t>Outcome</w:t>
            </w:r>
          </w:p>
          <w:p w:rsidR="00DE7059" w:rsidRPr="00CD2680" w:rsidRDefault="00EE7C27" w:rsidP="00086C29">
            <w:pPr>
              <w:spacing w:before="0" w:after="120"/>
              <w:rPr>
                <w:b/>
              </w:rPr>
            </w:pPr>
            <w:r w:rsidRPr="00CD2680">
              <w:rPr>
                <w:b/>
              </w:rPr>
              <w:t>c</w:t>
            </w:r>
            <w:r w:rsidR="008F40B4" w:rsidRPr="00CD2680">
              <w:rPr>
                <w:b/>
              </w:rPr>
              <w:t>oherence</w:t>
            </w:r>
            <w:r w:rsidR="00DE7059" w:rsidRPr="00CD2680">
              <w:rPr>
                <w:b/>
              </w:rPr>
              <w:t xml:space="preserve"> measure</w:t>
            </w:r>
          </w:p>
        </w:tc>
        <w:tc>
          <w:tcPr>
            <w:tcW w:w="268" w:type="dxa"/>
          </w:tcPr>
          <w:p w:rsidR="00DE7059" w:rsidRDefault="00DE7059" w:rsidP="00CF1859"/>
        </w:tc>
        <w:tc>
          <w:tcPr>
            <w:tcW w:w="2098" w:type="dxa"/>
            <w:tcBorders>
              <w:bottom w:val="single" w:sz="4" w:space="0" w:color="auto"/>
            </w:tcBorders>
          </w:tcPr>
          <w:p w:rsidR="00DE7059" w:rsidRPr="00CD2680" w:rsidRDefault="00CD2680" w:rsidP="00CD2680">
            <w:pPr>
              <w:jc w:val="center"/>
              <w:rPr>
                <w:b/>
              </w:rPr>
            </w:pPr>
            <w:r w:rsidRPr="00CD2680">
              <w:rPr>
                <w:b/>
              </w:rPr>
              <w:t>Cognitive training</w:t>
            </w:r>
            <w:r w:rsidR="00DE7059" w:rsidRPr="00CD2680">
              <w:rPr>
                <w:b/>
              </w:rPr>
              <w:t xml:space="preserve"> (</w:t>
            </w:r>
            <w:r w:rsidR="00DE7059" w:rsidRPr="00CD2680">
              <w:rPr>
                <w:b/>
                <w:i/>
              </w:rPr>
              <w:t>n</w:t>
            </w:r>
            <w:r w:rsidR="00DE7059" w:rsidRPr="00CD2680">
              <w:rPr>
                <w:b/>
              </w:rPr>
              <w:t xml:space="preserve"> = </w:t>
            </w:r>
            <w:r w:rsidR="00CE0A29" w:rsidRPr="00CD2680">
              <w:rPr>
                <w:b/>
              </w:rPr>
              <w:t>14</w:t>
            </w:r>
            <w:r w:rsidR="00DE7059" w:rsidRPr="00CD2680">
              <w:rPr>
                <w:b/>
              </w:rPr>
              <w:t>)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DE7059" w:rsidRPr="00CD2680" w:rsidRDefault="00DE7059" w:rsidP="00CD268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059" w:rsidRPr="00CD2680" w:rsidRDefault="00CD2680" w:rsidP="00CD2680">
            <w:pPr>
              <w:jc w:val="center"/>
              <w:rPr>
                <w:b/>
              </w:rPr>
            </w:pPr>
            <w:r w:rsidRPr="00CD2680">
              <w:rPr>
                <w:b/>
              </w:rPr>
              <w:t>Physical training</w:t>
            </w:r>
            <w:r w:rsidR="00DE7059" w:rsidRPr="00CD2680">
              <w:rPr>
                <w:b/>
              </w:rPr>
              <w:t xml:space="preserve"> (</w:t>
            </w:r>
            <w:r w:rsidR="00DE7059" w:rsidRPr="00CD2680">
              <w:rPr>
                <w:b/>
                <w:i/>
              </w:rPr>
              <w:t>n</w:t>
            </w:r>
            <w:r w:rsidR="00DE7059" w:rsidRPr="00CD2680">
              <w:rPr>
                <w:b/>
              </w:rPr>
              <w:t xml:space="preserve"> = </w:t>
            </w:r>
            <w:r w:rsidR="00CE0A29" w:rsidRPr="00CD2680">
              <w:rPr>
                <w:b/>
              </w:rPr>
              <w:t>17</w:t>
            </w:r>
            <w:r w:rsidR="00DE7059" w:rsidRPr="00CD2680">
              <w:rPr>
                <w:b/>
              </w:rPr>
              <w:t>)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DE7059" w:rsidRPr="00CD2680" w:rsidRDefault="00DE7059" w:rsidP="00CD2680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E7059" w:rsidRPr="00CD2680" w:rsidRDefault="00CD2680" w:rsidP="00CD2680">
            <w:pPr>
              <w:jc w:val="center"/>
              <w:rPr>
                <w:b/>
              </w:rPr>
            </w:pPr>
            <w:r w:rsidRPr="00CD2680">
              <w:rPr>
                <w:b/>
              </w:rPr>
              <w:t>Wait-list control</w:t>
            </w:r>
            <w:r w:rsidR="00DE7059" w:rsidRPr="00CD2680">
              <w:rPr>
                <w:b/>
              </w:rPr>
              <w:t xml:space="preserve"> (</w:t>
            </w:r>
            <w:r w:rsidR="00DE7059" w:rsidRPr="00CD2680">
              <w:rPr>
                <w:b/>
                <w:i/>
              </w:rPr>
              <w:t>n</w:t>
            </w:r>
            <w:r w:rsidR="00DE7059" w:rsidRPr="00CD2680">
              <w:rPr>
                <w:b/>
              </w:rPr>
              <w:t xml:space="preserve"> = </w:t>
            </w:r>
            <w:r w:rsidR="00CE0A29" w:rsidRPr="00CD2680">
              <w:rPr>
                <w:b/>
              </w:rPr>
              <w:t>18</w:t>
            </w:r>
            <w:r w:rsidR="00DE7059" w:rsidRPr="00CD2680">
              <w:rPr>
                <w:b/>
              </w:rPr>
              <w:t>)</w:t>
            </w:r>
          </w:p>
        </w:tc>
        <w:tc>
          <w:tcPr>
            <w:tcW w:w="268" w:type="dxa"/>
          </w:tcPr>
          <w:p w:rsidR="00DE7059" w:rsidRDefault="00DE7059" w:rsidP="00CF1859"/>
        </w:tc>
        <w:tc>
          <w:tcPr>
            <w:tcW w:w="1474" w:type="dxa"/>
            <w:tcBorders>
              <w:bottom w:val="single" w:sz="4" w:space="0" w:color="auto"/>
            </w:tcBorders>
          </w:tcPr>
          <w:p w:rsidR="00DE7059" w:rsidRPr="00CD2680" w:rsidRDefault="00A8773F" w:rsidP="00CF1859">
            <w:pPr>
              <w:rPr>
                <w:b/>
              </w:rPr>
            </w:pPr>
            <w:r w:rsidRPr="00A8773F">
              <w:rPr>
                <w:b/>
                <w:i/>
              </w:rPr>
              <w:t>F</w:t>
            </w:r>
            <w:r>
              <w:rPr>
                <w:b/>
              </w:rPr>
              <w:t xml:space="preserve"> s</w:t>
            </w:r>
            <w:r w:rsidR="00DE7059" w:rsidRPr="00CD2680">
              <w:rPr>
                <w:b/>
              </w:rPr>
              <w:t>tatistic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DE7059" w:rsidRPr="00CD2680" w:rsidRDefault="00DE7059" w:rsidP="00CF1859">
            <w:pPr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DE7059" w:rsidRPr="00CD2680" w:rsidRDefault="00DE7059" w:rsidP="00CF1859">
            <w:pPr>
              <w:rPr>
                <w:b/>
                <w:i/>
              </w:rPr>
            </w:pPr>
            <w:r w:rsidRPr="00CD2680">
              <w:rPr>
                <w:b/>
                <w:i/>
              </w:rPr>
              <w:t>p</w:t>
            </w:r>
          </w:p>
        </w:tc>
        <w:tc>
          <w:tcPr>
            <w:tcW w:w="268" w:type="dxa"/>
            <w:gridSpan w:val="2"/>
          </w:tcPr>
          <w:p w:rsidR="00DE7059" w:rsidRPr="00CD2680" w:rsidRDefault="00DE7059" w:rsidP="00CF1859">
            <w:pPr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E7059" w:rsidRPr="00CD2680" w:rsidRDefault="00A8773F" w:rsidP="00CF1859">
            <w:pPr>
              <w:rPr>
                <w:b/>
              </w:rPr>
            </w:pPr>
            <w:r w:rsidRPr="00A8773F">
              <w:rPr>
                <w:b/>
                <w:i/>
              </w:rPr>
              <w:t>F</w:t>
            </w:r>
            <w:r>
              <w:rPr>
                <w:b/>
              </w:rPr>
              <w:t xml:space="preserve"> s</w:t>
            </w:r>
            <w:r w:rsidR="00DE7059" w:rsidRPr="00CD2680">
              <w:rPr>
                <w:b/>
              </w:rPr>
              <w:t>tatistic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DE7059" w:rsidRPr="00CD2680" w:rsidRDefault="00DE7059" w:rsidP="00CF1859">
            <w:pPr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DE7059" w:rsidRPr="00CD2680" w:rsidRDefault="00DE7059" w:rsidP="00CF1859">
            <w:pPr>
              <w:rPr>
                <w:b/>
                <w:i/>
              </w:rPr>
            </w:pPr>
            <w:r w:rsidRPr="00CD2680">
              <w:rPr>
                <w:b/>
                <w:i/>
              </w:rPr>
              <w:t>p</w:t>
            </w:r>
          </w:p>
        </w:tc>
      </w:tr>
      <w:tr w:rsidR="00D96EFD" w:rsidTr="0083287F">
        <w:trPr>
          <w:trHeight w:val="561"/>
        </w:trPr>
        <w:tc>
          <w:tcPr>
            <w:tcW w:w="2268" w:type="dxa"/>
          </w:tcPr>
          <w:p w:rsidR="008F40B4" w:rsidRPr="00CD2680" w:rsidRDefault="008F40B4" w:rsidP="00D8430B">
            <w:pPr>
              <w:rPr>
                <w:b/>
              </w:rPr>
            </w:pPr>
            <w:proofErr w:type="spellStart"/>
            <w:r w:rsidRPr="00CD2680">
              <w:rPr>
                <w:b/>
              </w:rPr>
              <w:t>Fronto</w:t>
            </w:r>
            <w:proofErr w:type="spellEnd"/>
            <w:r w:rsidRPr="00CD2680">
              <w:rPr>
                <w:b/>
              </w:rPr>
              <w:t>-</w:t>
            </w:r>
            <w:r w:rsidR="00D8430B" w:rsidRPr="00CD2680">
              <w:rPr>
                <w:b/>
              </w:rPr>
              <w:t>temporal</w:t>
            </w:r>
          </w:p>
        </w:tc>
        <w:tc>
          <w:tcPr>
            <w:tcW w:w="268" w:type="dxa"/>
          </w:tcPr>
          <w:p w:rsidR="008F40B4" w:rsidRDefault="008F40B4" w:rsidP="00CF1859"/>
        </w:tc>
        <w:tc>
          <w:tcPr>
            <w:tcW w:w="2098" w:type="dxa"/>
            <w:tcBorders>
              <w:top w:val="single" w:sz="4" w:space="0" w:color="auto"/>
            </w:tcBorders>
          </w:tcPr>
          <w:p w:rsidR="008F40B4" w:rsidRDefault="00D96EFD" w:rsidP="00D96EFD">
            <w:r>
              <w:t>0.03 [0.01.</w:t>
            </w:r>
            <w:r w:rsidR="00086C2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0.</w:t>
            </w:r>
            <w:r>
              <w:t>06]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8F40B4" w:rsidRDefault="008F40B4" w:rsidP="00CF1859"/>
        </w:tc>
        <w:tc>
          <w:tcPr>
            <w:tcW w:w="1984" w:type="dxa"/>
            <w:tcBorders>
              <w:top w:val="single" w:sz="4" w:space="0" w:color="auto"/>
            </w:tcBorders>
          </w:tcPr>
          <w:p w:rsidR="008F40B4" w:rsidRDefault="00D96EFD" w:rsidP="00CF1859">
            <w:r>
              <w:t>0.04 [0.01</w:t>
            </w:r>
            <w:r w:rsidR="00086C2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0.07</w:t>
            </w:r>
            <w:r>
              <w:t>]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8F40B4" w:rsidRDefault="008F40B4" w:rsidP="00CF1859"/>
        </w:tc>
        <w:tc>
          <w:tcPr>
            <w:tcW w:w="1930" w:type="dxa"/>
            <w:tcBorders>
              <w:top w:val="single" w:sz="4" w:space="0" w:color="auto"/>
            </w:tcBorders>
          </w:tcPr>
          <w:p w:rsidR="008F40B4" w:rsidRDefault="00D96EFD" w:rsidP="00CF1859">
            <w:r>
              <w:t>0.03 [0.01</w:t>
            </w:r>
            <w:r w:rsidR="00086C2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0.05</w:t>
            </w:r>
            <w:r>
              <w:t>]</w:t>
            </w:r>
          </w:p>
        </w:tc>
        <w:tc>
          <w:tcPr>
            <w:tcW w:w="268" w:type="dxa"/>
          </w:tcPr>
          <w:p w:rsidR="008F40B4" w:rsidRDefault="008F40B4" w:rsidP="00CF1859"/>
        </w:tc>
        <w:tc>
          <w:tcPr>
            <w:tcW w:w="1474" w:type="dxa"/>
            <w:tcBorders>
              <w:top w:val="single" w:sz="4" w:space="0" w:color="auto"/>
            </w:tcBorders>
          </w:tcPr>
          <w:p w:rsidR="008F40B4" w:rsidRDefault="00FD63B0" w:rsidP="00CF1859">
            <w:r w:rsidRPr="00FD63B0">
              <w:rPr>
                <w:i/>
              </w:rPr>
              <w:t>F</w:t>
            </w:r>
            <w:r w:rsidRPr="00FD63B0">
              <w:rPr>
                <w:vertAlign w:val="subscript"/>
              </w:rPr>
              <w:t>(</w:t>
            </w:r>
            <w:r w:rsidR="00D8430B">
              <w:rPr>
                <w:vertAlign w:val="subscript"/>
              </w:rPr>
              <w:t>2,43</w:t>
            </w:r>
            <w:r w:rsidRPr="00FD63B0">
              <w:rPr>
                <w:vertAlign w:val="subscript"/>
              </w:rPr>
              <w:t>)</w:t>
            </w:r>
            <w:r>
              <w:t xml:space="preserve"> = </w:t>
            </w:r>
            <w:r w:rsidR="00D8430B">
              <w:t>0.59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8F40B4" w:rsidRDefault="008F40B4" w:rsidP="00CF1859"/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8F40B4" w:rsidRPr="00FD63B0" w:rsidRDefault="00492702" w:rsidP="00CF1859">
            <w:r>
              <w:t>0.56</w:t>
            </w:r>
          </w:p>
        </w:tc>
        <w:tc>
          <w:tcPr>
            <w:tcW w:w="268" w:type="dxa"/>
            <w:gridSpan w:val="2"/>
          </w:tcPr>
          <w:p w:rsidR="008F40B4" w:rsidRDefault="008F40B4" w:rsidP="00CF1859"/>
        </w:tc>
        <w:tc>
          <w:tcPr>
            <w:tcW w:w="1474" w:type="dxa"/>
          </w:tcPr>
          <w:p w:rsidR="008F40B4" w:rsidRDefault="00FD63B0" w:rsidP="00CF1859">
            <w:r w:rsidRPr="00FD63B0">
              <w:rPr>
                <w:i/>
              </w:rPr>
              <w:t>F</w:t>
            </w:r>
            <w:r w:rsidRPr="00FD63B0">
              <w:rPr>
                <w:vertAlign w:val="subscript"/>
              </w:rPr>
              <w:t>(</w:t>
            </w:r>
            <w:r w:rsidR="00D8430B">
              <w:rPr>
                <w:vertAlign w:val="subscript"/>
              </w:rPr>
              <w:t>1,43</w:t>
            </w:r>
            <w:r w:rsidRPr="00FD63B0">
              <w:rPr>
                <w:vertAlign w:val="subscript"/>
              </w:rPr>
              <w:t>)</w:t>
            </w:r>
            <w:r>
              <w:rPr>
                <w:vertAlign w:val="subscript"/>
              </w:rPr>
              <w:t xml:space="preserve"> </w:t>
            </w:r>
            <w:r w:rsidRPr="00D8430B">
              <w:t>=</w:t>
            </w:r>
            <w:r w:rsidR="00D8430B">
              <w:t xml:space="preserve"> 0.14</w:t>
            </w:r>
          </w:p>
        </w:tc>
        <w:tc>
          <w:tcPr>
            <w:tcW w:w="268" w:type="dxa"/>
          </w:tcPr>
          <w:p w:rsidR="008F40B4" w:rsidRDefault="008F40B4" w:rsidP="00CF1859"/>
        </w:tc>
        <w:tc>
          <w:tcPr>
            <w:tcW w:w="796" w:type="dxa"/>
            <w:gridSpan w:val="2"/>
          </w:tcPr>
          <w:p w:rsidR="008F40B4" w:rsidRPr="00FD63B0" w:rsidRDefault="00492702" w:rsidP="00CF1859">
            <w:r>
              <w:t>0.72</w:t>
            </w:r>
          </w:p>
        </w:tc>
      </w:tr>
      <w:tr w:rsidR="00D96EFD" w:rsidTr="0083287F">
        <w:trPr>
          <w:trHeight w:val="673"/>
        </w:trPr>
        <w:tc>
          <w:tcPr>
            <w:tcW w:w="2268" w:type="dxa"/>
            <w:tcBorders>
              <w:bottom w:val="single" w:sz="4" w:space="0" w:color="auto"/>
            </w:tcBorders>
          </w:tcPr>
          <w:p w:rsidR="008F40B4" w:rsidRPr="00CD2680" w:rsidRDefault="00EE7C27" w:rsidP="00CF1859">
            <w:pPr>
              <w:rPr>
                <w:b/>
              </w:rPr>
            </w:pPr>
            <w:proofErr w:type="spellStart"/>
            <w:r w:rsidRPr="00CD2680">
              <w:rPr>
                <w:b/>
              </w:rPr>
              <w:t>Fronto-</w:t>
            </w:r>
            <w:r w:rsidR="00D8430B" w:rsidRPr="00CD2680">
              <w:rPr>
                <w:b/>
              </w:rPr>
              <w:t>pariental</w:t>
            </w:r>
            <w:proofErr w:type="spellEnd"/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2098" w:type="dxa"/>
            <w:tcBorders>
              <w:bottom w:val="single" w:sz="4" w:space="0" w:color="auto"/>
            </w:tcBorders>
          </w:tcPr>
          <w:p w:rsidR="008F40B4" w:rsidRDefault="00D96EFD" w:rsidP="00CF1859">
            <w:r>
              <w:t>0.02 [-0.004</w:t>
            </w:r>
            <w:r w:rsidR="00602E15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0.04</w:t>
            </w:r>
            <w:r>
              <w:t>]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1984" w:type="dxa"/>
            <w:tcBorders>
              <w:bottom w:val="single" w:sz="4" w:space="0" w:color="auto"/>
            </w:tcBorders>
          </w:tcPr>
          <w:p w:rsidR="008F40B4" w:rsidRDefault="00D96EFD" w:rsidP="00CF1859">
            <w:r>
              <w:t>0.04 [0.01, 0.07]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1930" w:type="dxa"/>
            <w:tcBorders>
              <w:bottom w:val="single" w:sz="4" w:space="0" w:color="auto"/>
            </w:tcBorders>
          </w:tcPr>
          <w:p w:rsidR="008F40B4" w:rsidRDefault="00D96EFD" w:rsidP="00CF1859">
            <w:r>
              <w:t>0.04 [0.01, 0.06]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1474" w:type="dxa"/>
            <w:tcBorders>
              <w:bottom w:val="single" w:sz="4" w:space="0" w:color="auto"/>
            </w:tcBorders>
          </w:tcPr>
          <w:p w:rsidR="008F40B4" w:rsidRDefault="00FD63B0" w:rsidP="00CF1859">
            <w:r w:rsidRPr="00FD63B0">
              <w:rPr>
                <w:i/>
              </w:rPr>
              <w:t>F</w:t>
            </w:r>
            <w:r w:rsidRPr="00FD63B0">
              <w:rPr>
                <w:vertAlign w:val="subscript"/>
              </w:rPr>
              <w:t>(</w:t>
            </w:r>
            <w:r w:rsidR="00D8430B">
              <w:rPr>
                <w:vertAlign w:val="subscript"/>
              </w:rPr>
              <w:t>2,43</w:t>
            </w:r>
            <w:r w:rsidRPr="00FD63B0">
              <w:rPr>
                <w:vertAlign w:val="subscript"/>
              </w:rPr>
              <w:t>)</w:t>
            </w:r>
            <w:r>
              <w:t xml:space="preserve"> =</w:t>
            </w:r>
            <w:r w:rsidR="00D8430B">
              <w:t xml:space="preserve"> 1.79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8F40B4" w:rsidRPr="00D8430B" w:rsidRDefault="00492702" w:rsidP="00CF1859">
            <w:r>
              <w:t>0.18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1474" w:type="dxa"/>
            <w:tcBorders>
              <w:bottom w:val="single" w:sz="4" w:space="0" w:color="auto"/>
            </w:tcBorders>
          </w:tcPr>
          <w:p w:rsidR="008F40B4" w:rsidRDefault="00FD63B0" w:rsidP="00CF1859">
            <w:r w:rsidRPr="00FD63B0">
              <w:rPr>
                <w:i/>
              </w:rPr>
              <w:t>F</w:t>
            </w:r>
            <w:r w:rsidRPr="00FD63B0">
              <w:rPr>
                <w:vertAlign w:val="subscript"/>
              </w:rPr>
              <w:t>(</w:t>
            </w:r>
            <w:r w:rsidR="00D8430B">
              <w:rPr>
                <w:vertAlign w:val="subscript"/>
              </w:rPr>
              <w:t>1,43</w:t>
            </w:r>
            <w:r w:rsidRPr="00FD63B0">
              <w:rPr>
                <w:vertAlign w:val="subscript"/>
              </w:rPr>
              <w:t>)</w:t>
            </w:r>
            <w:r>
              <w:t xml:space="preserve"> =</w:t>
            </w:r>
            <w:r w:rsidR="00D8430B">
              <w:t xml:space="preserve"> 0.49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F40B4" w:rsidRDefault="008F40B4" w:rsidP="00CF1859"/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8F40B4" w:rsidRPr="00D8430B" w:rsidRDefault="00492702" w:rsidP="00CF1859">
            <w:r>
              <w:t>0.49</w:t>
            </w:r>
          </w:p>
        </w:tc>
      </w:tr>
      <w:tr w:rsidR="00EE7C27" w:rsidTr="0083287F">
        <w:trPr>
          <w:gridAfter w:val="1"/>
          <w:wAfter w:w="11" w:type="dxa"/>
          <w:trHeight w:val="673"/>
        </w:trPr>
        <w:tc>
          <w:tcPr>
            <w:tcW w:w="14683" w:type="dxa"/>
            <w:gridSpan w:val="17"/>
          </w:tcPr>
          <w:p w:rsidR="00EE7C27" w:rsidRPr="00EE7C27" w:rsidRDefault="00EE7C27" w:rsidP="00CF1859">
            <w:pPr>
              <w:rPr>
                <w:i/>
              </w:rPr>
            </w:pPr>
            <w:r>
              <w:rPr>
                <w:i/>
              </w:rPr>
              <w:t xml:space="preserve">Depicted are </w:t>
            </w:r>
            <w:r w:rsidRPr="00EE7C27">
              <w:rPr>
                <w:i/>
              </w:rPr>
              <w:t>the mean differences in global cohe</w:t>
            </w:r>
            <w:r w:rsidR="00B559BB">
              <w:rPr>
                <w:i/>
              </w:rPr>
              <w:t>rence (1-30 Hz) measure for the</w:t>
            </w:r>
            <w:r w:rsidRPr="00EE7C27">
              <w:rPr>
                <w:i/>
              </w:rPr>
              <w:t xml:space="preserve"> </w:t>
            </w:r>
            <w:bookmarkStart w:id="0" w:name="_GoBack"/>
            <w:bookmarkEnd w:id="0"/>
            <w:proofErr w:type="spellStart"/>
            <w:r w:rsidRPr="00EE7C27">
              <w:rPr>
                <w:i/>
              </w:rPr>
              <w:t>fronto</w:t>
            </w:r>
            <w:proofErr w:type="spellEnd"/>
            <w:r w:rsidRPr="00EE7C27">
              <w:rPr>
                <w:i/>
              </w:rPr>
              <w:t xml:space="preserve">-temporal and the </w:t>
            </w:r>
            <w:proofErr w:type="spellStart"/>
            <w:r w:rsidRPr="00EE7C27">
              <w:rPr>
                <w:i/>
              </w:rPr>
              <w:t>fronto</w:t>
            </w:r>
            <w:proofErr w:type="spellEnd"/>
            <w:r w:rsidRPr="00EE7C27">
              <w:rPr>
                <w:i/>
              </w:rPr>
              <w:t>-temporal region within the three groups and 95% confidence intervals in brackets, as well as statistics for Group × Time and Lifestyle × Time interactions.</w:t>
            </w:r>
          </w:p>
        </w:tc>
      </w:tr>
    </w:tbl>
    <w:p w:rsidR="009C609B" w:rsidRDefault="009C609B" w:rsidP="00FD63B0"/>
    <w:sectPr w:rsidR="009C609B" w:rsidSect="00DE7059">
      <w:headerReference w:type="even" r:id="rId11"/>
      <w:footerReference w:type="even" r:id="rId12"/>
      <w:footerReference w:type="default" r:id="rId13"/>
      <w:headerReference w:type="first" r:id="rId14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F9" w:rsidRDefault="003C7BF9" w:rsidP="00117666">
      <w:pPr>
        <w:spacing w:after="0"/>
      </w:pPr>
      <w:r>
        <w:separator/>
      </w:r>
    </w:p>
  </w:endnote>
  <w:endnote w:type="continuationSeparator" w:id="0">
    <w:p w:rsidR="003C7BF9" w:rsidRDefault="003C7B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D4389" wp14:editId="25E4C72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287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287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4B8B141" wp14:editId="4C74EA2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038E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038E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F9" w:rsidRDefault="003C7BF9" w:rsidP="00117666">
      <w:pPr>
        <w:spacing w:after="0"/>
      </w:pPr>
      <w:r>
        <w:separator/>
      </w:r>
    </w:p>
  </w:footnote>
  <w:footnote w:type="continuationSeparator" w:id="0">
    <w:p w:rsidR="003C7BF9" w:rsidRDefault="003C7B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3C477DFC" wp14:editId="1DB8FFA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1436A"/>
    <w:rsid w:val="00030DB8"/>
    <w:rsid w:val="00034304"/>
    <w:rsid w:val="00035434"/>
    <w:rsid w:val="00040C0F"/>
    <w:rsid w:val="00052A14"/>
    <w:rsid w:val="00077D53"/>
    <w:rsid w:val="00086C29"/>
    <w:rsid w:val="00105FD9"/>
    <w:rsid w:val="00117666"/>
    <w:rsid w:val="001549D3"/>
    <w:rsid w:val="00160065"/>
    <w:rsid w:val="00177D84"/>
    <w:rsid w:val="00180FBF"/>
    <w:rsid w:val="00267D18"/>
    <w:rsid w:val="002868E2"/>
    <w:rsid w:val="002869C3"/>
    <w:rsid w:val="002936E4"/>
    <w:rsid w:val="002B4A57"/>
    <w:rsid w:val="002C74CA"/>
    <w:rsid w:val="003544FB"/>
    <w:rsid w:val="003C310D"/>
    <w:rsid w:val="003C7BF9"/>
    <w:rsid w:val="003D2F2D"/>
    <w:rsid w:val="00401590"/>
    <w:rsid w:val="00447801"/>
    <w:rsid w:val="00452E9C"/>
    <w:rsid w:val="004735C8"/>
    <w:rsid w:val="00492702"/>
    <w:rsid w:val="004961FF"/>
    <w:rsid w:val="004B43C1"/>
    <w:rsid w:val="00517A89"/>
    <w:rsid w:val="005250F2"/>
    <w:rsid w:val="00576F40"/>
    <w:rsid w:val="00593EEA"/>
    <w:rsid w:val="005A5EEE"/>
    <w:rsid w:val="00602E15"/>
    <w:rsid w:val="006375C7"/>
    <w:rsid w:val="00654E8F"/>
    <w:rsid w:val="00660D05"/>
    <w:rsid w:val="006820B1"/>
    <w:rsid w:val="00691370"/>
    <w:rsid w:val="006B7D14"/>
    <w:rsid w:val="006E2DF7"/>
    <w:rsid w:val="00701727"/>
    <w:rsid w:val="0070566C"/>
    <w:rsid w:val="00714C50"/>
    <w:rsid w:val="00725A7D"/>
    <w:rsid w:val="007278DD"/>
    <w:rsid w:val="007501BE"/>
    <w:rsid w:val="00767B84"/>
    <w:rsid w:val="00790BB3"/>
    <w:rsid w:val="007C206C"/>
    <w:rsid w:val="007F4ECC"/>
    <w:rsid w:val="00817DD6"/>
    <w:rsid w:val="0083287F"/>
    <w:rsid w:val="00850179"/>
    <w:rsid w:val="00885156"/>
    <w:rsid w:val="008C30F4"/>
    <w:rsid w:val="008F40B4"/>
    <w:rsid w:val="00904815"/>
    <w:rsid w:val="009151AA"/>
    <w:rsid w:val="0093429D"/>
    <w:rsid w:val="00943573"/>
    <w:rsid w:val="00970F7D"/>
    <w:rsid w:val="0098271C"/>
    <w:rsid w:val="00994A3D"/>
    <w:rsid w:val="009C2B12"/>
    <w:rsid w:val="009C609B"/>
    <w:rsid w:val="00A174D9"/>
    <w:rsid w:val="00A8773F"/>
    <w:rsid w:val="00AB12D3"/>
    <w:rsid w:val="00AB6715"/>
    <w:rsid w:val="00B038EF"/>
    <w:rsid w:val="00B1671E"/>
    <w:rsid w:val="00B25EB8"/>
    <w:rsid w:val="00B37F4D"/>
    <w:rsid w:val="00B559BB"/>
    <w:rsid w:val="00B83715"/>
    <w:rsid w:val="00C10186"/>
    <w:rsid w:val="00C319FE"/>
    <w:rsid w:val="00C52A7B"/>
    <w:rsid w:val="00C56BAF"/>
    <w:rsid w:val="00C679AA"/>
    <w:rsid w:val="00C75972"/>
    <w:rsid w:val="00CD066B"/>
    <w:rsid w:val="00CD2680"/>
    <w:rsid w:val="00CE0A29"/>
    <w:rsid w:val="00CE4FEE"/>
    <w:rsid w:val="00CF1859"/>
    <w:rsid w:val="00CF1FA1"/>
    <w:rsid w:val="00D8430B"/>
    <w:rsid w:val="00D96EFD"/>
    <w:rsid w:val="00DB59C3"/>
    <w:rsid w:val="00DC259A"/>
    <w:rsid w:val="00DE23E8"/>
    <w:rsid w:val="00DE7059"/>
    <w:rsid w:val="00E34AEF"/>
    <w:rsid w:val="00E52377"/>
    <w:rsid w:val="00E64E17"/>
    <w:rsid w:val="00E866C9"/>
    <w:rsid w:val="00EA3D3C"/>
    <w:rsid w:val="00EE7C27"/>
    <w:rsid w:val="00F46900"/>
    <w:rsid w:val="00F61D89"/>
    <w:rsid w:val="00FC2618"/>
    <w:rsid w:val="00FD63B0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ria.laptinskay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ia.laptinskaya@uni-ulm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\AppData\Local\Temp\Temp2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F0D108-E76A-4524-BE72-5796A79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Ulm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7</cp:revision>
  <cp:lastPrinted>2013-10-03T12:51:00Z</cp:lastPrinted>
  <dcterms:created xsi:type="dcterms:W3CDTF">2020-12-29T18:58:00Z</dcterms:created>
  <dcterms:modified xsi:type="dcterms:W3CDTF">2021-02-13T18:18:00Z</dcterms:modified>
</cp:coreProperties>
</file>