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3D" w:rsidRPr="001A7502" w:rsidRDefault="00654E8F" w:rsidP="001A7502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 w:rsidR="00117B71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2617B8"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="002617B8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2617B8" w:rsidRPr="0001436A">
        <w:rPr>
          <w:rFonts w:cs="Times New Roman"/>
          <w:b/>
          <w:szCs w:val="24"/>
        </w:rPr>
        <w:fldChar w:fldCharType="end"/>
      </w:r>
      <w:r w:rsidR="00117B71">
        <w:rPr>
          <w:rFonts w:cs="Times New Roman"/>
          <w:szCs w:val="24"/>
        </w:rPr>
        <w:t xml:space="preserve">. </w:t>
      </w:r>
      <w:r w:rsidR="001A7502">
        <w:rPr>
          <w:rFonts w:cs="Times New Roman"/>
          <w:szCs w:val="24"/>
        </w:rPr>
        <w:t>Definitions of terms (glossary) used in this</w:t>
      </w:r>
      <w:r w:rsidR="00D97CD0">
        <w:rPr>
          <w:rFonts w:cs="Times New Roman"/>
          <w:szCs w:val="24"/>
        </w:rPr>
        <w:t xml:space="preserve"> review.</w:t>
      </w:r>
    </w:p>
    <w:p w:rsidR="001A7502" w:rsidRDefault="001A7502" w:rsidP="002B4A57">
      <w:pPr>
        <w:keepNext/>
        <w:rPr>
          <w:rFonts w:cs="Times New Roman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812"/>
        <w:gridCol w:w="4741"/>
      </w:tblGrid>
      <w:tr w:rsidR="00D97CD0" w:rsidRPr="00391AB4" w:rsidTr="00391AB4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97CD0" w:rsidRDefault="00D97CD0" w:rsidP="005A55FD">
            <w:pPr>
              <w:keepNext/>
              <w:spacing w:before="0" w:after="0"/>
              <w:rPr>
                <w:rFonts w:cs="Times New Roman"/>
                <w:b/>
                <w:sz w:val="24"/>
                <w:szCs w:val="24"/>
              </w:rPr>
            </w:pPr>
            <w:r w:rsidRPr="00391AB4">
              <w:rPr>
                <w:rFonts w:cs="Times New Roman"/>
                <w:b/>
                <w:sz w:val="24"/>
                <w:szCs w:val="24"/>
              </w:rPr>
              <w:t>Terms</w:t>
            </w:r>
          </w:p>
          <w:p w:rsidR="001A7502" w:rsidRPr="00391AB4" w:rsidRDefault="001A7502" w:rsidP="005A55FD">
            <w:pPr>
              <w:keepNext/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97CD0" w:rsidRPr="00391AB4" w:rsidRDefault="00D97CD0" w:rsidP="005A55FD">
            <w:pPr>
              <w:keepNext/>
              <w:spacing w:before="0" w:after="0"/>
              <w:rPr>
                <w:rFonts w:cs="Times New Roman"/>
                <w:b/>
                <w:sz w:val="24"/>
                <w:szCs w:val="24"/>
              </w:rPr>
            </w:pPr>
            <w:r w:rsidRPr="00391AB4">
              <w:rPr>
                <w:rFonts w:cs="Times New Roman"/>
                <w:b/>
                <w:sz w:val="24"/>
                <w:szCs w:val="24"/>
              </w:rPr>
              <w:t>Definitions</w:t>
            </w: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D97CD0" w:rsidRPr="00391AB4" w:rsidRDefault="00800888" w:rsidP="005A55FD">
            <w:pPr>
              <w:keepNext/>
              <w:spacing w:before="0" w:after="0"/>
              <w:rPr>
                <w:rFonts w:cs="Times New Roman"/>
                <w:b/>
                <w:sz w:val="24"/>
                <w:szCs w:val="24"/>
              </w:rPr>
            </w:pPr>
            <w:r w:rsidRPr="00391AB4">
              <w:rPr>
                <w:rFonts w:cs="Times New Roman"/>
                <w:b/>
                <w:sz w:val="24"/>
                <w:szCs w:val="24"/>
              </w:rPr>
              <w:t>Source / Reference</w:t>
            </w:r>
          </w:p>
        </w:tc>
      </w:tr>
      <w:tr w:rsidR="008721B9" w:rsidRPr="00391AB4" w:rsidTr="00391AB4">
        <w:tc>
          <w:tcPr>
            <w:tcW w:w="3227" w:type="dxa"/>
          </w:tcPr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391AB4">
              <w:rPr>
                <w:rFonts w:cs="Times New Roman"/>
                <w:sz w:val="24"/>
                <w:szCs w:val="24"/>
              </w:rPr>
              <w:t>Dysbiosis</w:t>
            </w:r>
          </w:p>
        </w:tc>
        <w:tc>
          <w:tcPr>
            <w:tcW w:w="5812" w:type="dxa"/>
          </w:tcPr>
          <w:p w:rsidR="008721B9" w:rsidRPr="00391AB4" w:rsidRDefault="00B7178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</w:t>
            </w:r>
            <w:r w:rsidR="005A55FD" w:rsidRPr="00391AB4">
              <w:rPr>
                <w:rFonts w:cs="Times New Roman"/>
                <w:sz w:val="24"/>
                <w:szCs w:val="24"/>
              </w:rPr>
              <w:t xml:space="preserve">Changes in quantitative and qualitative composition of </w:t>
            </w:r>
            <w:r w:rsidRPr="00391AB4">
              <w:rPr>
                <w:rFonts w:cs="Times New Roman"/>
                <w:sz w:val="24"/>
                <w:szCs w:val="24"/>
              </w:rPr>
              <w:t>microbiota</w:t>
            </w:r>
            <w:r w:rsidR="005A55FD" w:rsidRPr="00391AB4">
              <w:rPr>
                <w:rFonts w:cs="Times New Roman"/>
                <w:sz w:val="24"/>
                <w:szCs w:val="24"/>
              </w:rPr>
              <w:t>. The changes may lead to altered host microbial interaction or homeostatic imbalance that can contribute to a disease state often with inflammation.</w:t>
            </w:r>
            <w:r>
              <w:rPr>
                <w:rFonts w:cs="Times New Roman"/>
                <w:sz w:val="24"/>
                <w:szCs w:val="24"/>
              </w:rPr>
              <w:t>”</w:t>
            </w:r>
          </w:p>
          <w:p w:rsidR="005A55FD" w:rsidRPr="00391AB4" w:rsidRDefault="005A55FD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8721B9" w:rsidRPr="00391AB4" w:rsidRDefault="00B7178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Adopted from: the </w:t>
            </w:r>
            <w:r w:rsidR="005A55FD" w:rsidRPr="00391AB4">
              <w:rPr>
                <w:rFonts w:cs="Times New Roman"/>
                <w:sz w:val="24"/>
                <w:szCs w:val="24"/>
              </w:rPr>
              <w:t>Medical Subject Headings (MeSH) terms (</w:t>
            </w:r>
            <w:r w:rsidR="00894603">
              <w:rPr>
                <w:rFonts w:cs="Times New Roman"/>
                <w:sz w:val="24"/>
                <w:szCs w:val="24"/>
              </w:rPr>
              <w:t xml:space="preserve">available from: </w:t>
            </w:r>
            <w:hyperlink r:id="rId8" w:history="1">
              <w:r w:rsidR="005A55FD" w:rsidRPr="00391AB4">
                <w:rPr>
                  <w:rStyle w:val="-0"/>
                  <w:rFonts w:cs="Times New Roman"/>
                  <w:sz w:val="24"/>
                  <w:szCs w:val="24"/>
                </w:rPr>
                <w:t>https://www.ncbi.nlm.nih.gov/mesh</w:t>
              </w:r>
            </w:hyperlink>
            <w:r w:rsidR="00894603">
              <w:t>, accessed on 19 Feb 2021</w:t>
            </w:r>
            <w:r w:rsidR="005A55FD" w:rsidRPr="00391AB4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8721B9" w:rsidRPr="00391AB4" w:rsidTr="00391AB4">
        <w:tc>
          <w:tcPr>
            <w:tcW w:w="3227" w:type="dxa"/>
          </w:tcPr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391AB4">
              <w:rPr>
                <w:rFonts w:cs="Times New Roman"/>
                <w:sz w:val="24"/>
                <w:szCs w:val="24"/>
              </w:rPr>
              <w:t>Eubiosis</w:t>
            </w:r>
          </w:p>
        </w:tc>
        <w:tc>
          <w:tcPr>
            <w:tcW w:w="5812" w:type="dxa"/>
          </w:tcPr>
          <w:p w:rsidR="008721B9" w:rsidRDefault="001A7502" w:rsidP="001A7502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“R</w:t>
            </w:r>
            <w:r w:rsidRPr="001A7502">
              <w:rPr>
                <w:rFonts w:cs="Times New Roman"/>
                <w:sz w:val="24"/>
                <w:szCs w:val="24"/>
              </w:rPr>
              <w:t>efers to a balanced host-microbe interaction (“healthy” microbiome)</w:t>
            </w:r>
            <w:r>
              <w:rPr>
                <w:rFonts w:cs="Times New Roman"/>
                <w:sz w:val="24"/>
                <w:szCs w:val="24"/>
              </w:rPr>
              <w:t>.”</w:t>
            </w:r>
          </w:p>
          <w:p w:rsidR="001A7502" w:rsidRPr="00391AB4" w:rsidRDefault="001A7502" w:rsidP="001A7502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1A7502" w:rsidRPr="001A7502" w:rsidRDefault="001A7502" w:rsidP="001A7502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1A7502">
              <w:rPr>
                <w:rFonts w:cs="Times New Roman"/>
                <w:sz w:val="24"/>
                <w:szCs w:val="24"/>
              </w:rPr>
              <w:t xml:space="preserve">Adopted from: Berg G, Rybakova D, Fischer D, Cernava T, Champomier Vergès MC, Charles T, Chen X, et al. </w:t>
            </w:r>
            <w:r w:rsidRPr="001A7502">
              <w:rPr>
                <w:rFonts w:cs="Times New Roman"/>
                <w:i/>
                <w:sz w:val="24"/>
                <w:szCs w:val="24"/>
              </w:rPr>
              <w:t>Microbiome</w:t>
            </w:r>
            <w:r w:rsidRPr="001A7502">
              <w:rPr>
                <w:rFonts w:cs="Times New Roman"/>
                <w:sz w:val="24"/>
                <w:szCs w:val="24"/>
              </w:rPr>
              <w:t xml:space="preserve"> definition re-visited: old concepts and new challenges. Microbiome (2020) </w:t>
            </w:r>
            <w:r w:rsidRPr="001A7502">
              <w:rPr>
                <w:rFonts w:cs="Times New Roman"/>
                <w:b/>
                <w:sz w:val="24"/>
                <w:szCs w:val="24"/>
              </w:rPr>
              <w:t>8</w:t>
            </w:r>
            <w:r w:rsidRPr="001A7502">
              <w:rPr>
                <w:rFonts w:cs="Times New Roman"/>
                <w:sz w:val="24"/>
                <w:szCs w:val="24"/>
              </w:rPr>
              <w:t>: 103. doi: 10.1186/s40168-020-00875-0.</w:t>
            </w:r>
          </w:p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</w:tr>
      <w:tr w:rsidR="008721B9" w:rsidRPr="00391AB4" w:rsidTr="00391AB4">
        <w:tc>
          <w:tcPr>
            <w:tcW w:w="3227" w:type="dxa"/>
          </w:tcPr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391AB4">
              <w:rPr>
                <w:rFonts w:cs="Times New Roman"/>
                <w:sz w:val="24"/>
                <w:szCs w:val="24"/>
              </w:rPr>
              <w:t>Microbiome</w:t>
            </w:r>
          </w:p>
        </w:tc>
        <w:tc>
          <w:tcPr>
            <w:tcW w:w="5812" w:type="dxa"/>
          </w:tcPr>
          <w:p w:rsidR="008721B9" w:rsidRDefault="00B7178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“Contains</w:t>
            </w:r>
            <w:r w:rsidR="0042443C" w:rsidRPr="0042443C">
              <w:rPr>
                <w:rFonts w:cs="Times New Roman"/>
                <w:sz w:val="24"/>
                <w:szCs w:val="24"/>
              </w:rPr>
              <w:t xml:space="preserve"> both the microbiota (community of microorganisms) and their “theatre of activity” (structural elements, metabolites/signal molecules, and the surrounding environmental conditions)</w:t>
            </w:r>
            <w:r w:rsidR="0077016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”</w:t>
            </w:r>
          </w:p>
          <w:p w:rsidR="00B71783" w:rsidRPr="00391AB4" w:rsidRDefault="00B7178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8721B9" w:rsidRDefault="00B71783" w:rsidP="00B71783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B71783">
              <w:rPr>
                <w:rFonts w:cs="Times New Roman"/>
                <w:sz w:val="24"/>
                <w:szCs w:val="24"/>
              </w:rPr>
              <w:t xml:space="preserve">Adopted from: Berg G, Rybakova D, Fischer D, Cernava T, Champomier Vergès MC, Charles T, Chen X, et al. </w:t>
            </w:r>
            <w:r w:rsidRPr="0077016B">
              <w:rPr>
                <w:rFonts w:cs="Times New Roman"/>
                <w:i/>
                <w:sz w:val="24"/>
                <w:szCs w:val="24"/>
              </w:rPr>
              <w:t>Microbiome</w:t>
            </w:r>
            <w:r w:rsidRPr="00B71783">
              <w:rPr>
                <w:rFonts w:cs="Times New Roman"/>
                <w:sz w:val="24"/>
                <w:szCs w:val="24"/>
              </w:rPr>
              <w:t xml:space="preserve"> definition re-visited: old concepts and new challenges. Microbiome (2020) </w:t>
            </w:r>
            <w:r w:rsidRPr="0077016B">
              <w:rPr>
                <w:rFonts w:cs="Times New Roman"/>
                <w:b/>
                <w:sz w:val="24"/>
                <w:szCs w:val="24"/>
              </w:rPr>
              <w:t>8</w:t>
            </w:r>
            <w:r w:rsidRPr="00B71783">
              <w:rPr>
                <w:rFonts w:cs="Times New Roman"/>
                <w:sz w:val="24"/>
                <w:szCs w:val="24"/>
              </w:rPr>
              <w:t>: 103. doi: 10.1186/s40168-020-00875-0.</w:t>
            </w:r>
          </w:p>
          <w:p w:rsidR="00B71783" w:rsidRPr="00391AB4" w:rsidRDefault="00B71783" w:rsidP="00B71783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</w:tr>
      <w:tr w:rsidR="008721B9" w:rsidRPr="00391AB4" w:rsidTr="00391AB4">
        <w:tc>
          <w:tcPr>
            <w:tcW w:w="3227" w:type="dxa"/>
          </w:tcPr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391AB4">
              <w:rPr>
                <w:rFonts w:cs="Times New Roman"/>
                <w:sz w:val="24"/>
                <w:szCs w:val="24"/>
              </w:rPr>
              <w:t>Microbiota</w:t>
            </w:r>
          </w:p>
        </w:tc>
        <w:tc>
          <w:tcPr>
            <w:tcW w:w="5812" w:type="dxa"/>
          </w:tcPr>
          <w:p w:rsidR="008721B9" w:rsidRPr="00391AB4" w:rsidRDefault="00B7178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</w:t>
            </w:r>
            <w:r w:rsidR="00391AB4" w:rsidRPr="00391AB4">
              <w:rPr>
                <w:rFonts w:cs="Times New Roman"/>
                <w:sz w:val="24"/>
                <w:szCs w:val="24"/>
              </w:rPr>
              <w:t>The full collection of microbes (bacteria, fungi, virus, etc.) that naturally exist within a particular biological niche such as an organism, soil, a body of water, etc.</w:t>
            </w:r>
            <w:r>
              <w:rPr>
                <w:rFonts w:cs="Times New Roman"/>
                <w:sz w:val="24"/>
                <w:szCs w:val="24"/>
              </w:rPr>
              <w:t>”</w:t>
            </w:r>
          </w:p>
          <w:p w:rsidR="00391AB4" w:rsidRPr="00391AB4" w:rsidRDefault="00391AB4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8721B9" w:rsidRPr="00391AB4" w:rsidRDefault="0089460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894603">
              <w:rPr>
                <w:rFonts w:cs="Times New Roman"/>
                <w:sz w:val="24"/>
                <w:szCs w:val="24"/>
              </w:rPr>
              <w:t xml:space="preserve">Adopted from: the Medical Subject Headings (MeSH) terms (available from: </w:t>
            </w:r>
            <w:hyperlink r:id="rId9" w:history="1">
              <w:r w:rsidRPr="00894603">
                <w:rPr>
                  <w:rStyle w:val="-0"/>
                  <w:rFonts w:cs="Times New Roman"/>
                  <w:sz w:val="24"/>
                  <w:szCs w:val="24"/>
                </w:rPr>
                <w:t>https://www.ncbi.nlm.nih.gov/mesh</w:t>
              </w:r>
            </w:hyperlink>
            <w:r w:rsidRPr="00894603">
              <w:rPr>
                <w:rFonts w:cs="Times New Roman"/>
                <w:sz w:val="24"/>
                <w:szCs w:val="24"/>
              </w:rPr>
              <w:t>, accessed on 19 Feb 2021).</w:t>
            </w:r>
          </w:p>
        </w:tc>
      </w:tr>
      <w:tr w:rsidR="008721B9" w:rsidRPr="00391AB4" w:rsidTr="00391AB4">
        <w:tc>
          <w:tcPr>
            <w:tcW w:w="3227" w:type="dxa"/>
          </w:tcPr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391AB4">
              <w:rPr>
                <w:rFonts w:cs="Times New Roman"/>
                <w:sz w:val="24"/>
                <w:szCs w:val="24"/>
              </w:rPr>
              <w:t>Mycobiome</w:t>
            </w:r>
          </w:p>
        </w:tc>
        <w:tc>
          <w:tcPr>
            <w:tcW w:w="5812" w:type="dxa"/>
          </w:tcPr>
          <w:p w:rsidR="008721B9" w:rsidRDefault="00B7178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</w:t>
            </w:r>
            <w:r w:rsidR="00391AB4" w:rsidRPr="00391AB4">
              <w:rPr>
                <w:rFonts w:cs="Times New Roman"/>
                <w:sz w:val="24"/>
                <w:szCs w:val="24"/>
              </w:rPr>
              <w:t>The full spectrum of fungi that exist within a particular biological niche such as an organism, soil, a body of water, etc.</w:t>
            </w:r>
            <w:r>
              <w:rPr>
                <w:rFonts w:cs="Times New Roman"/>
                <w:sz w:val="24"/>
                <w:szCs w:val="24"/>
              </w:rPr>
              <w:t>”</w:t>
            </w:r>
          </w:p>
          <w:p w:rsidR="00391AB4" w:rsidRPr="00391AB4" w:rsidRDefault="00391AB4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8721B9" w:rsidRPr="00391AB4" w:rsidRDefault="0089460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894603">
              <w:rPr>
                <w:rFonts w:cs="Times New Roman"/>
                <w:sz w:val="24"/>
                <w:szCs w:val="24"/>
              </w:rPr>
              <w:t xml:space="preserve">Adopted from: the Medical Subject Headings (MeSH) terms (available from: </w:t>
            </w:r>
            <w:hyperlink r:id="rId10" w:history="1">
              <w:r w:rsidRPr="00894603">
                <w:rPr>
                  <w:rStyle w:val="-0"/>
                  <w:rFonts w:cs="Times New Roman"/>
                  <w:sz w:val="24"/>
                  <w:szCs w:val="24"/>
                </w:rPr>
                <w:t>https://www.ncbi.nlm.nih.gov/mesh</w:t>
              </w:r>
            </w:hyperlink>
            <w:r w:rsidRPr="00894603">
              <w:rPr>
                <w:rFonts w:cs="Times New Roman"/>
                <w:sz w:val="24"/>
                <w:szCs w:val="24"/>
              </w:rPr>
              <w:t>, accessed on 19 Feb 2021).</w:t>
            </w:r>
          </w:p>
        </w:tc>
      </w:tr>
      <w:tr w:rsidR="008721B9" w:rsidRPr="00391AB4" w:rsidTr="00391AB4">
        <w:tc>
          <w:tcPr>
            <w:tcW w:w="3227" w:type="dxa"/>
          </w:tcPr>
          <w:p w:rsidR="008721B9" w:rsidRPr="00391AB4" w:rsidRDefault="004D56E4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</w:t>
            </w:r>
            <w:r w:rsidR="008721B9" w:rsidRPr="00391AB4">
              <w:rPr>
                <w:rFonts w:cs="Times New Roman"/>
                <w:sz w:val="24"/>
                <w:szCs w:val="24"/>
              </w:rPr>
              <w:t xml:space="preserve">communicable diseases </w:t>
            </w:r>
          </w:p>
        </w:tc>
        <w:tc>
          <w:tcPr>
            <w:tcW w:w="5812" w:type="dxa"/>
          </w:tcPr>
          <w:p w:rsidR="008721B9" w:rsidRDefault="004D56E4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“D</w:t>
            </w:r>
            <w:r w:rsidRPr="004D56E4">
              <w:rPr>
                <w:rFonts w:cs="Times New Roman"/>
                <w:sz w:val="24"/>
                <w:szCs w:val="24"/>
              </w:rPr>
              <w:t xml:space="preserve">iseases which are typically non-infectious in origin and do not transmit from an </w:t>
            </w:r>
            <w:r>
              <w:rPr>
                <w:rFonts w:cs="Times New Roman"/>
                <w:sz w:val="24"/>
                <w:szCs w:val="24"/>
              </w:rPr>
              <w:t>affected individual to others. T</w:t>
            </w:r>
            <w:r w:rsidRPr="004D56E4">
              <w:rPr>
                <w:rFonts w:cs="Times New Roman"/>
                <w:sz w:val="24"/>
                <w:szCs w:val="24"/>
              </w:rPr>
              <w:t xml:space="preserve">he </w:t>
            </w:r>
            <w:r w:rsidRPr="004D56E4">
              <w:rPr>
                <w:rFonts w:cs="Times New Roman"/>
                <w:sz w:val="24"/>
                <w:szCs w:val="24"/>
              </w:rPr>
              <w:lastRenderedPageBreak/>
              <w:t>four main types of noncommunicable diseases are cardiovascular diseases (e.g., heart attacks and stroke), cancer, chronic respiratory diseases (e.g., chronic obstructive pulmonary disease and asthma) and diabetes mellitus.</w:t>
            </w:r>
            <w:r>
              <w:rPr>
                <w:rFonts w:cs="Times New Roman"/>
                <w:sz w:val="24"/>
                <w:szCs w:val="24"/>
              </w:rPr>
              <w:t>”</w:t>
            </w:r>
          </w:p>
          <w:p w:rsidR="00B71783" w:rsidRPr="00391AB4" w:rsidRDefault="00B7178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8721B9" w:rsidRPr="00391AB4" w:rsidRDefault="0089460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894603">
              <w:rPr>
                <w:rFonts w:cs="Times New Roman"/>
                <w:sz w:val="24"/>
                <w:szCs w:val="24"/>
              </w:rPr>
              <w:lastRenderedPageBreak/>
              <w:t xml:space="preserve">Adopted from: the Medical Subject Headings (MeSH) terms (available from: </w:t>
            </w:r>
            <w:hyperlink r:id="rId11" w:history="1">
              <w:r w:rsidRPr="00894603">
                <w:rPr>
                  <w:rStyle w:val="-0"/>
                  <w:rFonts w:cs="Times New Roman"/>
                  <w:sz w:val="24"/>
                  <w:szCs w:val="24"/>
                </w:rPr>
                <w:t>https://www.ncbi.nlm.nih.gov/mesh</w:t>
              </w:r>
            </w:hyperlink>
            <w:r w:rsidRPr="00894603">
              <w:rPr>
                <w:rFonts w:cs="Times New Roman"/>
                <w:sz w:val="24"/>
                <w:szCs w:val="24"/>
              </w:rPr>
              <w:t>, accessed on 19 Feb 2021).</w:t>
            </w:r>
          </w:p>
        </w:tc>
      </w:tr>
      <w:tr w:rsidR="008721B9" w:rsidRPr="00391AB4" w:rsidTr="00391AB4">
        <w:tc>
          <w:tcPr>
            <w:tcW w:w="3227" w:type="dxa"/>
          </w:tcPr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391AB4">
              <w:rPr>
                <w:rFonts w:cs="Times New Roman"/>
                <w:sz w:val="24"/>
                <w:szCs w:val="24"/>
              </w:rPr>
              <w:lastRenderedPageBreak/>
              <w:t>Virome</w:t>
            </w:r>
          </w:p>
        </w:tc>
        <w:tc>
          <w:tcPr>
            <w:tcW w:w="5812" w:type="dxa"/>
          </w:tcPr>
          <w:p w:rsidR="0042443C" w:rsidRPr="0042443C" w:rsidRDefault="00B71783" w:rsidP="0042443C">
            <w:pPr>
              <w:keepNext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42443C" w:rsidRPr="0042443C">
              <w:rPr>
                <w:rFonts w:cs="Times New Roman"/>
                <w:szCs w:val="24"/>
              </w:rPr>
              <w:t>All of the viruses that exist within a particular biological niche such as an organism or specific location of the organism, soil, a body of water, etc.</w:t>
            </w:r>
            <w:r>
              <w:rPr>
                <w:rFonts w:cs="Times New Roman"/>
                <w:szCs w:val="24"/>
              </w:rPr>
              <w:t>”</w:t>
            </w:r>
          </w:p>
          <w:p w:rsidR="008721B9" w:rsidRPr="00391AB4" w:rsidRDefault="008721B9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8721B9" w:rsidRPr="00391AB4" w:rsidRDefault="00894603" w:rsidP="005A55FD">
            <w:pPr>
              <w:keepNext/>
              <w:spacing w:before="0" w:after="0"/>
              <w:rPr>
                <w:rFonts w:cs="Times New Roman"/>
                <w:sz w:val="24"/>
                <w:szCs w:val="24"/>
              </w:rPr>
            </w:pPr>
            <w:r w:rsidRPr="00894603">
              <w:rPr>
                <w:rFonts w:cs="Times New Roman"/>
                <w:sz w:val="24"/>
                <w:szCs w:val="24"/>
              </w:rPr>
              <w:t xml:space="preserve">Adopted from: the Medical Subject Headings (MeSH) terms (available from: </w:t>
            </w:r>
            <w:hyperlink r:id="rId12" w:history="1">
              <w:r w:rsidRPr="00894603">
                <w:rPr>
                  <w:rStyle w:val="-0"/>
                  <w:rFonts w:cs="Times New Roman"/>
                  <w:sz w:val="24"/>
                  <w:szCs w:val="24"/>
                </w:rPr>
                <w:t>https://www.ncbi.nlm.nih.gov/mesh</w:t>
              </w:r>
            </w:hyperlink>
            <w:r w:rsidRPr="00894603">
              <w:rPr>
                <w:rFonts w:cs="Times New Roman"/>
                <w:sz w:val="24"/>
                <w:szCs w:val="24"/>
              </w:rPr>
              <w:t>, accessed on 19 Feb 2021).</w:t>
            </w:r>
          </w:p>
        </w:tc>
      </w:tr>
    </w:tbl>
    <w:p w:rsidR="00DE23E8" w:rsidRPr="001549D3" w:rsidRDefault="00DE23E8" w:rsidP="00654E8F">
      <w:pPr>
        <w:spacing w:before="240"/>
      </w:pPr>
    </w:p>
    <w:sectPr w:rsidR="00DE23E8" w:rsidRPr="001549D3" w:rsidSect="001A7502">
      <w:headerReference w:type="even" r:id="rId13"/>
      <w:footerReference w:type="even" r:id="rId14"/>
      <w:footerReference w:type="default" r:id="rId15"/>
      <w:headerReference w:type="first" r:id="rId16"/>
      <w:pgSz w:w="15840" w:h="12240" w:orient="landscape"/>
      <w:pgMar w:top="1134" w:right="1138" w:bottom="1282" w:left="113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2A" w:rsidRDefault="00D3402A" w:rsidP="00117666">
      <w:pPr>
        <w:spacing w:after="0"/>
      </w:pPr>
      <w:r>
        <w:separator/>
      </w:r>
    </w:p>
  </w:endnote>
  <w:endnote w:type="continuationSeparator" w:id="1">
    <w:p w:rsidR="00D3402A" w:rsidRDefault="00D3402A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71" w:rsidRPr="00577C4C" w:rsidRDefault="002617B8">
    <w:pPr>
      <w:rPr>
        <w:color w:val="C00000"/>
        <w:szCs w:val="24"/>
      </w:rPr>
    </w:pPr>
    <w:r w:rsidRPr="002617B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82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next-textbox:#Text Box 1;mso-fit-shape-to-text:t">
            <w:txbxContent>
              <w:p w:rsidR="00117B71" w:rsidRPr="00577C4C" w:rsidRDefault="002617B8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117B71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894603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71" w:rsidRPr="00577C4C" w:rsidRDefault="002617B8">
    <w:pPr>
      <w:rPr>
        <w:b/>
        <w:sz w:val="20"/>
        <w:szCs w:val="24"/>
      </w:rPr>
    </w:pPr>
    <w:r w:rsidRPr="002617B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82.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next-textbox:#Text Box 56;mso-fit-shape-to-text:t">
            <w:txbxContent>
              <w:p w:rsidR="00117B71" w:rsidRPr="00577C4C" w:rsidRDefault="002617B8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117B71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894603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2A" w:rsidRDefault="00D3402A" w:rsidP="00117666">
      <w:pPr>
        <w:spacing w:after="0"/>
      </w:pPr>
      <w:r>
        <w:separator/>
      </w:r>
    </w:p>
  </w:footnote>
  <w:footnote w:type="continuationSeparator" w:id="1">
    <w:p w:rsidR="00D3402A" w:rsidRDefault="00D3402A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71" w:rsidRPr="009151AA" w:rsidRDefault="00117B7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71" w:rsidRDefault="00117B71" w:rsidP="0093429D">
    <w:r w:rsidRPr="005A1D84">
      <w:rPr>
        <w:b/>
        <w:noProof/>
        <w:color w:val="A6A6A6" w:themeColor="background1" w:themeShade="A6"/>
        <w:lang w:val="el-GR" w:eastAsia="el-GR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20B5"/>
    <w:rsid w:val="0001436A"/>
    <w:rsid w:val="00034304"/>
    <w:rsid w:val="00035434"/>
    <w:rsid w:val="00052A14"/>
    <w:rsid w:val="00077D53"/>
    <w:rsid w:val="000E0726"/>
    <w:rsid w:val="00105FD9"/>
    <w:rsid w:val="00117666"/>
    <w:rsid w:val="00117B71"/>
    <w:rsid w:val="001549D3"/>
    <w:rsid w:val="00160065"/>
    <w:rsid w:val="00160AFB"/>
    <w:rsid w:val="00177D84"/>
    <w:rsid w:val="001A7502"/>
    <w:rsid w:val="002617B8"/>
    <w:rsid w:val="00267D18"/>
    <w:rsid w:val="00274347"/>
    <w:rsid w:val="002868E2"/>
    <w:rsid w:val="002869C3"/>
    <w:rsid w:val="002936E4"/>
    <w:rsid w:val="002B4A57"/>
    <w:rsid w:val="002C74CA"/>
    <w:rsid w:val="003123F4"/>
    <w:rsid w:val="00315FDF"/>
    <w:rsid w:val="003544FB"/>
    <w:rsid w:val="00391AB4"/>
    <w:rsid w:val="003B21B9"/>
    <w:rsid w:val="003D2F2D"/>
    <w:rsid w:val="00401590"/>
    <w:rsid w:val="0042443C"/>
    <w:rsid w:val="00447801"/>
    <w:rsid w:val="00452E9C"/>
    <w:rsid w:val="004735C8"/>
    <w:rsid w:val="004947A6"/>
    <w:rsid w:val="004961FF"/>
    <w:rsid w:val="004D56E4"/>
    <w:rsid w:val="00517A89"/>
    <w:rsid w:val="005250F2"/>
    <w:rsid w:val="005376C1"/>
    <w:rsid w:val="00563938"/>
    <w:rsid w:val="00593EEA"/>
    <w:rsid w:val="005A55FD"/>
    <w:rsid w:val="005A5EEE"/>
    <w:rsid w:val="006375C7"/>
    <w:rsid w:val="00654E8F"/>
    <w:rsid w:val="00660D05"/>
    <w:rsid w:val="006820B1"/>
    <w:rsid w:val="006B7D14"/>
    <w:rsid w:val="006F695E"/>
    <w:rsid w:val="00701727"/>
    <w:rsid w:val="0070566C"/>
    <w:rsid w:val="007076DB"/>
    <w:rsid w:val="00714C50"/>
    <w:rsid w:val="00725A7D"/>
    <w:rsid w:val="007501BE"/>
    <w:rsid w:val="0077016B"/>
    <w:rsid w:val="00790BB3"/>
    <w:rsid w:val="007C206C"/>
    <w:rsid w:val="00800888"/>
    <w:rsid w:val="00817DD6"/>
    <w:rsid w:val="0083759F"/>
    <w:rsid w:val="008721B9"/>
    <w:rsid w:val="00885156"/>
    <w:rsid w:val="00894603"/>
    <w:rsid w:val="009151AA"/>
    <w:rsid w:val="0093429D"/>
    <w:rsid w:val="00943573"/>
    <w:rsid w:val="00964134"/>
    <w:rsid w:val="00970F7D"/>
    <w:rsid w:val="00984F5B"/>
    <w:rsid w:val="00994A3D"/>
    <w:rsid w:val="009C2B12"/>
    <w:rsid w:val="00A174D9"/>
    <w:rsid w:val="00AA4D24"/>
    <w:rsid w:val="00AB6715"/>
    <w:rsid w:val="00AD1FF0"/>
    <w:rsid w:val="00B07B59"/>
    <w:rsid w:val="00B1671E"/>
    <w:rsid w:val="00B25EB8"/>
    <w:rsid w:val="00B37F4D"/>
    <w:rsid w:val="00B57E05"/>
    <w:rsid w:val="00B70582"/>
    <w:rsid w:val="00B71783"/>
    <w:rsid w:val="00C52A7B"/>
    <w:rsid w:val="00C56BAF"/>
    <w:rsid w:val="00C679AA"/>
    <w:rsid w:val="00C75972"/>
    <w:rsid w:val="00CD066B"/>
    <w:rsid w:val="00CE4FEE"/>
    <w:rsid w:val="00D060CF"/>
    <w:rsid w:val="00D3402A"/>
    <w:rsid w:val="00D97CD0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Επικεφαλίδα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Υπότιτλος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Κείμενο σχολίου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Κείμενο σημείωσης τέλους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-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Υποσέλιδο Char"/>
    <w:basedOn w:val="a1"/>
    <w:link w:val="af"/>
    <w:uiPriority w:val="99"/>
    <w:rsid w:val="00AB6715"/>
    <w:rPr>
      <w:rFonts w:ascii="Times New Roman" w:hAnsi="Times New Roman"/>
      <w:sz w:val="24"/>
    </w:rPr>
  </w:style>
  <w:style w:type="character" w:styleId="af0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1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Κείμενο υποσημείωσης Char"/>
    <w:basedOn w:val="a1"/>
    <w:link w:val="af1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2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Κεφαλίδα Char"/>
    <w:basedOn w:val="a1"/>
    <w:link w:val="af2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-0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3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4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5">
    <w:name w:val="line number"/>
    <w:basedOn w:val="a1"/>
    <w:uiPriority w:val="99"/>
    <w:semiHidden/>
    <w:unhideWhenUsed/>
    <w:rsid w:val="00AB6715"/>
  </w:style>
  <w:style w:type="character" w:customStyle="1" w:styleId="3Char">
    <w:name w:val="Επικεφαλίδα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Επικεφαλίδα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Επικεφαλίδα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6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Απόσπασμα Char"/>
    <w:basedOn w:val="a1"/>
    <w:link w:val="af6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7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8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9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Τίτλος Char"/>
    <w:basedOn w:val="a1"/>
    <w:link w:val="afa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a"/>
    <w:next w:val="afa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es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me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cbi.nlm.nih.gov/me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es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40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User</cp:lastModifiedBy>
  <cp:revision>10</cp:revision>
  <cp:lastPrinted>2013-10-03T12:51:00Z</cp:lastPrinted>
  <dcterms:created xsi:type="dcterms:W3CDTF">2021-02-16T14:33:00Z</dcterms:created>
  <dcterms:modified xsi:type="dcterms:W3CDTF">2021-02-21T16:40:00Z</dcterms:modified>
</cp:coreProperties>
</file>