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text" w:horzAnchor="margin" w:tblpXSpec="center" w:tblpY="749"/>
        <w:tblOverlap w:val="never"/>
        <w:tblW w:w="10823" w:type="dxa"/>
        <w:tblLayout w:type="fixed"/>
        <w:tblLook w:val="04A0" w:firstRow="1" w:lastRow="0" w:firstColumn="1" w:lastColumn="0" w:noHBand="0" w:noVBand="1"/>
      </w:tblPr>
      <w:tblGrid>
        <w:gridCol w:w="993"/>
        <w:gridCol w:w="1375"/>
        <w:gridCol w:w="1410"/>
        <w:gridCol w:w="1409"/>
        <w:gridCol w:w="1409"/>
        <w:gridCol w:w="1409"/>
        <w:gridCol w:w="1409"/>
        <w:gridCol w:w="1409"/>
      </w:tblGrid>
      <w:tr w:rsidR="005039DB" w:rsidTr="00050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39DB" w:rsidRDefault="005039DB" w:rsidP="00050AC8"/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9DB" w:rsidRDefault="005039DB" w:rsidP="00050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9DB" w:rsidRDefault="005039DB" w:rsidP="00050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Sham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9DB" w:rsidRDefault="005039DB" w:rsidP="00050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Sham</w:t>
            </w:r>
            <w:r>
              <w:rPr>
                <w:rFonts w:hint="eastAsia"/>
              </w:rPr>
              <w:t>+</w:t>
            </w:r>
            <w:r>
              <w:t>Vag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9DB" w:rsidRDefault="005039DB" w:rsidP="00050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Ang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9DB" w:rsidRDefault="005039DB" w:rsidP="00050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</w:t>
            </w:r>
            <w:r>
              <w:rPr>
                <w:rFonts w:hint="eastAsia"/>
              </w:rPr>
              <w:t>+</w:t>
            </w:r>
            <w:r>
              <w:t>Vag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9DB" w:rsidRDefault="005039DB" w:rsidP="00050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</w:t>
            </w:r>
            <w:r>
              <w:rPr>
                <w:rFonts w:hint="eastAsia"/>
              </w:rPr>
              <w:t>+</w:t>
            </w:r>
            <w:r>
              <w:t>GTS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9DB" w:rsidRDefault="005039DB" w:rsidP="00050A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</w:t>
            </w:r>
            <w:r>
              <w:rPr>
                <w:rFonts w:hint="eastAsia"/>
              </w:rPr>
              <w:t>+</w:t>
            </w:r>
            <w:r>
              <w:t>GTS</w:t>
            </w:r>
            <w:r>
              <w:rPr>
                <w:rFonts w:hint="eastAsia"/>
              </w:rPr>
              <w:t>+</w:t>
            </w:r>
            <w:r>
              <w:t>Vag</w:t>
            </w:r>
          </w:p>
        </w:tc>
      </w:tr>
      <w:tr w:rsidR="005039DB" w:rsidTr="0005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:rsidR="005039DB" w:rsidRDefault="005039DB" w:rsidP="00050AC8">
            <w:pPr>
              <w:jc w:val="left"/>
            </w:pPr>
            <w:r>
              <w:rPr>
                <w:rFonts w:hint="eastAsia"/>
              </w:rPr>
              <w:t>After</w:t>
            </w:r>
            <w:r>
              <w:t xml:space="preserve"> 2</w:t>
            </w:r>
            <w:r>
              <w:rPr>
                <w:rFonts w:hint="eastAsia"/>
              </w:rPr>
              <w:t>-</w:t>
            </w:r>
            <w:r>
              <w:t>week AngII infusion</w:t>
            </w:r>
          </w:p>
        </w:tc>
        <w:tc>
          <w:tcPr>
            <w:tcW w:w="1375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SBP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mmHg</w:t>
            </w:r>
            <w:r>
              <w:rPr>
                <w:rFonts w:hint="eastAsia"/>
              </w:rPr>
              <w:t>)</w:t>
            </w:r>
          </w:p>
        </w:tc>
        <w:tc>
          <w:tcPr>
            <w:tcW w:w="1410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</w:t>
            </w:r>
            <w:r>
              <w:t>3.73</w:t>
            </w:r>
            <w:r w:rsidRPr="00A3593B">
              <w:t>±</w:t>
            </w:r>
            <w:r>
              <w:t>4.50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</w:t>
            </w:r>
            <w:r>
              <w:t>5.08</w:t>
            </w:r>
            <w:r w:rsidRPr="00A3593B">
              <w:t>±</w:t>
            </w:r>
            <w:r>
              <w:t>4.78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169</w:t>
            </w:r>
            <w:r>
              <w:t>.34</w:t>
            </w:r>
            <w:r w:rsidRPr="00A3593B">
              <w:t>±</w:t>
            </w:r>
            <w:r>
              <w:t>6.68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165.</w:t>
            </w:r>
            <w:r>
              <w:t>34</w:t>
            </w:r>
            <w:r w:rsidRPr="00A3593B">
              <w:t>±</w:t>
            </w:r>
            <w:r>
              <w:t>6.00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164.36</w:t>
            </w:r>
            <w:r w:rsidRPr="00A3593B">
              <w:t>±</w:t>
            </w:r>
            <w:r>
              <w:t>7.11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166.47</w:t>
            </w:r>
            <w:r w:rsidRPr="00A3593B">
              <w:t>±</w:t>
            </w:r>
            <w:r>
              <w:t>6.18</w:t>
            </w:r>
          </w:p>
        </w:tc>
      </w:tr>
      <w:tr w:rsidR="005039DB" w:rsidTr="00050AC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039DB" w:rsidRDefault="005039DB" w:rsidP="00050AC8">
            <w:pPr>
              <w:jc w:val="left"/>
            </w:pPr>
          </w:p>
        </w:tc>
        <w:tc>
          <w:tcPr>
            <w:tcW w:w="1375" w:type="dxa"/>
            <w:vAlign w:val="center"/>
          </w:tcPr>
          <w:p w:rsidR="005039DB" w:rsidRDefault="005039DB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DBP (</w:t>
            </w:r>
            <w:r>
              <w:t>mmHg</w:t>
            </w:r>
            <w:r>
              <w:rPr>
                <w:rFonts w:hint="eastAsia"/>
              </w:rPr>
              <w:t>)</w:t>
            </w:r>
          </w:p>
        </w:tc>
        <w:tc>
          <w:tcPr>
            <w:tcW w:w="1410" w:type="dxa"/>
            <w:vAlign w:val="center"/>
          </w:tcPr>
          <w:p w:rsidR="005039DB" w:rsidRDefault="005039DB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93.</w:t>
            </w:r>
            <w:r>
              <w:t>76</w:t>
            </w:r>
            <w:r w:rsidRPr="00A3593B">
              <w:t>±</w:t>
            </w:r>
            <w:r>
              <w:t>7.08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94.07</w:t>
            </w:r>
            <w:r w:rsidRPr="00A3593B">
              <w:t>±</w:t>
            </w:r>
            <w:r>
              <w:t>4.90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119.84</w:t>
            </w:r>
            <w:r w:rsidRPr="00A3593B">
              <w:t>±</w:t>
            </w:r>
            <w:r>
              <w:t>6.26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116.17</w:t>
            </w:r>
            <w:r w:rsidRPr="00A3593B">
              <w:t>±</w:t>
            </w:r>
            <w:r>
              <w:t>9.57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115.79</w:t>
            </w:r>
            <w:r w:rsidRPr="00A3593B">
              <w:t>±</w:t>
            </w:r>
            <w:r>
              <w:t>7.56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118.</w:t>
            </w:r>
            <w:r>
              <w:t>91</w:t>
            </w:r>
            <w:r w:rsidRPr="00A3593B">
              <w:t>±</w:t>
            </w:r>
            <w:r>
              <w:t>10.70</w:t>
            </w:r>
          </w:p>
        </w:tc>
      </w:tr>
      <w:tr w:rsidR="005039DB" w:rsidTr="0005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039DB" w:rsidRDefault="005039DB" w:rsidP="00050AC8">
            <w:pPr>
              <w:jc w:val="left"/>
            </w:pPr>
          </w:p>
        </w:tc>
        <w:tc>
          <w:tcPr>
            <w:tcW w:w="1375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</w:t>
            </w:r>
          </w:p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szCs w:val="21"/>
              </w:rPr>
              <w:t>beat</w:t>
            </w:r>
            <w:r w:rsidRPr="000619F6">
              <w:rPr>
                <w:szCs w:val="21"/>
              </w:rPr>
              <w:t>/min</w:t>
            </w:r>
            <w:r>
              <w:rPr>
                <w:rFonts w:hint="eastAsia"/>
              </w:rPr>
              <w:t>)</w:t>
            </w:r>
          </w:p>
        </w:tc>
        <w:tc>
          <w:tcPr>
            <w:tcW w:w="1410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39.97</w:t>
            </w:r>
            <w:r w:rsidRPr="00A3593B">
              <w:t>±</w:t>
            </w:r>
            <w:r>
              <w:t>3.86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41.</w:t>
            </w:r>
            <w:r>
              <w:t>01</w:t>
            </w:r>
            <w:r w:rsidRPr="00A3593B">
              <w:t>±</w:t>
            </w:r>
            <w:r>
              <w:t>2.54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49.54</w:t>
            </w:r>
            <w:r w:rsidRPr="00A3593B">
              <w:t>±</w:t>
            </w:r>
            <w:r>
              <w:t>2.78</w:t>
            </w:r>
            <w:bookmarkStart w:id="0" w:name="_GoBack"/>
            <w:bookmarkEnd w:id="0"/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49.17</w:t>
            </w:r>
            <w:r w:rsidRPr="00A3593B">
              <w:t>±</w:t>
            </w:r>
            <w:r>
              <w:t>4.26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48.57</w:t>
            </w:r>
            <w:r w:rsidRPr="00A3593B">
              <w:t>±</w:t>
            </w:r>
            <w:r>
              <w:t>2.94</w:t>
            </w:r>
          </w:p>
        </w:tc>
        <w:tc>
          <w:tcPr>
            <w:tcW w:w="1409" w:type="dxa"/>
            <w:vAlign w:val="center"/>
          </w:tcPr>
          <w:p w:rsidR="005039DB" w:rsidRDefault="005039DB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47</w:t>
            </w:r>
            <w:r>
              <w:t>.55</w:t>
            </w:r>
            <w:r w:rsidRPr="00A3593B">
              <w:t>±</w:t>
            </w:r>
            <w:r>
              <w:t>5.05</w:t>
            </w:r>
          </w:p>
        </w:tc>
      </w:tr>
      <w:tr w:rsidR="0062096D" w:rsidTr="00050AC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:rsidR="0062096D" w:rsidRDefault="0062096D" w:rsidP="00050AC8">
            <w:pPr>
              <w:jc w:val="left"/>
            </w:pPr>
            <w:r>
              <w:rPr>
                <w:rFonts w:hint="eastAsia"/>
              </w:rPr>
              <w:t>After</w:t>
            </w:r>
            <w:r>
              <w:t xml:space="preserve"> 4-week treatment</w:t>
            </w:r>
          </w:p>
        </w:tc>
        <w:tc>
          <w:tcPr>
            <w:tcW w:w="1375" w:type="dxa"/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SBP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mmHg</w:t>
            </w:r>
            <w:r>
              <w:rPr>
                <w:rFonts w:hint="eastAsia"/>
              </w:rPr>
              <w:t>)</w:t>
            </w:r>
          </w:p>
        </w:tc>
        <w:tc>
          <w:tcPr>
            <w:tcW w:w="1410" w:type="dxa"/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3B">
              <w:t>135.98±6.33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136.94</w:t>
            </w:r>
            <w:r w:rsidRPr="00A3593B">
              <w:t>±</w:t>
            </w:r>
            <w:r>
              <w:t>6.27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3B">
              <w:t>168.76±6.30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170.45</w:t>
            </w:r>
            <w:r w:rsidRPr="00A3593B">
              <w:t>±</w:t>
            </w:r>
            <w:r>
              <w:t>8.28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35">
              <w:t>151.80±6.08</w:t>
            </w:r>
            <w:r w:rsidR="00EB4F5F">
              <w:t>*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35">
              <w:t>167.33±7.15</w:t>
            </w:r>
          </w:p>
        </w:tc>
      </w:tr>
      <w:tr w:rsidR="0062096D" w:rsidTr="0005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62096D" w:rsidRDefault="0062096D" w:rsidP="00050AC8">
            <w:pPr>
              <w:jc w:val="left"/>
            </w:pPr>
          </w:p>
        </w:tc>
        <w:tc>
          <w:tcPr>
            <w:tcW w:w="1375" w:type="dxa"/>
            <w:vAlign w:val="center"/>
          </w:tcPr>
          <w:p w:rsidR="0062096D" w:rsidRDefault="0062096D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DBP (</w:t>
            </w:r>
            <w:r>
              <w:t>mmHg</w:t>
            </w:r>
            <w:r>
              <w:rPr>
                <w:rFonts w:hint="eastAsia"/>
              </w:rPr>
              <w:t>)</w:t>
            </w:r>
          </w:p>
        </w:tc>
        <w:tc>
          <w:tcPr>
            <w:tcW w:w="1410" w:type="dxa"/>
            <w:vAlign w:val="center"/>
          </w:tcPr>
          <w:p w:rsidR="0062096D" w:rsidRDefault="0062096D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3B">
              <w:t>95.80±5.77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97.35</w:t>
            </w:r>
            <w:r w:rsidRPr="00A3593B">
              <w:t>±</w:t>
            </w:r>
            <w:r>
              <w:t>6.12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3B">
              <w:t>118.35±5.61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119.24</w:t>
            </w:r>
            <w:r w:rsidRPr="00A3593B">
              <w:t>±</w:t>
            </w:r>
            <w:r>
              <w:t>5.71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112.8</w:t>
            </w:r>
            <w:r>
              <w:t>5</w:t>
            </w:r>
            <w:r w:rsidRPr="00A3593B">
              <w:t>±</w:t>
            </w:r>
            <w:r>
              <w:t>5.81</w:t>
            </w:r>
          </w:p>
        </w:tc>
        <w:tc>
          <w:tcPr>
            <w:tcW w:w="1409" w:type="dxa"/>
            <w:vAlign w:val="center"/>
          </w:tcPr>
          <w:p w:rsidR="0062096D" w:rsidRDefault="0062096D" w:rsidP="00050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115.10</w:t>
            </w:r>
            <w:r w:rsidRPr="00A3593B">
              <w:t>±</w:t>
            </w:r>
            <w:r>
              <w:t>5.20</w:t>
            </w:r>
          </w:p>
        </w:tc>
      </w:tr>
      <w:tr w:rsidR="0062096D" w:rsidTr="00050AC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bottom w:val="single" w:sz="8" w:space="0" w:color="auto"/>
            </w:tcBorders>
          </w:tcPr>
          <w:p w:rsidR="0062096D" w:rsidRDefault="0062096D" w:rsidP="00050AC8">
            <w:pPr>
              <w:jc w:val="left"/>
            </w:pPr>
          </w:p>
        </w:tc>
        <w:tc>
          <w:tcPr>
            <w:tcW w:w="1375" w:type="dxa"/>
            <w:tcBorders>
              <w:bottom w:val="single" w:sz="8" w:space="0" w:color="auto"/>
            </w:tcBorders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szCs w:val="21"/>
              </w:rPr>
              <w:t>beat</w:t>
            </w:r>
            <w:r w:rsidRPr="000619F6">
              <w:rPr>
                <w:szCs w:val="21"/>
              </w:rPr>
              <w:t>/min</w:t>
            </w:r>
            <w:r>
              <w:rPr>
                <w:rFonts w:hint="eastAsia"/>
              </w:rPr>
              <w:t>)</w:t>
            </w:r>
          </w:p>
        </w:tc>
        <w:tc>
          <w:tcPr>
            <w:tcW w:w="1410" w:type="dxa"/>
            <w:tcBorders>
              <w:bottom w:val="single" w:sz="8" w:space="0" w:color="auto"/>
            </w:tcBorders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3B">
              <w:t>40.19±4.02</w:t>
            </w:r>
          </w:p>
        </w:tc>
        <w:tc>
          <w:tcPr>
            <w:tcW w:w="1409" w:type="dxa"/>
            <w:tcBorders>
              <w:bottom w:val="single" w:sz="8" w:space="0" w:color="auto"/>
            </w:tcBorders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39.59</w:t>
            </w:r>
            <w:r w:rsidRPr="00A3593B">
              <w:t>±</w:t>
            </w:r>
            <w:r>
              <w:t>2.44</w:t>
            </w:r>
          </w:p>
        </w:tc>
        <w:tc>
          <w:tcPr>
            <w:tcW w:w="1409" w:type="dxa"/>
            <w:tcBorders>
              <w:bottom w:val="single" w:sz="8" w:space="0" w:color="auto"/>
            </w:tcBorders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3B">
              <w:t>50.41±3.41</w:t>
            </w:r>
          </w:p>
        </w:tc>
        <w:tc>
          <w:tcPr>
            <w:tcW w:w="1409" w:type="dxa"/>
            <w:tcBorders>
              <w:bottom w:val="single" w:sz="8" w:space="0" w:color="auto"/>
            </w:tcBorders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51.21</w:t>
            </w:r>
            <w:r w:rsidRPr="00A3593B">
              <w:t>±</w:t>
            </w:r>
            <w:r>
              <w:t>4.11</w:t>
            </w:r>
          </w:p>
        </w:tc>
        <w:tc>
          <w:tcPr>
            <w:tcW w:w="1409" w:type="dxa"/>
            <w:tcBorders>
              <w:bottom w:val="single" w:sz="8" w:space="0" w:color="auto"/>
            </w:tcBorders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35">
              <w:t>38.95±2.93</w:t>
            </w:r>
            <w:r w:rsidR="00EB4F5F">
              <w:t>*</w:t>
            </w:r>
          </w:p>
        </w:tc>
        <w:tc>
          <w:tcPr>
            <w:tcW w:w="1409" w:type="dxa"/>
            <w:tcBorders>
              <w:bottom w:val="single" w:sz="8" w:space="0" w:color="auto"/>
            </w:tcBorders>
            <w:vAlign w:val="center"/>
          </w:tcPr>
          <w:p w:rsidR="0062096D" w:rsidRDefault="0062096D" w:rsidP="00050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35">
              <w:t>52.23±4.76</w:t>
            </w:r>
          </w:p>
        </w:tc>
      </w:tr>
    </w:tbl>
    <w:p w:rsidR="00050AC8" w:rsidRDefault="00A13726" w:rsidP="00050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272C4">
        <w:rPr>
          <w:rFonts w:ascii="Times New Roman" w:hAnsi="Times New Roman" w:cs="Times New Roman"/>
          <w:b/>
          <w:sz w:val="24"/>
          <w:szCs w:val="24"/>
        </w:rPr>
        <w:t>-</w:t>
      </w:r>
      <w:r w:rsidR="00050AC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able.1</w:t>
      </w:r>
      <w:r w:rsidR="00050A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BE0614">
        <w:rPr>
          <w:rFonts w:ascii="Times New Roman" w:hAnsi="Times New Roman" w:cs="Times New Roman"/>
          <w:b/>
          <w:sz w:val="24"/>
          <w:szCs w:val="24"/>
        </w:rPr>
        <w:t>emodynamic</w:t>
      </w:r>
      <w:r w:rsidRPr="009B6CF3">
        <w:rPr>
          <w:rFonts w:ascii="Times New Roman" w:hAnsi="Times New Roman" w:cs="Times New Roman"/>
          <w:b/>
          <w:sz w:val="24"/>
          <w:szCs w:val="24"/>
        </w:rPr>
        <w:t xml:space="preserve"> parameters </w:t>
      </w:r>
      <w:r>
        <w:rPr>
          <w:rFonts w:ascii="Times New Roman" w:hAnsi="Times New Roman" w:cs="Times New Roman"/>
          <w:b/>
          <w:sz w:val="24"/>
          <w:szCs w:val="24"/>
        </w:rPr>
        <w:t>of rats</w:t>
      </w:r>
      <w:r w:rsidR="00050AC8">
        <w:rPr>
          <w:rFonts w:ascii="Times New Roman" w:hAnsi="Times New Roman" w:cs="Times New Roman"/>
          <w:b/>
          <w:sz w:val="24"/>
          <w:szCs w:val="24"/>
        </w:rPr>
        <w:t xml:space="preserve"> after 2-week AngII</w:t>
      </w:r>
    </w:p>
    <w:p w:rsidR="0084254A" w:rsidRDefault="00050AC8" w:rsidP="00050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infusion</w:t>
      </w:r>
      <w:r w:rsidR="00B272C4">
        <w:rPr>
          <w:rFonts w:ascii="Times New Roman" w:hAnsi="Times New Roman" w:cs="Times New Roman" w:hint="eastAsia"/>
          <w:b/>
          <w:sz w:val="24"/>
          <w:szCs w:val="24"/>
        </w:rPr>
        <w:t>/a</w:t>
      </w: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ter 4-week treatment</w:t>
      </w:r>
    </w:p>
    <w:p w:rsidR="00EB4F5F" w:rsidRDefault="00EB4F5F" w:rsidP="00EB4F5F">
      <w:pPr>
        <w:jc w:val="left"/>
      </w:pPr>
      <w:r>
        <w:rPr>
          <w:rFonts w:ascii="Times New Roman" w:hAnsi="Times New Roman" w:cs="Times New Roman"/>
          <w:b/>
          <w:sz w:val="24"/>
          <w:szCs w:val="24"/>
        </w:rPr>
        <w:t>*p&lt;0.05 vs After 2-week AngII infusion</w:t>
      </w:r>
    </w:p>
    <w:sectPr w:rsidR="00EB4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30" w:rsidRDefault="00511930" w:rsidP="00193AAF">
      <w:r>
        <w:separator/>
      </w:r>
    </w:p>
  </w:endnote>
  <w:endnote w:type="continuationSeparator" w:id="0">
    <w:p w:rsidR="00511930" w:rsidRDefault="00511930" w:rsidP="0019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30" w:rsidRDefault="00511930" w:rsidP="00193AAF">
      <w:r>
        <w:separator/>
      </w:r>
    </w:p>
  </w:footnote>
  <w:footnote w:type="continuationSeparator" w:id="0">
    <w:p w:rsidR="00511930" w:rsidRDefault="00511930" w:rsidP="0019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1MTIxMjM2MTA1tjRS0lEKTi0uzszPAykwqQUAx0wjrCwAAAA="/>
  </w:docVars>
  <w:rsids>
    <w:rsidRoot w:val="00784C9E"/>
    <w:rsid w:val="00050AC8"/>
    <w:rsid w:val="00084BCE"/>
    <w:rsid w:val="000E425C"/>
    <w:rsid w:val="00193AAF"/>
    <w:rsid w:val="001E1057"/>
    <w:rsid w:val="005039DB"/>
    <w:rsid w:val="00511930"/>
    <w:rsid w:val="0062096D"/>
    <w:rsid w:val="00784C9E"/>
    <w:rsid w:val="0084254A"/>
    <w:rsid w:val="00A13726"/>
    <w:rsid w:val="00AC047C"/>
    <w:rsid w:val="00B20B08"/>
    <w:rsid w:val="00B272C4"/>
    <w:rsid w:val="00BE0614"/>
    <w:rsid w:val="00D07CE0"/>
    <w:rsid w:val="00D87928"/>
    <w:rsid w:val="00EB4F5F"/>
    <w:rsid w:val="00F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7FD6A-6CDA-4A43-B917-866D4190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AAF"/>
    <w:rPr>
      <w:sz w:val="18"/>
      <w:szCs w:val="18"/>
    </w:rPr>
  </w:style>
  <w:style w:type="table" w:styleId="4">
    <w:name w:val="Plain Table 4"/>
    <w:basedOn w:val="a1"/>
    <w:uiPriority w:val="44"/>
    <w:rsid w:val="00193A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shujie</dc:creator>
  <cp:keywords/>
  <dc:description/>
  <cp:lastModifiedBy>wu shujie</cp:lastModifiedBy>
  <cp:revision>13</cp:revision>
  <dcterms:created xsi:type="dcterms:W3CDTF">2020-12-27T11:33:00Z</dcterms:created>
  <dcterms:modified xsi:type="dcterms:W3CDTF">2021-01-01T03:24:00Z</dcterms:modified>
</cp:coreProperties>
</file>