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8EF56" w14:textId="77777777" w:rsidR="00285003" w:rsidRPr="00823937" w:rsidRDefault="00285003" w:rsidP="00285003">
      <w:pPr>
        <w:pStyle w:val="Title"/>
        <w:rPr>
          <w:rFonts w:ascii="Calibri" w:hAnsi="Calibri" w:cs="Calibri"/>
          <w:sz w:val="28"/>
        </w:rPr>
      </w:pPr>
      <w:r w:rsidRPr="00823937">
        <w:rPr>
          <w:rFonts w:ascii="Calibri" w:hAnsi="Calibri" w:cs="Calibri"/>
          <w:sz w:val="28"/>
        </w:rPr>
        <w:t>The role of immunological and clinical biomarkers to predict clinical COVID-19 severity and response to therapy – A prospective longitudinal study</w:t>
      </w:r>
    </w:p>
    <w:p w14:paraId="5602A296" w14:textId="77777777" w:rsidR="00285003" w:rsidRPr="00285003" w:rsidRDefault="00285003" w:rsidP="00285003">
      <w:pPr>
        <w:pStyle w:val="xmsonormal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285003">
        <w:rPr>
          <w:rFonts w:ascii="Calibri" w:hAnsi="Calibri" w:cs="Calibri"/>
          <w:color w:val="000000"/>
          <w:sz w:val="22"/>
        </w:rPr>
        <w:t>*Ana Copaescu MD FRCPC</w:t>
      </w:r>
      <w:r w:rsidRPr="00285003">
        <w:rPr>
          <w:rFonts w:ascii="Calibri" w:hAnsi="Calibri" w:cs="Calibri"/>
          <w:color w:val="000000"/>
          <w:sz w:val="22"/>
          <w:vertAlign w:val="superscript"/>
        </w:rPr>
        <w:t>1,2,3</w:t>
      </w:r>
      <w:r w:rsidRPr="00285003">
        <w:rPr>
          <w:rFonts w:ascii="Calibri" w:hAnsi="Calibri" w:cs="Calibri"/>
          <w:color w:val="000000"/>
          <w:sz w:val="22"/>
        </w:rPr>
        <w:t>, *Fiona James BBiomedSci</w:t>
      </w:r>
      <w:r w:rsidRPr="00285003">
        <w:rPr>
          <w:rFonts w:ascii="Calibri" w:hAnsi="Calibri" w:cs="Calibri"/>
          <w:color w:val="000000"/>
          <w:sz w:val="22"/>
          <w:vertAlign w:val="superscript"/>
        </w:rPr>
        <w:t>1</w:t>
      </w:r>
      <w:r w:rsidRPr="00285003">
        <w:rPr>
          <w:rFonts w:ascii="Calibri" w:hAnsi="Calibri" w:cs="Calibri"/>
          <w:color w:val="000000"/>
          <w:sz w:val="22"/>
        </w:rPr>
        <w:t xml:space="preserve">, Effie </w:t>
      </w:r>
      <w:proofErr w:type="spellStart"/>
      <w:r w:rsidRPr="00285003">
        <w:rPr>
          <w:rFonts w:ascii="Calibri" w:hAnsi="Calibri" w:cs="Calibri"/>
          <w:color w:val="000000"/>
          <w:sz w:val="22"/>
        </w:rPr>
        <w:t>Mouhtouris</w:t>
      </w:r>
      <w:proofErr w:type="spellEnd"/>
      <w:r w:rsidRPr="00285003">
        <w:rPr>
          <w:rFonts w:ascii="Calibri" w:hAnsi="Calibri" w:cs="Calibri"/>
          <w:color w:val="000000"/>
          <w:sz w:val="22"/>
        </w:rPr>
        <w:t xml:space="preserve"> BSc</w:t>
      </w:r>
      <w:r w:rsidRPr="00285003">
        <w:rPr>
          <w:rFonts w:ascii="Calibri" w:hAnsi="Calibri" w:cs="Calibri"/>
          <w:color w:val="000000"/>
          <w:sz w:val="22"/>
          <w:vertAlign w:val="superscript"/>
        </w:rPr>
        <w:t>1</w:t>
      </w:r>
      <w:r w:rsidRPr="00285003">
        <w:rPr>
          <w:rFonts w:ascii="Calibri" w:hAnsi="Calibri" w:cs="Calibri"/>
          <w:color w:val="000000"/>
          <w:sz w:val="22"/>
        </w:rPr>
        <w:t xml:space="preserve">, Sara </w:t>
      </w:r>
      <w:proofErr w:type="spellStart"/>
      <w:r w:rsidRPr="00285003">
        <w:rPr>
          <w:rFonts w:ascii="Calibri" w:hAnsi="Calibri" w:cs="Calibri"/>
          <w:color w:val="000000"/>
          <w:sz w:val="22"/>
        </w:rPr>
        <w:t>Vogrin</w:t>
      </w:r>
      <w:proofErr w:type="spellEnd"/>
      <w:r w:rsidRPr="00285003">
        <w:rPr>
          <w:rFonts w:ascii="Calibri" w:hAnsi="Calibri" w:cs="Calibri"/>
          <w:color w:val="000000"/>
          <w:sz w:val="22"/>
        </w:rPr>
        <w:t xml:space="preserve"> MBBS MBiostat</w:t>
      </w:r>
      <w:r w:rsidRPr="00285003">
        <w:rPr>
          <w:rFonts w:ascii="Calibri" w:hAnsi="Calibri" w:cs="Calibri"/>
          <w:color w:val="000000"/>
          <w:sz w:val="22"/>
          <w:vertAlign w:val="superscript"/>
        </w:rPr>
        <w:t>4</w:t>
      </w:r>
      <w:r w:rsidRPr="00285003">
        <w:rPr>
          <w:rFonts w:ascii="Calibri" w:hAnsi="Calibri" w:cs="Calibri"/>
          <w:color w:val="000000"/>
          <w:sz w:val="22"/>
        </w:rPr>
        <w:t>, Olivia C Smibert MBBS FRACP</w:t>
      </w:r>
      <w:r w:rsidRPr="00285003">
        <w:rPr>
          <w:rFonts w:ascii="Calibri" w:hAnsi="Calibri" w:cs="Calibri"/>
          <w:color w:val="000000"/>
          <w:sz w:val="22"/>
          <w:vertAlign w:val="superscript"/>
        </w:rPr>
        <w:t>5</w:t>
      </w:r>
      <w:r w:rsidRPr="00285003">
        <w:rPr>
          <w:rFonts w:ascii="Calibri" w:hAnsi="Calibri" w:cs="Calibri"/>
          <w:color w:val="000000"/>
          <w:sz w:val="22"/>
        </w:rPr>
        <w:t>, Claire L Gordon BMedSci MBBS PhD FRACP</w:t>
      </w:r>
      <w:r w:rsidRPr="00285003">
        <w:rPr>
          <w:rFonts w:ascii="Calibri" w:hAnsi="Calibri" w:cs="Calibri"/>
          <w:color w:val="000000"/>
          <w:sz w:val="22"/>
          <w:vertAlign w:val="superscript"/>
        </w:rPr>
        <w:t>5,6</w:t>
      </w:r>
      <w:r w:rsidRPr="00285003">
        <w:rPr>
          <w:rFonts w:ascii="Calibri" w:hAnsi="Calibri" w:cs="Calibri"/>
          <w:color w:val="000000"/>
          <w:sz w:val="22"/>
        </w:rPr>
        <w:t xml:space="preserve">, George </w:t>
      </w:r>
      <w:proofErr w:type="spellStart"/>
      <w:r w:rsidRPr="00285003">
        <w:rPr>
          <w:rFonts w:ascii="Calibri" w:hAnsi="Calibri" w:cs="Calibri"/>
          <w:color w:val="000000"/>
          <w:sz w:val="22"/>
        </w:rPr>
        <w:t>Drewett</w:t>
      </w:r>
      <w:proofErr w:type="spellEnd"/>
      <w:r w:rsidRPr="00285003">
        <w:rPr>
          <w:rFonts w:ascii="Calibri" w:hAnsi="Calibri" w:cs="Calibri"/>
          <w:color w:val="000000"/>
          <w:sz w:val="22"/>
        </w:rPr>
        <w:t xml:space="preserve"> BMedSci MBBS</w:t>
      </w:r>
      <w:r w:rsidRPr="00285003">
        <w:rPr>
          <w:rFonts w:ascii="Calibri" w:hAnsi="Calibri" w:cs="Calibri"/>
          <w:color w:val="000000"/>
          <w:sz w:val="22"/>
          <w:vertAlign w:val="superscript"/>
        </w:rPr>
        <w:t>5</w:t>
      </w:r>
      <w:r w:rsidRPr="00285003">
        <w:rPr>
          <w:rFonts w:ascii="Calibri" w:hAnsi="Calibri" w:cs="Calibri"/>
          <w:color w:val="000000"/>
          <w:sz w:val="22"/>
        </w:rPr>
        <w:t>, **Natasha E Holmes MBBS FRACP PhD</w:t>
      </w:r>
      <w:r w:rsidRPr="00285003">
        <w:rPr>
          <w:rFonts w:ascii="Calibri" w:hAnsi="Calibri" w:cs="Calibri"/>
          <w:color w:val="000000"/>
          <w:sz w:val="22"/>
          <w:vertAlign w:val="superscript"/>
        </w:rPr>
        <w:t>1,5,7</w:t>
      </w:r>
      <w:r w:rsidRPr="00285003">
        <w:rPr>
          <w:rFonts w:ascii="Calibri" w:hAnsi="Calibri" w:cs="Calibri"/>
          <w:color w:val="000000"/>
          <w:sz w:val="22"/>
        </w:rPr>
        <w:t xml:space="preserve">, **Jason A Trubiano </w:t>
      </w:r>
      <w:proofErr w:type="spellStart"/>
      <w:r w:rsidRPr="00285003">
        <w:rPr>
          <w:rFonts w:ascii="Calibri" w:hAnsi="Calibri" w:cs="Calibri"/>
          <w:color w:val="000000"/>
          <w:sz w:val="22"/>
        </w:rPr>
        <w:t>BBiomedSci</w:t>
      </w:r>
      <w:proofErr w:type="spellEnd"/>
      <w:r w:rsidRPr="00285003">
        <w:rPr>
          <w:rFonts w:ascii="Calibri" w:hAnsi="Calibri" w:cs="Calibri"/>
          <w:color w:val="000000"/>
          <w:sz w:val="22"/>
        </w:rPr>
        <w:t xml:space="preserve"> MBBS FRACP PhD</w:t>
      </w:r>
      <w:r w:rsidRPr="00285003">
        <w:rPr>
          <w:rFonts w:ascii="Calibri" w:hAnsi="Calibri" w:cs="Calibri"/>
          <w:color w:val="000000"/>
          <w:sz w:val="22"/>
          <w:vertAlign w:val="superscript"/>
        </w:rPr>
        <w:t>1,5,8, 9</w:t>
      </w:r>
    </w:p>
    <w:p w14:paraId="3E24475C" w14:textId="77777777" w:rsidR="00285003" w:rsidRPr="00285003" w:rsidRDefault="00285003" w:rsidP="00285003">
      <w:pPr>
        <w:pStyle w:val="AuthorList"/>
        <w:spacing w:before="0" w:after="0"/>
        <w:rPr>
          <w:rFonts w:ascii="Calibri" w:hAnsi="Calibri" w:cs="Calibri"/>
          <w:b w:val="0"/>
          <w:sz w:val="21"/>
          <w:lang w:val="en-CA"/>
        </w:rPr>
      </w:pPr>
      <w:r w:rsidRPr="00285003">
        <w:rPr>
          <w:rFonts w:ascii="Calibri" w:hAnsi="Calibri" w:cs="Calibri"/>
          <w:b w:val="0"/>
          <w:sz w:val="21"/>
          <w:lang w:val="en-CA"/>
        </w:rPr>
        <w:t>*Co-first authors</w:t>
      </w:r>
    </w:p>
    <w:p w14:paraId="10D2595C" w14:textId="77777777" w:rsidR="00285003" w:rsidRPr="00285003" w:rsidRDefault="00285003" w:rsidP="00285003">
      <w:pPr>
        <w:rPr>
          <w:rFonts w:ascii="Calibri" w:hAnsi="Calibri" w:cs="Calibri"/>
          <w:sz w:val="22"/>
        </w:rPr>
      </w:pPr>
      <w:r w:rsidRPr="00285003">
        <w:rPr>
          <w:rFonts w:ascii="Calibri" w:hAnsi="Calibri" w:cs="Calibri"/>
          <w:sz w:val="21"/>
        </w:rPr>
        <w:t>**Co-Senior authors</w:t>
      </w:r>
    </w:p>
    <w:p w14:paraId="70BAD617" w14:textId="77777777" w:rsidR="00285003" w:rsidRPr="00285003" w:rsidRDefault="00285003" w:rsidP="00285003">
      <w:pPr>
        <w:pStyle w:val="AuthorList"/>
        <w:spacing w:before="0" w:after="0"/>
        <w:rPr>
          <w:rFonts w:ascii="Calibri" w:hAnsi="Calibri" w:cs="Calibri"/>
          <w:sz w:val="22"/>
          <w:lang w:val="en-CA"/>
        </w:rPr>
      </w:pPr>
    </w:p>
    <w:p w14:paraId="4AB42EFC" w14:textId="77777777" w:rsidR="00285003" w:rsidRPr="00285003" w:rsidRDefault="00285003" w:rsidP="00285003">
      <w:pPr>
        <w:rPr>
          <w:rFonts w:ascii="Calibri" w:hAnsi="Calibri" w:cs="Calibri"/>
          <w:sz w:val="21"/>
        </w:rPr>
      </w:pPr>
      <w:r w:rsidRPr="00285003">
        <w:rPr>
          <w:rFonts w:ascii="Calibri" w:hAnsi="Calibri" w:cs="Calibri"/>
          <w:sz w:val="21"/>
          <w:vertAlign w:val="superscript"/>
        </w:rPr>
        <w:t xml:space="preserve">1 </w:t>
      </w:r>
      <w:r w:rsidRPr="00285003">
        <w:rPr>
          <w:rFonts w:ascii="Calibri" w:hAnsi="Calibri" w:cs="Calibri"/>
          <w:sz w:val="21"/>
        </w:rPr>
        <w:t>Centre for Antibiotic Allergy and Research, Department of Infectious Diseases, Austin Health, Heidelberg, Victoria, Australia</w:t>
      </w:r>
    </w:p>
    <w:p w14:paraId="7D7B527C" w14:textId="77777777" w:rsidR="00285003" w:rsidRPr="00285003" w:rsidRDefault="00285003" w:rsidP="00285003">
      <w:pPr>
        <w:rPr>
          <w:rFonts w:ascii="Calibri" w:hAnsi="Calibri" w:cs="Calibri"/>
          <w:sz w:val="21"/>
        </w:rPr>
      </w:pPr>
      <w:r w:rsidRPr="00285003">
        <w:rPr>
          <w:rFonts w:ascii="Calibri" w:hAnsi="Calibri" w:cs="Calibri"/>
          <w:sz w:val="21"/>
          <w:vertAlign w:val="superscript"/>
        </w:rPr>
        <w:t xml:space="preserve">2 </w:t>
      </w:r>
      <w:r w:rsidRPr="00285003">
        <w:rPr>
          <w:rFonts w:ascii="Calibri" w:hAnsi="Calibri" w:cs="Calibri"/>
          <w:sz w:val="21"/>
        </w:rPr>
        <w:t>Clinical Immunology and Allergy, Department of Medicine, McGill University Health Center, Montréal, Canada</w:t>
      </w:r>
    </w:p>
    <w:p w14:paraId="7F18502F" w14:textId="77777777" w:rsidR="00285003" w:rsidRPr="00285003" w:rsidRDefault="00285003" w:rsidP="00285003">
      <w:pPr>
        <w:rPr>
          <w:rFonts w:ascii="Calibri" w:hAnsi="Calibri" w:cs="Calibri"/>
          <w:sz w:val="21"/>
        </w:rPr>
      </w:pPr>
      <w:r w:rsidRPr="00285003">
        <w:rPr>
          <w:rFonts w:ascii="Calibri" w:hAnsi="Calibri" w:cs="Calibri"/>
          <w:sz w:val="21"/>
          <w:vertAlign w:val="superscript"/>
        </w:rPr>
        <w:t xml:space="preserve">3 </w:t>
      </w:r>
      <w:r w:rsidRPr="00285003">
        <w:rPr>
          <w:rFonts w:ascii="Calibri" w:hAnsi="Calibri" w:cs="Calibri"/>
          <w:sz w:val="21"/>
        </w:rPr>
        <w:t>The Research Institute of the McGill University Health Centre, McGill University, Montreal, Canada</w:t>
      </w:r>
    </w:p>
    <w:p w14:paraId="62C92610" w14:textId="77777777" w:rsidR="00285003" w:rsidRPr="00285003" w:rsidRDefault="00285003" w:rsidP="00285003">
      <w:pPr>
        <w:rPr>
          <w:rFonts w:ascii="Calibri" w:hAnsi="Calibri" w:cs="Calibri"/>
          <w:sz w:val="21"/>
        </w:rPr>
      </w:pPr>
      <w:r w:rsidRPr="00285003">
        <w:rPr>
          <w:rFonts w:ascii="Calibri" w:hAnsi="Calibri" w:cs="Calibri"/>
          <w:sz w:val="21"/>
          <w:vertAlign w:val="superscript"/>
        </w:rPr>
        <w:t xml:space="preserve">4 </w:t>
      </w:r>
      <w:r w:rsidRPr="00285003">
        <w:rPr>
          <w:rFonts w:ascii="Calibri" w:hAnsi="Calibri" w:cs="Calibri"/>
          <w:sz w:val="21"/>
        </w:rPr>
        <w:t>Department of Medicine, St Vincent's Hospital, University of Melbourne, Fitzroy, Victoria, Australia</w:t>
      </w:r>
    </w:p>
    <w:p w14:paraId="59C631EA" w14:textId="77777777" w:rsidR="00285003" w:rsidRPr="00285003" w:rsidRDefault="00285003" w:rsidP="00285003">
      <w:pPr>
        <w:rPr>
          <w:rFonts w:ascii="Calibri" w:hAnsi="Calibri" w:cs="Calibri"/>
          <w:sz w:val="21"/>
        </w:rPr>
      </w:pPr>
      <w:r w:rsidRPr="00285003">
        <w:rPr>
          <w:rFonts w:ascii="Calibri" w:hAnsi="Calibri" w:cs="Calibri"/>
          <w:sz w:val="21"/>
          <w:vertAlign w:val="superscript"/>
        </w:rPr>
        <w:t xml:space="preserve">5 </w:t>
      </w:r>
      <w:r w:rsidRPr="00285003">
        <w:rPr>
          <w:rFonts w:ascii="Calibri" w:hAnsi="Calibri" w:cs="Calibri"/>
          <w:sz w:val="21"/>
        </w:rPr>
        <w:t>Department of Medicine (Austin Health), The University of Melbourne, Heidelberg, Victoria, Australia</w:t>
      </w:r>
    </w:p>
    <w:p w14:paraId="2375D2C0" w14:textId="77777777" w:rsidR="00285003" w:rsidRPr="00285003" w:rsidRDefault="00285003" w:rsidP="00285003">
      <w:pPr>
        <w:rPr>
          <w:rFonts w:ascii="Calibri" w:hAnsi="Calibri" w:cs="Calibri"/>
          <w:sz w:val="21"/>
        </w:rPr>
      </w:pPr>
      <w:r w:rsidRPr="00285003">
        <w:rPr>
          <w:rFonts w:ascii="Calibri" w:hAnsi="Calibri" w:cs="Calibri"/>
          <w:sz w:val="21"/>
          <w:vertAlign w:val="superscript"/>
        </w:rPr>
        <w:t xml:space="preserve">6 </w:t>
      </w:r>
      <w:r w:rsidRPr="00285003">
        <w:rPr>
          <w:rFonts w:ascii="Calibri" w:hAnsi="Calibri" w:cs="Calibri"/>
          <w:sz w:val="21"/>
        </w:rPr>
        <w:t>Department of Microbiology and Immunology, The University of Melbourne, Parkville, Victoria, Australia</w:t>
      </w:r>
    </w:p>
    <w:p w14:paraId="7A22C313" w14:textId="77777777" w:rsidR="00285003" w:rsidRPr="00285003" w:rsidRDefault="00285003" w:rsidP="00285003">
      <w:pPr>
        <w:rPr>
          <w:rFonts w:ascii="Calibri" w:hAnsi="Calibri" w:cs="Calibri"/>
          <w:sz w:val="21"/>
        </w:rPr>
      </w:pPr>
      <w:r w:rsidRPr="00285003">
        <w:rPr>
          <w:rFonts w:ascii="Calibri" w:hAnsi="Calibri" w:cs="Calibri"/>
          <w:sz w:val="21"/>
          <w:vertAlign w:val="superscript"/>
        </w:rPr>
        <w:t xml:space="preserve">7 </w:t>
      </w:r>
      <w:r w:rsidRPr="00285003">
        <w:rPr>
          <w:rFonts w:ascii="Calibri" w:hAnsi="Calibri" w:cs="Calibri"/>
          <w:sz w:val="21"/>
        </w:rPr>
        <w:t>Department of Critical Care, Melbourne Medical School, The University of Melbourne, Parkville, Victoria, Australia</w:t>
      </w:r>
    </w:p>
    <w:p w14:paraId="22A29A01" w14:textId="77777777" w:rsidR="00285003" w:rsidRPr="00285003" w:rsidRDefault="00285003" w:rsidP="00285003">
      <w:pPr>
        <w:rPr>
          <w:rFonts w:ascii="Calibri" w:hAnsi="Calibri" w:cs="Calibri"/>
          <w:sz w:val="21"/>
        </w:rPr>
      </w:pPr>
      <w:r w:rsidRPr="00285003">
        <w:rPr>
          <w:rFonts w:ascii="Calibri" w:hAnsi="Calibri" w:cs="Calibri"/>
          <w:sz w:val="21"/>
          <w:vertAlign w:val="superscript"/>
        </w:rPr>
        <w:t xml:space="preserve">8 </w:t>
      </w:r>
      <w:r w:rsidRPr="00285003">
        <w:rPr>
          <w:rFonts w:ascii="Calibri" w:hAnsi="Calibri" w:cs="Calibri"/>
          <w:sz w:val="21"/>
        </w:rPr>
        <w:t>Department of Oncology, Sir Peter MacCallum Cancer Centre, The University of Melbourne, Parkville, Victoria, Australia</w:t>
      </w:r>
    </w:p>
    <w:p w14:paraId="52FAD3A1" w14:textId="77777777" w:rsidR="00285003" w:rsidRPr="00285003" w:rsidRDefault="00285003" w:rsidP="00285003">
      <w:pPr>
        <w:rPr>
          <w:rFonts w:ascii="Calibri" w:hAnsi="Calibri" w:cs="Calibri"/>
          <w:sz w:val="21"/>
        </w:rPr>
      </w:pPr>
      <w:r w:rsidRPr="00285003">
        <w:rPr>
          <w:rFonts w:ascii="Calibri" w:hAnsi="Calibri" w:cs="Calibri"/>
          <w:sz w:val="21"/>
          <w:vertAlign w:val="superscript"/>
        </w:rPr>
        <w:t xml:space="preserve">9 </w:t>
      </w:r>
      <w:r w:rsidRPr="00285003">
        <w:rPr>
          <w:rFonts w:ascii="Calibri" w:hAnsi="Calibri" w:cs="Calibri"/>
          <w:sz w:val="21"/>
        </w:rPr>
        <w:t>The National Centre for Infections in Cancer, Peter MacCallum Cancer Centre, Parkville, Victoria, Australia</w:t>
      </w:r>
    </w:p>
    <w:p w14:paraId="7B95BB53" w14:textId="77777777" w:rsidR="00285003" w:rsidRPr="00285003" w:rsidRDefault="00285003" w:rsidP="00285003">
      <w:pPr>
        <w:rPr>
          <w:rFonts w:ascii="Calibri" w:hAnsi="Calibri" w:cs="Calibri"/>
          <w:sz w:val="22"/>
        </w:rPr>
      </w:pPr>
    </w:p>
    <w:p w14:paraId="3A405850" w14:textId="77777777" w:rsidR="00285003" w:rsidRPr="00285003" w:rsidRDefault="00285003" w:rsidP="00285003">
      <w:pPr>
        <w:rPr>
          <w:rFonts w:ascii="Calibri" w:hAnsi="Calibri" w:cs="Calibri"/>
          <w:sz w:val="22"/>
        </w:rPr>
      </w:pPr>
      <w:r w:rsidRPr="00285003">
        <w:rPr>
          <w:rFonts w:ascii="Calibri" w:hAnsi="Calibri" w:cs="Calibri"/>
          <w:b/>
          <w:sz w:val="22"/>
        </w:rPr>
        <w:t xml:space="preserve">* Correspondence: </w:t>
      </w:r>
      <w:r w:rsidRPr="00285003">
        <w:rPr>
          <w:rFonts w:ascii="Calibri" w:hAnsi="Calibri" w:cs="Calibri"/>
          <w:b/>
          <w:sz w:val="22"/>
        </w:rPr>
        <w:br/>
      </w:r>
      <w:r w:rsidRPr="00285003">
        <w:rPr>
          <w:rFonts w:ascii="Calibri" w:hAnsi="Calibri" w:cs="Calibri"/>
          <w:sz w:val="22"/>
        </w:rPr>
        <w:t>Dr. Ana Copaescu</w:t>
      </w:r>
    </w:p>
    <w:p w14:paraId="5188C3F6" w14:textId="77777777" w:rsidR="00285003" w:rsidRPr="00285003" w:rsidRDefault="00823937" w:rsidP="00285003">
      <w:pPr>
        <w:rPr>
          <w:rFonts w:ascii="Calibri" w:hAnsi="Calibri" w:cs="Calibri"/>
          <w:sz w:val="22"/>
        </w:rPr>
      </w:pPr>
      <w:hyperlink r:id="rId5" w:history="1">
        <w:r w:rsidR="00285003" w:rsidRPr="00285003">
          <w:rPr>
            <w:rStyle w:val="Hyperlink"/>
            <w:rFonts w:ascii="Calibri" w:hAnsi="Calibri" w:cs="Calibri"/>
            <w:sz w:val="22"/>
          </w:rPr>
          <w:t>ana.copaescu@gmail.com</w:t>
        </w:r>
      </w:hyperlink>
    </w:p>
    <w:p w14:paraId="1136E216" w14:textId="77777777" w:rsidR="000472F0" w:rsidRPr="00285003" w:rsidRDefault="000472F0">
      <w:pPr>
        <w:sectPr w:rsidR="000472F0" w:rsidRPr="00285003" w:rsidSect="00980834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285003">
        <w:br w:type="page"/>
      </w:r>
    </w:p>
    <w:p w14:paraId="28A93ED2" w14:textId="77777777" w:rsidR="000472F0" w:rsidRPr="00285003" w:rsidRDefault="000472F0" w:rsidP="000472F0">
      <w:pPr>
        <w:spacing w:line="480" w:lineRule="auto"/>
        <w:rPr>
          <w:rFonts w:ascii="Calibri" w:hAnsi="Calibri"/>
          <w:b/>
          <w:noProof/>
          <w:sz w:val="20"/>
          <w:szCs w:val="20"/>
          <w:u w:val="single"/>
        </w:rPr>
        <w:sectPr w:rsidR="000472F0" w:rsidRPr="00285003" w:rsidSect="000472F0">
          <w:type w:val="continuous"/>
          <w:pgSz w:w="12240" w:h="15840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2B850A94" w14:textId="77777777" w:rsidR="00FF5906" w:rsidRPr="00980834" w:rsidRDefault="000472F0" w:rsidP="00FF5906">
      <w:pPr>
        <w:spacing w:line="480" w:lineRule="auto"/>
        <w:rPr>
          <w:rFonts w:ascii="Calibri" w:hAnsi="Calibri"/>
          <w:b/>
          <w:noProof/>
          <w:sz w:val="20"/>
          <w:szCs w:val="20"/>
          <w:lang w:val="en-GB"/>
        </w:rPr>
      </w:pPr>
      <w:r w:rsidRPr="00980834">
        <w:rPr>
          <w:rFonts w:ascii="Calibri" w:hAnsi="Calibri"/>
          <w:b/>
          <w:noProof/>
          <w:sz w:val="20"/>
          <w:szCs w:val="20"/>
          <w:u w:val="single"/>
          <w:lang w:val="en-GB"/>
        </w:rPr>
        <w:t>Supplementary Tables</w:t>
      </w:r>
    </w:p>
    <w:p w14:paraId="4FC6AD97" w14:textId="339E4A48" w:rsidR="000472F0" w:rsidRPr="00FF5906" w:rsidRDefault="000472F0" w:rsidP="00FF5906">
      <w:pPr>
        <w:spacing w:line="480" w:lineRule="auto"/>
        <w:rPr>
          <w:rFonts w:ascii="Calibri" w:hAnsi="Calibri"/>
          <w:b/>
          <w:noProof/>
          <w:sz w:val="20"/>
          <w:szCs w:val="20"/>
          <w:u w:val="single"/>
        </w:rPr>
      </w:pPr>
      <w:r w:rsidRPr="001278C8">
        <w:rPr>
          <w:rFonts w:ascii="Calibri" w:hAnsi="Calibri"/>
          <w:b/>
          <w:noProof/>
          <w:sz w:val="20"/>
          <w:szCs w:val="20"/>
        </w:rPr>
        <w:t xml:space="preserve">Supplementary </w:t>
      </w:r>
      <w:r w:rsidRPr="00723190">
        <w:rPr>
          <w:rFonts w:ascii="Calibri" w:hAnsi="Calibri"/>
          <w:b/>
          <w:noProof/>
          <w:sz w:val="20"/>
          <w:szCs w:val="20"/>
        </w:rPr>
        <w:t xml:space="preserve">Table </w:t>
      </w:r>
      <w:r w:rsidR="000B6491">
        <w:rPr>
          <w:rFonts w:ascii="Calibri" w:hAnsi="Calibri"/>
          <w:b/>
          <w:noProof/>
          <w:sz w:val="20"/>
          <w:szCs w:val="20"/>
        </w:rPr>
        <w:t>1</w:t>
      </w:r>
      <w:r w:rsidRPr="00723190">
        <w:rPr>
          <w:rFonts w:ascii="Calibri" w:hAnsi="Calibri"/>
          <w:b/>
          <w:noProof/>
          <w:sz w:val="20"/>
          <w:szCs w:val="20"/>
        </w:rPr>
        <w:t xml:space="preserve"> </w:t>
      </w:r>
      <w:r w:rsidRPr="00723190">
        <w:rPr>
          <w:rFonts w:ascii="Calibri" w:hAnsi="Calibri"/>
          <w:noProof/>
          <w:sz w:val="20"/>
          <w:szCs w:val="20"/>
        </w:rPr>
        <w:t xml:space="preserve">– Longitudinal CRP </w:t>
      </w:r>
      <w:r w:rsidRPr="00723190">
        <w:rPr>
          <w:rFonts w:ascii="Calibri" w:hAnsi="Calibri"/>
          <w:noProof/>
          <w:sz w:val="18"/>
          <w:szCs w:val="18"/>
        </w:rPr>
        <w:t>(mg/L)</w:t>
      </w:r>
      <w:r>
        <w:rPr>
          <w:rFonts w:ascii="Calibri" w:hAnsi="Calibri"/>
          <w:noProof/>
          <w:sz w:val="18"/>
          <w:szCs w:val="18"/>
        </w:rPr>
        <w:t xml:space="preserve"> </w:t>
      </w:r>
      <w:r w:rsidRPr="00723190">
        <w:rPr>
          <w:rFonts w:ascii="Calibri" w:hAnsi="Calibri"/>
          <w:noProof/>
          <w:sz w:val="20"/>
          <w:szCs w:val="20"/>
        </w:rPr>
        <w:t xml:space="preserve">and IL-6 values (pg/ml) for SARS-CoV-positive patients (n=55). </w:t>
      </w:r>
      <w:r w:rsidRPr="00723190">
        <w:rPr>
          <w:rFonts w:ascii="Calibri" w:hAnsi="Calibri"/>
          <w:noProof/>
          <w:sz w:val="20"/>
        </w:rPr>
        <w:t>IL-6 serum samples were collected at four timepoints: (1) hospital admission, (2) 24 - 48 hours post-treatment, (3) 7 - 14 days post-treatment, and (</w:t>
      </w:r>
      <w:r>
        <w:rPr>
          <w:rFonts w:ascii="Calibri" w:hAnsi="Calibri"/>
          <w:noProof/>
          <w:sz w:val="20"/>
        </w:rPr>
        <w:t>4</w:t>
      </w:r>
      <w:r w:rsidRPr="00723190">
        <w:rPr>
          <w:rFonts w:ascii="Calibri" w:hAnsi="Calibri"/>
          <w:noProof/>
          <w:sz w:val="20"/>
        </w:rPr>
        <w:t>) discharge.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1004"/>
        <w:gridCol w:w="1171"/>
        <w:gridCol w:w="1656"/>
        <w:gridCol w:w="1530"/>
        <w:gridCol w:w="1350"/>
      </w:tblGrid>
      <w:tr w:rsidR="000472F0" w:rsidRPr="00723190" w14:paraId="30724704" w14:textId="77777777" w:rsidTr="00C73B99">
        <w:tc>
          <w:tcPr>
            <w:tcW w:w="1024" w:type="dxa"/>
          </w:tcPr>
          <w:p w14:paraId="13FE56C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Patient ID</w:t>
            </w:r>
          </w:p>
        </w:tc>
        <w:tc>
          <w:tcPr>
            <w:tcW w:w="1004" w:type="dxa"/>
          </w:tcPr>
          <w:p w14:paraId="1F538009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CRP</w:t>
            </w:r>
          </w:p>
          <w:p w14:paraId="6163A32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Baseline</w:t>
            </w:r>
          </w:p>
          <w:p w14:paraId="4676C664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</w:p>
        </w:tc>
        <w:tc>
          <w:tcPr>
            <w:tcW w:w="1171" w:type="dxa"/>
          </w:tcPr>
          <w:p w14:paraId="55A5BF2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 xml:space="preserve">IL-6 </w:t>
            </w:r>
          </w:p>
          <w:p w14:paraId="52A2DFF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Hospital admission</w:t>
            </w:r>
          </w:p>
        </w:tc>
        <w:tc>
          <w:tcPr>
            <w:tcW w:w="1656" w:type="dxa"/>
          </w:tcPr>
          <w:p w14:paraId="4D769AF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 xml:space="preserve">IL-6 </w:t>
            </w:r>
          </w:p>
          <w:p w14:paraId="5A23AADA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24 - 48 hours post-treatment</w:t>
            </w:r>
          </w:p>
        </w:tc>
        <w:tc>
          <w:tcPr>
            <w:tcW w:w="1530" w:type="dxa"/>
          </w:tcPr>
          <w:p w14:paraId="255E651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 xml:space="preserve">IL-6 </w:t>
            </w:r>
          </w:p>
          <w:p w14:paraId="3158A21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7 - 14 days post-treatment</w:t>
            </w:r>
          </w:p>
        </w:tc>
        <w:tc>
          <w:tcPr>
            <w:tcW w:w="1350" w:type="dxa"/>
          </w:tcPr>
          <w:p w14:paraId="304ED619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 xml:space="preserve">IL-6 </w:t>
            </w:r>
          </w:p>
          <w:p w14:paraId="5B78481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Discharge</w:t>
            </w:r>
          </w:p>
        </w:tc>
      </w:tr>
      <w:tr w:rsidR="000472F0" w:rsidRPr="00723190" w14:paraId="7245B2BE" w14:textId="77777777" w:rsidTr="00C73B99">
        <w:tc>
          <w:tcPr>
            <w:tcW w:w="1024" w:type="dxa"/>
            <w:vAlign w:val="bottom"/>
          </w:tcPr>
          <w:p w14:paraId="2B1B21D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vAlign w:val="bottom"/>
          </w:tcPr>
          <w:p w14:paraId="4AED461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71" w:type="dxa"/>
            <w:vAlign w:val="bottom"/>
          </w:tcPr>
          <w:p w14:paraId="0BA5A65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656" w:type="dxa"/>
          </w:tcPr>
          <w:p w14:paraId="6CE9FE0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67C2A6B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3182641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42264078" w14:textId="77777777" w:rsidTr="00C73B99">
        <w:tc>
          <w:tcPr>
            <w:tcW w:w="1024" w:type="dxa"/>
            <w:vAlign w:val="bottom"/>
          </w:tcPr>
          <w:p w14:paraId="76E729A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vAlign w:val="bottom"/>
          </w:tcPr>
          <w:p w14:paraId="1D366EB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1171" w:type="dxa"/>
            <w:vAlign w:val="bottom"/>
          </w:tcPr>
          <w:p w14:paraId="4C4179F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656" w:type="dxa"/>
          </w:tcPr>
          <w:p w14:paraId="06F076F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520F7AE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36E9CB3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7.8</w:t>
            </w:r>
          </w:p>
        </w:tc>
      </w:tr>
      <w:tr w:rsidR="000472F0" w:rsidRPr="00723190" w14:paraId="7244A8B0" w14:textId="77777777" w:rsidTr="00C73B99">
        <w:tc>
          <w:tcPr>
            <w:tcW w:w="1024" w:type="dxa"/>
            <w:vAlign w:val="bottom"/>
          </w:tcPr>
          <w:p w14:paraId="5084119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4" w:type="dxa"/>
            <w:vAlign w:val="bottom"/>
          </w:tcPr>
          <w:p w14:paraId="75A47B9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1171" w:type="dxa"/>
            <w:vAlign w:val="bottom"/>
          </w:tcPr>
          <w:p w14:paraId="42263B9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656" w:type="dxa"/>
          </w:tcPr>
          <w:p w14:paraId="4FC9649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7C244F3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1800D05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86.5</w:t>
            </w:r>
          </w:p>
        </w:tc>
      </w:tr>
      <w:tr w:rsidR="000472F0" w:rsidRPr="00723190" w14:paraId="25D763BB" w14:textId="77777777" w:rsidTr="00C73B99">
        <w:tc>
          <w:tcPr>
            <w:tcW w:w="1024" w:type="dxa"/>
            <w:vAlign w:val="bottom"/>
          </w:tcPr>
          <w:p w14:paraId="4F084C0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4" w:type="dxa"/>
            <w:vAlign w:val="bottom"/>
          </w:tcPr>
          <w:p w14:paraId="0C5A0F4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1171" w:type="dxa"/>
            <w:vAlign w:val="bottom"/>
          </w:tcPr>
          <w:p w14:paraId="7607C82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1656" w:type="dxa"/>
            <w:vAlign w:val="bottom"/>
          </w:tcPr>
          <w:p w14:paraId="2395E84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1530" w:type="dxa"/>
            <w:vAlign w:val="bottom"/>
          </w:tcPr>
          <w:p w14:paraId="48FC54C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350" w:type="dxa"/>
          </w:tcPr>
          <w:p w14:paraId="134DAC4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3D5020CF" w14:textId="77777777" w:rsidTr="00C73B99">
        <w:tc>
          <w:tcPr>
            <w:tcW w:w="1024" w:type="dxa"/>
            <w:vAlign w:val="bottom"/>
          </w:tcPr>
          <w:p w14:paraId="5319D66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4" w:type="dxa"/>
            <w:vAlign w:val="bottom"/>
          </w:tcPr>
          <w:p w14:paraId="2142DC4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171" w:type="dxa"/>
            <w:vAlign w:val="bottom"/>
          </w:tcPr>
          <w:p w14:paraId="1D084AE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656" w:type="dxa"/>
            <w:vAlign w:val="bottom"/>
          </w:tcPr>
          <w:p w14:paraId="622D8C7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08721B8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</w:tcPr>
          <w:p w14:paraId="1C95E3C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08749C95" w14:textId="77777777" w:rsidTr="00C73B99">
        <w:tc>
          <w:tcPr>
            <w:tcW w:w="1024" w:type="dxa"/>
            <w:vAlign w:val="bottom"/>
          </w:tcPr>
          <w:p w14:paraId="4607850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04" w:type="dxa"/>
            <w:vAlign w:val="bottom"/>
          </w:tcPr>
          <w:p w14:paraId="298769F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1171" w:type="dxa"/>
            <w:vAlign w:val="bottom"/>
          </w:tcPr>
          <w:p w14:paraId="4AF8C4F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1656" w:type="dxa"/>
            <w:vAlign w:val="bottom"/>
          </w:tcPr>
          <w:p w14:paraId="44A9970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1530" w:type="dxa"/>
          </w:tcPr>
          <w:p w14:paraId="3913596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</w:tcPr>
          <w:p w14:paraId="3658D1C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69C0F8F5" w14:textId="77777777" w:rsidTr="00C73B99">
        <w:tc>
          <w:tcPr>
            <w:tcW w:w="1024" w:type="dxa"/>
            <w:vAlign w:val="bottom"/>
          </w:tcPr>
          <w:p w14:paraId="7CA7B91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4" w:type="dxa"/>
            <w:vAlign w:val="bottom"/>
          </w:tcPr>
          <w:p w14:paraId="4973E98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223.0</w:t>
            </w:r>
          </w:p>
        </w:tc>
        <w:tc>
          <w:tcPr>
            <w:tcW w:w="1171" w:type="dxa"/>
            <w:vAlign w:val="bottom"/>
          </w:tcPr>
          <w:p w14:paraId="7ED332A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656" w:type="dxa"/>
            <w:vAlign w:val="bottom"/>
          </w:tcPr>
          <w:p w14:paraId="074B944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1530" w:type="dxa"/>
            <w:vAlign w:val="bottom"/>
          </w:tcPr>
          <w:p w14:paraId="7985213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1350" w:type="dxa"/>
          </w:tcPr>
          <w:p w14:paraId="0358339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38475540" w14:textId="77777777" w:rsidTr="00C73B99">
        <w:tc>
          <w:tcPr>
            <w:tcW w:w="1024" w:type="dxa"/>
            <w:vAlign w:val="bottom"/>
          </w:tcPr>
          <w:p w14:paraId="2B1BB09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4" w:type="dxa"/>
            <w:vAlign w:val="bottom"/>
          </w:tcPr>
          <w:p w14:paraId="60514AD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171" w:type="dxa"/>
            <w:vAlign w:val="bottom"/>
          </w:tcPr>
          <w:p w14:paraId="29B0313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656" w:type="dxa"/>
            <w:vAlign w:val="bottom"/>
          </w:tcPr>
          <w:p w14:paraId="675C8CB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165.9</w:t>
            </w:r>
          </w:p>
        </w:tc>
        <w:tc>
          <w:tcPr>
            <w:tcW w:w="1530" w:type="dxa"/>
            <w:vAlign w:val="bottom"/>
          </w:tcPr>
          <w:p w14:paraId="648EB60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350" w:type="dxa"/>
            <w:vAlign w:val="bottom"/>
          </w:tcPr>
          <w:p w14:paraId="51EAD05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9.7</w:t>
            </w:r>
          </w:p>
        </w:tc>
      </w:tr>
      <w:tr w:rsidR="000472F0" w:rsidRPr="00723190" w14:paraId="55BF9BBF" w14:textId="77777777" w:rsidTr="00C73B99">
        <w:tc>
          <w:tcPr>
            <w:tcW w:w="1024" w:type="dxa"/>
            <w:vAlign w:val="bottom"/>
          </w:tcPr>
          <w:p w14:paraId="239E423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4" w:type="dxa"/>
            <w:vAlign w:val="bottom"/>
          </w:tcPr>
          <w:p w14:paraId="095EA97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171" w:type="dxa"/>
            <w:vAlign w:val="bottom"/>
          </w:tcPr>
          <w:p w14:paraId="0F974B1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656" w:type="dxa"/>
            <w:vAlign w:val="bottom"/>
          </w:tcPr>
          <w:p w14:paraId="3A29631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1530" w:type="dxa"/>
          </w:tcPr>
          <w:p w14:paraId="60CA3A3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4929702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3FF1830A" w14:textId="77777777" w:rsidTr="00C73B99">
        <w:tc>
          <w:tcPr>
            <w:tcW w:w="1024" w:type="dxa"/>
            <w:vAlign w:val="bottom"/>
          </w:tcPr>
          <w:p w14:paraId="32C6CE9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4" w:type="dxa"/>
            <w:vAlign w:val="bottom"/>
          </w:tcPr>
          <w:p w14:paraId="0FF07FC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78.3</w:t>
            </w:r>
          </w:p>
        </w:tc>
        <w:tc>
          <w:tcPr>
            <w:tcW w:w="1171" w:type="dxa"/>
            <w:vAlign w:val="bottom"/>
          </w:tcPr>
          <w:p w14:paraId="1861BD1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656" w:type="dxa"/>
          </w:tcPr>
          <w:p w14:paraId="78A115F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56D49E6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35CE21C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8.9</w:t>
            </w:r>
          </w:p>
        </w:tc>
      </w:tr>
      <w:tr w:rsidR="000472F0" w:rsidRPr="00723190" w14:paraId="26B34804" w14:textId="77777777" w:rsidTr="00C73B99">
        <w:tc>
          <w:tcPr>
            <w:tcW w:w="1024" w:type="dxa"/>
            <w:vAlign w:val="bottom"/>
          </w:tcPr>
          <w:p w14:paraId="2F3CEAA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4" w:type="dxa"/>
            <w:vAlign w:val="bottom"/>
          </w:tcPr>
          <w:p w14:paraId="4F01EDB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171" w:type="dxa"/>
            <w:vAlign w:val="bottom"/>
          </w:tcPr>
          <w:p w14:paraId="18096D6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656" w:type="dxa"/>
          </w:tcPr>
          <w:p w14:paraId="3CB7062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5473B1B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75750E5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114.2</w:t>
            </w:r>
          </w:p>
        </w:tc>
      </w:tr>
      <w:tr w:rsidR="000472F0" w:rsidRPr="00723190" w14:paraId="35C5E7E0" w14:textId="77777777" w:rsidTr="00C73B99">
        <w:tc>
          <w:tcPr>
            <w:tcW w:w="1024" w:type="dxa"/>
            <w:vAlign w:val="bottom"/>
          </w:tcPr>
          <w:p w14:paraId="46DE8E6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4" w:type="dxa"/>
            <w:vAlign w:val="bottom"/>
          </w:tcPr>
          <w:p w14:paraId="6309F42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171" w:type="dxa"/>
            <w:vAlign w:val="bottom"/>
          </w:tcPr>
          <w:p w14:paraId="0FE8B49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656" w:type="dxa"/>
          </w:tcPr>
          <w:p w14:paraId="6D63F93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2F5B907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66C1D99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37.6</w:t>
            </w:r>
          </w:p>
        </w:tc>
      </w:tr>
      <w:tr w:rsidR="000472F0" w:rsidRPr="00723190" w14:paraId="03176BB4" w14:textId="77777777" w:rsidTr="00C73B99">
        <w:tc>
          <w:tcPr>
            <w:tcW w:w="1024" w:type="dxa"/>
            <w:vAlign w:val="bottom"/>
          </w:tcPr>
          <w:p w14:paraId="045D4AA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04" w:type="dxa"/>
            <w:vAlign w:val="bottom"/>
          </w:tcPr>
          <w:p w14:paraId="0A06A19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1171" w:type="dxa"/>
            <w:vAlign w:val="bottom"/>
          </w:tcPr>
          <w:p w14:paraId="3B7125E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656" w:type="dxa"/>
            <w:vAlign w:val="bottom"/>
          </w:tcPr>
          <w:p w14:paraId="7EC7A37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99.1</w:t>
            </w:r>
          </w:p>
        </w:tc>
        <w:tc>
          <w:tcPr>
            <w:tcW w:w="1530" w:type="dxa"/>
          </w:tcPr>
          <w:p w14:paraId="4BD643C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75F2EA6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667E399F" w14:textId="77777777" w:rsidTr="00C73B99">
        <w:tc>
          <w:tcPr>
            <w:tcW w:w="1024" w:type="dxa"/>
            <w:vAlign w:val="bottom"/>
          </w:tcPr>
          <w:p w14:paraId="348B9CA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4" w:type="dxa"/>
            <w:vAlign w:val="bottom"/>
          </w:tcPr>
          <w:p w14:paraId="6B05785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171" w:type="dxa"/>
            <w:vAlign w:val="bottom"/>
          </w:tcPr>
          <w:p w14:paraId="4BE702B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656" w:type="dxa"/>
            <w:vAlign w:val="bottom"/>
          </w:tcPr>
          <w:p w14:paraId="785F0CA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7175400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3A2632F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26.9</w:t>
            </w:r>
          </w:p>
        </w:tc>
      </w:tr>
      <w:tr w:rsidR="000472F0" w:rsidRPr="00723190" w14:paraId="1CCA7D0F" w14:textId="77777777" w:rsidTr="00C73B99">
        <w:tc>
          <w:tcPr>
            <w:tcW w:w="1024" w:type="dxa"/>
            <w:vAlign w:val="bottom"/>
          </w:tcPr>
          <w:p w14:paraId="1375675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4" w:type="dxa"/>
            <w:vAlign w:val="bottom"/>
          </w:tcPr>
          <w:p w14:paraId="1A09977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144.0</w:t>
            </w:r>
          </w:p>
        </w:tc>
        <w:tc>
          <w:tcPr>
            <w:tcW w:w="1171" w:type="dxa"/>
            <w:vAlign w:val="bottom"/>
          </w:tcPr>
          <w:p w14:paraId="7D04B8E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741.0</w:t>
            </w:r>
          </w:p>
        </w:tc>
        <w:tc>
          <w:tcPr>
            <w:tcW w:w="1656" w:type="dxa"/>
            <w:vAlign w:val="bottom"/>
          </w:tcPr>
          <w:p w14:paraId="3936356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530" w:type="dxa"/>
          </w:tcPr>
          <w:p w14:paraId="6FAAC4B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</w:tcPr>
          <w:p w14:paraId="054AAC8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2C765575" w14:textId="77777777" w:rsidTr="00C73B99">
        <w:tc>
          <w:tcPr>
            <w:tcW w:w="1024" w:type="dxa"/>
            <w:vAlign w:val="bottom"/>
          </w:tcPr>
          <w:p w14:paraId="1F2C682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4" w:type="dxa"/>
            <w:vAlign w:val="bottom"/>
          </w:tcPr>
          <w:p w14:paraId="05A3EFB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1171" w:type="dxa"/>
            <w:vAlign w:val="bottom"/>
          </w:tcPr>
          <w:p w14:paraId="7D2F1F2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160.8</w:t>
            </w:r>
          </w:p>
        </w:tc>
        <w:tc>
          <w:tcPr>
            <w:tcW w:w="1656" w:type="dxa"/>
            <w:vAlign w:val="bottom"/>
          </w:tcPr>
          <w:p w14:paraId="13CA404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57.7</w:t>
            </w:r>
          </w:p>
        </w:tc>
        <w:tc>
          <w:tcPr>
            <w:tcW w:w="1530" w:type="dxa"/>
            <w:vAlign w:val="bottom"/>
          </w:tcPr>
          <w:p w14:paraId="5110D76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350" w:type="dxa"/>
          </w:tcPr>
          <w:p w14:paraId="0E24950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54B3E051" w14:textId="77777777" w:rsidTr="00C73B99">
        <w:tc>
          <w:tcPr>
            <w:tcW w:w="1024" w:type="dxa"/>
            <w:vAlign w:val="bottom"/>
          </w:tcPr>
          <w:p w14:paraId="52B9458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4" w:type="dxa"/>
            <w:vAlign w:val="bottom"/>
          </w:tcPr>
          <w:p w14:paraId="28ACB4E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1171" w:type="dxa"/>
            <w:vAlign w:val="bottom"/>
          </w:tcPr>
          <w:p w14:paraId="04A463C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656" w:type="dxa"/>
            <w:vAlign w:val="bottom"/>
          </w:tcPr>
          <w:p w14:paraId="3195623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bottom"/>
          </w:tcPr>
          <w:p w14:paraId="4AE5173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208.2</w:t>
            </w:r>
          </w:p>
        </w:tc>
        <w:tc>
          <w:tcPr>
            <w:tcW w:w="1350" w:type="dxa"/>
          </w:tcPr>
          <w:p w14:paraId="51B981C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6D1EEF50" w14:textId="77777777" w:rsidTr="00C73B99">
        <w:tc>
          <w:tcPr>
            <w:tcW w:w="1024" w:type="dxa"/>
            <w:vAlign w:val="bottom"/>
          </w:tcPr>
          <w:p w14:paraId="13B1726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4" w:type="dxa"/>
            <w:vAlign w:val="bottom"/>
          </w:tcPr>
          <w:p w14:paraId="197E66E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1171" w:type="dxa"/>
            <w:vAlign w:val="bottom"/>
          </w:tcPr>
          <w:p w14:paraId="213EA06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656" w:type="dxa"/>
            <w:vAlign w:val="bottom"/>
          </w:tcPr>
          <w:p w14:paraId="7A9D871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bottom"/>
          </w:tcPr>
          <w:p w14:paraId="08550D4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1350" w:type="dxa"/>
          </w:tcPr>
          <w:p w14:paraId="41EAF0A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61734C72" w14:textId="77777777" w:rsidTr="00C73B99">
        <w:tc>
          <w:tcPr>
            <w:tcW w:w="1024" w:type="dxa"/>
            <w:vAlign w:val="bottom"/>
          </w:tcPr>
          <w:p w14:paraId="56CFB63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04" w:type="dxa"/>
            <w:vAlign w:val="bottom"/>
          </w:tcPr>
          <w:p w14:paraId="798D3F7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171" w:type="dxa"/>
            <w:vAlign w:val="bottom"/>
          </w:tcPr>
          <w:p w14:paraId="3AC8342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656" w:type="dxa"/>
            <w:vAlign w:val="bottom"/>
          </w:tcPr>
          <w:p w14:paraId="2D86D06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-1.4</w:t>
            </w:r>
          </w:p>
        </w:tc>
        <w:tc>
          <w:tcPr>
            <w:tcW w:w="1530" w:type="dxa"/>
          </w:tcPr>
          <w:p w14:paraId="27F5FDC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</w:tcPr>
          <w:p w14:paraId="23146BA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5AA3755F" w14:textId="77777777" w:rsidTr="00C73B99">
        <w:tc>
          <w:tcPr>
            <w:tcW w:w="1024" w:type="dxa"/>
            <w:vAlign w:val="bottom"/>
          </w:tcPr>
          <w:p w14:paraId="1F489CA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04" w:type="dxa"/>
            <w:vAlign w:val="bottom"/>
          </w:tcPr>
          <w:p w14:paraId="3FADF04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1171" w:type="dxa"/>
            <w:vAlign w:val="bottom"/>
          </w:tcPr>
          <w:p w14:paraId="0EE7D68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1656" w:type="dxa"/>
          </w:tcPr>
          <w:p w14:paraId="6F1E6AE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7CF8535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</w:tcPr>
          <w:p w14:paraId="5DA33E8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06E6BD9C" w14:textId="77777777" w:rsidTr="00C73B99">
        <w:tc>
          <w:tcPr>
            <w:tcW w:w="1024" w:type="dxa"/>
            <w:vAlign w:val="bottom"/>
          </w:tcPr>
          <w:p w14:paraId="4BDAA8A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04" w:type="dxa"/>
            <w:vAlign w:val="bottom"/>
          </w:tcPr>
          <w:p w14:paraId="1E852B7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1171" w:type="dxa"/>
            <w:vAlign w:val="bottom"/>
          </w:tcPr>
          <w:p w14:paraId="75E2614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207.8</w:t>
            </w:r>
          </w:p>
        </w:tc>
        <w:tc>
          <w:tcPr>
            <w:tcW w:w="1656" w:type="dxa"/>
          </w:tcPr>
          <w:p w14:paraId="08BADF3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bottom"/>
          </w:tcPr>
          <w:p w14:paraId="04116B7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1350" w:type="dxa"/>
          </w:tcPr>
          <w:p w14:paraId="2B556A9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2C4F14C2" w14:textId="77777777" w:rsidTr="00C73B99">
        <w:tc>
          <w:tcPr>
            <w:tcW w:w="1024" w:type="dxa"/>
            <w:vAlign w:val="bottom"/>
          </w:tcPr>
          <w:p w14:paraId="5D04B73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04" w:type="dxa"/>
            <w:vAlign w:val="bottom"/>
          </w:tcPr>
          <w:p w14:paraId="18F616B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1171" w:type="dxa"/>
            <w:vAlign w:val="bottom"/>
          </w:tcPr>
          <w:p w14:paraId="33D1705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185.4</w:t>
            </w:r>
          </w:p>
        </w:tc>
        <w:tc>
          <w:tcPr>
            <w:tcW w:w="1656" w:type="dxa"/>
          </w:tcPr>
          <w:p w14:paraId="04CFDD5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356A8E9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53EC539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297.1</w:t>
            </w:r>
          </w:p>
        </w:tc>
      </w:tr>
      <w:tr w:rsidR="000472F0" w:rsidRPr="00723190" w14:paraId="6430CAA6" w14:textId="77777777" w:rsidTr="00C73B99">
        <w:tc>
          <w:tcPr>
            <w:tcW w:w="1024" w:type="dxa"/>
            <w:vAlign w:val="bottom"/>
          </w:tcPr>
          <w:p w14:paraId="70DC0E9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4" w:type="dxa"/>
            <w:vAlign w:val="bottom"/>
          </w:tcPr>
          <w:p w14:paraId="4528DF4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1171" w:type="dxa"/>
            <w:vAlign w:val="bottom"/>
          </w:tcPr>
          <w:p w14:paraId="4C0B26A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1656" w:type="dxa"/>
          </w:tcPr>
          <w:p w14:paraId="62D779E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7F6DC3C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30FC901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771737D4" w14:textId="77777777" w:rsidTr="00C73B99">
        <w:tc>
          <w:tcPr>
            <w:tcW w:w="1024" w:type="dxa"/>
            <w:vAlign w:val="bottom"/>
          </w:tcPr>
          <w:p w14:paraId="3EDB2BA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4" w:type="dxa"/>
            <w:vAlign w:val="bottom"/>
          </w:tcPr>
          <w:p w14:paraId="79268E5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171" w:type="dxa"/>
            <w:vAlign w:val="bottom"/>
          </w:tcPr>
          <w:p w14:paraId="572F964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50.1</w:t>
            </w:r>
          </w:p>
        </w:tc>
        <w:tc>
          <w:tcPr>
            <w:tcW w:w="1656" w:type="dxa"/>
            <w:vAlign w:val="bottom"/>
          </w:tcPr>
          <w:p w14:paraId="57A58A4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1530" w:type="dxa"/>
          </w:tcPr>
          <w:p w14:paraId="04B7514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07B648E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20.0</w:t>
            </w:r>
          </w:p>
        </w:tc>
      </w:tr>
      <w:tr w:rsidR="000472F0" w:rsidRPr="00723190" w14:paraId="76A584E1" w14:textId="77777777" w:rsidTr="00C73B99">
        <w:tc>
          <w:tcPr>
            <w:tcW w:w="1024" w:type="dxa"/>
            <w:vAlign w:val="bottom"/>
          </w:tcPr>
          <w:p w14:paraId="50C5BA8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04" w:type="dxa"/>
            <w:vAlign w:val="bottom"/>
          </w:tcPr>
          <w:p w14:paraId="4C917FE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201.0</w:t>
            </w:r>
          </w:p>
        </w:tc>
        <w:tc>
          <w:tcPr>
            <w:tcW w:w="1171" w:type="dxa"/>
            <w:vAlign w:val="bottom"/>
          </w:tcPr>
          <w:p w14:paraId="04E5410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161.4</w:t>
            </w:r>
          </w:p>
        </w:tc>
        <w:tc>
          <w:tcPr>
            <w:tcW w:w="1656" w:type="dxa"/>
            <w:vAlign w:val="bottom"/>
          </w:tcPr>
          <w:p w14:paraId="69FC572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530" w:type="dxa"/>
          </w:tcPr>
          <w:p w14:paraId="10A9249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43ED035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29.3</w:t>
            </w:r>
          </w:p>
        </w:tc>
      </w:tr>
      <w:tr w:rsidR="000472F0" w:rsidRPr="00723190" w14:paraId="062A5552" w14:textId="77777777" w:rsidTr="00C73B99">
        <w:tc>
          <w:tcPr>
            <w:tcW w:w="1024" w:type="dxa"/>
            <w:vAlign w:val="bottom"/>
          </w:tcPr>
          <w:p w14:paraId="46E7A40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04" w:type="dxa"/>
            <w:vAlign w:val="bottom"/>
          </w:tcPr>
          <w:p w14:paraId="3F8B5C0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1171" w:type="dxa"/>
            <w:vAlign w:val="bottom"/>
          </w:tcPr>
          <w:p w14:paraId="6055818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1656" w:type="dxa"/>
            <w:vAlign w:val="bottom"/>
          </w:tcPr>
          <w:p w14:paraId="4B5813B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1530" w:type="dxa"/>
          </w:tcPr>
          <w:p w14:paraId="0CF8C88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</w:tcPr>
          <w:p w14:paraId="3F32426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42EADA4A" w14:textId="77777777" w:rsidTr="00C73B99">
        <w:tc>
          <w:tcPr>
            <w:tcW w:w="1024" w:type="dxa"/>
            <w:vAlign w:val="bottom"/>
          </w:tcPr>
          <w:p w14:paraId="2117CD7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04" w:type="dxa"/>
            <w:vAlign w:val="bottom"/>
          </w:tcPr>
          <w:p w14:paraId="2932C55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1171" w:type="dxa"/>
            <w:vAlign w:val="bottom"/>
          </w:tcPr>
          <w:p w14:paraId="1BC99CC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656" w:type="dxa"/>
            <w:vAlign w:val="bottom"/>
          </w:tcPr>
          <w:p w14:paraId="208F858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530" w:type="dxa"/>
            <w:vAlign w:val="bottom"/>
          </w:tcPr>
          <w:p w14:paraId="3D01AD8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206.4</w:t>
            </w:r>
          </w:p>
        </w:tc>
        <w:tc>
          <w:tcPr>
            <w:tcW w:w="1350" w:type="dxa"/>
          </w:tcPr>
          <w:p w14:paraId="046C1EE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6CDD6297" w14:textId="77777777" w:rsidTr="00C73B99">
        <w:tc>
          <w:tcPr>
            <w:tcW w:w="1024" w:type="dxa"/>
            <w:vAlign w:val="bottom"/>
          </w:tcPr>
          <w:p w14:paraId="46C5163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4" w:type="dxa"/>
            <w:vAlign w:val="bottom"/>
          </w:tcPr>
          <w:p w14:paraId="11F1DA7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171" w:type="dxa"/>
            <w:vAlign w:val="bottom"/>
          </w:tcPr>
          <w:p w14:paraId="0657516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1656" w:type="dxa"/>
            <w:vAlign w:val="bottom"/>
          </w:tcPr>
          <w:p w14:paraId="5EDA1F5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70F1981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7F6550E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136.4</w:t>
            </w:r>
          </w:p>
        </w:tc>
      </w:tr>
      <w:tr w:rsidR="000472F0" w:rsidRPr="00723190" w14:paraId="6D1D2785" w14:textId="77777777" w:rsidTr="00C73B99">
        <w:tc>
          <w:tcPr>
            <w:tcW w:w="1024" w:type="dxa"/>
            <w:vAlign w:val="bottom"/>
          </w:tcPr>
          <w:p w14:paraId="041C2F5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04" w:type="dxa"/>
            <w:vAlign w:val="bottom"/>
          </w:tcPr>
          <w:p w14:paraId="4852145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49.1</w:t>
            </w:r>
          </w:p>
        </w:tc>
        <w:tc>
          <w:tcPr>
            <w:tcW w:w="1171" w:type="dxa"/>
            <w:vAlign w:val="bottom"/>
          </w:tcPr>
          <w:p w14:paraId="0FE4579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56" w:type="dxa"/>
            <w:vAlign w:val="bottom"/>
          </w:tcPr>
          <w:p w14:paraId="4600A52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530" w:type="dxa"/>
          </w:tcPr>
          <w:p w14:paraId="21CCA19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425FB7D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-4.3</w:t>
            </w:r>
          </w:p>
        </w:tc>
      </w:tr>
      <w:tr w:rsidR="000472F0" w:rsidRPr="00723190" w14:paraId="037F3288" w14:textId="77777777" w:rsidTr="00C73B99">
        <w:tc>
          <w:tcPr>
            <w:tcW w:w="1024" w:type="dxa"/>
            <w:vAlign w:val="bottom"/>
          </w:tcPr>
          <w:p w14:paraId="128206C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4" w:type="dxa"/>
            <w:vAlign w:val="bottom"/>
          </w:tcPr>
          <w:p w14:paraId="214B356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171" w:type="dxa"/>
            <w:vAlign w:val="bottom"/>
          </w:tcPr>
          <w:p w14:paraId="5D4C3E8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656" w:type="dxa"/>
            <w:vAlign w:val="bottom"/>
          </w:tcPr>
          <w:p w14:paraId="5106BA6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0A29A53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7AB4C1E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1008B122" w14:textId="77777777" w:rsidTr="00C73B99">
        <w:tc>
          <w:tcPr>
            <w:tcW w:w="1024" w:type="dxa"/>
            <w:vAlign w:val="bottom"/>
          </w:tcPr>
          <w:p w14:paraId="41C231B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04" w:type="dxa"/>
            <w:vAlign w:val="bottom"/>
          </w:tcPr>
          <w:p w14:paraId="51F94C8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1171" w:type="dxa"/>
            <w:vAlign w:val="bottom"/>
          </w:tcPr>
          <w:p w14:paraId="63F9F99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656" w:type="dxa"/>
            <w:vAlign w:val="bottom"/>
          </w:tcPr>
          <w:p w14:paraId="07E7E25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44.2</w:t>
            </w:r>
          </w:p>
        </w:tc>
        <w:tc>
          <w:tcPr>
            <w:tcW w:w="1530" w:type="dxa"/>
            <w:vAlign w:val="bottom"/>
          </w:tcPr>
          <w:p w14:paraId="65E2824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350" w:type="dxa"/>
            <w:vAlign w:val="bottom"/>
          </w:tcPr>
          <w:p w14:paraId="3DAC24B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10.0</w:t>
            </w:r>
          </w:p>
        </w:tc>
      </w:tr>
      <w:tr w:rsidR="000472F0" w:rsidRPr="00723190" w14:paraId="4850A7C4" w14:textId="77777777" w:rsidTr="00C73B99">
        <w:tc>
          <w:tcPr>
            <w:tcW w:w="1024" w:type="dxa"/>
            <w:vAlign w:val="bottom"/>
          </w:tcPr>
          <w:p w14:paraId="3880317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04" w:type="dxa"/>
            <w:vAlign w:val="bottom"/>
          </w:tcPr>
          <w:p w14:paraId="28F7042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205.0</w:t>
            </w:r>
          </w:p>
        </w:tc>
        <w:tc>
          <w:tcPr>
            <w:tcW w:w="1171" w:type="dxa"/>
            <w:vAlign w:val="bottom"/>
          </w:tcPr>
          <w:p w14:paraId="2766A55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1656" w:type="dxa"/>
          </w:tcPr>
          <w:p w14:paraId="27E26A7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  <w:vAlign w:val="bottom"/>
          </w:tcPr>
          <w:p w14:paraId="341AA82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350" w:type="dxa"/>
            <w:vAlign w:val="bottom"/>
          </w:tcPr>
          <w:p w14:paraId="7DB29D7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12.2</w:t>
            </w:r>
          </w:p>
        </w:tc>
      </w:tr>
      <w:tr w:rsidR="000472F0" w:rsidRPr="00723190" w14:paraId="3C533233" w14:textId="77777777" w:rsidTr="00C73B99">
        <w:tc>
          <w:tcPr>
            <w:tcW w:w="1024" w:type="dxa"/>
            <w:vAlign w:val="bottom"/>
          </w:tcPr>
          <w:p w14:paraId="5940DEA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4" w:type="dxa"/>
            <w:vAlign w:val="bottom"/>
          </w:tcPr>
          <w:p w14:paraId="28AA54F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171" w:type="dxa"/>
            <w:vAlign w:val="bottom"/>
          </w:tcPr>
          <w:p w14:paraId="298AF06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1656" w:type="dxa"/>
          </w:tcPr>
          <w:p w14:paraId="5234B93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4BB2561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139E55E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7B0DFC0E" w14:textId="77777777" w:rsidTr="00C73B99">
        <w:tc>
          <w:tcPr>
            <w:tcW w:w="1024" w:type="dxa"/>
            <w:vAlign w:val="bottom"/>
          </w:tcPr>
          <w:p w14:paraId="5EB9A4D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04" w:type="dxa"/>
            <w:vAlign w:val="bottom"/>
          </w:tcPr>
          <w:p w14:paraId="12F5D5E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1171" w:type="dxa"/>
            <w:vAlign w:val="bottom"/>
          </w:tcPr>
          <w:p w14:paraId="7C1BB3D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656" w:type="dxa"/>
          </w:tcPr>
          <w:p w14:paraId="4DCE3BE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7BDD0B2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6A02734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13.1</w:t>
            </w:r>
          </w:p>
        </w:tc>
      </w:tr>
      <w:tr w:rsidR="000472F0" w:rsidRPr="00723190" w14:paraId="23E6E644" w14:textId="77777777" w:rsidTr="00C73B99">
        <w:tc>
          <w:tcPr>
            <w:tcW w:w="1024" w:type="dxa"/>
            <w:vAlign w:val="bottom"/>
          </w:tcPr>
          <w:p w14:paraId="628B8FE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4" w:type="dxa"/>
            <w:vAlign w:val="bottom"/>
          </w:tcPr>
          <w:p w14:paraId="1F1D9E9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171" w:type="dxa"/>
            <w:vAlign w:val="bottom"/>
          </w:tcPr>
          <w:p w14:paraId="4E58D2E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1656" w:type="dxa"/>
          </w:tcPr>
          <w:p w14:paraId="409ED00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279FE25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3BBB84E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3F356299" w14:textId="77777777" w:rsidTr="00C73B99">
        <w:tc>
          <w:tcPr>
            <w:tcW w:w="1024" w:type="dxa"/>
            <w:vAlign w:val="bottom"/>
          </w:tcPr>
          <w:p w14:paraId="6C1C8FB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04" w:type="dxa"/>
            <w:vAlign w:val="bottom"/>
          </w:tcPr>
          <w:p w14:paraId="1EC1AD6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171" w:type="dxa"/>
            <w:vAlign w:val="bottom"/>
          </w:tcPr>
          <w:p w14:paraId="072721E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247.5</w:t>
            </w:r>
          </w:p>
        </w:tc>
        <w:tc>
          <w:tcPr>
            <w:tcW w:w="1656" w:type="dxa"/>
          </w:tcPr>
          <w:p w14:paraId="034CD66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35C97FA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0E326AB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26.7</w:t>
            </w:r>
          </w:p>
        </w:tc>
      </w:tr>
      <w:tr w:rsidR="000472F0" w:rsidRPr="00723190" w14:paraId="58760B14" w14:textId="77777777" w:rsidTr="00C73B99">
        <w:tc>
          <w:tcPr>
            <w:tcW w:w="1024" w:type="dxa"/>
            <w:vAlign w:val="bottom"/>
          </w:tcPr>
          <w:p w14:paraId="7E14592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4" w:type="dxa"/>
            <w:vAlign w:val="bottom"/>
          </w:tcPr>
          <w:p w14:paraId="6DAE0C2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1171" w:type="dxa"/>
            <w:vAlign w:val="bottom"/>
          </w:tcPr>
          <w:p w14:paraId="491446B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1656" w:type="dxa"/>
          </w:tcPr>
          <w:p w14:paraId="29E90C7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6C90A12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0383202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103.9</w:t>
            </w:r>
          </w:p>
        </w:tc>
      </w:tr>
      <w:tr w:rsidR="000472F0" w:rsidRPr="00723190" w14:paraId="5C1CF5A2" w14:textId="77777777" w:rsidTr="00C73B99">
        <w:tc>
          <w:tcPr>
            <w:tcW w:w="1024" w:type="dxa"/>
            <w:vAlign w:val="bottom"/>
          </w:tcPr>
          <w:p w14:paraId="4393E8F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04" w:type="dxa"/>
            <w:vAlign w:val="bottom"/>
          </w:tcPr>
          <w:p w14:paraId="1C5D186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1171" w:type="dxa"/>
            <w:vAlign w:val="bottom"/>
          </w:tcPr>
          <w:p w14:paraId="3A7D3A7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196.1</w:t>
            </w:r>
          </w:p>
        </w:tc>
        <w:tc>
          <w:tcPr>
            <w:tcW w:w="1656" w:type="dxa"/>
          </w:tcPr>
          <w:p w14:paraId="713909B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3437E3C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5F29A7F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434.2</w:t>
            </w:r>
          </w:p>
        </w:tc>
      </w:tr>
      <w:tr w:rsidR="000472F0" w:rsidRPr="00723190" w14:paraId="38BFE11F" w14:textId="77777777" w:rsidTr="00C73B99">
        <w:tc>
          <w:tcPr>
            <w:tcW w:w="1024" w:type="dxa"/>
            <w:vAlign w:val="bottom"/>
          </w:tcPr>
          <w:p w14:paraId="5E08385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04" w:type="dxa"/>
            <w:vAlign w:val="bottom"/>
          </w:tcPr>
          <w:p w14:paraId="7C656DE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1171" w:type="dxa"/>
            <w:vAlign w:val="bottom"/>
          </w:tcPr>
          <w:p w14:paraId="5A3698D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229.7</w:t>
            </w:r>
          </w:p>
        </w:tc>
        <w:tc>
          <w:tcPr>
            <w:tcW w:w="1656" w:type="dxa"/>
          </w:tcPr>
          <w:p w14:paraId="7B91C95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22E6F88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</w:tcPr>
          <w:p w14:paraId="11D879A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3A0D8227" w14:textId="77777777" w:rsidTr="00C73B99">
        <w:tc>
          <w:tcPr>
            <w:tcW w:w="1024" w:type="dxa"/>
            <w:vAlign w:val="bottom"/>
          </w:tcPr>
          <w:p w14:paraId="342C39D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4" w:type="dxa"/>
            <w:vAlign w:val="bottom"/>
          </w:tcPr>
          <w:p w14:paraId="1FB4470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71" w:type="dxa"/>
            <w:vAlign w:val="bottom"/>
          </w:tcPr>
          <w:p w14:paraId="6214869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656" w:type="dxa"/>
          </w:tcPr>
          <w:p w14:paraId="487B520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3E0698D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</w:tcPr>
          <w:p w14:paraId="1E22D9E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243F96FE" w14:textId="77777777" w:rsidTr="00C73B99">
        <w:tc>
          <w:tcPr>
            <w:tcW w:w="1024" w:type="dxa"/>
            <w:vAlign w:val="bottom"/>
          </w:tcPr>
          <w:p w14:paraId="3346DDD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004" w:type="dxa"/>
            <w:vAlign w:val="bottom"/>
          </w:tcPr>
          <w:p w14:paraId="40B992D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1171" w:type="dxa"/>
            <w:vAlign w:val="bottom"/>
          </w:tcPr>
          <w:p w14:paraId="2A43271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1656" w:type="dxa"/>
            <w:vAlign w:val="bottom"/>
          </w:tcPr>
          <w:p w14:paraId="6D40315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1530" w:type="dxa"/>
          </w:tcPr>
          <w:p w14:paraId="52B0C99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633285B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9.2</w:t>
            </w:r>
          </w:p>
        </w:tc>
      </w:tr>
      <w:tr w:rsidR="000472F0" w:rsidRPr="00723190" w14:paraId="5901E6FA" w14:textId="77777777" w:rsidTr="00C73B99">
        <w:tc>
          <w:tcPr>
            <w:tcW w:w="1024" w:type="dxa"/>
            <w:vAlign w:val="bottom"/>
          </w:tcPr>
          <w:p w14:paraId="369050E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004" w:type="dxa"/>
            <w:vAlign w:val="bottom"/>
          </w:tcPr>
          <w:p w14:paraId="597BDA4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171" w:type="dxa"/>
            <w:vAlign w:val="bottom"/>
          </w:tcPr>
          <w:p w14:paraId="7F727A8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1656" w:type="dxa"/>
            <w:vAlign w:val="bottom"/>
          </w:tcPr>
          <w:p w14:paraId="65D3CD4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530" w:type="dxa"/>
          </w:tcPr>
          <w:p w14:paraId="09782D2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</w:tcPr>
          <w:p w14:paraId="62685E9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0A18E3E2" w14:textId="77777777" w:rsidTr="00C73B99">
        <w:tc>
          <w:tcPr>
            <w:tcW w:w="1024" w:type="dxa"/>
            <w:vAlign w:val="bottom"/>
          </w:tcPr>
          <w:p w14:paraId="3906E50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04" w:type="dxa"/>
            <w:vAlign w:val="bottom"/>
          </w:tcPr>
          <w:p w14:paraId="588D201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1171" w:type="dxa"/>
            <w:vAlign w:val="bottom"/>
          </w:tcPr>
          <w:p w14:paraId="39144D4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1656" w:type="dxa"/>
            <w:vAlign w:val="bottom"/>
          </w:tcPr>
          <w:p w14:paraId="5AE53E2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278D980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</w:tcPr>
          <w:p w14:paraId="7E0E6A8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40BBC1B3" w14:textId="77777777" w:rsidTr="00C73B99">
        <w:tc>
          <w:tcPr>
            <w:tcW w:w="1024" w:type="dxa"/>
            <w:vAlign w:val="bottom"/>
          </w:tcPr>
          <w:p w14:paraId="77EB02E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4" w:type="dxa"/>
            <w:vAlign w:val="bottom"/>
          </w:tcPr>
          <w:p w14:paraId="0DDA714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171" w:type="dxa"/>
            <w:vAlign w:val="bottom"/>
          </w:tcPr>
          <w:p w14:paraId="10381D8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1656" w:type="dxa"/>
            <w:vAlign w:val="bottom"/>
          </w:tcPr>
          <w:p w14:paraId="53D1F6D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530" w:type="dxa"/>
          </w:tcPr>
          <w:p w14:paraId="38F6BF4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</w:tcPr>
          <w:p w14:paraId="6D14598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4E16B3B7" w14:textId="77777777" w:rsidTr="00C73B99">
        <w:tc>
          <w:tcPr>
            <w:tcW w:w="1024" w:type="dxa"/>
            <w:vAlign w:val="bottom"/>
          </w:tcPr>
          <w:p w14:paraId="7E02BD4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004" w:type="dxa"/>
            <w:vAlign w:val="bottom"/>
          </w:tcPr>
          <w:p w14:paraId="4A24310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173.0</w:t>
            </w:r>
          </w:p>
        </w:tc>
        <w:tc>
          <w:tcPr>
            <w:tcW w:w="1171" w:type="dxa"/>
            <w:vAlign w:val="bottom"/>
          </w:tcPr>
          <w:p w14:paraId="697A74B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368.6</w:t>
            </w:r>
          </w:p>
        </w:tc>
        <w:tc>
          <w:tcPr>
            <w:tcW w:w="1656" w:type="dxa"/>
            <w:vAlign w:val="bottom"/>
          </w:tcPr>
          <w:p w14:paraId="19DBBA9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1D92ECB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289097A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2.8</w:t>
            </w:r>
          </w:p>
        </w:tc>
      </w:tr>
      <w:tr w:rsidR="000472F0" w:rsidRPr="00723190" w14:paraId="4892D6F5" w14:textId="77777777" w:rsidTr="00C73B99">
        <w:tc>
          <w:tcPr>
            <w:tcW w:w="1024" w:type="dxa"/>
            <w:vAlign w:val="bottom"/>
          </w:tcPr>
          <w:p w14:paraId="57F9495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4" w:type="dxa"/>
            <w:vAlign w:val="bottom"/>
          </w:tcPr>
          <w:p w14:paraId="117FBB5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1171" w:type="dxa"/>
            <w:vAlign w:val="bottom"/>
          </w:tcPr>
          <w:p w14:paraId="6C41E00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231.0</w:t>
            </w:r>
          </w:p>
        </w:tc>
        <w:tc>
          <w:tcPr>
            <w:tcW w:w="1656" w:type="dxa"/>
            <w:vAlign w:val="bottom"/>
          </w:tcPr>
          <w:p w14:paraId="363D337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530" w:type="dxa"/>
          </w:tcPr>
          <w:p w14:paraId="64EBD62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4683C7B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97.2</w:t>
            </w:r>
          </w:p>
        </w:tc>
      </w:tr>
      <w:tr w:rsidR="000472F0" w:rsidRPr="00723190" w14:paraId="4CD70AF0" w14:textId="77777777" w:rsidTr="00C73B99">
        <w:tc>
          <w:tcPr>
            <w:tcW w:w="1024" w:type="dxa"/>
            <w:vAlign w:val="bottom"/>
          </w:tcPr>
          <w:p w14:paraId="444D566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04" w:type="dxa"/>
            <w:vAlign w:val="bottom"/>
          </w:tcPr>
          <w:p w14:paraId="65F8D91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188.0</w:t>
            </w:r>
          </w:p>
        </w:tc>
        <w:tc>
          <w:tcPr>
            <w:tcW w:w="1171" w:type="dxa"/>
            <w:vAlign w:val="bottom"/>
          </w:tcPr>
          <w:p w14:paraId="16ACB36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192.4</w:t>
            </w:r>
          </w:p>
        </w:tc>
        <w:tc>
          <w:tcPr>
            <w:tcW w:w="1656" w:type="dxa"/>
          </w:tcPr>
          <w:p w14:paraId="7A6C2A4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229F8D5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5DFCF88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59.2</w:t>
            </w:r>
          </w:p>
        </w:tc>
      </w:tr>
      <w:tr w:rsidR="000472F0" w:rsidRPr="00723190" w14:paraId="5EB67BA6" w14:textId="77777777" w:rsidTr="00C73B99">
        <w:tc>
          <w:tcPr>
            <w:tcW w:w="1024" w:type="dxa"/>
            <w:vAlign w:val="bottom"/>
          </w:tcPr>
          <w:p w14:paraId="70CB865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004" w:type="dxa"/>
            <w:vAlign w:val="bottom"/>
          </w:tcPr>
          <w:p w14:paraId="4AEE43D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1171" w:type="dxa"/>
            <w:vAlign w:val="bottom"/>
          </w:tcPr>
          <w:p w14:paraId="31ADC02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1656" w:type="dxa"/>
          </w:tcPr>
          <w:p w14:paraId="71B1C70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4C2E159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1F00046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636A3184" w14:textId="77777777" w:rsidTr="00C73B99">
        <w:tc>
          <w:tcPr>
            <w:tcW w:w="1024" w:type="dxa"/>
            <w:vAlign w:val="bottom"/>
          </w:tcPr>
          <w:p w14:paraId="19B2760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1004" w:type="dxa"/>
            <w:vAlign w:val="bottom"/>
          </w:tcPr>
          <w:p w14:paraId="6E66EBD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1171" w:type="dxa"/>
            <w:vAlign w:val="bottom"/>
          </w:tcPr>
          <w:p w14:paraId="7D73911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656" w:type="dxa"/>
            <w:vAlign w:val="bottom"/>
          </w:tcPr>
          <w:p w14:paraId="5593144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1530" w:type="dxa"/>
          </w:tcPr>
          <w:p w14:paraId="067D9C5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1BE2B5E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14.5</w:t>
            </w:r>
          </w:p>
        </w:tc>
      </w:tr>
      <w:tr w:rsidR="000472F0" w:rsidRPr="00723190" w14:paraId="67012364" w14:textId="77777777" w:rsidTr="00C73B99">
        <w:tc>
          <w:tcPr>
            <w:tcW w:w="1024" w:type="dxa"/>
            <w:vAlign w:val="bottom"/>
          </w:tcPr>
          <w:p w14:paraId="7BFA8EC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4" w:type="dxa"/>
            <w:vAlign w:val="bottom"/>
          </w:tcPr>
          <w:p w14:paraId="56449C3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1171" w:type="dxa"/>
            <w:vAlign w:val="bottom"/>
          </w:tcPr>
          <w:p w14:paraId="212908A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1656" w:type="dxa"/>
            <w:vAlign w:val="bottom"/>
          </w:tcPr>
          <w:p w14:paraId="3E3DA40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240.7</w:t>
            </w:r>
          </w:p>
        </w:tc>
        <w:tc>
          <w:tcPr>
            <w:tcW w:w="1530" w:type="dxa"/>
            <w:vAlign w:val="bottom"/>
          </w:tcPr>
          <w:p w14:paraId="5DCA13E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145.3</w:t>
            </w:r>
          </w:p>
        </w:tc>
        <w:tc>
          <w:tcPr>
            <w:tcW w:w="1350" w:type="dxa"/>
            <w:vAlign w:val="bottom"/>
          </w:tcPr>
          <w:p w14:paraId="2C69843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78683C91" w14:textId="77777777" w:rsidTr="00C73B99">
        <w:tc>
          <w:tcPr>
            <w:tcW w:w="1024" w:type="dxa"/>
            <w:vAlign w:val="bottom"/>
          </w:tcPr>
          <w:p w14:paraId="31B79A2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4" w:type="dxa"/>
            <w:vAlign w:val="bottom"/>
          </w:tcPr>
          <w:p w14:paraId="6BA0C5E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171" w:type="dxa"/>
            <w:vAlign w:val="bottom"/>
          </w:tcPr>
          <w:p w14:paraId="11D5B1B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656" w:type="dxa"/>
            <w:vAlign w:val="bottom"/>
          </w:tcPr>
          <w:p w14:paraId="4E0FC8A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1530" w:type="dxa"/>
          </w:tcPr>
          <w:p w14:paraId="4E92266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57D7446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31.0</w:t>
            </w:r>
          </w:p>
        </w:tc>
      </w:tr>
      <w:tr w:rsidR="000472F0" w:rsidRPr="00723190" w14:paraId="0FC35CC0" w14:textId="77777777" w:rsidTr="00C73B99">
        <w:tc>
          <w:tcPr>
            <w:tcW w:w="1024" w:type="dxa"/>
            <w:vAlign w:val="bottom"/>
          </w:tcPr>
          <w:p w14:paraId="51E8915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4" w:type="dxa"/>
            <w:vAlign w:val="bottom"/>
          </w:tcPr>
          <w:p w14:paraId="621DA56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1171" w:type="dxa"/>
            <w:vAlign w:val="bottom"/>
          </w:tcPr>
          <w:p w14:paraId="265E591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1656" w:type="dxa"/>
          </w:tcPr>
          <w:p w14:paraId="0C8CEC4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15510B4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61297D9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117.6</w:t>
            </w:r>
          </w:p>
        </w:tc>
      </w:tr>
      <w:tr w:rsidR="000472F0" w:rsidRPr="00723190" w14:paraId="3E8B126E" w14:textId="77777777" w:rsidTr="00C73B99">
        <w:tc>
          <w:tcPr>
            <w:tcW w:w="1024" w:type="dxa"/>
            <w:vAlign w:val="bottom"/>
          </w:tcPr>
          <w:p w14:paraId="54C9FE4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4" w:type="dxa"/>
            <w:vAlign w:val="bottom"/>
          </w:tcPr>
          <w:p w14:paraId="642BC88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1171" w:type="dxa"/>
            <w:vAlign w:val="bottom"/>
          </w:tcPr>
          <w:p w14:paraId="7EB980E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656" w:type="dxa"/>
          </w:tcPr>
          <w:p w14:paraId="2D92A97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530" w:type="dxa"/>
          </w:tcPr>
          <w:p w14:paraId="6E7BC67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1D78CE3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4.7</w:t>
            </w:r>
          </w:p>
        </w:tc>
      </w:tr>
      <w:tr w:rsidR="000472F0" w:rsidRPr="00723190" w14:paraId="3825919F" w14:textId="77777777" w:rsidTr="00C73B99">
        <w:tc>
          <w:tcPr>
            <w:tcW w:w="1024" w:type="dxa"/>
            <w:vAlign w:val="bottom"/>
          </w:tcPr>
          <w:p w14:paraId="784EDDA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04" w:type="dxa"/>
            <w:vAlign w:val="bottom"/>
          </w:tcPr>
          <w:p w14:paraId="049930E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206.0</w:t>
            </w:r>
          </w:p>
        </w:tc>
        <w:tc>
          <w:tcPr>
            <w:tcW w:w="1171" w:type="dxa"/>
            <w:vAlign w:val="bottom"/>
          </w:tcPr>
          <w:p w14:paraId="03F59F1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192.8</w:t>
            </w:r>
          </w:p>
        </w:tc>
        <w:tc>
          <w:tcPr>
            <w:tcW w:w="1656" w:type="dxa"/>
            <w:vAlign w:val="bottom"/>
          </w:tcPr>
          <w:p w14:paraId="00E48C9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1530" w:type="dxa"/>
          </w:tcPr>
          <w:p w14:paraId="5AF2844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24C86DB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</w:tr>
      <w:tr w:rsidR="000472F0" w:rsidRPr="00723190" w14:paraId="617653DF" w14:textId="77777777" w:rsidTr="00C73B99">
        <w:tc>
          <w:tcPr>
            <w:tcW w:w="1024" w:type="dxa"/>
            <w:vAlign w:val="bottom"/>
          </w:tcPr>
          <w:p w14:paraId="1450449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4" w:type="dxa"/>
            <w:vAlign w:val="bottom"/>
          </w:tcPr>
          <w:p w14:paraId="66637DA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248.0</w:t>
            </w:r>
          </w:p>
        </w:tc>
        <w:tc>
          <w:tcPr>
            <w:tcW w:w="1171" w:type="dxa"/>
            <w:vAlign w:val="bottom"/>
          </w:tcPr>
          <w:p w14:paraId="11D7C5F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656" w:type="dxa"/>
            <w:vAlign w:val="bottom"/>
          </w:tcPr>
          <w:p w14:paraId="1DD134F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1530" w:type="dxa"/>
          </w:tcPr>
          <w:p w14:paraId="7DEAE5F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noProof/>
                <w:sz w:val="18"/>
                <w:szCs w:val="18"/>
              </w:rPr>
              <w:t>n/a</w:t>
            </w:r>
          </w:p>
        </w:tc>
        <w:tc>
          <w:tcPr>
            <w:tcW w:w="1350" w:type="dxa"/>
            <w:vAlign w:val="bottom"/>
          </w:tcPr>
          <w:p w14:paraId="3784171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17.4</w:t>
            </w:r>
          </w:p>
        </w:tc>
      </w:tr>
    </w:tbl>
    <w:p w14:paraId="137C8AA6" w14:textId="77777777" w:rsidR="000472F0" w:rsidRPr="00723190" w:rsidRDefault="000472F0" w:rsidP="000472F0">
      <w:pPr>
        <w:spacing w:line="480" w:lineRule="auto"/>
        <w:rPr>
          <w:rFonts w:ascii="Calibri" w:hAnsi="Calibri"/>
          <w:b/>
          <w:noProof/>
          <w:sz w:val="20"/>
          <w:szCs w:val="20"/>
        </w:rPr>
      </w:pPr>
    </w:p>
    <w:p w14:paraId="2BDFC6B7" w14:textId="77777777" w:rsidR="000472F0" w:rsidRPr="00582843" w:rsidRDefault="000472F0" w:rsidP="000472F0">
      <w:pPr>
        <w:spacing w:line="480" w:lineRule="auto"/>
        <w:ind w:right="1563"/>
        <w:rPr>
          <w:rFonts w:ascii="Calibri" w:hAnsi="Calibri"/>
          <w:noProof/>
        </w:rPr>
      </w:pPr>
      <w:r w:rsidRPr="00582843">
        <w:rPr>
          <w:rFonts w:ascii="Calibri" w:hAnsi="Calibri"/>
          <w:noProof/>
          <w:sz w:val="18"/>
          <w:szCs w:val="18"/>
        </w:rPr>
        <w:t>Abbreviations: CRP, C-reactive protein; IL-6, interleukin-6; n/a, non-available data; SARS-CoV-2, severe acute respiratory syndrome coronavirus 2.</w:t>
      </w:r>
    </w:p>
    <w:p w14:paraId="42D72E1A" w14:textId="77777777" w:rsidR="000472F0" w:rsidRPr="00723190" w:rsidRDefault="000472F0" w:rsidP="000472F0">
      <w:pPr>
        <w:spacing w:line="480" w:lineRule="auto"/>
        <w:rPr>
          <w:rFonts w:ascii="Calibri" w:hAnsi="Calibri"/>
          <w:b/>
          <w:noProof/>
          <w:sz w:val="20"/>
          <w:szCs w:val="20"/>
        </w:rPr>
      </w:pPr>
    </w:p>
    <w:p w14:paraId="54106A32" w14:textId="77777777" w:rsidR="000472F0" w:rsidRPr="00723190" w:rsidRDefault="000472F0" w:rsidP="000472F0">
      <w:pPr>
        <w:spacing w:line="480" w:lineRule="auto"/>
        <w:rPr>
          <w:rFonts w:ascii="Calibri" w:hAnsi="Calibri"/>
          <w:b/>
          <w:noProof/>
          <w:sz w:val="20"/>
          <w:szCs w:val="20"/>
        </w:rPr>
      </w:pPr>
      <w:r w:rsidRPr="00723190">
        <w:rPr>
          <w:rFonts w:ascii="Calibri" w:hAnsi="Calibri"/>
          <w:b/>
          <w:noProof/>
          <w:sz w:val="20"/>
          <w:szCs w:val="20"/>
        </w:rPr>
        <w:br w:type="page"/>
      </w:r>
    </w:p>
    <w:p w14:paraId="2E0C7A13" w14:textId="0DA91E95" w:rsidR="000472F0" w:rsidRPr="003D6F08" w:rsidRDefault="000472F0" w:rsidP="000472F0">
      <w:pPr>
        <w:spacing w:line="480" w:lineRule="auto"/>
        <w:ind w:right="146"/>
        <w:rPr>
          <w:rFonts w:ascii="Calibri" w:hAnsi="Calibri"/>
          <w:noProof/>
          <w:color w:val="000000" w:themeColor="text1"/>
          <w:sz w:val="20"/>
          <w:szCs w:val="20"/>
        </w:rPr>
      </w:pPr>
      <w:r w:rsidRPr="001278C8">
        <w:rPr>
          <w:rFonts w:ascii="Calibri" w:hAnsi="Calibri"/>
          <w:b/>
          <w:noProof/>
          <w:sz w:val="20"/>
          <w:szCs w:val="20"/>
        </w:rPr>
        <w:lastRenderedPageBreak/>
        <w:t xml:space="preserve">Supplementary </w:t>
      </w:r>
      <w:r w:rsidRPr="00723190">
        <w:rPr>
          <w:rFonts w:ascii="Calibri" w:hAnsi="Calibri"/>
          <w:b/>
          <w:noProof/>
          <w:sz w:val="20"/>
          <w:szCs w:val="20"/>
        </w:rPr>
        <w:t xml:space="preserve">Table </w:t>
      </w:r>
      <w:r w:rsidR="000B6491">
        <w:rPr>
          <w:rFonts w:ascii="Calibri" w:hAnsi="Calibri"/>
          <w:b/>
          <w:noProof/>
          <w:sz w:val="20"/>
          <w:szCs w:val="20"/>
        </w:rPr>
        <w:t>2</w:t>
      </w:r>
      <w:r w:rsidRPr="00723190">
        <w:rPr>
          <w:rFonts w:ascii="Calibri" w:hAnsi="Calibri"/>
          <w:b/>
          <w:noProof/>
          <w:sz w:val="20"/>
          <w:szCs w:val="20"/>
        </w:rPr>
        <w:t xml:space="preserve"> </w:t>
      </w:r>
      <w:r w:rsidRPr="00723190">
        <w:rPr>
          <w:rFonts w:ascii="Calibri" w:hAnsi="Calibri"/>
          <w:noProof/>
          <w:sz w:val="20"/>
          <w:szCs w:val="20"/>
        </w:rPr>
        <w:t xml:space="preserve">- IL-6 values (pg/ml) for SARS-CoV-2 positive cohort, age and gender matched with </w:t>
      </w:r>
      <w:r w:rsidRPr="00723190">
        <w:rPr>
          <w:rFonts w:ascii="Calibri" w:hAnsi="Calibri"/>
          <w:i/>
          <w:noProof/>
          <w:color w:val="000000" w:themeColor="text1"/>
          <w:sz w:val="20"/>
          <w:szCs w:val="20"/>
        </w:rPr>
        <w:t>Staphylococcus aureus</w:t>
      </w:r>
      <w:r w:rsidRPr="00723190">
        <w:rPr>
          <w:rFonts w:ascii="Calibri" w:hAnsi="Calibri"/>
          <w:noProof/>
          <w:color w:val="000000" w:themeColor="text1"/>
          <w:sz w:val="20"/>
          <w:szCs w:val="20"/>
        </w:rPr>
        <w:t xml:space="preserve"> bacteraemia (SAB) and non-infectious condition (NIC) cohorts. SCOVID cohort was recruited concurrently with SARS-CoV-2 cohort but not matched.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530"/>
        <w:gridCol w:w="1350"/>
        <w:gridCol w:w="1350"/>
      </w:tblGrid>
      <w:tr w:rsidR="000472F0" w:rsidRPr="00723190" w14:paraId="0149D692" w14:textId="77777777" w:rsidTr="00C73B99">
        <w:tc>
          <w:tcPr>
            <w:tcW w:w="1795" w:type="dxa"/>
          </w:tcPr>
          <w:p w14:paraId="2FB4032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IL-6</w:t>
            </w:r>
          </w:p>
          <w:p w14:paraId="27EA616A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SARS-CoV-2 positive</w:t>
            </w:r>
          </w:p>
        </w:tc>
        <w:tc>
          <w:tcPr>
            <w:tcW w:w="1530" w:type="dxa"/>
          </w:tcPr>
          <w:p w14:paraId="65A7DC59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IL-6</w:t>
            </w:r>
          </w:p>
          <w:p w14:paraId="73BD2F0D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SAB</w:t>
            </w:r>
          </w:p>
        </w:tc>
        <w:tc>
          <w:tcPr>
            <w:tcW w:w="1350" w:type="dxa"/>
          </w:tcPr>
          <w:p w14:paraId="3BC2F511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IL-6</w:t>
            </w:r>
          </w:p>
          <w:p w14:paraId="4140640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NIC</w:t>
            </w:r>
          </w:p>
        </w:tc>
        <w:tc>
          <w:tcPr>
            <w:tcW w:w="1350" w:type="dxa"/>
          </w:tcPr>
          <w:p w14:paraId="5E49DB4C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IL-6</w:t>
            </w:r>
          </w:p>
          <w:p w14:paraId="526ED76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82843">
              <w:rPr>
                <w:rFonts w:ascii="Calibri" w:hAnsi="Calibri"/>
                <w:noProof/>
                <w:sz w:val="18"/>
                <w:szCs w:val="18"/>
              </w:rPr>
              <w:t>SCOVID</w:t>
            </w:r>
          </w:p>
        </w:tc>
        <w:bookmarkStart w:id="0" w:name="_GoBack"/>
        <w:bookmarkEnd w:id="0"/>
      </w:tr>
      <w:tr w:rsidR="000472F0" w:rsidRPr="00723190" w14:paraId="6B90F42D" w14:textId="77777777" w:rsidTr="00C73B99">
        <w:tc>
          <w:tcPr>
            <w:tcW w:w="1795" w:type="dxa"/>
            <w:vAlign w:val="bottom"/>
          </w:tcPr>
          <w:p w14:paraId="08B95E3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1530" w:type="dxa"/>
            <w:vAlign w:val="bottom"/>
          </w:tcPr>
          <w:p w14:paraId="4A5FCF7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1350" w:type="dxa"/>
            <w:vAlign w:val="bottom"/>
          </w:tcPr>
          <w:p w14:paraId="58A65CF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192.5</w:t>
            </w:r>
          </w:p>
        </w:tc>
        <w:tc>
          <w:tcPr>
            <w:tcW w:w="1350" w:type="dxa"/>
            <w:vAlign w:val="bottom"/>
          </w:tcPr>
          <w:p w14:paraId="0149140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819.6</w:t>
            </w:r>
          </w:p>
        </w:tc>
      </w:tr>
      <w:tr w:rsidR="000472F0" w:rsidRPr="00723190" w14:paraId="218F684B" w14:textId="77777777" w:rsidTr="00C73B99">
        <w:tc>
          <w:tcPr>
            <w:tcW w:w="1795" w:type="dxa"/>
            <w:vAlign w:val="bottom"/>
          </w:tcPr>
          <w:p w14:paraId="32F45AA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530" w:type="dxa"/>
            <w:vAlign w:val="bottom"/>
          </w:tcPr>
          <w:p w14:paraId="6347C60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370.4</w:t>
            </w:r>
          </w:p>
        </w:tc>
        <w:tc>
          <w:tcPr>
            <w:tcW w:w="1350" w:type="dxa"/>
            <w:vAlign w:val="center"/>
          </w:tcPr>
          <w:p w14:paraId="5384442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350" w:type="dxa"/>
            <w:vAlign w:val="bottom"/>
          </w:tcPr>
          <w:p w14:paraId="14371E3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756.7</w:t>
            </w:r>
          </w:p>
        </w:tc>
      </w:tr>
      <w:tr w:rsidR="000472F0" w:rsidRPr="00723190" w14:paraId="27808A79" w14:textId="77777777" w:rsidTr="00C73B99">
        <w:tc>
          <w:tcPr>
            <w:tcW w:w="1795" w:type="dxa"/>
            <w:vAlign w:val="bottom"/>
          </w:tcPr>
          <w:p w14:paraId="15A0DB3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1530" w:type="dxa"/>
            <w:vAlign w:val="bottom"/>
          </w:tcPr>
          <w:p w14:paraId="5705A76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173.9</w:t>
            </w:r>
          </w:p>
        </w:tc>
        <w:tc>
          <w:tcPr>
            <w:tcW w:w="1350" w:type="dxa"/>
            <w:vAlign w:val="center"/>
          </w:tcPr>
          <w:p w14:paraId="0EF370D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1350" w:type="dxa"/>
            <w:vAlign w:val="bottom"/>
          </w:tcPr>
          <w:p w14:paraId="2C3C7C7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23190">
              <w:rPr>
                <w:rFonts w:ascii="Calibri" w:hAnsi="Calibri" w:cs="Arial"/>
                <w:sz w:val="18"/>
                <w:szCs w:val="18"/>
              </w:rPr>
              <w:t>40.6</w:t>
            </w:r>
          </w:p>
        </w:tc>
      </w:tr>
      <w:tr w:rsidR="000472F0" w:rsidRPr="00723190" w14:paraId="45ECC9B2" w14:textId="77777777" w:rsidTr="00C73B99">
        <w:tc>
          <w:tcPr>
            <w:tcW w:w="1795" w:type="dxa"/>
            <w:vAlign w:val="bottom"/>
          </w:tcPr>
          <w:p w14:paraId="094D0D3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1530" w:type="dxa"/>
            <w:vAlign w:val="bottom"/>
          </w:tcPr>
          <w:p w14:paraId="6C01A95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163.1</w:t>
            </w:r>
          </w:p>
        </w:tc>
        <w:tc>
          <w:tcPr>
            <w:tcW w:w="1350" w:type="dxa"/>
            <w:vAlign w:val="center"/>
          </w:tcPr>
          <w:p w14:paraId="16CB243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350" w:type="dxa"/>
            <w:vAlign w:val="bottom"/>
          </w:tcPr>
          <w:p w14:paraId="0A38F3C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23190">
              <w:rPr>
                <w:rFonts w:ascii="Calibri" w:hAnsi="Calibri" w:cs="Arial"/>
                <w:sz w:val="18"/>
                <w:szCs w:val="18"/>
              </w:rPr>
              <w:t>52.2</w:t>
            </w:r>
          </w:p>
        </w:tc>
      </w:tr>
      <w:tr w:rsidR="000472F0" w:rsidRPr="00723190" w14:paraId="1A7B7C39" w14:textId="77777777" w:rsidTr="00C73B99">
        <w:tc>
          <w:tcPr>
            <w:tcW w:w="1795" w:type="dxa"/>
            <w:vAlign w:val="bottom"/>
          </w:tcPr>
          <w:p w14:paraId="2802988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1530" w:type="dxa"/>
            <w:vAlign w:val="bottom"/>
          </w:tcPr>
          <w:p w14:paraId="06A2CF0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350" w:type="dxa"/>
            <w:vAlign w:val="center"/>
          </w:tcPr>
          <w:p w14:paraId="2EED4B2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350" w:type="dxa"/>
            <w:vAlign w:val="bottom"/>
          </w:tcPr>
          <w:p w14:paraId="6068406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23190">
              <w:rPr>
                <w:rFonts w:ascii="Calibri" w:hAnsi="Calibri" w:cs="Arial"/>
                <w:sz w:val="18"/>
                <w:szCs w:val="18"/>
              </w:rPr>
              <w:t>95.5</w:t>
            </w:r>
          </w:p>
        </w:tc>
      </w:tr>
      <w:tr w:rsidR="000472F0" w:rsidRPr="00723190" w14:paraId="6B568960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0E59512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1530" w:type="dxa"/>
            <w:vAlign w:val="bottom"/>
          </w:tcPr>
          <w:p w14:paraId="138B12B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350" w:type="dxa"/>
            <w:vAlign w:val="center"/>
          </w:tcPr>
          <w:p w14:paraId="5959F69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68.7</w:t>
            </w:r>
          </w:p>
        </w:tc>
      </w:tr>
      <w:tr w:rsidR="000472F0" w:rsidRPr="00723190" w14:paraId="785C75FA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71E1056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530" w:type="dxa"/>
            <w:vAlign w:val="bottom"/>
          </w:tcPr>
          <w:p w14:paraId="609874D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1350" w:type="dxa"/>
            <w:vAlign w:val="center"/>
          </w:tcPr>
          <w:p w14:paraId="53C6454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35.8</w:t>
            </w:r>
          </w:p>
        </w:tc>
      </w:tr>
      <w:tr w:rsidR="000472F0" w:rsidRPr="00723190" w14:paraId="60199072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0E26F91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530" w:type="dxa"/>
            <w:vAlign w:val="bottom"/>
          </w:tcPr>
          <w:p w14:paraId="082E0E1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350" w:type="dxa"/>
            <w:vAlign w:val="center"/>
          </w:tcPr>
          <w:p w14:paraId="69E061E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-0.5</w:t>
            </w:r>
          </w:p>
        </w:tc>
      </w:tr>
      <w:tr w:rsidR="000472F0" w:rsidRPr="00723190" w14:paraId="189C94FB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4FC74CF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1530" w:type="dxa"/>
            <w:vAlign w:val="bottom"/>
          </w:tcPr>
          <w:p w14:paraId="2BE07A9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255.3</w:t>
            </w:r>
          </w:p>
        </w:tc>
        <w:tc>
          <w:tcPr>
            <w:tcW w:w="1350" w:type="dxa"/>
            <w:vAlign w:val="center"/>
          </w:tcPr>
          <w:p w14:paraId="5DCCE5E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26.9</w:t>
            </w:r>
          </w:p>
        </w:tc>
      </w:tr>
      <w:tr w:rsidR="000472F0" w:rsidRPr="00723190" w14:paraId="138209AB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4A0C0E4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530" w:type="dxa"/>
            <w:vAlign w:val="bottom"/>
          </w:tcPr>
          <w:p w14:paraId="4B8D140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1350" w:type="dxa"/>
            <w:vAlign w:val="center"/>
          </w:tcPr>
          <w:p w14:paraId="7E4761D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-0.9</w:t>
            </w:r>
          </w:p>
        </w:tc>
      </w:tr>
      <w:tr w:rsidR="000472F0" w:rsidRPr="00723190" w14:paraId="23EBABC0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7EB9A96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530" w:type="dxa"/>
            <w:vAlign w:val="bottom"/>
          </w:tcPr>
          <w:p w14:paraId="33A3DA4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251.9</w:t>
            </w:r>
          </w:p>
        </w:tc>
        <w:tc>
          <w:tcPr>
            <w:tcW w:w="1350" w:type="dxa"/>
            <w:vAlign w:val="center"/>
          </w:tcPr>
          <w:p w14:paraId="2FF9F9A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11.9</w:t>
            </w:r>
          </w:p>
        </w:tc>
      </w:tr>
      <w:tr w:rsidR="000472F0" w:rsidRPr="00723190" w14:paraId="1144BD9F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2328B90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530" w:type="dxa"/>
            <w:vAlign w:val="bottom"/>
          </w:tcPr>
          <w:p w14:paraId="6C4FC21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50" w:type="dxa"/>
            <w:vAlign w:val="center"/>
          </w:tcPr>
          <w:p w14:paraId="4AD6108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14.5</w:t>
            </w:r>
          </w:p>
        </w:tc>
      </w:tr>
      <w:tr w:rsidR="000472F0" w:rsidRPr="00723190" w14:paraId="1DB143DB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152B478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1530" w:type="dxa"/>
            <w:vAlign w:val="bottom"/>
          </w:tcPr>
          <w:p w14:paraId="38645D9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320.8</w:t>
            </w:r>
          </w:p>
        </w:tc>
        <w:tc>
          <w:tcPr>
            <w:tcW w:w="1350" w:type="dxa"/>
            <w:vAlign w:val="center"/>
          </w:tcPr>
          <w:p w14:paraId="7D6819C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14.4</w:t>
            </w:r>
          </w:p>
        </w:tc>
      </w:tr>
      <w:tr w:rsidR="000472F0" w:rsidRPr="00723190" w14:paraId="013558B4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3484DF5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1530" w:type="dxa"/>
            <w:vAlign w:val="bottom"/>
          </w:tcPr>
          <w:p w14:paraId="6878914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154.5</w:t>
            </w:r>
          </w:p>
        </w:tc>
        <w:tc>
          <w:tcPr>
            <w:tcW w:w="1350" w:type="dxa"/>
            <w:vAlign w:val="center"/>
          </w:tcPr>
          <w:p w14:paraId="7469282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1.3</w:t>
            </w:r>
          </w:p>
        </w:tc>
      </w:tr>
      <w:tr w:rsidR="000472F0" w:rsidRPr="00723190" w14:paraId="06A965D9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7698954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741.0</w:t>
            </w:r>
          </w:p>
        </w:tc>
        <w:tc>
          <w:tcPr>
            <w:tcW w:w="1530" w:type="dxa"/>
            <w:vAlign w:val="bottom"/>
          </w:tcPr>
          <w:p w14:paraId="56A3C53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1350" w:type="dxa"/>
            <w:vAlign w:val="center"/>
          </w:tcPr>
          <w:p w14:paraId="63D1E77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37.8</w:t>
            </w:r>
          </w:p>
        </w:tc>
      </w:tr>
      <w:tr w:rsidR="000472F0" w:rsidRPr="00723190" w14:paraId="3D1DF534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2BB4F05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160.8</w:t>
            </w:r>
          </w:p>
        </w:tc>
        <w:tc>
          <w:tcPr>
            <w:tcW w:w="1530" w:type="dxa"/>
            <w:vAlign w:val="bottom"/>
          </w:tcPr>
          <w:p w14:paraId="5775813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1350" w:type="dxa"/>
            <w:vAlign w:val="center"/>
          </w:tcPr>
          <w:p w14:paraId="51EAF09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27.2</w:t>
            </w:r>
          </w:p>
        </w:tc>
      </w:tr>
      <w:tr w:rsidR="000472F0" w:rsidRPr="00723190" w14:paraId="220830A9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4154A5E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1530" w:type="dxa"/>
            <w:vAlign w:val="bottom"/>
          </w:tcPr>
          <w:p w14:paraId="676C885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50" w:type="dxa"/>
            <w:vAlign w:val="center"/>
          </w:tcPr>
          <w:p w14:paraId="49B78F7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25.6</w:t>
            </w:r>
          </w:p>
        </w:tc>
      </w:tr>
      <w:tr w:rsidR="000472F0" w:rsidRPr="00723190" w14:paraId="3BA5D498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2F3F881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1530" w:type="dxa"/>
            <w:vAlign w:val="bottom"/>
          </w:tcPr>
          <w:p w14:paraId="33553CF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1350" w:type="dxa"/>
            <w:vAlign w:val="center"/>
          </w:tcPr>
          <w:p w14:paraId="680FA7D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7.1</w:t>
            </w:r>
          </w:p>
        </w:tc>
      </w:tr>
      <w:tr w:rsidR="000472F0" w:rsidRPr="00723190" w14:paraId="66691B03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63D992A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530" w:type="dxa"/>
            <w:vAlign w:val="bottom"/>
          </w:tcPr>
          <w:p w14:paraId="2CDAE1F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50" w:type="dxa"/>
            <w:vAlign w:val="center"/>
          </w:tcPr>
          <w:p w14:paraId="641A778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45.5</w:t>
            </w:r>
          </w:p>
        </w:tc>
      </w:tr>
      <w:tr w:rsidR="000472F0" w:rsidRPr="00723190" w14:paraId="022A2D8F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693E242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1530" w:type="dxa"/>
            <w:vAlign w:val="bottom"/>
          </w:tcPr>
          <w:p w14:paraId="0FFE7CE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1350" w:type="dxa"/>
            <w:vAlign w:val="center"/>
          </w:tcPr>
          <w:p w14:paraId="310AB0B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3.1</w:t>
            </w:r>
          </w:p>
        </w:tc>
      </w:tr>
      <w:tr w:rsidR="000472F0" w:rsidRPr="00723190" w14:paraId="7FD5AFEA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2722689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207.8</w:t>
            </w:r>
          </w:p>
        </w:tc>
        <w:tc>
          <w:tcPr>
            <w:tcW w:w="1530" w:type="dxa"/>
            <w:vAlign w:val="bottom"/>
          </w:tcPr>
          <w:p w14:paraId="6E13580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313.0</w:t>
            </w:r>
          </w:p>
        </w:tc>
        <w:tc>
          <w:tcPr>
            <w:tcW w:w="1350" w:type="dxa"/>
            <w:vAlign w:val="center"/>
          </w:tcPr>
          <w:p w14:paraId="7725CA7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7.2</w:t>
            </w:r>
          </w:p>
        </w:tc>
      </w:tr>
      <w:tr w:rsidR="000472F0" w:rsidRPr="00723190" w14:paraId="67EFBCC1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43CA9F1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185.4</w:t>
            </w:r>
          </w:p>
        </w:tc>
        <w:tc>
          <w:tcPr>
            <w:tcW w:w="1530" w:type="dxa"/>
            <w:vAlign w:val="bottom"/>
          </w:tcPr>
          <w:p w14:paraId="4F47062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1350" w:type="dxa"/>
            <w:vAlign w:val="center"/>
          </w:tcPr>
          <w:p w14:paraId="72C4189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51.7</w:t>
            </w:r>
          </w:p>
        </w:tc>
      </w:tr>
      <w:tr w:rsidR="000472F0" w:rsidRPr="00723190" w14:paraId="4173716C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732933F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78.2</w:t>
            </w:r>
          </w:p>
        </w:tc>
        <w:tc>
          <w:tcPr>
            <w:tcW w:w="1530" w:type="dxa"/>
            <w:vAlign w:val="bottom"/>
          </w:tcPr>
          <w:p w14:paraId="0EBB949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1350" w:type="dxa"/>
            <w:vAlign w:val="center"/>
          </w:tcPr>
          <w:p w14:paraId="4D4093D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7.3</w:t>
            </w:r>
          </w:p>
        </w:tc>
      </w:tr>
      <w:tr w:rsidR="000472F0" w:rsidRPr="00723190" w14:paraId="24A59D83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04D3146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50.1</w:t>
            </w:r>
          </w:p>
        </w:tc>
        <w:tc>
          <w:tcPr>
            <w:tcW w:w="1530" w:type="dxa"/>
            <w:vAlign w:val="bottom"/>
          </w:tcPr>
          <w:p w14:paraId="30C36B6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197.1</w:t>
            </w:r>
          </w:p>
        </w:tc>
        <w:tc>
          <w:tcPr>
            <w:tcW w:w="1350" w:type="dxa"/>
            <w:vAlign w:val="center"/>
          </w:tcPr>
          <w:p w14:paraId="53FCCF3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122.4</w:t>
            </w:r>
          </w:p>
        </w:tc>
      </w:tr>
      <w:tr w:rsidR="000472F0" w:rsidRPr="00723190" w14:paraId="04380946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0098771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161.4</w:t>
            </w:r>
          </w:p>
        </w:tc>
        <w:tc>
          <w:tcPr>
            <w:tcW w:w="1530" w:type="dxa"/>
            <w:vAlign w:val="bottom"/>
          </w:tcPr>
          <w:p w14:paraId="741D98A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238.7</w:t>
            </w:r>
          </w:p>
        </w:tc>
        <w:tc>
          <w:tcPr>
            <w:tcW w:w="1350" w:type="dxa"/>
            <w:vAlign w:val="center"/>
          </w:tcPr>
          <w:p w14:paraId="2E761CB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7.9</w:t>
            </w:r>
          </w:p>
        </w:tc>
      </w:tr>
      <w:tr w:rsidR="000472F0" w:rsidRPr="00723190" w14:paraId="1ED0062F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74C87AC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1530" w:type="dxa"/>
            <w:vAlign w:val="bottom"/>
          </w:tcPr>
          <w:p w14:paraId="4A1AEE8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261.1</w:t>
            </w:r>
          </w:p>
        </w:tc>
        <w:tc>
          <w:tcPr>
            <w:tcW w:w="1350" w:type="dxa"/>
            <w:vAlign w:val="center"/>
          </w:tcPr>
          <w:p w14:paraId="063E4B0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8.2</w:t>
            </w:r>
          </w:p>
        </w:tc>
      </w:tr>
      <w:tr w:rsidR="000472F0" w:rsidRPr="00723190" w14:paraId="3E259C58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2D8A01F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530" w:type="dxa"/>
            <w:vAlign w:val="bottom"/>
          </w:tcPr>
          <w:p w14:paraId="227AC9E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60.1</w:t>
            </w:r>
          </w:p>
        </w:tc>
        <w:tc>
          <w:tcPr>
            <w:tcW w:w="1350" w:type="dxa"/>
            <w:vAlign w:val="center"/>
          </w:tcPr>
          <w:p w14:paraId="5BA0AD4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39.3</w:t>
            </w:r>
          </w:p>
        </w:tc>
      </w:tr>
      <w:tr w:rsidR="000472F0" w:rsidRPr="00723190" w14:paraId="5D4347FA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43EBC45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1530" w:type="dxa"/>
            <w:vAlign w:val="bottom"/>
          </w:tcPr>
          <w:p w14:paraId="46D83EC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350" w:type="dxa"/>
            <w:vAlign w:val="center"/>
          </w:tcPr>
          <w:p w14:paraId="70ED5E3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45.6</w:t>
            </w:r>
          </w:p>
        </w:tc>
      </w:tr>
      <w:tr w:rsidR="000472F0" w:rsidRPr="00723190" w14:paraId="2060639E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792D3B6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530" w:type="dxa"/>
            <w:vAlign w:val="bottom"/>
          </w:tcPr>
          <w:p w14:paraId="574DBD3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31.6</w:t>
            </w:r>
          </w:p>
        </w:tc>
        <w:tc>
          <w:tcPr>
            <w:tcW w:w="1350" w:type="dxa"/>
            <w:vAlign w:val="center"/>
          </w:tcPr>
          <w:p w14:paraId="5C616B5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79.8</w:t>
            </w:r>
          </w:p>
        </w:tc>
      </w:tr>
      <w:tr w:rsidR="000472F0" w:rsidRPr="00723190" w14:paraId="7E6F8679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2CDA6AE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530" w:type="dxa"/>
            <w:vAlign w:val="bottom"/>
          </w:tcPr>
          <w:p w14:paraId="52441D3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1350" w:type="dxa"/>
            <w:vAlign w:val="center"/>
          </w:tcPr>
          <w:p w14:paraId="1A20FBF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23.4</w:t>
            </w:r>
          </w:p>
        </w:tc>
      </w:tr>
      <w:tr w:rsidR="000472F0" w:rsidRPr="00723190" w14:paraId="20CB7F24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1786DC4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530" w:type="dxa"/>
            <w:vAlign w:val="bottom"/>
          </w:tcPr>
          <w:p w14:paraId="2BBE31B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1350" w:type="dxa"/>
            <w:vAlign w:val="center"/>
          </w:tcPr>
          <w:p w14:paraId="3A85243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2.4</w:t>
            </w:r>
          </w:p>
        </w:tc>
      </w:tr>
      <w:tr w:rsidR="000472F0" w:rsidRPr="00723190" w14:paraId="02BC1578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39D9592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1530" w:type="dxa"/>
            <w:vAlign w:val="bottom"/>
          </w:tcPr>
          <w:p w14:paraId="623DF52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208.1</w:t>
            </w:r>
          </w:p>
        </w:tc>
        <w:tc>
          <w:tcPr>
            <w:tcW w:w="1350" w:type="dxa"/>
            <w:vAlign w:val="center"/>
          </w:tcPr>
          <w:p w14:paraId="7DF3882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38.8</w:t>
            </w:r>
          </w:p>
        </w:tc>
      </w:tr>
      <w:tr w:rsidR="000472F0" w:rsidRPr="00723190" w14:paraId="7F111F34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04905E7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1530" w:type="dxa"/>
            <w:vAlign w:val="bottom"/>
          </w:tcPr>
          <w:p w14:paraId="31847B6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1350" w:type="dxa"/>
            <w:vAlign w:val="center"/>
          </w:tcPr>
          <w:p w14:paraId="427E370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2.6</w:t>
            </w:r>
          </w:p>
        </w:tc>
      </w:tr>
      <w:tr w:rsidR="000472F0" w:rsidRPr="00723190" w14:paraId="420164DA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4EE6FD6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1530" w:type="dxa"/>
            <w:vAlign w:val="bottom"/>
          </w:tcPr>
          <w:p w14:paraId="0E937D3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45.7</w:t>
            </w:r>
          </w:p>
        </w:tc>
        <w:tc>
          <w:tcPr>
            <w:tcW w:w="1350" w:type="dxa"/>
            <w:vAlign w:val="center"/>
          </w:tcPr>
          <w:p w14:paraId="4B38181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2.1</w:t>
            </w:r>
          </w:p>
        </w:tc>
      </w:tr>
      <w:tr w:rsidR="000472F0" w:rsidRPr="00723190" w14:paraId="21961B86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4A86DD0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1530" w:type="dxa"/>
            <w:vAlign w:val="bottom"/>
          </w:tcPr>
          <w:p w14:paraId="32D9591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1350" w:type="dxa"/>
            <w:vAlign w:val="center"/>
          </w:tcPr>
          <w:p w14:paraId="573B862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16.8</w:t>
            </w:r>
          </w:p>
        </w:tc>
      </w:tr>
      <w:tr w:rsidR="000472F0" w:rsidRPr="00723190" w14:paraId="13B88F12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16AAB49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247.5</w:t>
            </w:r>
          </w:p>
        </w:tc>
        <w:tc>
          <w:tcPr>
            <w:tcW w:w="1530" w:type="dxa"/>
            <w:vAlign w:val="bottom"/>
          </w:tcPr>
          <w:p w14:paraId="2DDF586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1350" w:type="dxa"/>
            <w:vAlign w:val="center"/>
          </w:tcPr>
          <w:p w14:paraId="6C4E524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10.3</w:t>
            </w:r>
          </w:p>
        </w:tc>
      </w:tr>
      <w:tr w:rsidR="000472F0" w:rsidRPr="00723190" w14:paraId="14F0B2AC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2A556E7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1530" w:type="dxa"/>
            <w:vAlign w:val="bottom"/>
          </w:tcPr>
          <w:p w14:paraId="2A7ADB2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1350" w:type="dxa"/>
            <w:vAlign w:val="bottom"/>
          </w:tcPr>
          <w:p w14:paraId="4635B1B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6.4</w:t>
            </w:r>
          </w:p>
        </w:tc>
      </w:tr>
      <w:tr w:rsidR="000472F0" w:rsidRPr="00723190" w14:paraId="2AEBE6BE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7103327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196.1</w:t>
            </w:r>
          </w:p>
        </w:tc>
        <w:tc>
          <w:tcPr>
            <w:tcW w:w="1530" w:type="dxa"/>
            <w:vAlign w:val="bottom"/>
          </w:tcPr>
          <w:p w14:paraId="22B50CF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326.1</w:t>
            </w:r>
          </w:p>
        </w:tc>
        <w:tc>
          <w:tcPr>
            <w:tcW w:w="1350" w:type="dxa"/>
            <w:vAlign w:val="bottom"/>
          </w:tcPr>
          <w:p w14:paraId="16BEA5D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18.6</w:t>
            </w:r>
          </w:p>
        </w:tc>
      </w:tr>
      <w:tr w:rsidR="000472F0" w:rsidRPr="00723190" w14:paraId="5A2C15AB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36FFDA1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229.7</w:t>
            </w:r>
          </w:p>
        </w:tc>
        <w:tc>
          <w:tcPr>
            <w:tcW w:w="1530" w:type="dxa"/>
            <w:vAlign w:val="bottom"/>
          </w:tcPr>
          <w:p w14:paraId="105F9B9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1350" w:type="dxa"/>
            <w:vAlign w:val="bottom"/>
          </w:tcPr>
          <w:p w14:paraId="3EE1093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23.2</w:t>
            </w:r>
          </w:p>
        </w:tc>
      </w:tr>
      <w:tr w:rsidR="000472F0" w:rsidRPr="00723190" w14:paraId="434F0775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684816E9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530" w:type="dxa"/>
            <w:vAlign w:val="bottom"/>
          </w:tcPr>
          <w:p w14:paraId="30A3E80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1350" w:type="dxa"/>
            <w:vAlign w:val="bottom"/>
          </w:tcPr>
          <w:p w14:paraId="1B08FFE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0.0</w:t>
            </w:r>
          </w:p>
        </w:tc>
      </w:tr>
      <w:tr w:rsidR="000472F0" w:rsidRPr="00723190" w14:paraId="33DDD3BD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49DDDD9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1530" w:type="dxa"/>
            <w:vAlign w:val="bottom"/>
          </w:tcPr>
          <w:p w14:paraId="5F8B75C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350" w:type="dxa"/>
            <w:vAlign w:val="bottom"/>
          </w:tcPr>
          <w:p w14:paraId="043301E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0.8</w:t>
            </w:r>
          </w:p>
        </w:tc>
      </w:tr>
      <w:tr w:rsidR="000472F0" w:rsidRPr="00723190" w14:paraId="1686F3C7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6010D00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1530" w:type="dxa"/>
            <w:vAlign w:val="bottom"/>
          </w:tcPr>
          <w:p w14:paraId="000A6D2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218.3</w:t>
            </w:r>
          </w:p>
        </w:tc>
        <w:tc>
          <w:tcPr>
            <w:tcW w:w="1350" w:type="dxa"/>
            <w:vAlign w:val="bottom"/>
          </w:tcPr>
          <w:p w14:paraId="2B091568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8.1</w:t>
            </w:r>
          </w:p>
        </w:tc>
      </w:tr>
      <w:tr w:rsidR="000472F0" w:rsidRPr="00723190" w14:paraId="0805F95A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5242D4D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1530" w:type="dxa"/>
            <w:vAlign w:val="bottom"/>
          </w:tcPr>
          <w:p w14:paraId="68ECE54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385.2</w:t>
            </w:r>
          </w:p>
        </w:tc>
        <w:tc>
          <w:tcPr>
            <w:tcW w:w="1350" w:type="dxa"/>
            <w:vAlign w:val="bottom"/>
          </w:tcPr>
          <w:p w14:paraId="632470B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31.7</w:t>
            </w:r>
          </w:p>
        </w:tc>
      </w:tr>
      <w:tr w:rsidR="000472F0" w:rsidRPr="00723190" w14:paraId="50B8B843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683B9A6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1530" w:type="dxa"/>
            <w:vAlign w:val="bottom"/>
          </w:tcPr>
          <w:p w14:paraId="519E6D4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371.7</w:t>
            </w:r>
          </w:p>
        </w:tc>
        <w:tc>
          <w:tcPr>
            <w:tcW w:w="1350" w:type="dxa"/>
            <w:vAlign w:val="bottom"/>
          </w:tcPr>
          <w:p w14:paraId="45D3282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8.1</w:t>
            </w:r>
          </w:p>
        </w:tc>
      </w:tr>
      <w:tr w:rsidR="000472F0" w:rsidRPr="00723190" w14:paraId="37FC0917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5981B67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368.6</w:t>
            </w:r>
          </w:p>
        </w:tc>
        <w:tc>
          <w:tcPr>
            <w:tcW w:w="1530" w:type="dxa"/>
            <w:vAlign w:val="bottom"/>
          </w:tcPr>
          <w:p w14:paraId="60428C3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350" w:type="dxa"/>
            <w:vAlign w:val="bottom"/>
          </w:tcPr>
          <w:p w14:paraId="7409D34C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23.1</w:t>
            </w:r>
          </w:p>
        </w:tc>
      </w:tr>
      <w:tr w:rsidR="000472F0" w:rsidRPr="00723190" w14:paraId="66FF7905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5AF5823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231.0</w:t>
            </w:r>
          </w:p>
        </w:tc>
        <w:tc>
          <w:tcPr>
            <w:tcW w:w="1530" w:type="dxa"/>
            <w:vAlign w:val="bottom"/>
          </w:tcPr>
          <w:p w14:paraId="179116B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424.8</w:t>
            </w:r>
          </w:p>
        </w:tc>
        <w:tc>
          <w:tcPr>
            <w:tcW w:w="1350" w:type="dxa"/>
            <w:vAlign w:val="bottom"/>
          </w:tcPr>
          <w:p w14:paraId="3420BD0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135.6</w:t>
            </w:r>
          </w:p>
        </w:tc>
      </w:tr>
      <w:tr w:rsidR="000472F0" w:rsidRPr="00723190" w14:paraId="0EAA2BA2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71D2B4B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192.4</w:t>
            </w:r>
          </w:p>
        </w:tc>
        <w:tc>
          <w:tcPr>
            <w:tcW w:w="1530" w:type="dxa"/>
            <w:vAlign w:val="bottom"/>
          </w:tcPr>
          <w:p w14:paraId="3B6BD30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203.1</w:t>
            </w:r>
          </w:p>
        </w:tc>
        <w:tc>
          <w:tcPr>
            <w:tcW w:w="1350" w:type="dxa"/>
            <w:vAlign w:val="bottom"/>
          </w:tcPr>
          <w:p w14:paraId="328AB76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74.4</w:t>
            </w:r>
          </w:p>
        </w:tc>
      </w:tr>
      <w:tr w:rsidR="000472F0" w:rsidRPr="00723190" w14:paraId="6A2363EF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3158911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1530" w:type="dxa"/>
            <w:vAlign w:val="bottom"/>
          </w:tcPr>
          <w:p w14:paraId="2DC2CB6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236.6</w:t>
            </w:r>
          </w:p>
        </w:tc>
        <w:tc>
          <w:tcPr>
            <w:tcW w:w="1350" w:type="dxa"/>
            <w:vAlign w:val="bottom"/>
          </w:tcPr>
          <w:p w14:paraId="250273D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12.5</w:t>
            </w:r>
          </w:p>
        </w:tc>
      </w:tr>
      <w:tr w:rsidR="000472F0" w:rsidRPr="00723190" w14:paraId="1AC95FC2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6ABDBDA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530" w:type="dxa"/>
            <w:vAlign w:val="bottom"/>
          </w:tcPr>
          <w:p w14:paraId="0C22D811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1350" w:type="dxa"/>
            <w:vAlign w:val="bottom"/>
          </w:tcPr>
          <w:p w14:paraId="2FC7B07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8.1</w:t>
            </w:r>
          </w:p>
        </w:tc>
      </w:tr>
      <w:tr w:rsidR="000472F0" w:rsidRPr="00723190" w14:paraId="58488797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3A6B547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1530" w:type="dxa"/>
            <w:vAlign w:val="bottom"/>
          </w:tcPr>
          <w:p w14:paraId="42953665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344.8</w:t>
            </w:r>
          </w:p>
        </w:tc>
        <w:tc>
          <w:tcPr>
            <w:tcW w:w="1350" w:type="dxa"/>
            <w:vAlign w:val="bottom"/>
          </w:tcPr>
          <w:p w14:paraId="7154AB9D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1.7</w:t>
            </w:r>
          </w:p>
        </w:tc>
      </w:tr>
      <w:tr w:rsidR="000472F0" w:rsidRPr="00723190" w14:paraId="7C4CDBB9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718698E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1530" w:type="dxa"/>
            <w:vAlign w:val="bottom"/>
          </w:tcPr>
          <w:p w14:paraId="53A3AE3A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457.6</w:t>
            </w:r>
          </w:p>
        </w:tc>
        <w:tc>
          <w:tcPr>
            <w:tcW w:w="1350" w:type="dxa"/>
            <w:vAlign w:val="bottom"/>
          </w:tcPr>
          <w:p w14:paraId="495FD3CB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12.8</w:t>
            </w:r>
          </w:p>
        </w:tc>
      </w:tr>
      <w:tr w:rsidR="000472F0" w:rsidRPr="00723190" w14:paraId="16FAEF07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2B96454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108.3</w:t>
            </w:r>
          </w:p>
        </w:tc>
        <w:tc>
          <w:tcPr>
            <w:tcW w:w="1530" w:type="dxa"/>
            <w:vAlign w:val="bottom"/>
          </w:tcPr>
          <w:p w14:paraId="3EEBFB5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1350" w:type="dxa"/>
            <w:vAlign w:val="bottom"/>
          </w:tcPr>
          <w:p w14:paraId="7E156CC6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0.6</w:t>
            </w:r>
          </w:p>
        </w:tc>
      </w:tr>
      <w:tr w:rsidR="000472F0" w:rsidRPr="00723190" w14:paraId="00EB369C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33B0A634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1530" w:type="dxa"/>
            <w:vAlign w:val="bottom"/>
          </w:tcPr>
          <w:p w14:paraId="1AE4D762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36.9</w:t>
            </w:r>
          </w:p>
        </w:tc>
        <w:tc>
          <w:tcPr>
            <w:tcW w:w="1350" w:type="dxa"/>
            <w:vAlign w:val="bottom"/>
          </w:tcPr>
          <w:p w14:paraId="582790CF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0.3</w:t>
            </w:r>
          </w:p>
        </w:tc>
      </w:tr>
      <w:tr w:rsidR="000472F0" w:rsidRPr="00723190" w14:paraId="75AF807E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5A9AB73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192.8</w:t>
            </w:r>
          </w:p>
        </w:tc>
        <w:tc>
          <w:tcPr>
            <w:tcW w:w="1530" w:type="dxa"/>
            <w:vAlign w:val="bottom"/>
          </w:tcPr>
          <w:p w14:paraId="7C74A4A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246.6</w:t>
            </w:r>
          </w:p>
        </w:tc>
        <w:tc>
          <w:tcPr>
            <w:tcW w:w="1350" w:type="dxa"/>
            <w:vAlign w:val="bottom"/>
          </w:tcPr>
          <w:p w14:paraId="21DEA6BE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3.9</w:t>
            </w:r>
          </w:p>
        </w:tc>
      </w:tr>
      <w:tr w:rsidR="000472F0" w:rsidRPr="00723190" w14:paraId="4DB0F280" w14:textId="77777777" w:rsidTr="00C73B99">
        <w:trPr>
          <w:gridAfter w:val="1"/>
          <w:wAfter w:w="1350" w:type="dxa"/>
        </w:trPr>
        <w:tc>
          <w:tcPr>
            <w:tcW w:w="1795" w:type="dxa"/>
            <w:vAlign w:val="bottom"/>
          </w:tcPr>
          <w:p w14:paraId="68E147D3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1530" w:type="dxa"/>
            <w:vAlign w:val="bottom"/>
          </w:tcPr>
          <w:p w14:paraId="258D52C7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1029.0</w:t>
            </w:r>
          </w:p>
        </w:tc>
        <w:tc>
          <w:tcPr>
            <w:tcW w:w="1350" w:type="dxa"/>
            <w:vAlign w:val="bottom"/>
          </w:tcPr>
          <w:p w14:paraId="39AD7010" w14:textId="77777777" w:rsidR="000472F0" w:rsidRPr="00723190" w:rsidRDefault="000472F0" w:rsidP="00C73B99">
            <w:pPr>
              <w:spacing w:line="480" w:lineRule="auto"/>
              <w:jc w:val="center"/>
              <w:rPr>
                <w:rFonts w:ascii="Calibri" w:hAnsi="Calibri"/>
                <w:noProof/>
                <w:sz w:val="18"/>
                <w:szCs w:val="18"/>
              </w:rPr>
            </w:pPr>
            <w:r w:rsidRPr="00723190">
              <w:rPr>
                <w:rFonts w:ascii="Calibri" w:hAnsi="Calibri"/>
                <w:color w:val="000000"/>
                <w:sz w:val="18"/>
                <w:szCs w:val="18"/>
              </w:rPr>
              <w:t>27.5</w:t>
            </w:r>
          </w:p>
        </w:tc>
      </w:tr>
    </w:tbl>
    <w:p w14:paraId="1853E66E" w14:textId="77777777" w:rsidR="000472F0" w:rsidRPr="00723190" w:rsidRDefault="000472F0" w:rsidP="000472F0">
      <w:pPr>
        <w:spacing w:line="480" w:lineRule="auto"/>
        <w:rPr>
          <w:rFonts w:ascii="Calibri" w:hAnsi="Calibri"/>
          <w:b/>
          <w:noProof/>
        </w:rPr>
      </w:pPr>
    </w:p>
    <w:p w14:paraId="65BBB9D7" w14:textId="77777777" w:rsidR="000472F0" w:rsidRPr="00582843" w:rsidRDefault="000472F0" w:rsidP="000472F0">
      <w:pPr>
        <w:spacing w:line="480" w:lineRule="auto"/>
        <w:ind w:right="4680"/>
        <w:rPr>
          <w:rFonts w:ascii="Calibri" w:hAnsi="Calibri"/>
          <w:noProof/>
          <w:lang w:val="fr-CA"/>
        </w:rPr>
      </w:pPr>
      <w:r w:rsidRPr="00582843">
        <w:rPr>
          <w:rFonts w:ascii="Calibri" w:hAnsi="Calibri"/>
          <w:noProof/>
          <w:sz w:val="18"/>
          <w:szCs w:val="18"/>
          <w:lang w:val="fr-CA"/>
        </w:rPr>
        <w:t xml:space="preserve">Abbreviations: IL-6, interleukin-6; NIC, non-infectious conditions; SAB, </w:t>
      </w:r>
      <w:r w:rsidRPr="00582843">
        <w:rPr>
          <w:rFonts w:ascii="Calibri" w:hAnsi="Calibri"/>
          <w:i/>
          <w:iCs/>
          <w:noProof/>
          <w:sz w:val="18"/>
          <w:szCs w:val="18"/>
          <w:lang w:val="fr-CA"/>
        </w:rPr>
        <w:t>Staphylococcus aureus</w:t>
      </w:r>
      <w:r w:rsidRPr="00582843">
        <w:rPr>
          <w:rFonts w:ascii="Calibri" w:hAnsi="Calibri"/>
          <w:noProof/>
          <w:sz w:val="18"/>
          <w:szCs w:val="18"/>
          <w:lang w:val="fr-CA"/>
        </w:rPr>
        <w:t xml:space="preserve"> bacteraemia; SARS-CoV-2, severe acute respiratory syndrome coronavirus 2.</w:t>
      </w:r>
    </w:p>
    <w:p w14:paraId="3DCD10F4" w14:textId="641B4A45" w:rsidR="000472F0" w:rsidRPr="00582843" w:rsidRDefault="000472F0" w:rsidP="000472F0">
      <w:pPr>
        <w:spacing w:line="480" w:lineRule="auto"/>
        <w:rPr>
          <w:rFonts w:ascii="Calibri" w:hAnsi="Calibri"/>
          <w:b/>
          <w:noProof/>
          <w:sz w:val="20"/>
          <w:szCs w:val="20"/>
          <w:lang w:val="fr-CA"/>
        </w:rPr>
        <w:sectPr w:rsidR="000472F0" w:rsidRPr="00582843" w:rsidSect="00980834"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57FE079C" w14:textId="77777777" w:rsidR="000472F0" w:rsidRPr="00582843" w:rsidRDefault="000472F0" w:rsidP="000472F0">
      <w:pPr>
        <w:spacing w:line="480" w:lineRule="auto"/>
        <w:rPr>
          <w:rFonts w:ascii="Calibri" w:hAnsi="Calibri"/>
          <w:b/>
          <w:noProof/>
          <w:sz w:val="20"/>
          <w:szCs w:val="20"/>
          <w:lang w:val="fr-CA"/>
        </w:rPr>
        <w:sectPr w:rsidR="000472F0" w:rsidRPr="00582843" w:rsidSect="000472F0">
          <w:pgSz w:w="15840" w:h="12240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14:paraId="4776C609" w14:textId="50008B1F" w:rsidR="000472F0" w:rsidRPr="00D23221" w:rsidRDefault="000472F0" w:rsidP="000472F0">
      <w:pPr>
        <w:spacing w:line="480" w:lineRule="auto"/>
        <w:rPr>
          <w:rFonts w:ascii="Calibri" w:hAnsi="Calibri"/>
          <w:b/>
          <w:noProof/>
          <w:sz w:val="20"/>
          <w:szCs w:val="20"/>
        </w:rPr>
      </w:pPr>
      <w:r w:rsidRPr="001278C8">
        <w:rPr>
          <w:rFonts w:ascii="Calibri" w:hAnsi="Calibri"/>
          <w:b/>
          <w:noProof/>
          <w:sz w:val="20"/>
          <w:szCs w:val="20"/>
        </w:rPr>
        <w:t xml:space="preserve">Supplementary </w:t>
      </w:r>
      <w:r w:rsidRPr="00723190">
        <w:rPr>
          <w:rFonts w:ascii="Calibri" w:hAnsi="Calibri"/>
          <w:b/>
          <w:noProof/>
          <w:sz w:val="20"/>
          <w:szCs w:val="20"/>
        </w:rPr>
        <w:t xml:space="preserve">Table </w:t>
      </w:r>
      <w:r w:rsidR="000B6491">
        <w:rPr>
          <w:rFonts w:ascii="Calibri" w:hAnsi="Calibri"/>
          <w:b/>
          <w:noProof/>
          <w:sz w:val="20"/>
          <w:szCs w:val="20"/>
        </w:rPr>
        <w:t>3</w:t>
      </w:r>
      <w:r>
        <w:rPr>
          <w:rFonts w:ascii="Calibri" w:hAnsi="Calibri"/>
          <w:b/>
          <w:noProof/>
          <w:sz w:val="20"/>
          <w:szCs w:val="20"/>
        </w:rPr>
        <w:t xml:space="preserve"> </w:t>
      </w:r>
      <w:r w:rsidRPr="00723190">
        <w:rPr>
          <w:rFonts w:ascii="Calibri" w:hAnsi="Calibri"/>
          <w:noProof/>
          <w:sz w:val="20"/>
          <w:szCs w:val="20"/>
        </w:rPr>
        <w:t xml:space="preserve">– </w:t>
      </w:r>
      <w:r w:rsidRPr="00723190">
        <w:rPr>
          <w:rFonts w:ascii="Calibri" w:hAnsi="Calibri"/>
          <w:sz w:val="20"/>
          <w:szCs w:val="20"/>
        </w:rPr>
        <w:t>Univariable model for prediction of disease severity in SARS-CoV-2 positive patients (</w:t>
      </w:r>
      <w:r>
        <w:rPr>
          <w:rFonts w:ascii="Calibri" w:hAnsi="Calibri"/>
          <w:sz w:val="20"/>
          <w:szCs w:val="20"/>
        </w:rPr>
        <w:t>n</w:t>
      </w:r>
      <w:r w:rsidRPr="00723190">
        <w:rPr>
          <w:rFonts w:ascii="Calibri" w:hAnsi="Calibri"/>
          <w:sz w:val="20"/>
          <w:szCs w:val="20"/>
        </w:rPr>
        <w:t>=55)</w:t>
      </w:r>
    </w:p>
    <w:p w14:paraId="3298235C" w14:textId="77777777" w:rsidR="000472F0" w:rsidRPr="00723190" w:rsidRDefault="000472F0" w:rsidP="000472F0">
      <w:pPr>
        <w:spacing w:line="480" w:lineRule="auto"/>
        <w:rPr>
          <w:rFonts w:ascii="Calibri" w:hAnsi="Calibri"/>
          <w:noProof/>
          <w:sz w:val="20"/>
          <w:szCs w:val="20"/>
        </w:rPr>
      </w:pPr>
      <w:r w:rsidRPr="00723190">
        <w:rPr>
          <w:rFonts w:ascii="Calibri" w:hAnsi="Calibri"/>
          <w:sz w:val="20"/>
          <w:szCs w:val="20"/>
        </w:rPr>
        <w:t xml:space="preserve">All variables were measured at baseline. Values reported are estimated odds ratios (95% CI). ORs with a p-value </w:t>
      </w:r>
      <w:r>
        <w:rPr>
          <w:rFonts w:ascii="Symbol" w:eastAsia="Symbol" w:hAnsi="Symbol" w:cs="Symbol"/>
          <w:sz w:val="20"/>
          <w:szCs w:val="20"/>
        </w:rPr>
        <w:t></w:t>
      </w:r>
      <w:r w:rsidRPr="00723190">
        <w:rPr>
          <w:rFonts w:ascii="Calibri" w:hAnsi="Calibri"/>
          <w:sz w:val="20"/>
          <w:szCs w:val="20"/>
        </w:rPr>
        <w:t>0.5 are in bold and were considered statistically significant.</w:t>
      </w:r>
    </w:p>
    <w:tbl>
      <w:tblPr>
        <w:tblW w:w="13183" w:type="dxa"/>
        <w:tblInd w:w="-5" w:type="dxa"/>
        <w:tblLook w:val="04A0" w:firstRow="1" w:lastRow="0" w:firstColumn="1" w:lastColumn="0" w:noHBand="0" w:noVBand="1"/>
      </w:tblPr>
      <w:tblGrid>
        <w:gridCol w:w="4394"/>
        <w:gridCol w:w="754"/>
        <w:gridCol w:w="1633"/>
        <w:gridCol w:w="926"/>
        <w:gridCol w:w="1649"/>
        <w:gridCol w:w="992"/>
        <w:gridCol w:w="1843"/>
        <w:gridCol w:w="992"/>
      </w:tblGrid>
      <w:tr w:rsidR="000472F0" w:rsidRPr="00582843" w14:paraId="05870320" w14:textId="77777777" w:rsidTr="00C73B99">
        <w:trPr>
          <w:trHeight w:val="2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913CF8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A09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Univariable (O</w:t>
            </w:r>
            <w:r w:rsidRPr="00582843">
              <w:rPr>
                <w:rFonts w:ascii="Calibri" w:hAnsi="Calibri"/>
                <w:bCs/>
                <w:sz w:val="18"/>
                <w:szCs w:val="18"/>
                <w:vertAlign w:val="subscript"/>
                <w:lang w:eastAsia="en-AU"/>
              </w:rPr>
              <w:t>2</w:t>
            </w: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 xml:space="preserve"> supplement</w:t>
            </w:r>
            <w:r w:rsidRPr="00582843">
              <w:rPr>
                <w:rFonts w:ascii="Calibri" w:eastAsia="Symbol" w:hAnsi="Calibri" w:cs="Symbol"/>
                <w:noProof/>
                <w:sz w:val="18"/>
                <w:szCs w:val="18"/>
              </w:rPr>
              <w:t></w:t>
            </w: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09273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Univariable (ICU admission)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32D7A1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Univariable (Composite outcome)</w:t>
            </w:r>
          </w:p>
        </w:tc>
      </w:tr>
      <w:tr w:rsidR="000472F0" w:rsidRPr="00582843" w14:paraId="29B6872B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889E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Variable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CC6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N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24F8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159C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p - value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E181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OR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F7E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p - value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B4F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OR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ED61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p - value</w:t>
            </w:r>
          </w:p>
        </w:tc>
      </w:tr>
      <w:tr w:rsidR="000472F0" w:rsidRPr="00582843" w14:paraId="78D300CD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49CC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Hemoglobin (g/L)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F46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A600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1.01 (0.98, 1.05)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829A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0.453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31AC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1.01 (0.97, 1.05)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87D10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7FA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(0.97, 1.04)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871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0.907</w:t>
            </w:r>
          </w:p>
        </w:tc>
      </w:tr>
      <w:tr w:rsidR="000472F0" w:rsidRPr="00582843" w14:paraId="39D76BDE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29FF3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WCC (x10</w:t>
            </w:r>
            <w:r w:rsidRPr="00582843">
              <w:rPr>
                <w:rFonts w:ascii="Calibri" w:hAnsi="Calibri"/>
                <w:sz w:val="18"/>
                <w:szCs w:val="18"/>
                <w:vertAlign w:val="superscript"/>
                <w:lang w:eastAsia="en-AU"/>
              </w:rPr>
              <w:t>9</w:t>
            </w: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F014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A5A9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0.97 (0.88, 1.06)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05F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0.478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5F5F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(0.93, 1.07)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4916A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311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0.98 (0.92, 1.05)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8E21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0.604</w:t>
            </w:r>
          </w:p>
        </w:tc>
      </w:tr>
      <w:tr w:rsidR="000472F0" w:rsidRPr="00582843" w14:paraId="5A880C5C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025C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Platelet count (x10</w:t>
            </w:r>
            <w:r w:rsidRPr="00582843">
              <w:rPr>
                <w:rFonts w:ascii="Calibri" w:hAnsi="Calibri"/>
                <w:sz w:val="18"/>
                <w:szCs w:val="18"/>
                <w:vertAlign w:val="superscript"/>
                <w:lang w:eastAsia="en-AU"/>
              </w:rPr>
              <w:t>9</w:t>
            </w: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/L) (increase for 10x x109/L)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14DAE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BFEA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0.91 (0.83, 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3438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0.059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83BBC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(1.00, 1.01)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86AA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237E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(0.99, 1.00)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73A9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0.292</w:t>
            </w:r>
          </w:p>
        </w:tc>
      </w:tr>
      <w:tr w:rsidR="000472F0" w:rsidRPr="00582843" w14:paraId="55EC4CDA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09E7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Neutrophils (x10</w:t>
            </w:r>
            <w:r w:rsidRPr="00582843">
              <w:rPr>
                <w:rFonts w:ascii="Calibri" w:hAnsi="Calibri"/>
                <w:sz w:val="18"/>
                <w:szCs w:val="18"/>
                <w:vertAlign w:val="superscript"/>
                <w:lang w:eastAsia="en-AU"/>
              </w:rPr>
              <w:t>9</w:t>
            </w: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ACA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2BF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1.04 (0.87, 1.25)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20CB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0.673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E1FC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1.14 (0.94, 1.39)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96BF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FBB8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1.15 (0.94, 1.42)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B5FC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0.182</w:t>
            </w:r>
          </w:p>
        </w:tc>
      </w:tr>
      <w:tr w:rsidR="000472F0" w:rsidRPr="00582843" w14:paraId="172B4BC6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2BE6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Lymphocytes (x10</w:t>
            </w:r>
            <w:r w:rsidRPr="00582843">
              <w:rPr>
                <w:rFonts w:ascii="Calibri" w:hAnsi="Calibri"/>
                <w:sz w:val="18"/>
                <w:szCs w:val="18"/>
                <w:vertAlign w:val="superscript"/>
                <w:lang w:eastAsia="en-AU"/>
              </w:rPr>
              <w:t>9</w:t>
            </w: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F530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1C17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0.56 (0.18, 1.75)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2562E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0.319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0E28D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0.89 (0.28, 2.84)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00BC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688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0.42 (0.13, 1.38)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9BFE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0.152</w:t>
            </w:r>
          </w:p>
        </w:tc>
      </w:tr>
      <w:tr w:rsidR="000472F0" w:rsidRPr="00582843" w14:paraId="3E14D286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9F01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Eosinophils (x10</w:t>
            </w:r>
            <w:r w:rsidRPr="00582843">
              <w:rPr>
                <w:rFonts w:ascii="Calibri" w:hAnsi="Calibri"/>
                <w:sz w:val="18"/>
                <w:szCs w:val="18"/>
                <w:vertAlign w:val="superscript"/>
                <w:lang w:eastAsia="en-AU"/>
              </w:rPr>
              <w:t>9</w:t>
            </w: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/L) (increase for 0.1x x109/L)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ECC6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503CE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0.60 (0.15, 2.40)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D4FF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0.468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0857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0.46 (0.00, 3.9^5)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B2F2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B060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0.00 (0.00, 2397.92)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312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0.385</w:t>
            </w:r>
          </w:p>
        </w:tc>
      </w:tr>
      <w:tr w:rsidR="000472F0" w:rsidRPr="00582843" w14:paraId="705782B8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2B1B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Sodium (mmol/L)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B8F24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13DE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1.01 (0.91, 1.13)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29E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0.797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5F4D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1.01 (0.90, 1.14)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0BD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8B6C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0.98 (0.88, 1.10)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8C0C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0.757</w:t>
            </w:r>
          </w:p>
        </w:tc>
      </w:tr>
      <w:tr w:rsidR="000472F0" w:rsidRPr="00582843" w14:paraId="5DAA73D4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CF4B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Potassium (mmol/L)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3533A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CAFE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2.44 (0.66, 9.10)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6CCF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0.183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F16C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1.35 (0.35, 5.17)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947AD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95F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2.50 (0.66, 9.44)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B73E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0.175</w:t>
            </w:r>
          </w:p>
        </w:tc>
      </w:tr>
      <w:tr w:rsidR="000472F0" w:rsidRPr="00582843" w14:paraId="45BA7635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A6F98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Bicarbonate (mmol/L)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0EE2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C6E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1.05 (0.96, 1.15)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E3460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0.258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C4A5F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0.97 (0.90, 1.04)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1652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B32A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1.03 (0.97, 1.09)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71F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0.288</w:t>
            </w:r>
          </w:p>
        </w:tc>
      </w:tr>
      <w:tr w:rsidR="000472F0" w:rsidRPr="00582843" w14:paraId="2A2C2E28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9DB5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Creatinine (</w:t>
            </w:r>
            <w:r w:rsidRPr="00582843">
              <w:rPr>
                <w:rFonts w:ascii="Symbol" w:hAnsi="Symbol"/>
                <w:bCs/>
                <w:sz w:val="18"/>
                <w:szCs w:val="18"/>
                <w:lang w:eastAsia="en-AU"/>
              </w:rPr>
              <w:t></w:t>
            </w: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mol/L)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E30C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295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1.02 (1.00, 1.05)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CAA52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0.038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0314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1.01 (0.99, 1.03)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D05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4451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1.03 (1.00, 1.05)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9F6F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0.024</w:t>
            </w:r>
          </w:p>
        </w:tc>
      </w:tr>
      <w:tr w:rsidR="000472F0" w:rsidRPr="00582843" w14:paraId="25CB4C94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7D49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 xml:space="preserve">Estimated GFR </w:t>
            </w:r>
            <w:r w:rsidRPr="00582843">
              <w:rPr>
                <w:rFonts w:ascii="Symbol" w:eastAsia="Symbol" w:hAnsi="Symbol" w:cs="Symbol"/>
                <w:noProof/>
                <w:sz w:val="18"/>
                <w:szCs w:val="18"/>
              </w:rPr>
              <w:t>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41A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298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0.96 (0.93, 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8CF7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0.034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0C6E9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0.98 (0.95, 1.01)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90B0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AB0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0.95 (0.92, 0.99)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0AF8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0.019</w:t>
            </w:r>
          </w:p>
        </w:tc>
      </w:tr>
      <w:tr w:rsidR="000472F0" w:rsidRPr="00582843" w14:paraId="1BC65742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7E85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Bilirubin (</w:t>
            </w:r>
            <w:r w:rsidRPr="00582843">
              <w:rPr>
                <w:rFonts w:ascii="Symbol" w:hAnsi="Symbol"/>
                <w:sz w:val="18"/>
                <w:szCs w:val="18"/>
                <w:lang w:eastAsia="en-AU"/>
              </w:rPr>
              <w:t></w:t>
            </w: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mol/L)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6300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B0B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1.07 (0.95, 1.20)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8844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0.253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445E2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1.02 (0.92, 1.14)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9DD3F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942E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1.03 (0.93, 1.15)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65778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0.556</w:t>
            </w:r>
          </w:p>
        </w:tc>
      </w:tr>
      <w:tr w:rsidR="000472F0" w:rsidRPr="00582843" w14:paraId="65F17A60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E4F74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ALT (U/L)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CBC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E1A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(0.98, 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1657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0.804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BF47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(0.98, 1.02)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FDF0E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D1B3D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(0.98, 1.01)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AD670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0.664</w:t>
            </w:r>
          </w:p>
        </w:tc>
      </w:tr>
      <w:tr w:rsidR="000472F0" w:rsidRPr="00582843" w14:paraId="29B7AEEC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A018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AST (U/L)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AB62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AC57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(0.98, 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6BF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0.733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4747D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1.01 (0.99, 1.03)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BB1F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7AB0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(0.98, 1.02)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7976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0.733</w:t>
            </w:r>
          </w:p>
        </w:tc>
      </w:tr>
      <w:tr w:rsidR="000472F0" w:rsidRPr="00582843" w14:paraId="7E24C7CD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542E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lastRenderedPageBreak/>
              <w:t>GGT (U/L)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014E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5BA7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1.01 (1.00, 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FF2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0.158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8E4DF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1.01 (1.00, 1.02)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10718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F384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1.01 (1.00, 1.02)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FF9F4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0.175</w:t>
            </w:r>
          </w:p>
        </w:tc>
      </w:tr>
      <w:tr w:rsidR="000472F0" w:rsidRPr="00582843" w14:paraId="213BBF05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1EC38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ALP (U/L)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01E27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170A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0.99 (0.97, 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3A4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0.182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37ED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0.99 (0.97, 1.01)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290F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6F380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0.99 (0.97, 1.01)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582E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0.198</w:t>
            </w:r>
          </w:p>
        </w:tc>
      </w:tr>
      <w:tr w:rsidR="000472F0" w:rsidRPr="00582843" w14:paraId="57815130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E249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Albumin (g/L)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B83A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5B4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0.89 (0.79, 1.00)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6238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0.046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09F8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0.84 (0.74, 0.96)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3D77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6FE48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0.81 (0.70, 0.93)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FA5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0.004</w:t>
            </w:r>
          </w:p>
        </w:tc>
      </w:tr>
      <w:tr w:rsidR="000472F0" w:rsidRPr="00582843" w14:paraId="212942A1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49521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CRP (mg/L) (increase for 10 mg/L)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C724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73BE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1.13 (1.04, 1.23)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F45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0.006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EE5BF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1.01 (1.00, 1.02)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C92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26F54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1.01 (1.00, 1.02)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DB4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0.003</w:t>
            </w:r>
          </w:p>
        </w:tc>
      </w:tr>
      <w:tr w:rsidR="000472F0" w:rsidRPr="00582843" w14:paraId="4ADB4E12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D130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Ferritin (</w:t>
            </w:r>
            <w:r w:rsidRPr="00582843">
              <w:rPr>
                <w:rFonts w:ascii="Symbol" w:hAnsi="Symbol"/>
                <w:bCs/>
                <w:sz w:val="18"/>
                <w:szCs w:val="18"/>
                <w:lang w:eastAsia="en-AU"/>
              </w:rPr>
              <w:t></w:t>
            </w: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g/L) (increase for 100 (</w:t>
            </w:r>
            <w:r w:rsidRPr="00582843">
              <w:rPr>
                <w:rFonts w:ascii="Symbol" w:hAnsi="Symbol"/>
                <w:bCs/>
                <w:sz w:val="18"/>
                <w:szCs w:val="18"/>
                <w:lang w:eastAsia="en-AU"/>
              </w:rPr>
              <w:t></w:t>
            </w: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g/L)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EE8D8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7681C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1.11 (1.00, 1.24)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B224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bCs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bCs/>
                <w:sz w:val="18"/>
                <w:szCs w:val="18"/>
                <w:lang w:eastAsia="en-AU"/>
              </w:rPr>
              <w:t>0.05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0338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(1.00, 1.00)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43A7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41C02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(1.00, 1.00)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575D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0.06</w:t>
            </w:r>
          </w:p>
        </w:tc>
      </w:tr>
      <w:tr w:rsidR="000472F0" w:rsidRPr="00582843" w14:paraId="406E0BB4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E6B9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LDH (units/L) (increase for 100 units/L)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62D69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E5B1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1.59 (0.93, 2.69)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9B42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0.087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F24B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1.01 (1.00, 1.02)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BED61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7CAD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(1.00, 1.01)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1DBE7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0.122</w:t>
            </w:r>
          </w:p>
        </w:tc>
      </w:tr>
      <w:tr w:rsidR="000472F0" w:rsidRPr="00582843" w14:paraId="445B88C8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3C99D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D-dimer (ng/mL) (increase for 100 ng/mL)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61FA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9AC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1.01 (0.98, 1.03)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6770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0.555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7EE6E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(1.00, 1.00)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2DB6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2E3E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(1.00, 1.00)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5F316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0.672</w:t>
            </w:r>
          </w:p>
        </w:tc>
      </w:tr>
      <w:tr w:rsidR="000472F0" w:rsidRPr="00582843" w14:paraId="5088DE02" w14:textId="77777777" w:rsidTr="00C73B9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28D1" w14:textId="77777777" w:rsidR="000472F0" w:rsidRPr="00582843" w:rsidRDefault="000472F0" w:rsidP="00C73B99">
            <w:pPr>
              <w:spacing w:line="480" w:lineRule="auto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IL-6 levels (</w:t>
            </w:r>
            <w:proofErr w:type="spellStart"/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pg</w:t>
            </w:r>
            <w:proofErr w:type="spellEnd"/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 xml:space="preserve">/ml)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8A5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9F65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0.99 (0.95, 1.04)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A83A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0.829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9E4C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0.99 (0.98, 1.00)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2B2A9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CA33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1.00 (1.00, 1.00)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5C0F9" w14:textId="77777777" w:rsidR="000472F0" w:rsidRPr="00582843" w:rsidRDefault="000472F0" w:rsidP="00C73B99">
            <w:pPr>
              <w:spacing w:line="480" w:lineRule="auto"/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/>
                <w:sz w:val="18"/>
                <w:szCs w:val="18"/>
                <w:lang w:eastAsia="en-AU"/>
              </w:rPr>
              <w:t>0.996</w:t>
            </w:r>
          </w:p>
        </w:tc>
      </w:tr>
    </w:tbl>
    <w:p w14:paraId="2DB9CC7E" w14:textId="77777777" w:rsidR="000472F0" w:rsidRPr="00723190" w:rsidRDefault="000472F0" w:rsidP="000472F0">
      <w:pPr>
        <w:spacing w:line="480" w:lineRule="auto"/>
        <w:ind w:right="-81"/>
        <w:rPr>
          <w:rFonts w:ascii="Calibri" w:hAnsi="Calibri"/>
          <w:noProof/>
          <w:color w:val="000000" w:themeColor="text1"/>
          <w:sz w:val="20"/>
          <w:szCs w:val="20"/>
        </w:rPr>
      </w:pPr>
    </w:p>
    <w:p w14:paraId="4BE6C87A" w14:textId="77777777" w:rsidR="000472F0" w:rsidRPr="00582843" w:rsidRDefault="000472F0" w:rsidP="000472F0">
      <w:pPr>
        <w:spacing w:line="480" w:lineRule="auto"/>
        <w:ind w:right="-223"/>
        <w:jc w:val="both"/>
        <w:rPr>
          <w:rFonts w:ascii="Calibri" w:hAnsi="Calibri"/>
          <w:noProof/>
          <w:sz w:val="18"/>
          <w:szCs w:val="18"/>
        </w:rPr>
      </w:pPr>
      <w:r w:rsidRPr="00582843">
        <w:rPr>
          <w:rFonts w:ascii="Calibri" w:hAnsi="Calibri"/>
          <w:noProof/>
          <w:sz w:val="18"/>
          <w:szCs w:val="18"/>
        </w:rPr>
        <w:t>Abbreviations: ALP, alkaline phosphatase; ALT, alanine aminotransferase; AST, aspartate transaminase; CRP, C-Reactive protein; GFR, glomerular filtration rate; GGT, gamma-glutamyl transferase; IL-6, Interleukin-6 ; LDH, lactate dehydrogenase; SARS-CoV-2, severe acute respiratory syndrome coronavirus 2; WCC, white cell count.</w:t>
      </w:r>
    </w:p>
    <w:p w14:paraId="6FA5CDD4" w14:textId="77777777" w:rsidR="000472F0" w:rsidRPr="00723190" w:rsidRDefault="000472F0" w:rsidP="000472F0">
      <w:pPr>
        <w:spacing w:line="480" w:lineRule="auto"/>
        <w:ind w:right="571"/>
        <w:jc w:val="both"/>
        <w:rPr>
          <w:rFonts w:ascii="Calibri" w:hAnsi="Calibri"/>
          <w:noProof/>
          <w:sz w:val="18"/>
          <w:szCs w:val="18"/>
        </w:rPr>
      </w:pPr>
    </w:p>
    <w:p w14:paraId="46D6323B" w14:textId="77777777" w:rsidR="000472F0" w:rsidRPr="00723190" w:rsidRDefault="000472F0" w:rsidP="000472F0">
      <w:pPr>
        <w:spacing w:line="480" w:lineRule="auto"/>
        <w:ind w:right="571"/>
        <w:jc w:val="both"/>
        <w:rPr>
          <w:rFonts w:ascii="Calibri" w:hAnsi="Calibri"/>
          <w:noProof/>
          <w:sz w:val="18"/>
          <w:szCs w:val="18"/>
        </w:rPr>
      </w:pPr>
      <w:r w:rsidRPr="00723190">
        <w:rPr>
          <w:rFonts w:ascii="Symbol" w:eastAsia="Symbol" w:hAnsi="Symbol" w:cs="Symbol"/>
          <w:noProof/>
          <w:sz w:val="18"/>
          <w:szCs w:val="18"/>
        </w:rPr>
        <w:t></w:t>
      </w:r>
      <w:r w:rsidRPr="00723190">
        <w:rPr>
          <w:rFonts w:ascii="Calibri" w:hAnsi="Calibri"/>
          <w:noProof/>
          <w:sz w:val="18"/>
          <w:szCs w:val="18"/>
        </w:rPr>
        <w:t xml:space="preserve"> Patients that required supplemental O</w:t>
      </w:r>
      <w:r w:rsidRPr="00723190">
        <w:rPr>
          <w:rFonts w:ascii="Calibri" w:hAnsi="Calibri"/>
          <w:noProof/>
          <w:sz w:val="18"/>
          <w:szCs w:val="18"/>
          <w:vertAlign w:val="subscript"/>
        </w:rPr>
        <w:t>2</w:t>
      </w:r>
      <w:r w:rsidRPr="00723190">
        <w:rPr>
          <w:rFonts w:ascii="Calibri" w:hAnsi="Calibri"/>
          <w:noProof/>
          <w:sz w:val="18"/>
          <w:szCs w:val="18"/>
        </w:rPr>
        <w:t xml:space="preserve"> continuously for more than 24 hours during their admission</w:t>
      </w:r>
      <w:r>
        <w:rPr>
          <w:rFonts w:ascii="Calibri" w:hAnsi="Calibri"/>
          <w:noProof/>
          <w:sz w:val="18"/>
          <w:szCs w:val="18"/>
        </w:rPr>
        <w:t>.</w:t>
      </w:r>
    </w:p>
    <w:p w14:paraId="2251D0C9" w14:textId="77777777" w:rsidR="000472F0" w:rsidRPr="00723190" w:rsidRDefault="000472F0" w:rsidP="000472F0">
      <w:pPr>
        <w:spacing w:line="480" w:lineRule="auto"/>
        <w:ind w:right="571"/>
        <w:jc w:val="both"/>
        <w:rPr>
          <w:rFonts w:ascii="Calibri" w:hAnsi="Calibri"/>
          <w:noProof/>
          <w:sz w:val="18"/>
          <w:szCs w:val="18"/>
        </w:rPr>
      </w:pPr>
      <w:r w:rsidRPr="00723190">
        <w:rPr>
          <w:rFonts w:ascii="Symbol" w:eastAsia="Symbol" w:hAnsi="Symbol" w:cs="Symbol"/>
          <w:noProof/>
          <w:sz w:val="18"/>
          <w:szCs w:val="18"/>
        </w:rPr>
        <w:t></w:t>
      </w:r>
      <w:r w:rsidRPr="00723190">
        <w:rPr>
          <w:rFonts w:ascii="Calibri" w:hAnsi="Calibri"/>
          <w:noProof/>
          <w:sz w:val="18"/>
          <w:szCs w:val="18"/>
        </w:rPr>
        <w:t xml:space="preserve"> Estimated GFR was calculated using Chronic Kidney Disease Epidemiology Collaboration (CKD-EPI), units: ml/min/1.73</w:t>
      </w:r>
      <w:r>
        <w:rPr>
          <w:rFonts w:ascii="Calibri" w:hAnsi="Calibri"/>
          <w:noProof/>
          <w:sz w:val="18"/>
          <w:szCs w:val="18"/>
        </w:rPr>
        <w:t>.</w:t>
      </w:r>
    </w:p>
    <w:p w14:paraId="37C37035" w14:textId="77777777" w:rsidR="000472F0" w:rsidRDefault="000472F0" w:rsidP="000472F0">
      <w:pPr>
        <w:spacing w:line="480" w:lineRule="auto"/>
        <w:ind w:right="1055"/>
        <w:rPr>
          <w:rFonts w:ascii="Calibri" w:hAnsi="Calibri"/>
          <w:b/>
          <w:noProof/>
          <w:sz w:val="20"/>
          <w:szCs w:val="20"/>
        </w:rPr>
      </w:pPr>
    </w:p>
    <w:p w14:paraId="5FB47C24" w14:textId="77777777" w:rsidR="000472F0" w:rsidRDefault="000472F0" w:rsidP="000472F0">
      <w:pPr>
        <w:rPr>
          <w:rFonts w:ascii="Calibri" w:hAnsi="Calibri"/>
          <w:b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br w:type="page"/>
      </w:r>
    </w:p>
    <w:p w14:paraId="2A0B5795" w14:textId="35496FF6" w:rsidR="000472F0" w:rsidRPr="00723190" w:rsidRDefault="000472F0" w:rsidP="000472F0">
      <w:pPr>
        <w:spacing w:line="480" w:lineRule="auto"/>
        <w:ind w:right="1055"/>
        <w:rPr>
          <w:rFonts w:ascii="Calibri" w:hAnsi="Calibri"/>
          <w:noProof/>
          <w:sz w:val="20"/>
          <w:szCs w:val="20"/>
        </w:rPr>
      </w:pPr>
      <w:r w:rsidRPr="001278C8">
        <w:rPr>
          <w:rFonts w:ascii="Calibri" w:hAnsi="Calibri"/>
          <w:b/>
          <w:noProof/>
          <w:sz w:val="20"/>
          <w:szCs w:val="20"/>
        </w:rPr>
        <w:lastRenderedPageBreak/>
        <w:t xml:space="preserve">Supplementary </w:t>
      </w:r>
      <w:r w:rsidRPr="00723190">
        <w:rPr>
          <w:rFonts w:ascii="Calibri" w:hAnsi="Calibri"/>
          <w:b/>
          <w:noProof/>
          <w:sz w:val="20"/>
          <w:szCs w:val="20"/>
        </w:rPr>
        <w:t xml:space="preserve">Table </w:t>
      </w:r>
      <w:r w:rsidR="000B6491">
        <w:rPr>
          <w:rFonts w:ascii="Calibri" w:hAnsi="Calibri"/>
          <w:b/>
          <w:noProof/>
          <w:sz w:val="20"/>
          <w:szCs w:val="20"/>
        </w:rPr>
        <w:t>4</w:t>
      </w:r>
      <w:r>
        <w:rPr>
          <w:rFonts w:ascii="Calibri" w:hAnsi="Calibri"/>
          <w:b/>
          <w:noProof/>
          <w:sz w:val="20"/>
          <w:szCs w:val="20"/>
        </w:rPr>
        <w:t xml:space="preserve"> </w:t>
      </w:r>
      <w:r w:rsidRPr="00723190">
        <w:rPr>
          <w:rFonts w:ascii="Calibri" w:hAnsi="Calibri"/>
          <w:b/>
          <w:noProof/>
          <w:sz w:val="20"/>
          <w:szCs w:val="20"/>
        </w:rPr>
        <w:t xml:space="preserve">– </w:t>
      </w:r>
      <w:r w:rsidRPr="00723190">
        <w:rPr>
          <w:rFonts w:ascii="Calibri" w:hAnsi="Calibri"/>
          <w:noProof/>
          <w:sz w:val="20"/>
          <w:szCs w:val="20"/>
        </w:rPr>
        <w:t>Univariable model for prediction of each outcome: requirement for supplemental oxygen, ICU admission and a composite of both outcomes in SARS-CoV-2 positive patients (</w:t>
      </w:r>
      <w:r>
        <w:rPr>
          <w:rFonts w:ascii="Calibri" w:hAnsi="Calibri"/>
          <w:noProof/>
          <w:sz w:val="20"/>
          <w:szCs w:val="20"/>
        </w:rPr>
        <w:t>n</w:t>
      </w:r>
      <w:r w:rsidRPr="00723190">
        <w:rPr>
          <w:rFonts w:ascii="Calibri" w:hAnsi="Calibri"/>
          <w:noProof/>
          <w:sz w:val="20"/>
          <w:szCs w:val="20"/>
        </w:rPr>
        <w:t>=55). Values reported are estimated odds ratios (95% CI)</w:t>
      </w:r>
      <w:r>
        <w:rPr>
          <w:rFonts w:ascii="Calibri" w:hAnsi="Calibri"/>
          <w:noProof/>
          <w:sz w:val="20"/>
          <w:szCs w:val="20"/>
        </w:rPr>
        <w:t>. T</w:t>
      </w:r>
      <w:r w:rsidRPr="00723190">
        <w:rPr>
          <w:rFonts w:ascii="Calibri" w:hAnsi="Calibri"/>
          <w:noProof/>
          <w:sz w:val="20"/>
          <w:szCs w:val="20"/>
        </w:rPr>
        <w:t xml:space="preserve">hose with a p-value &lt;0.1 are in bold and were included in the multivariable model. 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3480"/>
        <w:gridCol w:w="1580"/>
        <w:gridCol w:w="799"/>
        <w:gridCol w:w="1580"/>
        <w:gridCol w:w="799"/>
        <w:gridCol w:w="1762"/>
        <w:gridCol w:w="910"/>
      </w:tblGrid>
      <w:tr w:rsidR="000472F0" w:rsidRPr="00582843" w14:paraId="6067B9C8" w14:textId="77777777" w:rsidTr="00C73B9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BB531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C5E8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vertAlign w:val="subscript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Supplemental O</w:t>
            </w:r>
            <w:r w:rsidRPr="00582843">
              <w:rPr>
                <w:rFonts w:ascii="Calibri" w:hAnsi="Calibri" w:cs="Calibri"/>
                <w:sz w:val="18"/>
                <w:szCs w:val="18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3C7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ICU Admission</w:t>
            </w:r>
          </w:p>
          <w:p w14:paraId="39BF32FD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EFB2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Composite</w:t>
            </w:r>
          </w:p>
          <w:p w14:paraId="52DF6D0F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 </w:t>
            </w:r>
          </w:p>
        </w:tc>
      </w:tr>
      <w:tr w:rsidR="000472F0" w:rsidRPr="00582843" w14:paraId="0A728544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05A0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Variable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7880B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DB52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C404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OR 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87E3C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p-value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80CB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OR (95% CI)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CB0AD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p-value</w:t>
            </w:r>
          </w:p>
        </w:tc>
      </w:tr>
      <w:tr w:rsidR="000472F0" w:rsidRPr="00582843" w14:paraId="2F929322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38EB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6BED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1.05 (1.01, 1.09)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4194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CCD8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1.02 (0.99, 1.06)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A8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58DD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1.05 (1.01, 1.09)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C7A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0.006</w:t>
            </w:r>
          </w:p>
        </w:tc>
      </w:tr>
      <w:tr w:rsidR="000472F0" w:rsidRPr="00582843" w14:paraId="2E231E52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5931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Sex (male vs female)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7E7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2.43 (0.80, 7.33)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DC15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418E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1.16 (0.36, 3.68)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D6B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38371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2.31 (0.77, 6.88)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6DE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0.133</w:t>
            </w:r>
          </w:p>
        </w:tc>
      </w:tr>
      <w:tr w:rsidR="000472F0" w:rsidRPr="00582843" w14:paraId="135C77EB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EFCBE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proofErr w:type="spellStart"/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Charlson</w:t>
            </w:r>
            <w:proofErr w:type="spellEnd"/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 xml:space="preserve"> comorbidity index (age adjusted)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CD68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1.49 (0.99, 2.24)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D41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50DF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1.03 (0.69, 1.54)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A3EAC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272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1.55 (1.03, 2.35)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AE66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0.038</w:t>
            </w:r>
          </w:p>
        </w:tc>
      </w:tr>
      <w:tr w:rsidR="000472F0" w:rsidRPr="00582843" w14:paraId="5A0831AB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256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Hypertension or cardiac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4884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4.93 (1.54, 15.79)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FDE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9F9F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3.10 (0.95, 10.11)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77A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C97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5.33 (1.63, 17.44)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8982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0.006</w:t>
            </w:r>
          </w:p>
        </w:tc>
      </w:tr>
      <w:tr w:rsidR="000472F0" w:rsidRPr="00582843" w14:paraId="191974A6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64743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Chronic respiratory disease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89C8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3.66 (0.96, 13.86)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98996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00F4A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2.42 (0.67, 8.77)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774E1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BC444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3.00 (0.80, 11.31)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5271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0.105</w:t>
            </w:r>
          </w:p>
        </w:tc>
      </w:tr>
      <w:tr w:rsidR="000472F0" w:rsidRPr="00582843" w14:paraId="30C3B0FD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CF3D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Diabetes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FCDA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3.33 (0.96, 11.63)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F8AF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72D7A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1.76 (0.51, 6.10)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85FA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B50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4.12 (1.12, 15.25)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FB731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0.034</w:t>
            </w:r>
          </w:p>
        </w:tc>
      </w:tr>
      <w:tr w:rsidR="000472F0" w:rsidRPr="00582843" w14:paraId="18D4C7D7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999BF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Immunosuppression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2B4D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1.91 (0.29, 12.44)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5E690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07FD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3.86 (0.58, 25.60)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E616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BAD3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1.62 (0.25, 10.58)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2066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0.611</w:t>
            </w:r>
          </w:p>
        </w:tc>
      </w:tr>
      <w:tr w:rsidR="000472F0" w:rsidRPr="00582843" w14:paraId="54DACD40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5454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 xml:space="preserve">ACEI/ARB use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F076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2.84 (0.63, 12.80)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9F7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1501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1.14 (0.25, 5.23)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7CED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6AACD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2.38 (0.53, 10.70)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6A1F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0.258</w:t>
            </w:r>
          </w:p>
        </w:tc>
      </w:tr>
      <w:tr w:rsidR="000472F0" w:rsidRPr="00582843" w14:paraId="41A139AE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ED9C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Fever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85FF2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1.00 (0.27, 3.77)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C4CB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7F94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0.73 (0.18, 2.94)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36D1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5D8E6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0.76 (0.20, 2.87)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DBC1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0.686</w:t>
            </w:r>
          </w:p>
        </w:tc>
      </w:tr>
      <w:tr w:rsidR="000472F0" w:rsidRPr="00582843" w14:paraId="4838A3AC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9563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Malaise/myalgia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D440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0.85 (0.29, 2.49)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C7A8E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9B9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0.73 (0.23, 2.32)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A906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03BB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0.60 (0.20, 1.76)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FB4D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0.351</w:t>
            </w:r>
          </w:p>
        </w:tc>
      </w:tr>
      <w:tr w:rsidR="000472F0" w:rsidRPr="00582843" w14:paraId="27BB071B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CA23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Diarrhoea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7396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0.91 (0.28, 2.93)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D174A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32488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1.02 (0.29, 3.59)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6D8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4162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1.05 (0.33, 3.37)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C440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0.931</w:t>
            </w:r>
          </w:p>
        </w:tc>
      </w:tr>
      <w:tr w:rsidR="000472F0" w:rsidRPr="00582843" w14:paraId="1A0539ED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57C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Shortness of breath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0CE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3.67 (0.88, 15.25)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3982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71B9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3.06 (0.60, 15.65)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AA19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5CBA4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2.72 (0.72, 10.25)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20562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0.138</w:t>
            </w:r>
          </w:p>
        </w:tc>
      </w:tr>
      <w:tr w:rsidR="000472F0" w:rsidRPr="00582843" w14:paraId="2DC08B29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BEADA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Cough, coryza or sore throat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D866A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0.54 (0.17, 1.75)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A7F0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80664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1.50 (0.40, 5.58)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CB72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B932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0.67 (0.21, 2.15)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7DDD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0.497</w:t>
            </w:r>
          </w:p>
        </w:tc>
      </w:tr>
      <w:tr w:rsidR="000472F0" w:rsidRPr="00582843" w14:paraId="0DAE6E22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71BF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Other symptoms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7BAA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0.29 (0.05, 1.52)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BE2FA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F6FD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1FE24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F9B06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0.24 (0.04, 1.28)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F6E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0.095</w:t>
            </w:r>
          </w:p>
        </w:tc>
      </w:tr>
      <w:tr w:rsidR="000472F0" w:rsidRPr="00582843" w14:paraId="4EBBF6D9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D801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lastRenderedPageBreak/>
              <w:t xml:space="preserve">COVID-MATCH65 Scoring Assessment </w:t>
            </w:r>
            <w:r w:rsidRPr="00582843">
              <w:rPr>
                <w:rFonts w:ascii="Symbol" w:eastAsia="Symbol" w:hAnsi="Symbol" w:cs="Symbol"/>
                <w:noProof/>
                <w:sz w:val="18"/>
                <w:szCs w:val="18"/>
              </w:rPr>
              <w:t>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8D6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1.49 (1.04, 2.13)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B01D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2081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1.19 (0.85, 1.67)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7B1C8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C12FB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1.44 (1.02, 2.05)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1126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0.04</w:t>
            </w:r>
          </w:p>
        </w:tc>
      </w:tr>
      <w:tr w:rsidR="000472F0" w:rsidRPr="00582843" w14:paraId="26DFCC7D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9BF5F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Temperature (tympanic)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5F80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2.03 (1.17, 3.50)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F8FFC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9243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1.38 (0.82, 2.31)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ED46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58DF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1.64 (0.99, 2.71)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3AC1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0.054</w:t>
            </w:r>
          </w:p>
        </w:tc>
      </w:tr>
      <w:tr w:rsidR="000472F0" w:rsidRPr="00582843" w14:paraId="55EEBE37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B11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color w:val="000000" w:themeColor="text1"/>
                <w:sz w:val="18"/>
                <w:szCs w:val="18"/>
                <w:lang w:eastAsia="en-AU"/>
              </w:rPr>
              <w:t>Respiratory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AF62F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1.18 (1.06, 1.31)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3245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1172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1.17 (1.06, 1.30)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8155C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8472E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1.22 (1.08, 1.37)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FAAF8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0.002</w:t>
            </w:r>
          </w:p>
        </w:tc>
      </w:tr>
      <w:tr w:rsidR="000472F0" w:rsidRPr="00582843" w14:paraId="63ED728E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420D1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SpO</w:t>
            </w:r>
            <w:r w:rsidRPr="00582843">
              <w:rPr>
                <w:rFonts w:ascii="Calibri" w:hAnsi="Calibri" w:cs="Calibri"/>
                <w:sz w:val="18"/>
                <w:szCs w:val="18"/>
                <w:vertAlign w:val="subscript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CDCB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0.62 (0.47, 0.82)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8C63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68D0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0.81 (0.69, 0.96)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1CBE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3CAD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0.67 (0.52, 0.86)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97EF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0.001</w:t>
            </w:r>
          </w:p>
        </w:tc>
      </w:tr>
      <w:tr w:rsidR="000472F0" w:rsidRPr="00582843" w14:paraId="78C45DE4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09D69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Pulse 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3873B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1.03 (0.99, 1.07)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7C43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4D6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1.04 (1.00, 1.09)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E63F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CE76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1.03 (0.99, 1.07)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E5AF6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0.139</w:t>
            </w:r>
          </w:p>
        </w:tc>
      </w:tr>
      <w:tr w:rsidR="000472F0" w:rsidRPr="00582843" w14:paraId="350BDB71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2DB7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Systolic Blood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D313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0.99 (0.97, 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42E3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E723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0.98 (0.95, 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206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8DE7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0.98 (0.96, 1.01)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6D4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0.228</w:t>
            </w:r>
          </w:p>
        </w:tc>
      </w:tr>
      <w:tr w:rsidR="000472F0" w:rsidRPr="00582843" w14:paraId="16723906" w14:textId="77777777" w:rsidTr="00C73B9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E3CC5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Diastolic Blood Pressure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0651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0.97 (0.93, 1.01)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2678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1A9A7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0.97 (0.93, 1.02)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4042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26F3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0.97 (0.92, 1.01)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259A" w14:textId="77777777" w:rsidR="000472F0" w:rsidRPr="00582843" w:rsidRDefault="000472F0" w:rsidP="00C73B99">
            <w:pPr>
              <w:spacing w:line="480" w:lineRule="auto"/>
              <w:rPr>
                <w:rFonts w:ascii="Calibri" w:hAnsi="Calibri" w:cs="Calibri"/>
                <w:sz w:val="18"/>
                <w:szCs w:val="18"/>
                <w:lang w:eastAsia="en-AU"/>
              </w:rPr>
            </w:pPr>
            <w:r w:rsidRPr="00582843">
              <w:rPr>
                <w:rFonts w:ascii="Calibri" w:hAnsi="Calibri" w:cs="Calibri"/>
                <w:sz w:val="18"/>
                <w:szCs w:val="18"/>
                <w:lang w:eastAsia="en-AU"/>
              </w:rPr>
              <w:t>0.131</w:t>
            </w:r>
          </w:p>
        </w:tc>
      </w:tr>
    </w:tbl>
    <w:p w14:paraId="370257DF" w14:textId="77777777" w:rsidR="000472F0" w:rsidRDefault="000472F0" w:rsidP="000472F0">
      <w:pPr>
        <w:spacing w:line="480" w:lineRule="auto"/>
        <w:ind w:right="-81"/>
        <w:rPr>
          <w:rFonts w:ascii="Calibri" w:hAnsi="Calibri"/>
          <w:b/>
          <w:noProof/>
          <w:sz w:val="18"/>
          <w:szCs w:val="18"/>
        </w:rPr>
      </w:pPr>
    </w:p>
    <w:p w14:paraId="6FF1E4CB" w14:textId="77777777" w:rsidR="000472F0" w:rsidRPr="00582843" w:rsidRDefault="000472F0" w:rsidP="000472F0">
      <w:pPr>
        <w:spacing w:line="480" w:lineRule="auto"/>
        <w:ind w:right="2045"/>
        <w:rPr>
          <w:rFonts w:ascii="Calibri" w:hAnsi="Calibri"/>
          <w:noProof/>
          <w:color w:val="000000" w:themeColor="text1"/>
          <w:sz w:val="18"/>
          <w:szCs w:val="18"/>
        </w:rPr>
      </w:pPr>
      <w:r w:rsidRPr="00582843">
        <w:rPr>
          <w:rFonts w:ascii="Calibri" w:hAnsi="Calibri"/>
          <w:noProof/>
          <w:sz w:val="18"/>
          <w:szCs w:val="18"/>
        </w:rPr>
        <w:t xml:space="preserve">Abbreviations: </w:t>
      </w:r>
      <w:r w:rsidRPr="00582843">
        <w:rPr>
          <w:rFonts w:ascii="Calibri" w:hAnsi="Calibri" w:cs="Calibri"/>
          <w:color w:val="000000" w:themeColor="text1"/>
          <w:sz w:val="18"/>
          <w:szCs w:val="18"/>
          <w:lang w:eastAsia="en-AU"/>
        </w:rPr>
        <w:t xml:space="preserve">ACEI, angiotensin-converting-enzyme inhibitors; ARB, angiotensin II receptor blockers; </w:t>
      </w:r>
      <w:r w:rsidRPr="00582843">
        <w:rPr>
          <w:rFonts w:ascii="Calibri" w:hAnsi="Calibri"/>
          <w:noProof/>
          <w:color w:val="000000" w:themeColor="text1"/>
          <w:sz w:val="18"/>
          <w:szCs w:val="18"/>
        </w:rPr>
        <w:t xml:space="preserve">SARS-CoV-2, severe acute respiratory syndrome coronavirus 2; </w:t>
      </w:r>
      <w:r w:rsidRPr="00582843">
        <w:rPr>
          <w:rFonts w:ascii="Calibri" w:hAnsi="Calibri"/>
          <w:noProof/>
          <w:sz w:val="18"/>
          <w:szCs w:val="18"/>
        </w:rPr>
        <w:t xml:space="preserve">SpO2, oxygen saturation; n/a, not applicable </w:t>
      </w:r>
    </w:p>
    <w:p w14:paraId="2DE33755" w14:textId="77777777" w:rsidR="000472F0" w:rsidRPr="00582843" w:rsidRDefault="000472F0" w:rsidP="000472F0">
      <w:pPr>
        <w:spacing w:line="480" w:lineRule="auto"/>
        <w:ind w:right="2045"/>
        <w:rPr>
          <w:rFonts w:ascii="Calibri" w:hAnsi="Calibri"/>
          <w:noProof/>
          <w:sz w:val="18"/>
          <w:szCs w:val="18"/>
        </w:rPr>
      </w:pPr>
      <w:r w:rsidRPr="00582843">
        <w:rPr>
          <w:rFonts w:ascii="Symbol" w:eastAsia="Symbol" w:hAnsi="Symbol" w:cs="Symbol"/>
          <w:noProof/>
          <w:sz w:val="18"/>
          <w:szCs w:val="18"/>
        </w:rPr>
        <w:t></w:t>
      </w:r>
      <w:r w:rsidRPr="00582843">
        <w:rPr>
          <w:rFonts w:ascii="Calibri" w:hAnsi="Calibri"/>
          <w:noProof/>
          <w:sz w:val="18"/>
          <w:szCs w:val="18"/>
        </w:rPr>
        <w:t xml:space="preserve"> COVID-MATCH65 Score is an internally derived clinical decision rule that has a high sensitivity (92.6%) and NPV (99.5%) for SARS-CoV-2 and could be used to aid COVID-19 risk assessment and resource allocation for SARS-CoV-2 diagnostics. The resulting score ranges from 1 to 6.5 points with scores ≤ 1 representing low risk of a positive test </w:t>
      </w:r>
      <w:r w:rsidRPr="00582843">
        <w:rPr>
          <w:rFonts w:ascii="Calibri" w:hAnsi="Calibri"/>
          <w:noProof/>
          <w:sz w:val="18"/>
          <w:szCs w:val="18"/>
        </w:rPr>
        <w:fldChar w:fldCharType="begin"/>
      </w:r>
      <w:r w:rsidRPr="00582843">
        <w:rPr>
          <w:rFonts w:ascii="Calibri" w:hAnsi="Calibri"/>
          <w:noProof/>
          <w:sz w:val="18"/>
          <w:szCs w:val="18"/>
        </w:rPr>
        <w:instrText xml:space="preserve"> ADDIN EN.CITE &lt;EndNote&gt;&lt;Cite&gt;&lt;Author&gt;Trubiano&lt;/Author&gt;&lt;Year&gt;2020&lt;/Year&gt;&lt;RecNum&gt;362&lt;/RecNum&gt;&lt;DisplayText&gt;(16)&lt;/DisplayText&gt;&lt;record&gt;&lt;rec-number&gt;362&lt;/rec-number&gt;&lt;foreign-keys&gt;&lt;key app="EN" db-id="ar0fdd9t4prasyeadx8vxzszfettevfvpe55" timestamp="1598267167"&gt;362&lt;/key&gt;&lt;/foreign-keys&gt;&lt;ref-type name="Journal Article"&gt;17&lt;/ref-type&gt;&lt;contributors&gt;&lt;authors&gt;&lt;author&gt;Trubiano, A.&lt;/author&gt;&lt;author&gt;Vogrin, S.&lt;/author&gt;&lt;author&gt;Smibert, O.&lt;/author&gt;&lt;author&gt;Marhoon, N.&lt;/author&gt;&lt;author&gt;Alexander, A.&lt;/author&gt;&lt;author&gt;Chua, K.&lt;/author&gt;&lt;author&gt;James, F.&lt;/author&gt;&lt;author&gt;Jones, N.&lt;/author&gt;&lt;author&gt;Grigg, S.&lt;/author&gt;&lt;author&gt;Xu, C.&lt;/author&gt;&lt;author&gt;Moini, N.&lt;/author&gt;&lt;author&gt;Stanley, S.&lt;/author&gt;&lt;author&gt;Birrell, M.&lt;/author&gt;&lt;author&gt;Rose, M.&lt;/author&gt;&lt;author&gt;Gordon, C.&lt;/author&gt;&lt;author&gt;Kwong, J.&lt;/author&gt;&lt;author&gt;Holmes, N.&lt;/author&gt;&lt;/authors&gt;&lt;/contributors&gt;&lt;titles&gt;&lt;title&gt;COVID-MATCH65 – A prospectively derived clinical decision rule for severe acute respiratory syndrome coronavirus 2&lt;/title&gt;&lt;secondary-title&gt;medRxiv Preprint server for health sciences,&lt;/secondary-title&gt;&lt;/titles&gt;&lt;periodical&gt;&lt;full-title&gt;medRxiv Preprint server for health sciences,&lt;/full-title&gt;&lt;/periodical&gt;&lt;dates&gt;&lt;year&gt;2020&lt;/year&gt;&lt;/dates&gt;&lt;urls&gt;&lt;/urls&gt;&lt;/record&gt;&lt;/Cite&gt;&lt;/EndNote&gt;</w:instrText>
      </w:r>
      <w:r w:rsidRPr="00582843">
        <w:rPr>
          <w:rFonts w:ascii="Calibri" w:hAnsi="Calibri"/>
          <w:noProof/>
          <w:sz w:val="18"/>
          <w:szCs w:val="18"/>
        </w:rPr>
        <w:fldChar w:fldCharType="separate"/>
      </w:r>
      <w:r w:rsidRPr="00582843">
        <w:rPr>
          <w:rFonts w:ascii="Calibri" w:hAnsi="Calibri"/>
          <w:noProof/>
          <w:sz w:val="18"/>
          <w:szCs w:val="18"/>
        </w:rPr>
        <w:t>(16)</w:t>
      </w:r>
      <w:r w:rsidRPr="00582843">
        <w:rPr>
          <w:rFonts w:ascii="Calibri" w:hAnsi="Calibri"/>
          <w:noProof/>
          <w:sz w:val="18"/>
          <w:szCs w:val="18"/>
        </w:rPr>
        <w:fldChar w:fldCharType="end"/>
      </w:r>
      <w:r w:rsidRPr="00582843">
        <w:rPr>
          <w:rFonts w:ascii="Calibri" w:hAnsi="Calibri"/>
          <w:noProof/>
          <w:sz w:val="18"/>
          <w:szCs w:val="18"/>
        </w:rPr>
        <w:t xml:space="preserve">. </w:t>
      </w:r>
    </w:p>
    <w:p w14:paraId="6728166D" w14:textId="149A52F3" w:rsidR="00C73B99" w:rsidRPr="0034574A" w:rsidRDefault="00C73B99">
      <w:pPr>
        <w:rPr>
          <w:rFonts w:ascii="Calibri" w:hAnsi="Calibri"/>
          <w:noProof/>
          <w:sz w:val="18"/>
          <w:szCs w:val="18"/>
        </w:rPr>
      </w:pPr>
    </w:p>
    <w:sectPr w:rsidR="00C73B99" w:rsidRPr="0034574A" w:rsidSect="00980834">
      <w:type w:val="continuous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A1330"/>
    <w:multiLevelType w:val="hybridMultilevel"/>
    <w:tmpl w:val="8B9EB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71B0"/>
    <w:multiLevelType w:val="hybridMultilevel"/>
    <w:tmpl w:val="26D4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447B"/>
    <w:multiLevelType w:val="hybridMultilevel"/>
    <w:tmpl w:val="B2FAAF4A"/>
    <w:lvl w:ilvl="0" w:tplc="97ECB5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53CC"/>
    <w:multiLevelType w:val="hybridMultilevel"/>
    <w:tmpl w:val="91608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37C9"/>
    <w:multiLevelType w:val="hybridMultilevel"/>
    <w:tmpl w:val="8D5EEBA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91387"/>
    <w:multiLevelType w:val="hybridMultilevel"/>
    <w:tmpl w:val="B3B23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1C31"/>
    <w:multiLevelType w:val="hybridMultilevel"/>
    <w:tmpl w:val="71C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5289C"/>
    <w:multiLevelType w:val="hybridMultilevel"/>
    <w:tmpl w:val="C3FAD0DC"/>
    <w:lvl w:ilvl="0" w:tplc="1226955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71339"/>
    <w:multiLevelType w:val="hybridMultilevel"/>
    <w:tmpl w:val="393C4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25D6A"/>
    <w:multiLevelType w:val="hybridMultilevel"/>
    <w:tmpl w:val="323C76E0"/>
    <w:lvl w:ilvl="0" w:tplc="197AC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DEE330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9EA"/>
    <w:multiLevelType w:val="hybridMultilevel"/>
    <w:tmpl w:val="3D787A1A"/>
    <w:lvl w:ilvl="0" w:tplc="6B9CC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F5664"/>
    <w:multiLevelType w:val="hybridMultilevel"/>
    <w:tmpl w:val="D61A518E"/>
    <w:lvl w:ilvl="0" w:tplc="46045A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52DD6"/>
    <w:multiLevelType w:val="hybridMultilevel"/>
    <w:tmpl w:val="18FA8350"/>
    <w:lvl w:ilvl="0" w:tplc="FDF40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A1EA3"/>
    <w:multiLevelType w:val="hybridMultilevel"/>
    <w:tmpl w:val="D21031D0"/>
    <w:lvl w:ilvl="0" w:tplc="B0F8CD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35AE3"/>
    <w:multiLevelType w:val="hybridMultilevel"/>
    <w:tmpl w:val="3D787A1A"/>
    <w:lvl w:ilvl="0" w:tplc="6B9CC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D486E"/>
    <w:multiLevelType w:val="hybridMultilevel"/>
    <w:tmpl w:val="C2B89370"/>
    <w:lvl w:ilvl="0" w:tplc="E03A9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8E7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EC3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800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5C83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288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EE8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023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E40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8667B"/>
    <w:multiLevelType w:val="hybridMultilevel"/>
    <w:tmpl w:val="FD44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455D2"/>
    <w:multiLevelType w:val="hybridMultilevel"/>
    <w:tmpl w:val="32D2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14"/>
  </w:num>
  <w:num w:numId="8">
    <w:abstractNumId w:val="18"/>
  </w:num>
  <w:num w:numId="9">
    <w:abstractNumId w:val="8"/>
  </w:num>
  <w:num w:numId="10">
    <w:abstractNumId w:val="12"/>
  </w:num>
  <w:num w:numId="11">
    <w:abstractNumId w:val="3"/>
  </w:num>
  <w:num w:numId="12">
    <w:abstractNumId w:val="17"/>
  </w:num>
  <w:num w:numId="13">
    <w:abstractNumId w:val="15"/>
  </w:num>
  <w:num w:numId="14">
    <w:abstractNumId w:val="5"/>
  </w:num>
  <w:num w:numId="15">
    <w:abstractNumId w:val="11"/>
  </w:num>
  <w:num w:numId="16">
    <w:abstractNumId w:val="13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F0"/>
    <w:rsid w:val="0001091A"/>
    <w:rsid w:val="00044F3F"/>
    <w:rsid w:val="000472F0"/>
    <w:rsid w:val="00060B27"/>
    <w:rsid w:val="00060E36"/>
    <w:rsid w:val="00066461"/>
    <w:rsid w:val="000B6491"/>
    <w:rsid w:val="000B76F2"/>
    <w:rsid w:val="000D4FDD"/>
    <w:rsid w:val="000E6944"/>
    <w:rsid w:val="00113E54"/>
    <w:rsid w:val="0016251B"/>
    <w:rsid w:val="0017090B"/>
    <w:rsid w:val="00174A54"/>
    <w:rsid w:val="001857F3"/>
    <w:rsid w:val="001B15BA"/>
    <w:rsid w:val="001B4455"/>
    <w:rsid w:val="001C601B"/>
    <w:rsid w:val="001D47F4"/>
    <w:rsid w:val="001E2FC4"/>
    <w:rsid w:val="001F36F4"/>
    <w:rsid w:val="002101C8"/>
    <w:rsid w:val="00220686"/>
    <w:rsid w:val="00233798"/>
    <w:rsid w:val="0024064B"/>
    <w:rsid w:val="002841AA"/>
    <w:rsid w:val="00285003"/>
    <w:rsid w:val="0029419D"/>
    <w:rsid w:val="002A7E1F"/>
    <w:rsid w:val="002C4479"/>
    <w:rsid w:val="002F5C76"/>
    <w:rsid w:val="0031206C"/>
    <w:rsid w:val="003374CC"/>
    <w:rsid w:val="0034133A"/>
    <w:rsid w:val="0034574A"/>
    <w:rsid w:val="00345823"/>
    <w:rsid w:val="00376D84"/>
    <w:rsid w:val="003A7D9C"/>
    <w:rsid w:val="003D405D"/>
    <w:rsid w:val="003D4FAD"/>
    <w:rsid w:val="003E5D81"/>
    <w:rsid w:val="003E7F27"/>
    <w:rsid w:val="003F1641"/>
    <w:rsid w:val="00420487"/>
    <w:rsid w:val="00427933"/>
    <w:rsid w:val="0044123F"/>
    <w:rsid w:val="00451EC7"/>
    <w:rsid w:val="004525F2"/>
    <w:rsid w:val="00484FEA"/>
    <w:rsid w:val="004D1C07"/>
    <w:rsid w:val="00505529"/>
    <w:rsid w:val="005101F1"/>
    <w:rsid w:val="00524FDC"/>
    <w:rsid w:val="0053065F"/>
    <w:rsid w:val="00546D06"/>
    <w:rsid w:val="005523D5"/>
    <w:rsid w:val="00556326"/>
    <w:rsid w:val="00562CD0"/>
    <w:rsid w:val="005753C0"/>
    <w:rsid w:val="00582843"/>
    <w:rsid w:val="00586EAF"/>
    <w:rsid w:val="005A0621"/>
    <w:rsid w:val="005A6B39"/>
    <w:rsid w:val="005E7F13"/>
    <w:rsid w:val="006027DB"/>
    <w:rsid w:val="00644F3A"/>
    <w:rsid w:val="00664F56"/>
    <w:rsid w:val="00716559"/>
    <w:rsid w:val="0079270A"/>
    <w:rsid w:val="007927FD"/>
    <w:rsid w:val="007A60AE"/>
    <w:rsid w:val="007B4FE7"/>
    <w:rsid w:val="007E0DAE"/>
    <w:rsid w:val="008021B2"/>
    <w:rsid w:val="00816549"/>
    <w:rsid w:val="0082344D"/>
    <w:rsid w:val="00823937"/>
    <w:rsid w:val="00826B2C"/>
    <w:rsid w:val="00836B77"/>
    <w:rsid w:val="0086638E"/>
    <w:rsid w:val="008778CC"/>
    <w:rsid w:val="008864C9"/>
    <w:rsid w:val="008C66CC"/>
    <w:rsid w:val="008D45EB"/>
    <w:rsid w:val="008E34DB"/>
    <w:rsid w:val="008F477D"/>
    <w:rsid w:val="00902B8F"/>
    <w:rsid w:val="00904396"/>
    <w:rsid w:val="0091649A"/>
    <w:rsid w:val="009310AF"/>
    <w:rsid w:val="00934B41"/>
    <w:rsid w:val="00950A51"/>
    <w:rsid w:val="00973A94"/>
    <w:rsid w:val="00980834"/>
    <w:rsid w:val="00986822"/>
    <w:rsid w:val="00997308"/>
    <w:rsid w:val="009A3AFF"/>
    <w:rsid w:val="009E093F"/>
    <w:rsid w:val="009E42E5"/>
    <w:rsid w:val="00A06578"/>
    <w:rsid w:val="00A1078F"/>
    <w:rsid w:val="00A4269A"/>
    <w:rsid w:val="00A52B9F"/>
    <w:rsid w:val="00A53B78"/>
    <w:rsid w:val="00A7414C"/>
    <w:rsid w:val="00A746B4"/>
    <w:rsid w:val="00A77AF1"/>
    <w:rsid w:val="00A821E9"/>
    <w:rsid w:val="00AC26C3"/>
    <w:rsid w:val="00AF046A"/>
    <w:rsid w:val="00B0007D"/>
    <w:rsid w:val="00B12D05"/>
    <w:rsid w:val="00B27F35"/>
    <w:rsid w:val="00B46846"/>
    <w:rsid w:val="00B70CCE"/>
    <w:rsid w:val="00B7229E"/>
    <w:rsid w:val="00B72909"/>
    <w:rsid w:val="00BC476C"/>
    <w:rsid w:val="00C118CA"/>
    <w:rsid w:val="00C15041"/>
    <w:rsid w:val="00C44188"/>
    <w:rsid w:val="00C70F08"/>
    <w:rsid w:val="00C73B99"/>
    <w:rsid w:val="00C73BFB"/>
    <w:rsid w:val="00C91F8C"/>
    <w:rsid w:val="00CB6CDF"/>
    <w:rsid w:val="00CD2588"/>
    <w:rsid w:val="00CE6D76"/>
    <w:rsid w:val="00CE7E2B"/>
    <w:rsid w:val="00D064AB"/>
    <w:rsid w:val="00D06E6A"/>
    <w:rsid w:val="00D13B7E"/>
    <w:rsid w:val="00D15C09"/>
    <w:rsid w:val="00D207AD"/>
    <w:rsid w:val="00D3051E"/>
    <w:rsid w:val="00D414BA"/>
    <w:rsid w:val="00D4778A"/>
    <w:rsid w:val="00DC5C8E"/>
    <w:rsid w:val="00DD07C4"/>
    <w:rsid w:val="00E07EB4"/>
    <w:rsid w:val="00E4340E"/>
    <w:rsid w:val="00ED4094"/>
    <w:rsid w:val="00EE420C"/>
    <w:rsid w:val="00EF44CB"/>
    <w:rsid w:val="00F25394"/>
    <w:rsid w:val="00F40E47"/>
    <w:rsid w:val="00F638B4"/>
    <w:rsid w:val="00F93D45"/>
    <w:rsid w:val="00FA10DD"/>
    <w:rsid w:val="00FE70FE"/>
    <w:rsid w:val="00FF5906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01E5"/>
  <w14:defaultImageDpi w14:val="32767"/>
  <w15:chartTrackingRefBased/>
  <w15:docId w15:val="{273DF477-2B3F-D740-8342-12DBFB64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72F0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5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5F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72F0"/>
    <w:rPr>
      <w:color w:val="0000FF"/>
      <w:u w:val="single"/>
    </w:rPr>
  </w:style>
  <w:style w:type="paragraph" w:customStyle="1" w:styleId="xmsonormal">
    <w:name w:val="x_msonormal"/>
    <w:basedOn w:val="Normal"/>
    <w:rsid w:val="000472F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72F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047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0472F0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0472F0"/>
    <w:pPr>
      <w:jc w:val="center"/>
    </w:pPr>
    <w:rPr>
      <w:rFonts w:ascii="Calibri" w:hAnsi="Calibri" w:cs="Calibri"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72F0"/>
    <w:rPr>
      <w:rFonts w:ascii="Calibri" w:eastAsia="Times New Roman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har"/>
    <w:rsid w:val="000472F0"/>
    <w:rPr>
      <w:rFonts w:ascii="Calibri" w:hAnsi="Calibri" w:cs="Calibri"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472F0"/>
    <w:rPr>
      <w:rFonts w:ascii="Calibri" w:eastAsia="Times New Roman" w:hAnsi="Calibri" w:cs="Calibr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72F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472F0"/>
  </w:style>
  <w:style w:type="character" w:styleId="CommentReference">
    <w:name w:val="annotation reference"/>
    <w:basedOn w:val="DefaultParagraphFont"/>
    <w:uiPriority w:val="99"/>
    <w:semiHidden/>
    <w:unhideWhenUsed/>
    <w:rsid w:val="00047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7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2F0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2F0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table" w:customStyle="1" w:styleId="TableGrid1">
    <w:name w:val="Table Grid1"/>
    <w:basedOn w:val="TableNormal"/>
    <w:next w:val="TableGrid"/>
    <w:uiPriority w:val="39"/>
    <w:rsid w:val="000472F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472F0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72F0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0472F0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472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472F0"/>
    <w:rPr>
      <w:rFonts w:ascii="Times New Roman" w:eastAsia="Times New Roman" w:hAnsi="Times New Roman" w:cs="Times New Roman"/>
      <w:lang w:val="en-CA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472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72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F0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472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F0"/>
    <w:rPr>
      <w:rFonts w:ascii="Times New Roman" w:eastAsia="Times New Roman" w:hAnsi="Times New Roman" w:cs="Times New Roman"/>
      <w:lang w:val="en-CA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472F0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472F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0472F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0472F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472F0"/>
  </w:style>
  <w:style w:type="character" w:styleId="LineNumber">
    <w:name w:val="line number"/>
    <w:basedOn w:val="DefaultParagraphFont"/>
    <w:uiPriority w:val="99"/>
    <w:semiHidden/>
    <w:unhideWhenUsed/>
    <w:rsid w:val="000472F0"/>
  </w:style>
  <w:style w:type="paragraph" w:styleId="Title">
    <w:name w:val="Title"/>
    <w:basedOn w:val="Normal"/>
    <w:next w:val="Normal"/>
    <w:link w:val="TitleChar"/>
    <w:qFormat/>
    <w:rsid w:val="00285003"/>
    <w:pPr>
      <w:suppressLineNumbers/>
      <w:spacing w:before="240" w:after="360"/>
      <w:jc w:val="center"/>
    </w:pPr>
    <w:rPr>
      <w:rFonts w:eastAsiaTheme="minorHAnsi"/>
      <w:b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285003"/>
    <w:rPr>
      <w:rFonts w:ascii="Times New Roman" w:hAnsi="Times New Roman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285003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00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5003"/>
    <w:rPr>
      <w:rFonts w:eastAsiaTheme="minorEastAsia"/>
      <w:color w:val="5A5A5A" w:themeColor="text1" w:themeTint="A5"/>
      <w:spacing w:val="15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copaesc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COPAESCU, Ana</dc:creator>
  <cp:keywords/>
  <dc:description/>
  <cp:lastModifiedBy>COPAESCU, Ana</cp:lastModifiedBy>
  <cp:revision>3</cp:revision>
  <dcterms:created xsi:type="dcterms:W3CDTF">2021-03-06T20:30:00Z</dcterms:created>
  <dcterms:modified xsi:type="dcterms:W3CDTF">2021-03-06T20:33:00Z</dcterms:modified>
</cp:coreProperties>
</file>