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1B" w:rsidRDefault="00D37A47">
      <w:r>
        <w:rPr>
          <w:rFonts w:hint="eastAsia"/>
        </w:rPr>
        <w:t>S</w:t>
      </w:r>
      <w:r>
        <w:t>upplement Table 5. Collinearity analysis of included parameters in the nomograms.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37A47" w:rsidTr="009A2C48">
        <w:tc>
          <w:tcPr>
            <w:tcW w:w="2765" w:type="dxa"/>
            <w:tcBorders>
              <w:top w:val="single" w:sz="12" w:space="0" w:color="auto"/>
            </w:tcBorders>
          </w:tcPr>
          <w:p w:rsidR="00D37A47" w:rsidRDefault="00D37A47" w:rsidP="009A2C48">
            <w:pPr>
              <w:rPr>
                <w:rFonts w:hint="eastAsia"/>
              </w:rPr>
            </w:pPr>
          </w:p>
        </w:tc>
        <w:tc>
          <w:tcPr>
            <w:tcW w:w="553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37A47" w:rsidRDefault="00D37A47" w:rsidP="009A2C48">
            <w:pPr>
              <w:jc w:val="center"/>
            </w:pPr>
            <w:r>
              <w:rPr>
                <w:rFonts w:hint="eastAsia"/>
              </w:rPr>
              <w:t>Collinearity</w:t>
            </w:r>
            <w:r>
              <w:t xml:space="preserve"> </w:t>
            </w:r>
            <w:r>
              <w:rPr>
                <w:rFonts w:hint="eastAsia"/>
              </w:rPr>
              <w:t>analysis</w:t>
            </w:r>
          </w:p>
        </w:tc>
      </w:tr>
      <w:tr w:rsidR="00D37A47" w:rsidTr="009A2C48">
        <w:tc>
          <w:tcPr>
            <w:tcW w:w="2765" w:type="dxa"/>
            <w:tcBorders>
              <w:bottom w:val="single" w:sz="6" w:space="0" w:color="auto"/>
            </w:tcBorders>
          </w:tcPr>
          <w:p w:rsidR="00D37A47" w:rsidRDefault="00D37A47" w:rsidP="009A2C48"/>
        </w:tc>
        <w:tc>
          <w:tcPr>
            <w:tcW w:w="2765" w:type="dxa"/>
            <w:tcBorders>
              <w:top w:val="single" w:sz="6" w:space="0" w:color="auto"/>
              <w:bottom w:val="single" w:sz="6" w:space="0" w:color="auto"/>
            </w:tcBorders>
          </w:tcPr>
          <w:p w:rsidR="00D37A47" w:rsidRDefault="00D37A47" w:rsidP="009A2C48">
            <w:pPr>
              <w:jc w:val="center"/>
            </w:pPr>
            <w:r>
              <w:rPr>
                <w:rFonts w:hint="eastAsia"/>
              </w:rPr>
              <w:t>Tolerance</w:t>
            </w:r>
          </w:p>
        </w:tc>
        <w:tc>
          <w:tcPr>
            <w:tcW w:w="2766" w:type="dxa"/>
            <w:tcBorders>
              <w:top w:val="single" w:sz="6" w:space="0" w:color="auto"/>
              <w:bottom w:val="single" w:sz="6" w:space="0" w:color="auto"/>
            </w:tcBorders>
          </w:tcPr>
          <w:p w:rsidR="00D37A47" w:rsidRDefault="00D37A47" w:rsidP="009A2C48">
            <w:pPr>
              <w:jc w:val="center"/>
            </w:pPr>
            <w:r>
              <w:rPr>
                <w:rFonts w:hint="eastAsia"/>
              </w:rPr>
              <w:t>V</w:t>
            </w:r>
            <w:r>
              <w:t>IF</w:t>
            </w:r>
          </w:p>
        </w:tc>
      </w:tr>
      <w:tr w:rsidR="00D37A47" w:rsidTr="009A2C48">
        <w:tc>
          <w:tcPr>
            <w:tcW w:w="2765" w:type="dxa"/>
            <w:tcBorders>
              <w:top w:val="single" w:sz="6" w:space="0" w:color="auto"/>
            </w:tcBorders>
          </w:tcPr>
          <w:p w:rsidR="00D37A47" w:rsidRDefault="00D37A47" w:rsidP="009A2C48">
            <w:r>
              <w:rPr>
                <w:rFonts w:hint="eastAsia"/>
              </w:rPr>
              <w:t>Pathologic</w:t>
            </w:r>
            <w:r>
              <w:t xml:space="preserve"> T</w:t>
            </w:r>
          </w:p>
        </w:tc>
        <w:tc>
          <w:tcPr>
            <w:tcW w:w="2765" w:type="dxa"/>
            <w:tcBorders>
              <w:top w:val="single" w:sz="6" w:space="0" w:color="auto"/>
            </w:tcBorders>
          </w:tcPr>
          <w:p w:rsidR="00D37A47" w:rsidRDefault="00D37A47" w:rsidP="009A2C48">
            <w:pPr>
              <w:jc w:val="center"/>
            </w:pPr>
            <w:r>
              <w:rPr>
                <w:rFonts w:hint="eastAsia"/>
              </w:rPr>
              <w:t>0</w:t>
            </w:r>
            <w:r>
              <w:t>.745</w:t>
            </w:r>
          </w:p>
        </w:tc>
        <w:tc>
          <w:tcPr>
            <w:tcW w:w="2766" w:type="dxa"/>
            <w:tcBorders>
              <w:top w:val="single" w:sz="6" w:space="0" w:color="auto"/>
            </w:tcBorders>
          </w:tcPr>
          <w:p w:rsidR="00D37A47" w:rsidRDefault="00D37A47" w:rsidP="009A2C48">
            <w:pPr>
              <w:jc w:val="center"/>
            </w:pPr>
            <w:r>
              <w:rPr>
                <w:rFonts w:hint="eastAsia"/>
              </w:rPr>
              <w:t>1</w:t>
            </w:r>
            <w:r>
              <w:t>.343</w:t>
            </w:r>
          </w:p>
        </w:tc>
      </w:tr>
      <w:tr w:rsidR="00D37A47" w:rsidTr="009A2C48">
        <w:tc>
          <w:tcPr>
            <w:tcW w:w="2765" w:type="dxa"/>
          </w:tcPr>
          <w:p w:rsidR="00D37A47" w:rsidRDefault="00D37A47" w:rsidP="009A2C48">
            <w:r>
              <w:rPr>
                <w:rFonts w:hint="eastAsia"/>
              </w:rPr>
              <w:t>Gleason</w:t>
            </w:r>
            <w:r>
              <w:t xml:space="preserve"> </w:t>
            </w:r>
            <w:r>
              <w:rPr>
                <w:rFonts w:hint="eastAsia"/>
              </w:rPr>
              <w:t>score</w:t>
            </w:r>
          </w:p>
        </w:tc>
        <w:tc>
          <w:tcPr>
            <w:tcW w:w="2765" w:type="dxa"/>
          </w:tcPr>
          <w:p w:rsidR="00D37A47" w:rsidRDefault="00D37A47" w:rsidP="009A2C48">
            <w:pPr>
              <w:jc w:val="center"/>
            </w:pPr>
            <w:r>
              <w:rPr>
                <w:rFonts w:hint="eastAsia"/>
              </w:rPr>
              <w:t>0</w:t>
            </w:r>
            <w:r>
              <w:t>.725</w:t>
            </w:r>
          </w:p>
        </w:tc>
        <w:tc>
          <w:tcPr>
            <w:tcW w:w="2766" w:type="dxa"/>
          </w:tcPr>
          <w:p w:rsidR="00D37A47" w:rsidRDefault="00D37A47" w:rsidP="009A2C48">
            <w:pPr>
              <w:jc w:val="center"/>
            </w:pPr>
            <w:r>
              <w:t>1.380</w:t>
            </w:r>
          </w:p>
        </w:tc>
      </w:tr>
      <w:tr w:rsidR="00D37A47" w:rsidTr="009A2C48">
        <w:tc>
          <w:tcPr>
            <w:tcW w:w="2765" w:type="dxa"/>
          </w:tcPr>
          <w:p w:rsidR="00D37A47" w:rsidRDefault="00D37A47" w:rsidP="009A2C48">
            <w:r>
              <w:rPr>
                <w:rFonts w:hint="eastAsia"/>
              </w:rPr>
              <w:t>P</w:t>
            </w:r>
            <w:r>
              <w:t>SA</w:t>
            </w:r>
          </w:p>
        </w:tc>
        <w:tc>
          <w:tcPr>
            <w:tcW w:w="2765" w:type="dxa"/>
          </w:tcPr>
          <w:p w:rsidR="00D37A47" w:rsidRDefault="00D37A47" w:rsidP="009A2C48">
            <w:pPr>
              <w:jc w:val="center"/>
            </w:pPr>
            <w:r>
              <w:rPr>
                <w:rFonts w:hint="eastAsia"/>
              </w:rPr>
              <w:t>0</w:t>
            </w:r>
            <w:r>
              <w:t>.913</w:t>
            </w:r>
          </w:p>
        </w:tc>
        <w:tc>
          <w:tcPr>
            <w:tcW w:w="2766" w:type="dxa"/>
          </w:tcPr>
          <w:p w:rsidR="00D37A47" w:rsidRDefault="00D37A47" w:rsidP="009A2C48">
            <w:pPr>
              <w:jc w:val="center"/>
            </w:pPr>
            <w:r>
              <w:rPr>
                <w:rFonts w:hint="eastAsia"/>
              </w:rPr>
              <w:t>1</w:t>
            </w:r>
            <w:r>
              <w:t>.095</w:t>
            </w:r>
          </w:p>
        </w:tc>
      </w:tr>
      <w:tr w:rsidR="00D37A47" w:rsidTr="009A2C48">
        <w:tc>
          <w:tcPr>
            <w:tcW w:w="2765" w:type="dxa"/>
            <w:tcBorders>
              <w:bottom w:val="single" w:sz="12" w:space="0" w:color="auto"/>
            </w:tcBorders>
          </w:tcPr>
          <w:p w:rsidR="00D37A47" w:rsidRDefault="00D37A47" w:rsidP="009A2C48">
            <w:r>
              <w:rPr>
                <w:rFonts w:hint="eastAsia"/>
              </w:rPr>
              <w:t>D</w:t>
            </w:r>
            <w:r>
              <w:t>RG S</w:t>
            </w:r>
            <w:r>
              <w:rPr>
                <w:rFonts w:hint="eastAsia"/>
              </w:rPr>
              <w:t>ignature</w:t>
            </w:r>
          </w:p>
        </w:tc>
        <w:tc>
          <w:tcPr>
            <w:tcW w:w="2765" w:type="dxa"/>
            <w:tcBorders>
              <w:bottom w:val="single" w:sz="12" w:space="0" w:color="auto"/>
            </w:tcBorders>
          </w:tcPr>
          <w:p w:rsidR="00D37A47" w:rsidRDefault="00D37A47" w:rsidP="009A2C48">
            <w:pPr>
              <w:jc w:val="center"/>
            </w:pPr>
            <w:r>
              <w:rPr>
                <w:rFonts w:hint="eastAsia"/>
              </w:rPr>
              <w:t>0</w:t>
            </w:r>
            <w:r>
              <w:t>.882</w:t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D37A47" w:rsidRDefault="00D37A47" w:rsidP="009A2C48">
            <w:pPr>
              <w:jc w:val="center"/>
            </w:pPr>
            <w:r>
              <w:rPr>
                <w:rFonts w:hint="eastAsia"/>
              </w:rPr>
              <w:t>1</w:t>
            </w:r>
            <w:r>
              <w:t>.134</w:t>
            </w:r>
          </w:p>
        </w:tc>
      </w:tr>
      <w:tr w:rsidR="00D37A47" w:rsidTr="009A2C48">
        <w:tc>
          <w:tcPr>
            <w:tcW w:w="82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37A47" w:rsidRDefault="00D37A47" w:rsidP="009A2C48">
            <w:r>
              <w:rPr>
                <w:rFonts w:hint="eastAsia"/>
              </w:rPr>
              <w:t>T</w:t>
            </w:r>
            <w:r>
              <w:t>olerance &lt;0.1 or VIF &gt;10 was considered collinearity positive.</w:t>
            </w:r>
          </w:p>
        </w:tc>
      </w:tr>
    </w:tbl>
    <w:p w:rsidR="00D37A47" w:rsidRPr="00D37A47" w:rsidRDefault="00D37A47">
      <w:pPr>
        <w:rPr>
          <w:rFonts w:hint="eastAsia"/>
        </w:rPr>
      </w:pPr>
    </w:p>
    <w:sectPr w:rsidR="00D37A47" w:rsidRPr="00D37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B3" w:rsidRDefault="009757B3" w:rsidP="004D4DCE">
      <w:r>
        <w:separator/>
      </w:r>
    </w:p>
  </w:endnote>
  <w:endnote w:type="continuationSeparator" w:id="0">
    <w:p w:rsidR="009757B3" w:rsidRDefault="009757B3" w:rsidP="004D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B3" w:rsidRDefault="009757B3" w:rsidP="004D4DCE">
      <w:r>
        <w:separator/>
      </w:r>
    </w:p>
  </w:footnote>
  <w:footnote w:type="continuationSeparator" w:id="0">
    <w:p w:rsidR="009757B3" w:rsidRDefault="009757B3" w:rsidP="004D4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MDGxNDIysDS0NDZU0lEKTi0uzszPAykwrgUAB+W3IywAAAA="/>
  </w:docVars>
  <w:rsids>
    <w:rsidRoot w:val="00B96CB2"/>
    <w:rsid w:val="00053C1B"/>
    <w:rsid w:val="002521D8"/>
    <w:rsid w:val="003A1ACA"/>
    <w:rsid w:val="00483965"/>
    <w:rsid w:val="004D4DCE"/>
    <w:rsid w:val="00882244"/>
    <w:rsid w:val="009757B3"/>
    <w:rsid w:val="00B96CB2"/>
    <w:rsid w:val="00D3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79EE6"/>
  <w15:chartTrackingRefBased/>
  <w15:docId w15:val="{2396C4BF-75A1-421A-AE91-080A2A5D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D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DCE"/>
    <w:rPr>
      <w:sz w:val="18"/>
      <w:szCs w:val="18"/>
    </w:rPr>
  </w:style>
  <w:style w:type="table" w:styleId="a7">
    <w:name w:val="Table Grid"/>
    <w:basedOn w:val="a1"/>
    <w:uiPriority w:val="39"/>
    <w:rsid w:val="004D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Gongwei Long</dc:creator>
  <cp:keywords/>
  <dc:description/>
  <cp:lastModifiedBy>Gongwei Long</cp:lastModifiedBy>
  <cp:revision>5</cp:revision>
  <dcterms:created xsi:type="dcterms:W3CDTF">2020-12-10T14:34:00Z</dcterms:created>
  <dcterms:modified xsi:type="dcterms:W3CDTF">2020-12-15T07:57:00Z</dcterms:modified>
</cp:coreProperties>
</file>