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01"/>
        <w:gridCol w:w="1518"/>
        <w:gridCol w:w="542"/>
      </w:tblGrid>
      <w:tr>
        <w:trPr>
          <w:trHeight w:val="34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pacing w:line="160" w:lineRule="exact"/>
              <w:jc w:val="left"/>
              <w:textAlignment w:val="center"/>
              <w:rPr>
                <w:rFonts w:ascii="PT Sans Bold" w:hAnsi="PT Sans Bold" w:cs="PT Sans Bold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PT Sans Bold" w:hAnsi="PT Sans Bold" w:cs="PT Sans Bold"/>
                <w:b/>
                <w:bCs/>
                <w:color w:val="000000"/>
                <w:kern w:val="0"/>
                <w:sz w:val="15"/>
                <w:szCs w:val="15"/>
              </w:rPr>
              <w:t>Supplementary</w:t>
            </w:r>
            <w:r>
              <w:rPr>
                <w:rFonts w:hint="default" w:ascii="PT Sans Bold" w:hAnsi="PT Sans Bold" w:cs="PT Sans Bold"/>
                <w:b/>
                <w:bCs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PT Sans Bold" w:hAnsi="PT Sans Bold" w:cs="PT Sans Bold"/>
                <w:b/>
                <w:bCs/>
                <w:color w:val="000000"/>
                <w:kern w:val="0"/>
                <w:sz w:val="15"/>
                <w:szCs w:val="15"/>
              </w:rPr>
              <w:t xml:space="preserve">Table </w:t>
            </w:r>
            <w:r>
              <w:rPr>
                <w:rFonts w:ascii="PT Sans Bold" w:hAnsi="PT Sans Bold" w:cs="PT Sans Bold"/>
                <w:b/>
                <w:bCs/>
                <w:color w:val="000000"/>
                <w:kern w:val="0"/>
                <w:sz w:val="15"/>
                <w:szCs w:val="15"/>
              </w:rPr>
              <w:t>2</w:t>
            </w:r>
            <w:bookmarkStart w:id="0" w:name="_GoBack"/>
            <w:bookmarkEnd w:id="0"/>
            <w:r>
              <w:rPr>
                <w:rFonts w:ascii="PT Sans Bold" w:hAnsi="PT Sans Bold" w:cs="PT Sans Bold"/>
                <w:b/>
                <w:bCs/>
                <w:color w:val="000000"/>
                <w:kern w:val="0"/>
                <w:sz w:val="15"/>
                <w:szCs w:val="15"/>
              </w:rPr>
              <w:t xml:space="preserve"> </w:t>
            </w:r>
          </w:p>
          <w:p>
            <w:pPr>
              <w:widowControl/>
              <w:spacing w:line="160" w:lineRule="exact"/>
              <w:jc w:val="left"/>
              <w:textAlignment w:val="center"/>
              <w:rPr>
                <w:rFonts w:ascii="PT Sans Regular" w:hAnsi="PT Sans Regular" w:cs="PT Sans Regular"/>
                <w:color w:val="000000"/>
                <w:sz w:val="15"/>
                <w:szCs w:val="15"/>
              </w:rPr>
            </w:pPr>
            <w:r>
              <w:rPr>
                <w:rFonts w:ascii="PT Sans Bold" w:hAnsi="PT Sans Bold" w:cs="PT Sans Bold"/>
                <w:b/>
                <w:bCs/>
                <w:color w:val="000000"/>
                <w:kern w:val="0"/>
                <w:sz w:val="15"/>
                <w:szCs w:val="15"/>
              </w:rPr>
              <w:t>Treatment Methods</w:t>
            </w:r>
            <w:r>
              <w:rPr>
                <w:rFonts w:ascii="PT Sans Regular" w:hAnsi="PT Sans Regular" w:cs="PT Sans Regular"/>
                <w:color w:val="000000"/>
                <w:kern w:val="0"/>
                <w:sz w:val="15"/>
                <w:szCs w:val="15"/>
              </w:rPr>
              <w:tab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pacing w:line="160" w:lineRule="exact"/>
              <w:jc w:val="left"/>
              <w:textAlignment w:val="center"/>
              <w:rPr>
                <w:rFonts w:ascii="PT Sans Regular" w:hAnsi="PT Sans Regular" w:cs="PT Sans Regular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pacing w:line="160" w:lineRule="exact"/>
              <w:jc w:val="left"/>
              <w:textAlignment w:val="center"/>
              <w:rPr>
                <w:rFonts w:ascii="PT Sans Regular" w:hAnsi="PT Sans Regular" w:cs="PT Sans Regular"/>
                <w:color w:val="000000"/>
                <w:sz w:val="15"/>
                <w:szCs w:val="15"/>
              </w:rPr>
            </w:pPr>
          </w:p>
        </w:tc>
      </w:tr>
      <w:tr>
        <w:trPr>
          <w:trHeight w:val="285" w:hRule="atLeast"/>
        </w:trPr>
        <w:tc>
          <w:tcPr>
            <w:tcW w:w="0" w:type="auto"/>
            <w:tcBorders>
              <w:top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exact"/>
              <w:jc w:val="left"/>
              <w:textAlignment w:val="center"/>
              <w:rPr>
                <w:rFonts w:ascii="PT Sans Regular" w:hAnsi="PT Sans Regular" w:cs="PT Sans Regular"/>
                <w:color w:val="000000"/>
                <w:sz w:val="15"/>
                <w:szCs w:val="15"/>
              </w:rPr>
            </w:pPr>
            <w:r>
              <w:rPr>
                <w:rFonts w:ascii="PT Sans Regular" w:hAnsi="PT Sans Regular" w:cs="PT Sans Regular"/>
                <w:color w:val="000000"/>
                <w:kern w:val="0"/>
                <w:sz w:val="15"/>
                <w:szCs w:val="15"/>
              </w:rPr>
              <w:t>Treatment methods</w:t>
            </w:r>
          </w:p>
        </w:tc>
        <w:tc>
          <w:tcPr>
            <w:tcW w:w="0" w:type="auto"/>
            <w:tcBorders>
              <w:top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exact"/>
              <w:jc w:val="left"/>
              <w:textAlignment w:val="center"/>
              <w:rPr>
                <w:rFonts w:ascii="PT Sans Regular" w:hAnsi="PT Sans Regular" w:cs="PT Sans Regular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exact"/>
              <w:jc w:val="left"/>
              <w:textAlignment w:val="center"/>
              <w:rPr>
                <w:rFonts w:ascii="PT Sans Regular" w:hAnsi="PT Sans Regular" w:cs="PT Sans Regular"/>
                <w:color w:val="000000"/>
                <w:kern w:val="0"/>
                <w:sz w:val="15"/>
                <w:szCs w:val="15"/>
              </w:rPr>
            </w:pPr>
            <w:r>
              <w:rPr>
                <w:rFonts w:ascii="PT Sans Regular" w:hAnsi="PT Sans Regular" w:cs="PT Sans Regular"/>
                <w:color w:val="000000"/>
                <w:kern w:val="0"/>
                <w:sz w:val="15"/>
                <w:szCs w:val="15"/>
              </w:rPr>
              <w:t>Number</w:t>
            </w:r>
          </w:p>
          <w:p>
            <w:pPr>
              <w:widowControl/>
              <w:spacing w:line="160" w:lineRule="exact"/>
              <w:jc w:val="left"/>
              <w:textAlignment w:val="center"/>
              <w:rPr>
                <w:rFonts w:ascii="PT Sans Regular" w:hAnsi="PT Sans Regular" w:cs="PT Sans Regular"/>
                <w:color w:val="000000"/>
                <w:sz w:val="15"/>
                <w:szCs w:val="15"/>
              </w:rPr>
            </w:pPr>
            <w:r>
              <w:rPr>
                <w:rFonts w:ascii="PT Sans Regular" w:hAnsi="PT Sans Regular" w:cs="PT Sans Regular"/>
                <w:color w:val="000000"/>
                <w:kern w:val="0"/>
                <w:sz w:val="15"/>
                <w:szCs w:val="15"/>
              </w:rPr>
              <w:t>N</w:t>
            </w:r>
            <w:r>
              <w:rPr>
                <w:rFonts w:hint="eastAsia" w:ascii="PT Sans Regular" w:hAnsi="PT Sans Regular" w:cs="PT Sans Regular"/>
                <w:color w:val="000000"/>
                <w:kern w:val="0"/>
                <w:sz w:val="15"/>
                <w:szCs w:val="15"/>
              </w:rPr>
              <w:t>=4</w:t>
            </w:r>
            <w:r>
              <w:rPr>
                <w:rFonts w:hint="default" w:ascii="PT Sans Regular" w:hAnsi="PT Sans Regular" w:cs="PT Sans Regular"/>
                <w:color w:val="000000"/>
                <w:kern w:val="0"/>
                <w:sz w:val="15"/>
                <w:szCs w:val="15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exact"/>
              <w:jc w:val="left"/>
              <w:textAlignment w:val="center"/>
              <w:rPr>
                <w:rFonts w:ascii="PT Sans Regular" w:hAnsi="PT Sans Regular" w:cs="PT Sans Regular"/>
                <w:color w:val="000000"/>
                <w:sz w:val="15"/>
                <w:szCs w:val="15"/>
              </w:rPr>
            </w:pPr>
            <w:r>
              <w:rPr>
                <w:rFonts w:ascii="PT Sans Regular" w:hAnsi="PT Sans Regular" w:cs="PT Sans Regular"/>
                <w:color w:val="000000"/>
                <w:kern w:val="0"/>
                <w:sz w:val="15"/>
                <w:szCs w:val="15"/>
              </w:rPr>
              <w:t>Surgical treatment</w:t>
            </w:r>
          </w:p>
        </w:tc>
        <w:tc>
          <w:tcPr>
            <w:tcW w:w="0" w:type="auto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exact"/>
              <w:jc w:val="left"/>
              <w:textAlignment w:val="center"/>
              <w:rPr>
                <w:rFonts w:ascii="PT Sans Regular" w:hAnsi="PT Sans Regular" w:cs="PT Sans Regular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exact"/>
              <w:jc w:val="left"/>
              <w:textAlignment w:val="center"/>
              <w:rPr>
                <w:rFonts w:ascii="PT Sans Regular" w:hAnsi="PT Sans Regular" w:cs="PT Sans Regular"/>
                <w:color w:val="000000"/>
                <w:sz w:val="15"/>
                <w:szCs w:val="15"/>
              </w:rPr>
            </w:pPr>
            <w:r>
              <w:rPr>
                <w:rFonts w:ascii="PT Sans Regular" w:hAnsi="PT Sans Regular" w:cs="PT Sans Regular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pacing w:line="160" w:lineRule="exact"/>
              <w:jc w:val="left"/>
              <w:textAlignment w:val="center"/>
              <w:rPr>
                <w:rFonts w:ascii="PT Sans Regular" w:hAnsi="PT Sans Regular" w:cs="PT Sans Regular"/>
                <w:color w:val="000000"/>
                <w:sz w:val="15"/>
                <w:szCs w:val="15"/>
              </w:rPr>
            </w:pPr>
            <w:r>
              <w:rPr>
                <w:rFonts w:ascii="PT Sans Regular" w:hAnsi="PT Sans Regular" w:cs="PT Sans Regular"/>
                <w:color w:val="000000"/>
                <w:kern w:val="0"/>
                <w:sz w:val="15"/>
                <w:szCs w:val="15"/>
              </w:rPr>
              <w:t>Only corticosteroids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pacing w:line="160" w:lineRule="exact"/>
              <w:jc w:val="left"/>
              <w:textAlignment w:val="center"/>
              <w:rPr>
                <w:rFonts w:ascii="PT Sans Regular" w:hAnsi="PT Sans Regular" w:cs="PT Sans Regular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pacing w:line="160" w:lineRule="exact"/>
              <w:jc w:val="left"/>
              <w:textAlignment w:val="center"/>
              <w:rPr>
                <w:rFonts w:ascii="PT Sans Regular" w:hAnsi="PT Sans Regular" w:cs="PT Sans Regular"/>
                <w:color w:val="000000"/>
                <w:sz w:val="15"/>
                <w:szCs w:val="15"/>
              </w:rPr>
            </w:pPr>
            <w:r>
              <w:rPr>
                <w:rFonts w:ascii="PT Sans Regular" w:hAnsi="PT Sans Regular" w:cs="PT Sans Regular"/>
                <w:color w:val="000000"/>
                <w:kern w:val="0"/>
                <w:sz w:val="15"/>
                <w:szCs w:val="15"/>
              </w:rPr>
              <w:t>13</w:t>
            </w:r>
          </w:p>
        </w:tc>
      </w:tr>
      <w:tr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pacing w:line="160" w:lineRule="exact"/>
              <w:jc w:val="left"/>
              <w:textAlignment w:val="center"/>
              <w:rPr>
                <w:rFonts w:ascii="PT Sans Regular" w:hAnsi="PT Sans Regular" w:cs="PT Sans Regular"/>
                <w:color w:val="000000"/>
                <w:sz w:val="15"/>
                <w:szCs w:val="15"/>
              </w:rPr>
            </w:pPr>
            <w:r>
              <w:rPr>
                <w:rFonts w:ascii="PT Sans Regular" w:hAnsi="PT Sans Regular" w:cs="PT Sans Regular"/>
                <w:color w:val="000000"/>
                <w:kern w:val="0"/>
                <w:sz w:val="15"/>
                <w:szCs w:val="15"/>
              </w:rPr>
              <w:t>Only other immunosuppressive therapy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pacing w:line="160" w:lineRule="exact"/>
              <w:jc w:val="left"/>
              <w:textAlignment w:val="center"/>
              <w:rPr>
                <w:rFonts w:ascii="PT Sans Regular" w:hAnsi="PT Sans Regular" w:cs="PT Sans Regular"/>
                <w:color w:val="000000"/>
                <w:sz w:val="15"/>
                <w:szCs w:val="15"/>
              </w:rPr>
            </w:pPr>
            <w:r>
              <w:rPr>
                <w:rFonts w:ascii="PT Sans Regular" w:hAnsi="PT Sans Regular" w:cs="PT Sans Regular"/>
                <w:color w:val="000000"/>
                <w:kern w:val="0"/>
                <w:sz w:val="15"/>
                <w:szCs w:val="15"/>
              </w:rPr>
              <w:t>tacrolimus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pacing w:line="160" w:lineRule="exact"/>
              <w:jc w:val="left"/>
              <w:textAlignment w:val="center"/>
              <w:rPr>
                <w:rFonts w:ascii="PT Sans Regular" w:hAnsi="PT Sans Regular" w:cs="PT Sans Regular"/>
                <w:color w:val="000000"/>
                <w:sz w:val="15"/>
                <w:szCs w:val="15"/>
              </w:rPr>
            </w:pPr>
            <w:r>
              <w:rPr>
                <w:rFonts w:ascii="PT Sans Regular" w:hAnsi="PT Sans Regular" w:cs="PT Sans Regular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pacing w:line="160" w:lineRule="exact"/>
              <w:jc w:val="left"/>
              <w:textAlignment w:val="center"/>
              <w:rPr>
                <w:rFonts w:ascii="PT Sans Regular" w:hAnsi="PT Sans Regular" w:cs="PT Sans Regular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pacing w:line="160" w:lineRule="exact"/>
              <w:jc w:val="left"/>
              <w:textAlignment w:val="center"/>
              <w:rPr>
                <w:rFonts w:ascii="PT Sans Regular" w:hAnsi="PT Sans Regular" w:cs="PT Sans Regular"/>
                <w:color w:val="000000"/>
                <w:sz w:val="15"/>
                <w:szCs w:val="15"/>
              </w:rPr>
            </w:pPr>
            <w:r>
              <w:rPr>
                <w:rFonts w:ascii="PT Sans Regular" w:hAnsi="PT Sans Regular" w:cs="PT Sans Regular"/>
                <w:color w:val="000000"/>
                <w:kern w:val="0"/>
                <w:sz w:val="15"/>
                <w:szCs w:val="15"/>
              </w:rPr>
              <w:t>IV Ig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pacing w:line="160" w:lineRule="exact"/>
              <w:jc w:val="left"/>
              <w:textAlignment w:val="center"/>
              <w:rPr>
                <w:rFonts w:ascii="PT Sans Regular" w:hAnsi="PT Sans Regular" w:cs="PT Sans Regular"/>
                <w:color w:val="000000"/>
                <w:sz w:val="15"/>
                <w:szCs w:val="15"/>
              </w:rPr>
            </w:pPr>
            <w:r>
              <w:rPr>
                <w:rFonts w:ascii="PT Sans Regular" w:hAnsi="PT Sans Regular" w:cs="PT Sans Regular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pacing w:line="160" w:lineRule="exact"/>
              <w:jc w:val="left"/>
              <w:textAlignment w:val="center"/>
              <w:rPr>
                <w:rFonts w:ascii="PT Sans Regular" w:hAnsi="PT Sans Regular" w:cs="PT Sans Regular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pacing w:line="160" w:lineRule="exact"/>
              <w:jc w:val="left"/>
              <w:textAlignment w:val="center"/>
              <w:rPr>
                <w:rFonts w:ascii="PT Sans Regular" w:hAnsi="PT Sans Regular" w:cs="PT Sans Regular"/>
                <w:color w:val="000000"/>
                <w:sz w:val="15"/>
                <w:szCs w:val="15"/>
              </w:rPr>
            </w:pPr>
            <w:r>
              <w:rPr>
                <w:rFonts w:ascii="PT Sans Regular" w:hAnsi="PT Sans Regular" w:cs="PT Sans Regular"/>
                <w:color w:val="000000"/>
                <w:kern w:val="0"/>
                <w:sz w:val="15"/>
                <w:szCs w:val="15"/>
              </w:rPr>
              <w:t>cyclosporin A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pacing w:line="160" w:lineRule="exact"/>
              <w:jc w:val="left"/>
              <w:textAlignment w:val="center"/>
              <w:rPr>
                <w:rFonts w:ascii="PT Sans Regular" w:hAnsi="PT Sans Regular" w:cs="PT Sans Regular"/>
                <w:color w:val="000000"/>
                <w:sz w:val="15"/>
                <w:szCs w:val="15"/>
              </w:rPr>
            </w:pPr>
            <w:r>
              <w:rPr>
                <w:rFonts w:ascii="PT Sans Regular" w:hAnsi="PT Sans Regular" w:cs="PT Sans Regular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pacing w:line="160" w:lineRule="exact"/>
              <w:jc w:val="left"/>
              <w:textAlignment w:val="center"/>
              <w:rPr>
                <w:rFonts w:ascii="PT Sans Regular" w:hAnsi="PT Sans Regular" w:cs="PT Sans Regular"/>
                <w:color w:val="000000"/>
                <w:sz w:val="15"/>
                <w:szCs w:val="15"/>
              </w:rPr>
            </w:pPr>
            <w:r>
              <w:rPr>
                <w:rFonts w:ascii="PT Sans Regular" w:hAnsi="PT Sans Regular" w:cs="PT Sans Regular"/>
                <w:color w:val="000000"/>
                <w:kern w:val="0"/>
                <w:sz w:val="15"/>
                <w:szCs w:val="15"/>
              </w:rPr>
              <w:t>Corticosteroids+othrer immunosuppressive therapy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pacing w:line="160" w:lineRule="exact"/>
              <w:jc w:val="left"/>
              <w:textAlignment w:val="center"/>
              <w:rPr>
                <w:rFonts w:ascii="PT Sans Regular" w:hAnsi="PT Sans Regular" w:cs="PT Sans Regular"/>
                <w:color w:val="000000"/>
                <w:sz w:val="15"/>
                <w:szCs w:val="15"/>
              </w:rPr>
            </w:pPr>
            <w:r>
              <w:rPr>
                <w:rFonts w:ascii="PT Sans Regular" w:hAnsi="PT Sans Regular" w:cs="PT Sans Regular"/>
                <w:color w:val="000000"/>
                <w:kern w:val="0"/>
                <w:sz w:val="15"/>
                <w:szCs w:val="15"/>
              </w:rPr>
              <w:t>cyclophosphamide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pacing w:line="160" w:lineRule="exact"/>
              <w:jc w:val="left"/>
              <w:textAlignment w:val="center"/>
              <w:rPr>
                <w:rFonts w:ascii="PT Sans Regular" w:hAnsi="PT Sans Regular" w:cs="PT Sans Regular"/>
                <w:color w:val="000000"/>
                <w:sz w:val="15"/>
                <w:szCs w:val="15"/>
              </w:rPr>
            </w:pPr>
            <w:r>
              <w:rPr>
                <w:rFonts w:ascii="PT Sans Regular" w:hAnsi="PT Sans Regular" w:cs="PT Sans Regular"/>
                <w:color w:val="000000"/>
                <w:kern w:val="0"/>
                <w:sz w:val="15"/>
                <w:szCs w:val="15"/>
              </w:rPr>
              <w:t>8</w:t>
            </w:r>
          </w:p>
        </w:tc>
      </w:tr>
      <w:tr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pacing w:line="160" w:lineRule="exact"/>
              <w:jc w:val="left"/>
              <w:textAlignment w:val="center"/>
              <w:rPr>
                <w:rFonts w:ascii="PT Sans Regular" w:hAnsi="PT Sans Regular" w:cs="PT Sans Regular"/>
                <w:color w:val="000000"/>
                <w:sz w:val="15"/>
                <w:szCs w:val="15"/>
              </w:rPr>
            </w:pPr>
            <w:r>
              <w:rPr>
                <w:rFonts w:ascii="PT Sans Regular" w:hAnsi="PT Sans Regular" w:cs="PT Sans Regular"/>
                <w:color w:val="000000"/>
                <w:kern w:val="0"/>
                <w:sz w:val="15"/>
                <w:szCs w:val="15"/>
              </w:rPr>
              <w:t>(some had 2 immunosuppressive therapy)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pacing w:line="160" w:lineRule="exact"/>
              <w:jc w:val="left"/>
              <w:textAlignment w:val="center"/>
              <w:rPr>
                <w:rFonts w:ascii="PT Sans Regular" w:hAnsi="PT Sans Regular" w:cs="PT Sans Regular"/>
                <w:color w:val="000000"/>
                <w:sz w:val="15"/>
                <w:szCs w:val="15"/>
              </w:rPr>
            </w:pPr>
            <w:r>
              <w:rPr>
                <w:rFonts w:ascii="PT Sans Regular" w:hAnsi="PT Sans Regular" w:cs="PT Sans Regular"/>
                <w:color w:val="000000"/>
                <w:kern w:val="0"/>
                <w:sz w:val="15"/>
                <w:szCs w:val="15"/>
              </w:rPr>
              <w:t>plasma exchange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pacing w:line="160" w:lineRule="exact"/>
              <w:jc w:val="left"/>
              <w:textAlignment w:val="center"/>
              <w:rPr>
                <w:rFonts w:ascii="PT Sans Regular" w:hAnsi="PT Sans Regular" w:cs="PT Sans Regular"/>
                <w:color w:val="000000"/>
                <w:sz w:val="15"/>
                <w:szCs w:val="15"/>
              </w:rPr>
            </w:pPr>
            <w:r>
              <w:rPr>
                <w:rFonts w:ascii="PT Sans Regular" w:hAnsi="PT Sans Regular" w:cs="PT Sans Regular"/>
                <w:color w:val="000000"/>
                <w:kern w:val="0"/>
                <w:sz w:val="15"/>
                <w:szCs w:val="15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pacing w:line="160" w:lineRule="exact"/>
              <w:jc w:val="left"/>
              <w:textAlignment w:val="center"/>
              <w:rPr>
                <w:rFonts w:ascii="PT Sans Regular" w:hAnsi="PT Sans Regular" w:cs="PT Sans Regular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pacing w:line="160" w:lineRule="exact"/>
              <w:jc w:val="left"/>
              <w:textAlignment w:val="center"/>
              <w:rPr>
                <w:rFonts w:ascii="PT Sans Regular" w:hAnsi="PT Sans Regular" w:cs="PT Sans Regular"/>
                <w:color w:val="000000"/>
                <w:sz w:val="15"/>
                <w:szCs w:val="15"/>
              </w:rPr>
            </w:pPr>
            <w:r>
              <w:rPr>
                <w:rFonts w:ascii="PT Sans Regular" w:hAnsi="PT Sans Regular" w:cs="PT Sans Regular"/>
                <w:color w:val="000000"/>
                <w:kern w:val="0"/>
                <w:sz w:val="15"/>
                <w:szCs w:val="15"/>
              </w:rPr>
              <w:t>IV Ig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pacing w:line="160" w:lineRule="exact"/>
              <w:jc w:val="left"/>
              <w:textAlignment w:val="center"/>
              <w:rPr>
                <w:rFonts w:ascii="PT Sans Regular" w:hAnsi="PT Sans Regular" w:cs="PT Sans Regular"/>
                <w:color w:val="000000"/>
                <w:sz w:val="15"/>
                <w:szCs w:val="15"/>
              </w:rPr>
            </w:pPr>
            <w:r>
              <w:rPr>
                <w:rFonts w:ascii="PT Sans Regular" w:hAnsi="PT Sans Regular" w:cs="PT Sans Regular"/>
                <w:color w:val="000000"/>
                <w:kern w:val="0"/>
                <w:sz w:val="15"/>
                <w:szCs w:val="15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pacing w:line="160" w:lineRule="exact"/>
              <w:jc w:val="left"/>
              <w:textAlignment w:val="center"/>
              <w:rPr>
                <w:rFonts w:ascii="PT Sans Regular" w:hAnsi="PT Sans Regular" w:cs="PT Sans Regular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pacing w:line="160" w:lineRule="exact"/>
              <w:jc w:val="left"/>
              <w:textAlignment w:val="center"/>
              <w:rPr>
                <w:rFonts w:ascii="PT Sans Regular" w:hAnsi="PT Sans Regular" w:cs="PT Sans Regular"/>
                <w:color w:val="000000"/>
                <w:sz w:val="15"/>
                <w:szCs w:val="15"/>
              </w:rPr>
            </w:pPr>
            <w:r>
              <w:rPr>
                <w:rFonts w:ascii="PT Sans Regular" w:hAnsi="PT Sans Regular" w:cs="PT Sans Regular"/>
                <w:color w:val="000000"/>
                <w:kern w:val="0"/>
                <w:sz w:val="15"/>
                <w:szCs w:val="15"/>
              </w:rPr>
              <w:t>cyclosporin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pacing w:line="160" w:lineRule="exact"/>
              <w:jc w:val="left"/>
              <w:textAlignment w:val="center"/>
              <w:rPr>
                <w:rFonts w:ascii="PT Sans Regular" w:hAnsi="PT Sans Regular" w:cs="PT Sans Regular"/>
                <w:color w:val="000000"/>
                <w:sz w:val="15"/>
                <w:szCs w:val="15"/>
              </w:rPr>
            </w:pPr>
            <w:r>
              <w:rPr>
                <w:rFonts w:ascii="PT Sans Regular" w:hAnsi="PT Sans Regular" w:cs="PT Sans Regular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pacing w:line="160" w:lineRule="exact"/>
              <w:jc w:val="left"/>
              <w:textAlignment w:val="center"/>
              <w:rPr>
                <w:rFonts w:ascii="PT Sans Regular" w:hAnsi="PT Sans Regular" w:cs="PT Sans Regular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pacing w:line="160" w:lineRule="exact"/>
              <w:jc w:val="left"/>
              <w:textAlignment w:val="center"/>
              <w:rPr>
                <w:rFonts w:ascii="PT Sans Regular" w:hAnsi="PT Sans Regular" w:cs="PT Sans Regular"/>
                <w:color w:val="000000"/>
                <w:sz w:val="15"/>
                <w:szCs w:val="15"/>
              </w:rPr>
            </w:pPr>
            <w:r>
              <w:rPr>
                <w:rFonts w:ascii="PT Sans Regular" w:hAnsi="PT Sans Regular" w:cs="PT Sans Regular"/>
                <w:color w:val="000000"/>
                <w:kern w:val="0"/>
                <w:sz w:val="15"/>
                <w:szCs w:val="15"/>
              </w:rPr>
              <w:t>mycophenolate mofetil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pacing w:line="160" w:lineRule="exact"/>
              <w:jc w:val="left"/>
              <w:textAlignment w:val="center"/>
              <w:rPr>
                <w:rFonts w:ascii="PT Sans Regular" w:hAnsi="PT Sans Regular" w:cs="PT Sans Regular"/>
                <w:color w:val="000000"/>
                <w:sz w:val="15"/>
                <w:szCs w:val="15"/>
              </w:rPr>
            </w:pPr>
            <w:r>
              <w:rPr>
                <w:rFonts w:ascii="PT Sans Regular" w:hAnsi="PT Sans Regular" w:cs="PT Sans Regular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pacing w:line="160" w:lineRule="exact"/>
              <w:jc w:val="left"/>
              <w:textAlignment w:val="center"/>
              <w:rPr>
                <w:rFonts w:ascii="PT Sans Regular" w:hAnsi="PT Sans Regular" w:cs="PT Sans Regular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pacing w:line="160" w:lineRule="exact"/>
              <w:jc w:val="left"/>
              <w:textAlignment w:val="center"/>
              <w:rPr>
                <w:rFonts w:ascii="PT Sans Regular" w:hAnsi="PT Sans Regular" w:cs="PT Sans Regular"/>
                <w:color w:val="000000"/>
                <w:sz w:val="15"/>
                <w:szCs w:val="15"/>
              </w:rPr>
            </w:pPr>
            <w:r>
              <w:rPr>
                <w:rFonts w:ascii="PT Sans Regular" w:hAnsi="PT Sans Regular" w:cs="PT Sans Regular"/>
                <w:color w:val="000000"/>
                <w:kern w:val="0"/>
                <w:sz w:val="15"/>
                <w:szCs w:val="15"/>
              </w:rPr>
              <w:t xml:space="preserve">rituximab 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pacing w:line="160" w:lineRule="exact"/>
              <w:jc w:val="left"/>
              <w:textAlignment w:val="center"/>
              <w:rPr>
                <w:rFonts w:ascii="PT Sans Regular" w:hAnsi="PT Sans Regular" w:cs="PT Sans Regular"/>
                <w:color w:val="000000"/>
                <w:sz w:val="15"/>
                <w:szCs w:val="15"/>
              </w:rPr>
            </w:pPr>
            <w:r>
              <w:rPr>
                <w:rFonts w:ascii="PT Sans Regular" w:hAnsi="PT Sans Regular" w:cs="PT Sans Regular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pacing w:line="160" w:lineRule="exact"/>
              <w:jc w:val="left"/>
              <w:textAlignment w:val="center"/>
              <w:rPr>
                <w:rFonts w:ascii="PT Sans Regular" w:hAnsi="PT Sans Regular" w:cs="PT Sans Regular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pacing w:line="160" w:lineRule="exact"/>
              <w:jc w:val="left"/>
              <w:textAlignment w:val="center"/>
              <w:rPr>
                <w:rFonts w:ascii="PT Sans Regular" w:hAnsi="PT Sans Regular" w:cs="PT Sans Regular"/>
                <w:color w:val="000000"/>
                <w:sz w:val="15"/>
                <w:szCs w:val="15"/>
              </w:rPr>
            </w:pPr>
            <w:r>
              <w:rPr>
                <w:rFonts w:ascii="PT Sans Regular" w:hAnsi="PT Sans Regular" w:cs="PT Sans Regular"/>
                <w:color w:val="000000"/>
                <w:kern w:val="0"/>
                <w:sz w:val="15"/>
                <w:szCs w:val="15"/>
              </w:rPr>
              <w:t>fingolimod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pacing w:line="160" w:lineRule="exact"/>
              <w:jc w:val="left"/>
              <w:textAlignment w:val="center"/>
              <w:rPr>
                <w:rFonts w:ascii="PT Sans Regular" w:hAnsi="PT Sans Regular" w:cs="PT Sans Regular"/>
                <w:color w:val="000000"/>
                <w:sz w:val="15"/>
                <w:szCs w:val="15"/>
              </w:rPr>
            </w:pPr>
            <w:r>
              <w:rPr>
                <w:rFonts w:ascii="PT Sans Regular" w:hAnsi="PT Sans Regular" w:cs="PT Sans Regular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pacing w:line="160" w:lineRule="exact"/>
              <w:jc w:val="left"/>
              <w:textAlignment w:val="center"/>
              <w:rPr>
                <w:rFonts w:ascii="PT Sans Regular" w:hAnsi="PT Sans Regular" w:cs="PT Sans Regular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pacing w:line="160" w:lineRule="exact"/>
              <w:jc w:val="left"/>
              <w:textAlignment w:val="center"/>
              <w:rPr>
                <w:rFonts w:ascii="PT Sans Regular" w:hAnsi="PT Sans Regular" w:cs="PT Sans Regular"/>
                <w:color w:val="000000"/>
                <w:sz w:val="15"/>
                <w:szCs w:val="15"/>
              </w:rPr>
            </w:pPr>
            <w:r>
              <w:rPr>
                <w:rFonts w:ascii="PT Sans Regular" w:hAnsi="PT Sans Regular" w:cs="PT Sans Regular"/>
                <w:color w:val="000000"/>
                <w:kern w:val="0"/>
                <w:sz w:val="15"/>
                <w:szCs w:val="15"/>
              </w:rPr>
              <w:t>methotrexate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pacing w:line="160" w:lineRule="exact"/>
              <w:jc w:val="left"/>
              <w:textAlignment w:val="center"/>
              <w:rPr>
                <w:rFonts w:ascii="PT Sans Regular" w:hAnsi="PT Sans Regular" w:cs="PT Sans Regular"/>
                <w:color w:val="000000"/>
                <w:sz w:val="15"/>
                <w:szCs w:val="15"/>
              </w:rPr>
            </w:pPr>
            <w:r>
              <w:rPr>
                <w:rFonts w:ascii="PT Sans Regular" w:hAnsi="PT Sans Regular" w:cs="PT Sans Regular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pacing w:line="160" w:lineRule="exact"/>
              <w:jc w:val="left"/>
              <w:textAlignment w:val="center"/>
              <w:rPr>
                <w:rFonts w:ascii="PT Sans Regular" w:hAnsi="PT Sans Regular" w:cs="PT Sans Regular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pacing w:line="160" w:lineRule="exact"/>
              <w:jc w:val="left"/>
              <w:textAlignment w:val="center"/>
              <w:rPr>
                <w:rFonts w:ascii="PT Sans Regular" w:hAnsi="PT Sans Regular" w:cs="PT Sans Regular"/>
                <w:color w:val="000000"/>
                <w:sz w:val="15"/>
                <w:szCs w:val="15"/>
              </w:rPr>
            </w:pPr>
            <w:r>
              <w:rPr>
                <w:rFonts w:ascii="PT Sans Regular" w:hAnsi="PT Sans Regular" w:cs="PT Sans Regular"/>
                <w:color w:val="000000"/>
                <w:kern w:val="0"/>
                <w:sz w:val="15"/>
                <w:szCs w:val="15"/>
              </w:rPr>
              <w:t>etoposide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pacing w:line="160" w:lineRule="exact"/>
              <w:jc w:val="left"/>
              <w:textAlignment w:val="center"/>
              <w:rPr>
                <w:rFonts w:ascii="PT Sans Regular" w:hAnsi="PT Sans Regular" w:cs="PT Sans Regular"/>
                <w:color w:val="000000"/>
                <w:sz w:val="15"/>
                <w:szCs w:val="15"/>
              </w:rPr>
            </w:pPr>
            <w:r>
              <w:rPr>
                <w:rFonts w:ascii="PT Sans Regular" w:hAnsi="PT Sans Regular" w:cs="PT Sans Regular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pacing w:line="160" w:lineRule="exact"/>
              <w:jc w:val="left"/>
              <w:textAlignment w:val="center"/>
              <w:rPr>
                <w:rFonts w:ascii="PT Sans Regular" w:hAnsi="PT Sans Regular" w:cs="PT Sans Regular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pacing w:line="160" w:lineRule="exact"/>
              <w:jc w:val="left"/>
              <w:textAlignment w:val="center"/>
              <w:rPr>
                <w:rFonts w:ascii="PT Sans Regular" w:hAnsi="PT Sans Regular" w:cs="PT Sans Regular"/>
                <w:color w:val="000000"/>
                <w:sz w:val="15"/>
                <w:szCs w:val="15"/>
              </w:rPr>
            </w:pPr>
            <w:r>
              <w:rPr>
                <w:rFonts w:ascii="PT Sans Regular" w:hAnsi="PT Sans Regular" w:cs="PT Sans Regular"/>
                <w:color w:val="000000"/>
                <w:kern w:val="0"/>
                <w:sz w:val="15"/>
                <w:szCs w:val="15"/>
              </w:rPr>
              <w:t>tacrolimus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pacing w:line="160" w:lineRule="exact"/>
              <w:jc w:val="left"/>
              <w:textAlignment w:val="center"/>
              <w:rPr>
                <w:rFonts w:ascii="PT Sans Regular" w:hAnsi="PT Sans Regular" w:cs="PT Sans Regular"/>
                <w:color w:val="000000"/>
                <w:sz w:val="15"/>
                <w:szCs w:val="15"/>
              </w:rPr>
            </w:pPr>
            <w:r>
              <w:rPr>
                <w:rFonts w:ascii="PT Sans Regular" w:hAnsi="PT Sans Regular" w:cs="PT Sans Regular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0" w:type="auto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exact"/>
              <w:jc w:val="left"/>
              <w:textAlignment w:val="center"/>
              <w:rPr>
                <w:rFonts w:ascii="PT Sans Regular" w:hAnsi="PT Sans Regular" w:cs="PT Sans Regular"/>
                <w:color w:val="000000"/>
                <w:sz w:val="15"/>
                <w:szCs w:val="15"/>
              </w:rPr>
            </w:pPr>
            <w:r>
              <w:rPr>
                <w:rFonts w:ascii="PT Sans Regular" w:hAnsi="PT Sans Regular" w:cs="PT Sans Regular"/>
                <w:color w:val="000000"/>
                <w:kern w:val="0"/>
                <w:sz w:val="15"/>
                <w:szCs w:val="15"/>
              </w:rPr>
              <w:t>Untreated</w:t>
            </w:r>
          </w:p>
        </w:tc>
        <w:tc>
          <w:tcPr>
            <w:tcW w:w="0" w:type="auto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exact"/>
              <w:jc w:val="left"/>
              <w:textAlignment w:val="center"/>
              <w:rPr>
                <w:rFonts w:ascii="PT Sans Regular" w:hAnsi="PT Sans Regular" w:cs="PT Sans Regular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exact"/>
              <w:jc w:val="left"/>
              <w:textAlignment w:val="center"/>
              <w:rPr>
                <w:rFonts w:ascii="PT Sans Regular" w:hAnsi="PT Sans Regular" w:cs="PT Sans Regular"/>
                <w:color w:val="000000"/>
                <w:sz w:val="15"/>
                <w:szCs w:val="15"/>
              </w:rPr>
            </w:pPr>
            <w:r>
              <w:rPr>
                <w:rFonts w:ascii="PT Sans Regular" w:hAnsi="PT Sans Regular" w:cs="PT Sans Regular"/>
                <w:color w:val="000000"/>
                <w:kern w:val="0"/>
                <w:sz w:val="15"/>
                <w:szCs w:val="15"/>
              </w:rPr>
              <w:t>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Miriam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T Sans Regular">
    <w:panose1 w:val="020B0503020203020204"/>
    <w:charset w:val="00"/>
    <w:family w:val="auto"/>
    <w:pitch w:val="default"/>
    <w:sig w:usb0="A00002EF" w:usb1="5000204B" w:usb2="00000000" w:usb3="00000000" w:csb0="20000097" w:csb1="00000000"/>
  </w:font>
  <w:font w:name="Miriam">
    <w:altName w:val="Hiragino Sans"/>
    <w:panose1 w:val="020B0502050101010101"/>
    <w:charset w:val="B1"/>
    <w:family w:val="swiss"/>
    <w:pitch w:val="default"/>
    <w:sig w:usb0="00000000" w:usb1="00000000" w:usb2="00000000" w:usb3="00000000" w:csb0="0000002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Times New Roman Bold">
    <w:panose1 w:val="02020703060505090304"/>
    <w:charset w:val="00"/>
    <w:family w:val="auto"/>
    <w:pitch w:val="default"/>
    <w:sig w:usb0="E0000AFF" w:usb1="00007843" w:usb2="00000001" w:usb3="00000000" w:csb0="400001BF" w:csb1="DFF70000"/>
  </w:font>
  <w:font w:name="Times New Roman Regular">
    <w:panose1 w:val="02020703060505090304"/>
    <w:charset w:val="00"/>
    <w:family w:val="auto"/>
    <w:pitch w:val="default"/>
    <w:sig w:usb0="E0000AFF" w:usb1="00007843" w:usb2="00000001" w:usb3="00000000" w:csb0="400001BF" w:csb1="DFF70000"/>
  </w:font>
  <w:font w:name="PT Sans Bold">
    <w:panose1 w:val="020B0503020203020204"/>
    <w:charset w:val="00"/>
    <w:family w:val="auto"/>
    <w:pitch w:val="default"/>
    <w:sig w:usb0="A00002EF" w:usb1="5000204B" w:usb2="00000000" w:usb3="00000000" w:csb0="20000097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honburi">
    <w:panose1 w:val="00000400000000000000"/>
    <w:charset w:val="00"/>
    <w:family w:val="auto"/>
    <w:pitch w:val="default"/>
    <w:sig w:usb0="01000000" w:usb1="00000000" w:usb2="00000000" w:usb3="00000000" w:csb0="20000193" w:csb1="4D000000"/>
  </w:font>
  <w:font w:name="Helvetica">
    <w:panose1 w:val="00000000000000000000"/>
    <w:charset w:val="00"/>
    <w:family w:val="auto"/>
    <w:pitch w:val="default"/>
    <w:sig w:usb0="E00002FF" w:usb1="5000785B" w:usb2="00000000" w:usb3="00000000" w:csb0="2000019F" w:csb1="4F01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EB5630C"/>
    <w:rsid w:val="7FF82E23"/>
    <w:rsid w:val="EEB5630C"/>
    <w:rsid w:val="FFF3E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Office_2.5.0.4070_F1E327BC-269C-435d-A152-05C5408002CA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2020-10-02T09:16:00Z</dcterms:created>
  <dc:creator>apple</dc:creator>
  <cp:lastModifiedBy>apple</cp:lastModifiedBy>
  <dcterms:modified xsi:type="dcterms:W3CDTF">2021-02-16T00:07:26Z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2052-2.5.0.4070</vt:lpwstr>
  </property>
</Properties>
</file>