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4707F" w14:textId="229DA422" w:rsidR="00D9520D" w:rsidRPr="00B63426" w:rsidRDefault="00161DF0" w:rsidP="00D9520D">
      <w:pPr>
        <w:spacing w:line="480" w:lineRule="auto"/>
        <w:rPr>
          <w:rFonts w:ascii="Times New Roman" w:hAnsi="Times New Roman" w:cs="Times New Roman"/>
          <w:b/>
          <w:color w:val="000000" w:themeColor="text1"/>
          <w:sz w:val="24"/>
          <w:szCs w:val="24"/>
        </w:rPr>
      </w:pPr>
      <w:r w:rsidRPr="00B63426">
        <w:rPr>
          <w:rFonts w:ascii="Times New Roman" w:hAnsi="Times New Roman" w:cs="Times New Roman"/>
          <w:b/>
          <w:color w:val="000000" w:themeColor="text1"/>
          <w:sz w:val="24"/>
          <w:szCs w:val="24"/>
        </w:rPr>
        <w:t>Supplementary Tables</w:t>
      </w:r>
    </w:p>
    <w:p w14:paraId="52B8B8AD" w14:textId="2B77288F" w:rsidR="004F0425" w:rsidRDefault="00D9520D" w:rsidP="004F0425">
      <w:pPr>
        <w:widowControl/>
        <w:spacing w:line="480" w:lineRule="auto"/>
        <w:jc w:val="left"/>
        <w:rPr>
          <w:rFonts w:ascii="Times New Roman" w:hAnsi="Times New Roman" w:cs="Times New Roman"/>
          <w:color w:val="000000" w:themeColor="text1"/>
          <w:sz w:val="22"/>
        </w:rPr>
      </w:pPr>
      <w:r w:rsidRPr="005A45AE">
        <w:rPr>
          <w:rFonts w:ascii="Times New Roman" w:hAnsi="Times New Roman" w:cs="Times New Roman"/>
          <w:sz w:val="24"/>
          <w:szCs w:val="24"/>
        </w:rPr>
        <w:t>Supplementary</w:t>
      </w:r>
      <w:r>
        <w:rPr>
          <w:rFonts w:ascii="Times New Roman" w:hAnsi="Times New Roman" w:cs="Times New Roman"/>
          <w:color w:val="000000" w:themeColor="text1"/>
          <w:sz w:val="22"/>
        </w:rPr>
        <w:t xml:space="preserve"> </w:t>
      </w:r>
      <w:r w:rsidR="004F0425" w:rsidRPr="00FB7D89">
        <w:rPr>
          <w:rFonts w:ascii="Times New Roman" w:hAnsi="Times New Roman" w:cs="Times New Roman"/>
          <w:color w:val="000000" w:themeColor="text1"/>
          <w:sz w:val="22"/>
        </w:rPr>
        <w:t xml:space="preserve">Table </w:t>
      </w:r>
      <w:r w:rsidR="004F0425">
        <w:rPr>
          <w:rFonts w:ascii="Times New Roman" w:hAnsi="Times New Roman" w:cs="Times New Roman"/>
          <w:color w:val="000000" w:themeColor="text1"/>
          <w:sz w:val="22"/>
        </w:rPr>
        <w:t>S</w:t>
      </w:r>
      <w:r w:rsidR="004F0425" w:rsidRPr="00FB7D89">
        <w:rPr>
          <w:rFonts w:ascii="Times New Roman" w:hAnsi="Times New Roman" w:cs="Times New Roman"/>
          <w:color w:val="000000" w:themeColor="text1"/>
          <w:sz w:val="22"/>
        </w:rPr>
        <w:t>1.</w:t>
      </w:r>
      <w:r w:rsidR="004F0425">
        <w:rPr>
          <w:rFonts w:ascii="Times New Roman" w:hAnsi="Times New Roman" w:cs="Times New Roman"/>
          <w:color w:val="000000" w:themeColor="text1"/>
          <w:sz w:val="22"/>
        </w:rPr>
        <w:t xml:space="preserve"> Variables used for calculating propensity score</w:t>
      </w:r>
    </w:p>
    <w:tbl>
      <w:tblPr>
        <w:tblStyle w:val="TableGrid"/>
        <w:tblW w:w="8754" w:type="dxa"/>
        <w:tblLook w:val="04A0" w:firstRow="1" w:lastRow="0" w:firstColumn="1" w:lastColumn="0" w:noHBand="0" w:noVBand="1"/>
      </w:tblPr>
      <w:tblGrid>
        <w:gridCol w:w="5382"/>
        <w:gridCol w:w="3372"/>
      </w:tblGrid>
      <w:tr w:rsidR="004F0425" w:rsidRPr="001610E0" w14:paraId="5D300018" w14:textId="77777777" w:rsidTr="006A6623">
        <w:trPr>
          <w:trHeight w:val="375"/>
        </w:trPr>
        <w:tc>
          <w:tcPr>
            <w:tcW w:w="5382" w:type="dxa"/>
            <w:noWrap/>
            <w:hideMark/>
          </w:tcPr>
          <w:p w14:paraId="1391A4D5"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Variables</w:t>
            </w:r>
          </w:p>
        </w:tc>
        <w:tc>
          <w:tcPr>
            <w:tcW w:w="3372" w:type="dxa"/>
            <w:noWrap/>
            <w:hideMark/>
          </w:tcPr>
          <w:p w14:paraId="556D4D01"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Category</w:t>
            </w:r>
          </w:p>
        </w:tc>
      </w:tr>
      <w:tr w:rsidR="004F0425" w:rsidRPr="001610E0" w14:paraId="28168C46" w14:textId="77777777" w:rsidTr="006A6623">
        <w:trPr>
          <w:trHeight w:val="375"/>
        </w:trPr>
        <w:tc>
          <w:tcPr>
            <w:tcW w:w="5382" w:type="dxa"/>
            <w:noWrap/>
            <w:hideMark/>
          </w:tcPr>
          <w:p w14:paraId="158085AB"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Age</w:t>
            </w:r>
          </w:p>
        </w:tc>
        <w:tc>
          <w:tcPr>
            <w:tcW w:w="3372" w:type="dxa"/>
            <w:noWrap/>
            <w:hideMark/>
          </w:tcPr>
          <w:p w14:paraId="7E94A8A4" w14:textId="2EA7A4E1"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≥65 v</w:t>
            </w:r>
            <w:r w:rsidR="00FF1229">
              <w:rPr>
                <w:rFonts w:ascii="Times New Roman" w:eastAsia="Yu Gothic" w:hAnsi="Times New Roman" w:cs="Times New Roman"/>
                <w:color w:val="000000"/>
                <w:kern w:val="0"/>
                <w:sz w:val="22"/>
              </w:rPr>
              <w:t>s</w:t>
            </w:r>
            <w:r w:rsidRPr="001610E0">
              <w:rPr>
                <w:rFonts w:ascii="Times New Roman" w:eastAsia="Yu Gothic" w:hAnsi="Times New Roman" w:cs="Times New Roman"/>
                <w:color w:val="000000"/>
                <w:kern w:val="0"/>
                <w:sz w:val="22"/>
              </w:rPr>
              <w:t xml:space="preserve"> &lt;65</w:t>
            </w:r>
          </w:p>
        </w:tc>
      </w:tr>
      <w:tr w:rsidR="004F0425" w:rsidRPr="001610E0" w14:paraId="6375AC88" w14:textId="77777777" w:rsidTr="006A6623">
        <w:trPr>
          <w:trHeight w:val="390"/>
        </w:trPr>
        <w:tc>
          <w:tcPr>
            <w:tcW w:w="5382" w:type="dxa"/>
            <w:noWrap/>
            <w:hideMark/>
          </w:tcPr>
          <w:p w14:paraId="0410141A"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Sex</w:t>
            </w:r>
          </w:p>
        </w:tc>
        <w:tc>
          <w:tcPr>
            <w:tcW w:w="3372" w:type="dxa"/>
            <w:noWrap/>
            <w:hideMark/>
          </w:tcPr>
          <w:p w14:paraId="77DFE589" w14:textId="76ECD228"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 xml:space="preserve">Male </w:t>
            </w:r>
            <w:r w:rsidR="00FF1229" w:rsidRPr="001610E0">
              <w:rPr>
                <w:rFonts w:ascii="Times New Roman" w:eastAsia="Yu Gothic" w:hAnsi="Times New Roman" w:cs="Times New Roman"/>
                <w:color w:val="000000"/>
                <w:kern w:val="0"/>
                <w:sz w:val="22"/>
              </w:rPr>
              <w:t>v</w:t>
            </w:r>
            <w:r w:rsidR="00FF1229">
              <w:rPr>
                <w:rFonts w:ascii="Times New Roman" w:eastAsia="Yu Gothic" w:hAnsi="Times New Roman" w:cs="Times New Roman"/>
                <w:color w:val="000000"/>
                <w:kern w:val="0"/>
                <w:sz w:val="22"/>
              </w:rPr>
              <w:t>s</w:t>
            </w:r>
            <w:r w:rsidRPr="001610E0">
              <w:rPr>
                <w:rFonts w:ascii="Times New Roman" w:eastAsia="Yu Gothic" w:hAnsi="Times New Roman" w:cs="Times New Roman"/>
                <w:color w:val="000000"/>
                <w:kern w:val="0"/>
                <w:sz w:val="22"/>
              </w:rPr>
              <w:t xml:space="preserve"> Female</w:t>
            </w:r>
          </w:p>
        </w:tc>
      </w:tr>
      <w:tr w:rsidR="004F0425" w:rsidRPr="001610E0" w14:paraId="2C01C8B2" w14:textId="77777777" w:rsidTr="006A6623">
        <w:trPr>
          <w:trHeight w:val="390"/>
        </w:trPr>
        <w:tc>
          <w:tcPr>
            <w:tcW w:w="5382" w:type="dxa"/>
            <w:noWrap/>
            <w:vAlign w:val="center"/>
          </w:tcPr>
          <w:p w14:paraId="3468CFAC" w14:textId="77777777" w:rsidR="004F0425" w:rsidRPr="00FC1665" w:rsidRDefault="004F0425" w:rsidP="006A6623">
            <w:pPr>
              <w:widowControl/>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themeColor="text1"/>
                <w:kern w:val="24"/>
                <w:sz w:val="22"/>
              </w:rPr>
              <w:t>Body mass index</w:t>
            </w:r>
          </w:p>
        </w:tc>
        <w:tc>
          <w:tcPr>
            <w:tcW w:w="3372" w:type="dxa"/>
            <w:noWrap/>
            <w:vAlign w:val="center"/>
          </w:tcPr>
          <w:p w14:paraId="33F3D366" w14:textId="152AEBCC" w:rsidR="004F0425" w:rsidRPr="001610E0" w:rsidRDefault="004F0425" w:rsidP="006A6623">
            <w:pPr>
              <w:widowControl/>
              <w:jc w:val="left"/>
              <w:rPr>
                <w:rFonts w:ascii="Times New Roman" w:eastAsia="Yu Gothic" w:hAnsi="Times New Roman" w:cs="Times New Roman"/>
                <w:color w:val="000000"/>
                <w:kern w:val="0"/>
                <w:sz w:val="22"/>
              </w:rPr>
            </w:pPr>
            <w:r>
              <w:rPr>
                <w:rFonts w:ascii="Times New Roman" w:eastAsia="Yu Gothic" w:hAnsi="Times New Roman" w:cs="Times New Roman" w:hint="eastAsia"/>
                <w:color w:val="000000"/>
                <w:kern w:val="24"/>
                <w:sz w:val="22"/>
              </w:rPr>
              <w:t>&lt;</w:t>
            </w:r>
            <w:r>
              <w:rPr>
                <w:rFonts w:ascii="Times New Roman" w:eastAsia="Yu Gothic" w:hAnsi="Times New Roman" w:cs="Times New Roman"/>
                <w:color w:val="000000"/>
                <w:kern w:val="24"/>
                <w:sz w:val="22"/>
              </w:rPr>
              <w:t>18.5 kg/m</w:t>
            </w:r>
            <w:r w:rsidRPr="003E676D">
              <w:rPr>
                <w:rFonts w:ascii="Times New Roman" w:eastAsia="Yu Gothic" w:hAnsi="Times New Roman" w:cs="Times New Roman"/>
                <w:color w:val="000000"/>
                <w:kern w:val="24"/>
                <w:sz w:val="22"/>
                <w:vertAlign w:val="superscript"/>
              </w:rPr>
              <w:t>2</w:t>
            </w:r>
            <w:r>
              <w:rPr>
                <w:rFonts w:ascii="Times New Roman" w:eastAsia="Yu Gothic" w:hAnsi="Times New Roman" w:cs="Times New Roman"/>
                <w:color w:val="000000"/>
                <w:kern w:val="24"/>
                <w:sz w:val="22"/>
              </w:rPr>
              <w:t xml:space="preserve"> </w:t>
            </w:r>
            <w:r w:rsidR="00FF1229" w:rsidRPr="001610E0">
              <w:rPr>
                <w:rFonts w:ascii="Times New Roman" w:eastAsia="Yu Gothic" w:hAnsi="Times New Roman" w:cs="Times New Roman"/>
                <w:color w:val="000000"/>
                <w:kern w:val="0"/>
                <w:sz w:val="22"/>
              </w:rPr>
              <w:t>v</w:t>
            </w:r>
            <w:r w:rsidR="00FF1229">
              <w:rPr>
                <w:rFonts w:ascii="Times New Roman" w:eastAsia="Yu Gothic" w:hAnsi="Times New Roman" w:cs="Times New Roman"/>
                <w:color w:val="000000"/>
                <w:kern w:val="0"/>
                <w:sz w:val="22"/>
              </w:rPr>
              <w:t>s</w:t>
            </w:r>
            <w:r>
              <w:rPr>
                <w:rFonts w:ascii="Times New Roman" w:eastAsia="Yu Gothic" w:hAnsi="Times New Roman" w:cs="Times New Roman"/>
                <w:color w:val="000000"/>
                <w:kern w:val="24"/>
                <w:sz w:val="22"/>
              </w:rPr>
              <w:t xml:space="preserve"> </w:t>
            </w:r>
            <w:r>
              <w:rPr>
                <w:rFonts w:ascii="Times New Roman" w:eastAsia="Yu Gothic" w:hAnsi="Times New Roman" w:cs="Times New Roman" w:hint="eastAsia"/>
                <w:color w:val="000000"/>
                <w:kern w:val="24"/>
                <w:sz w:val="22"/>
              </w:rPr>
              <w:t>≥</w:t>
            </w:r>
            <w:r>
              <w:rPr>
                <w:rFonts w:ascii="Times New Roman" w:eastAsia="Yu Gothic" w:hAnsi="Times New Roman" w:cs="Times New Roman"/>
                <w:color w:val="000000"/>
                <w:kern w:val="24"/>
                <w:sz w:val="22"/>
              </w:rPr>
              <w:t>18.5</w:t>
            </w:r>
          </w:p>
        </w:tc>
      </w:tr>
      <w:tr w:rsidR="004F0425" w:rsidRPr="001610E0" w14:paraId="06EB11D5" w14:textId="77777777" w:rsidTr="006A6623">
        <w:trPr>
          <w:trHeight w:val="390"/>
        </w:trPr>
        <w:tc>
          <w:tcPr>
            <w:tcW w:w="5382" w:type="dxa"/>
            <w:noWrap/>
            <w:hideMark/>
          </w:tcPr>
          <w:p w14:paraId="5B7D29EE"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EDOG PS</w:t>
            </w:r>
          </w:p>
        </w:tc>
        <w:tc>
          <w:tcPr>
            <w:tcW w:w="3372" w:type="dxa"/>
            <w:noWrap/>
            <w:hideMark/>
          </w:tcPr>
          <w:p w14:paraId="6BBE846C" w14:textId="7EB7F460"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 xml:space="preserve">1 or 2 </w:t>
            </w:r>
            <w:r w:rsidR="00FF1229" w:rsidRPr="001610E0">
              <w:rPr>
                <w:rFonts w:ascii="Times New Roman" w:eastAsia="Yu Gothic" w:hAnsi="Times New Roman" w:cs="Times New Roman"/>
                <w:color w:val="000000"/>
                <w:kern w:val="0"/>
                <w:sz w:val="22"/>
              </w:rPr>
              <w:t>v</w:t>
            </w:r>
            <w:r w:rsidR="00FF1229">
              <w:rPr>
                <w:rFonts w:ascii="Times New Roman" w:eastAsia="Yu Gothic" w:hAnsi="Times New Roman" w:cs="Times New Roman"/>
                <w:color w:val="000000"/>
                <w:kern w:val="0"/>
                <w:sz w:val="22"/>
              </w:rPr>
              <w:t>s</w:t>
            </w:r>
            <w:r w:rsidRPr="001610E0">
              <w:rPr>
                <w:rFonts w:ascii="Times New Roman" w:eastAsia="Yu Gothic" w:hAnsi="Times New Roman" w:cs="Times New Roman"/>
                <w:color w:val="000000"/>
                <w:kern w:val="0"/>
                <w:sz w:val="22"/>
              </w:rPr>
              <w:t xml:space="preserve"> 0</w:t>
            </w:r>
          </w:p>
        </w:tc>
      </w:tr>
      <w:tr w:rsidR="004F0425" w:rsidRPr="001610E0" w14:paraId="1AB6CD24" w14:textId="77777777" w:rsidTr="006A6623">
        <w:trPr>
          <w:trHeight w:val="390"/>
        </w:trPr>
        <w:tc>
          <w:tcPr>
            <w:tcW w:w="5382" w:type="dxa"/>
            <w:noWrap/>
            <w:hideMark/>
          </w:tcPr>
          <w:p w14:paraId="0317CFC1"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Primary tumor site</w:t>
            </w:r>
          </w:p>
        </w:tc>
        <w:tc>
          <w:tcPr>
            <w:tcW w:w="3372" w:type="dxa"/>
            <w:noWrap/>
            <w:hideMark/>
          </w:tcPr>
          <w:p w14:paraId="4389DB81" w14:textId="3E1B847A" w:rsidR="004F0425" w:rsidRPr="001610E0" w:rsidRDefault="00FF1229" w:rsidP="006A6623">
            <w:pPr>
              <w:widowControl/>
              <w:jc w:val="left"/>
              <w:rPr>
                <w:rFonts w:ascii="Times New Roman" w:eastAsia="Yu Gothic" w:hAnsi="Times New Roman" w:cs="Times New Roman"/>
                <w:color w:val="000000"/>
                <w:kern w:val="0"/>
                <w:sz w:val="22"/>
              </w:rPr>
            </w:pPr>
            <w:r>
              <w:rPr>
                <w:rFonts w:ascii="Times New Roman" w:eastAsia="Yu Gothic" w:hAnsi="Times New Roman" w:cs="Times New Roman"/>
                <w:color w:val="000000"/>
                <w:kern w:val="0"/>
                <w:sz w:val="22"/>
              </w:rPr>
              <w:t>l</w:t>
            </w:r>
            <w:r w:rsidR="004F0425" w:rsidRPr="001610E0">
              <w:rPr>
                <w:rFonts w:ascii="Times New Roman" w:eastAsia="Yu Gothic" w:hAnsi="Times New Roman" w:cs="Times New Roman"/>
                <w:color w:val="000000"/>
                <w:kern w:val="0"/>
                <w:sz w:val="22"/>
              </w:rPr>
              <w:t>eft</w:t>
            </w:r>
            <w:r w:rsidR="004F0425">
              <w:rPr>
                <w:rFonts w:ascii="Times New Roman" w:eastAsia="Yu Gothic" w:hAnsi="Times New Roman" w:cs="Times New Roman"/>
                <w:color w:val="000000"/>
                <w:kern w:val="0"/>
                <w:sz w:val="22"/>
              </w:rPr>
              <w:t xml:space="preserve"> </w:t>
            </w:r>
            <w:r w:rsidR="004F0425" w:rsidRPr="00FB0C4E">
              <w:rPr>
                <w:rFonts w:ascii="Times New Roman" w:eastAsia="Yu Gothic" w:hAnsi="Times New Roman" w:cs="Times New Roman"/>
                <w:color w:val="000000"/>
                <w:kern w:val="0"/>
                <w:sz w:val="22"/>
                <w:vertAlign w:val="superscript"/>
              </w:rPr>
              <w:t>a</w:t>
            </w:r>
            <w:r w:rsidR="004F0425" w:rsidRPr="001610E0">
              <w:rPr>
                <w:rFonts w:ascii="Times New Roman" w:eastAsia="Yu Gothic" w:hAnsi="Times New Roman" w:cs="Times New Roman"/>
                <w:color w:val="000000"/>
                <w:kern w:val="0"/>
                <w:sz w:val="22"/>
              </w:rPr>
              <w:t xml:space="preserve"> vs </w:t>
            </w:r>
            <w:r>
              <w:rPr>
                <w:rFonts w:ascii="Times New Roman" w:eastAsia="Yu Gothic" w:hAnsi="Times New Roman" w:cs="Times New Roman"/>
                <w:color w:val="000000"/>
                <w:kern w:val="0"/>
                <w:sz w:val="22"/>
              </w:rPr>
              <w:t>r</w:t>
            </w:r>
            <w:r w:rsidR="004F0425" w:rsidRPr="001610E0">
              <w:rPr>
                <w:rFonts w:ascii="Times New Roman" w:eastAsia="Yu Gothic" w:hAnsi="Times New Roman" w:cs="Times New Roman"/>
                <w:color w:val="000000"/>
                <w:kern w:val="0"/>
                <w:sz w:val="22"/>
              </w:rPr>
              <w:t>ight</w:t>
            </w:r>
            <w:r w:rsidR="004F0425">
              <w:rPr>
                <w:rFonts w:ascii="Times New Roman" w:eastAsia="Yu Gothic" w:hAnsi="Times New Roman" w:cs="Times New Roman"/>
                <w:color w:val="000000"/>
                <w:kern w:val="0"/>
                <w:sz w:val="22"/>
              </w:rPr>
              <w:t xml:space="preserve"> </w:t>
            </w:r>
            <w:r w:rsidR="004F0425" w:rsidRPr="00FB0C4E">
              <w:rPr>
                <w:rFonts w:ascii="Times New Roman" w:eastAsia="Yu Gothic" w:hAnsi="Times New Roman" w:cs="Times New Roman"/>
                <w:color w:val="000000"/>
                <w:kern w:val="0"/>
                <w:sz w:val="22"/>
                <w:vertAlign w:val="superscript"/>
              </w:rPr>
              <w:t>b</w:t>
            </w:r>
          </w:p>
        </w:tc>
      </w:tr>
      <w:tr w:rsidR="004F0425" w:rsidRPr="001610E0" w14:paraId="51291678" w14:textId="77777777" w:rsidTr="006A6623">
        <w:trPr>
          <w:trHeight w:val="390"/>
        </w:trPr>
        <w:tc>
          <w:tcPr>
            <w:tcW w:w="5382" w:type="dxa"/>
            <w:noWrap/>
            <w:hideMark/>
          </w:tcPr>
          <w:p w14:paraId="71E8B06C"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Surgery on primary tumor</w:t>
            </w:r>
          </w:p>
        </w:tc>
        <w:tc>
          <w:tcPr>
            <w:tcW w:w="3372" w:type="dxa"/>
            <w:noWrap/>
            <w:hideMark/>
          </w:tcPr>
          <w:p w14:paraId="06C510FB" w14:textId="451F1EE6"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Yes vs No</w:t>
            </w:r>
          </w:p>
        </w:tc>
      </w:tr>
      <w:tr w:rsidR="004F0425" w:rsidRPr="001610E0" w14:paraId="243F4B54" w14:textId="77777777" w:rsidTr="006A6623">
        <w:trPr>
          <w:trHeight w:val="390"/>
        </w:trPr>
        <w:tc>
          <w:tcPr>
            <w:tcW w:w="5382" w:type="dxa"/>
            <w:noWrap/>
            <w:hideMark/>
          </w:tcPr>
          <w:p w14:paraId="304FD6A8"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Pathologic type</w:t>
            </w:r>
          </w:p>
        </w:tc>
        <w:tc>
          <w:tcPr>
            <w:tcW w:w="3372" w:type="dxa"/>
            <w:noWrap/>
            <w:hideMark/>
          </w:tcPr>
          <w:p w14:paraId="01EAB570" w14:textId="0C41B3B6"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Well/mod vs others</w:t>
            </w:r>
          </w:p>
        </w:tc>
        <w:bookmarkStart w:id="0" w:name="_GoBack"/>
        <w:bookmarkEnd w:id="0"/>
      </w:tr>
      <w:tr w:rsidR="004F0425" w:rsidRPr="001610E0" w14:paraId="4799EC0A" w14:textId="77777777" w:rsidTr="006A6623">
        <w:trPr>
          <w:trHeight w:val="390"/>
        </w:trPr>
        <w:tc>
          <w:tcPr>
            <w:tcW w:w="5382" w:type="dxa"/>
            <w:noWrap/>
            <w:hideMark/>
          </w:tcPr>
          <w:p w14:paraId="2B398D7E"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i/>
                <w:iCs/>
                <w:color w:val="000000"/>
                <w:kern w:val="0"/>
                <w:sz w:val="22"/>
              </w:rPr>
              <w:t xml:space="preserve">RAS </w:t>
            </w:r>
            <w:r w:rsidRPr="001610E0">
              <w:rPr>
                <w:rFonts w:ascii="Times New Roman" w:eastAsia="Yu Gothic" w:hAnsi="Times New Roman" w:cs="Times New Roman"/>
                <w:color w:val="000000"/>
                <w:kern w:val="0"/>
                <w:sz w:val="22"/>
              </w:rPr>
              <w:t>status</w:t>
            </w:r>
          </w:p>
        </w:tc>
        <w:tc>
          <w:tcPr>
            <w:tcW w:w="3372" w:type="dxa"/>
            <w:noWrap/>
            <w:hideMark/>
          </w:tcPr>
          <w:p w14:paraId="59F5D930" w14:textId="4F97FA4C"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MT vs WT</w:t>
            </w:r>
          </w:p>
        </w:tc>
      </w:tr>
      <w:tr w:rsidR="004F0425" w:rsidRPr="001610E0" w14:paraId="27B844F9" w14:textId="77777777" w:rsidTr="006A6623">
        <w:trPr>
          <w:trHeight w:val="390"/>
        </w:trPr>
        <w:tc>
          <w:tcPr>
            <w:tcW w:w="5382" w:type="dxa"/>
            <w:noWrap/>
            <w:hideMark/>
          </w:tcPr>
          <w:p w14:paraId="77012128"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Liver metastasis</w:t>
            </w:r>
          </w:p>
        </w:tc>
        <w:tc>
          <w:tcPr>
            <w:tcW w:w="3372" w:type="dxa"/>
            <w:noWrap/>
            <w:hideMark/>
          </w:tcPr>
          <w:p w14:paraId="01620075" w14:textId="35E347CC"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Yes vs No</w:t>
            </w:r>
          </w:p>
        </w:tc>
      </w:tr>
      <w:tr w:rsidR="004F0425" w:rsidRPr="001610E0" w14:paraId="4D025405" w14:textId="77777777" w:rsidTr="006A6623">
        <w:trPr>
          <w:trHeight w:val="390"/>
        </w:trPr>
        <w:tc>
          <w:tcPr>
            <w:tcW w:w="5382" w:type="dxa"/>
            <w:noWrap/>
            <w:hideMark/>
          </w:tcPr>
          <w:p w14:paraId="633ACE56"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Bone or peritoneal dissemination</w:t>
            </w:r>
          </w:p>
        </w:tc>
        <w:tc>
          <w:tcPr>
            <w:tcW w:w="3372" w:type="dxa"/>
            <w:noWrap/>
            <w:hideMark/>
          </w:tcPr>
          <w:p w14:paraId="620AA254" w14:textId="5B82DCF2"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Yes vs No</w:t>
            </w:r>
          </w:p>
        </w:tc>
      </w:tr>
      <w:tr w:rsidR="004F0425" w:rsidRPr="001610E0" w14:paraId="57C531AF" w14:textId="77777777" w:rsidTr="006A6623">
        <w:trPr>
          <w:trHeight w:val="390"/>
        </w:trPr>
        <w:tc>
          <w:tcPr>
            <w:tcW w:w="5382" w:type="dxa"/>
            <w:noWrap/>
            <w:hideMark/>
          </w:tcPr>
          <w:p w14:paraId="6D5E260C"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Number of metastatic organ(s)</w:t>
            </w:r>
          </w:p>
        </w:tc>
        <w:tc>
          <w:tcPr>
            <w:tcW w:w="3372" w:type="dxa"/>
            <w:noWrap/>
            <w:hideMark/>
          </w:tcPr>
          <w:p w14:paraId="4FE67938" w14:textId="5E87573A"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≥2 vs 1</w:t>
            </w:r>
          </w:p>
        </w:tc>
      </w:tr>
      <w:tr w:rsidR="004F0425" w:rsidRPr="001610E0" w14:paraId="3ECAAF77" w14:textId="77777777" w:rsidTr="006A6623">
        <w:trPr>
          <w:trHeight w:val="390"/>
        </w:trPr>
        <w:tc>
          <w:tcPr>
            <w:tcW w:w="5382" w:type="dxa"/>
            <w:noWrap/>
            <w:hideMark/>
          </w:tcPr>
          <w:p w14:paraId="430FE655"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Intolerant to fluoropyrimidine</w:t>
            </w:r>
          </w:p>
        </w:tc>
        <w:tc>
          <w:tcPr>
            <w:tcW w:w="3372" w:type="dxa"/>
            <w:noWrap/>
            <w:hideMark/>
          </w:tcPr>
          <w:p w14:paraId="540429F6" w14:textId="1628F821"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Yes vs No</w:t>
            </w:r>
          </w:p>
        </w:tc>
      </w:tr>
      <w:tr w:rsidR="004F0425" w:rsidRPr="001610E0" w14:paraId="657734BF" w14:textId="77777777" w:rsidTr="006A6623">
        <w:trPr>
          <w:trHeight w:val="390"/>
        </w:trPr>
        <w:tc>
          <w:tcPr>
            <w:tcW w:w="5382" w:type="dxa"/>
            <w:noWrap/>
            <w:hideMark/>
          </w:tcPr>
          <w:p w14:paraId="00BA2DB1"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Intolerant to oxaliplatin</w:t>
            </w:r>
          </w:p>
        </w:tc>
        <w:tc>
          <w:tcPr>
            <w:tcW w:w="3372" w:type="dxa"/>
            <w:noWrap/>
            <w:hideMark/>
          </w:tcPr>
          <w:p w14:paraId="0177A164" w14:textId="7C0A52BD"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Yes vs No</w:t>
            </w:r>
          </w:p>
        </w:tc>
      </w:tr>
      <w:tr w:rsidR="004F0425" w:rsidRPr="001610E0" w14:paraId="7BACB6F8" w14:textId="77777777" w:rsidTr="006A6623">
        <w:trPr>
          <w:trHeight w:val="390"/>
        </w:trPr>
        <w:tc>
          <w:tcPr>
            <w:tcW w:w="5382" w:type="dxa"/>
            <w:noWrap/>
            <w:hideMark/>
          </w:tcPr>
          <w:p w14:paraId="292F6A4D"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Intolerant to irinotecan</w:t>
            </w:r>
          </w:p>
        </w:tc>
        <w:tc>
          <w:tcPr>
            <w:tcW w:w="3372" w:type="dxa"/>
            <w:noWrap/>
            <w:hideMark/>
          </w:tcPr>
          <w:p w14:paraId="1B0DCE36" w14:textId="63938943"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Yes vs No</w:t>
            </w:r>
          </w:p>
        </w:tc>
      </w:tr>
      <w:tr w:rsidR="004F0425" w:rsidRPr="001610E0" w14:paraId="48405C05" w14:textId="77777777" w:rsidTr="006A6623">
        <w:trPr>
          <w:trHeight w:val="390"/>
        </w:trPr>
        <w:tc>
          <w:tcPr>
            <w:tcW w:w="5382" w:type="dxa"/>
            <w:noWrap/>
            <w:hideMark/>
          </w:tcPr>
          <w:p w14:paraId="2BF441A1"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Intolerant to bevacizumab</w:t>
            </w:r>
          </w:p>
        </w:tc>
        <w:tc>
          <w:tcPr>
            <w:tcW w:w="3372" w:type="dxa"/>
            <w:noWrap/>
            <w:hideMark/>
          </w:tcPr>
          <w:p w14:paraId="548688F1" w14:textId="33378F74"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Yes vs No</w:t>
            </w:r>
          </w:p>
        </w:tc>
      </w:tr>
      <w:tr w:rsidR="004F0425" w:rsidRPr="001610E0" w14:paraId="44F71F6E" w14:textId="77777777" w:rsidTr="006A6623">
        <w:trPr>
          <w:trHeight w:val="390"/>
        </w:trPr>
        <w:tc>
          <w:tcPr>
            <w:tcW w:w="5382" w:type="dxa"/>
            <w:noWrap/>
            <w:hideMark/>
          </w:tcPr>
          <w:p w14:paraId="6816F6D1"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Intolerant to anti-EGFR antibody</w:t>
            </w:r>
          </w:p>
        </w:tc>
        <w:tc>
          <w:tcPr>
            <w:tcW w:w="3372" w:type="dxa"/>
            <w:noWrap/>
            <w:hideMark/>
          </w:tcPr>
          <w:p w14:paraId="5407A94F" w14:textId="7CBF2A84"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Yes vs No</w:t>
            </w:r>
          </w:p>
        </w:tc>
      </w:tr>
      <w:tr w:rsidR="004F0425" w:rsidRPr="001610E0" w14:paraId="23EBD210" w14:textId="77777777" w:rsidTr="006A6623">
        <w:trPr>
          <w:trHeight w:val="375"/>
        </w:trPr>
        <w:tc>
          <w:tcPr>
            <w:tcW w:w="5382" w:type="dxa"/>
            <w:noWrap/>
            <w:hideMark/>
          </w:tcPr>
          <w:p w14:paraId="577D8FBC"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Number of prior regimen</w:t>
            </w:r>
          </w:p>
        </w:tc>
        <w:tc>
          <w:tcPr>
            <w:tcW w:w="3372" w:type="dxa"/>
            <w:noWrap/>
            <w:hideMark/>
          </w:tcPr>
          <w:p w14:paraId="06FFF1CC" w14:textId="0A895442"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≥3 vs &lt;3</w:t>
            </w:r>
          </w:p>
        </w:tc>
      </w:tr>
      <w:tr w:rsidR="004F0425" w:rsidRPr="001610E0" w14:paraId="48D9571C" w14:textId="77777777" w:rsidTr="006A6623">
        <w:trPr>
          <w:trHeight w:val="375"/>
        </w:trPr>
        <w:tc>
          <w:tcPr>
            <w:tcW w:w="5382" w:type="dxa"/>
            <w:noWrap/>
            <w:hideMark/>
          </w:tcPr>
          <w:p w14:paraId="28E67712" w14:textId="2F9D1F21" w:rsidR="004F0425" w:rsidRPr="001610E0" w:rsidRDefault="0012718E" w:rsidP="006A6623">
            <w:pPr>
              <w:widowControl/>
              <w:jc w:val="left"/>
              <w:rPr>
                <w:rFonts w:ascii="Times New Roman" w:eastAsia="Yu Gothic" w:hAnsi="Times New Roman" w:cs="Times New Roman"/>
                <w:color w:val="000000"/>
                <w:kern w:val="0"/>
                <w:sz w:val="22"/>
              </w:rPr>
            </w:pPr>
            <w:r w:rsidRPr="0012718E">
              <w:rPr>
                <w:rFonts w:ascii="Times New Roman" w:eastAsia="Yu Gothic" w:hAnsi="Times New Roman" w:cs="Times New Roman"/>
                <w:color w:val="000000"/>
                <w:kern w:val="0"/>
                <w:sz w:val="22"/>
              </w:rPr>
              <w:t>Time since initiation of first-line chemotherapy</w:t>
            </w:r>
          </w:p>
        </w:tc>
        <w:tc>
          <w:tcPr>
            <w:tcW w:w="3372" w:type="dxa"/>
            <w:noWrap/>
            <w:hideMark/>
          </w:tcPr>
          <w:p w14:paraId="2C72BD6A" w14:textId="67294A8D"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≥18</w:t>
            </w:r>
            <w:r w:rsidR="00FF1229">
              <w:rPr>
                <w:rFonts w:ascii="Times New Roman" w:eastAsia="Yu Gothic" w:hAnsi="Times New Roman" w:cs="Times New Roman"/>
                <w:color w:val="000000"/>
                <w:kern w:val="0"/>
                <w:sz w:val="22"/>
              </w:rPr>
              <w:t xml:space="preserve"> months</w:t>
            </w:r>
            <w:r w:rsidRPr="001610E0">
              <w:rPr>
                <w:rFonts w:ascii="Times New Roman" w:eastAsia="Yu Gothic" w:hAnsi="Times New Roman" w:cs="Times New Roman"/>
                <w:color w:val="000000"/>
                <w:kern w:val="0"/>
                <w:sz w:val="22"/>
              </w:rPr>
              <w:t xml:space="preserve"> vs &lt;18</w:t>
            </w:r>
          </w:p>
        </w:tc>
      </w:tr>
      <w:tr w:rsidR="004F0425" w:rsidRPr="001610E0" w14:paraId="5B5137D0" w14:textId="77777777" w:rsidTr="006A6623">
        <w:trPr>
          <w:trHeight w:val="375"/>
        </w:trPr>
        <w:tc>
          <w:tcPr>
            <w:tcW w:w="5382" w:type="dxa"/>
            <w:noWrap/>
            <w:hideMark/>
          </w:tcPr>
          <w:p w14:paraId="54EFB193" w14:textId="77777777"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Baseline serum CEA value</w:t>
            </w:r>
          </w:p>
        </w:tc>
        <w:tc>
          <w:tcPr>
            <w:tcW w:w="3372" w:type="dxa"/>
            <w:noWrap/>
            <w:hideMark/>
          </w:tcPr>
          <w:p w14:paraId="0A7C3D88" w14:textId="4D0B4DCC" w:rsidR="004F0425" w:rsidRPr="001610E0" w:rsidRDefault="004F0425" w:rsidP="006A6623">
            <w:pPr>
              <w:widowControl/>
              <w:jc w:val="left"/>
              <w:rPr>
                <w:rFonts w:ascii="Times New Roman" w:eastAsia="Yu Gothic" w:hAnsi="Times New Roman" w:cs="Times New Roman"/>
                <w:color w:val="000000"/>
                <w:kern w:val="0"/>
                <w:sz w:val="22"/>
              </w:rPr>
            </w:pPr>
            <w:r w:rsidRPr="001610E0">
              <w:rPr>
                <w:rFonts w:ascii="Times New Roman" w:eastAsia="Yu Gothic" w:hAnsi="Times New Roman" w:cs="Times New Roman"/>
                <w:color w:val="000000"/>
                <w:kern w:val="0"/>
                <w:sz w:val="22"/>
              </w:rPr>
              <w:t>≥5 ng/ml vs &lt;5</w:t>
            </w:r>
          </w:p>
        </w:tc>
      </w:tr>
    </w:tbl>
    <w:p w14:paraId="55D7033F" w14:textId="77777777" w:rsidR="004F0425" w:rsidRPr="002E22BA" w:rsidRDefault="004F0425" w:rsidP="004F0425">
      <w:pPr>
        <w:widowControl/>
        <w:spacing w:line="480" w:lineRule="auto"/>
        <w:jc w:val="left"/>
        <w:rPr>
          <w:rFonts w:ascii="Times New Roman" w:hAnsi="Times New Roman" w:cs="Times New Roman"/>
          <w:color w:val="000000" w:themeColor="text1"/>
          <w:sz w:val="22"/>
        </w:rPr>
      </w:pPr>
      <w:proofErr w:type="spellStart"/>
      <w:r w:rsidRPr="00FB0C4E">
        <w:rPr>
          <w:rFonts w:ascii="Times New Roman" w:hAnsi="Times New Roman" w:cs="Times New Roman"/>
          <w:color w:val="000000" w:themeColor="text1"/>
          <w:sz w:val="28"/>
          <w:szCs w:val="28"/>
          <w:vertAlign w:val="superscript"/>
        </w:rPr>
        <w:t>a</w:t>
      </w:r>
      <w:proofErr w:type="spellEnd"/>
      <w:r>
        <w:rPr>
          <w:rFonts w:ascii="Times New Roman" w:hAnsi="Times New Roman" w:cs="Times New Roman"/>
          <w:color w:val="000000" w:themeColor="text1"/>
          <w:sz w:val="22"/>
        </w:rPr>
        <w:t xml:space="preserve"> </w:t>
      </w:r>
      <w:r w:rsidRPr="002E22BA">
        <w:rPr>
          <w:rFonts w:ascii="Times New Roman" w:hAnsi="Times New Roman" w:cs="Times New Roman"/>
          <w:color w:val="000000" w:themeColor="text1"/>
          <w:sz w:val="22"/>
        </w:rPr>
        <w:t xml:space="preserve">Including descending colon, sigmoid colon, and rectum. </w:t>
      </w:r>
    </w:p>
    <w:p w14:paraId="34A47C2D" w14:textId="77777777" w:rsidR="004F0425" w:rsidRPr="002E22BA" w:rsidRDefault="004F0425" w:rsidP="004F0425">
      <w:pPr>
        <w:widowControl/>
        <w:spacing w:line="480" w:lineRule="auto"/>
        <w:jc w:val="left"/>
        <w:rPr>
          <w:rFonts w:ascii="Times New Roman" w:hAnsi="Times New Roman" w:cs="Times New Roman"/>
          <w:color w:val="000000" w:themeColor="text1"/>
          <w:sz w:val="22"/>
        </w:rPr>
      </w:pPr>
      <w:r w:rsidRPr="00FB0C4E">
        <w:rPr>
          <w:rFonts w:ascii="Times New Roman" w:hAnsi="Times New Roman" w:cs="Times New Roman"/>
          <w:color w:val="000000" w:themeColor="text1"/>
          <w:sz w:val="28"/>
          <w:szCs w:val="28"/>
          <w:vertAlign w:val="superscript"/>
        </w:rPr>
        <w:t>b</w:t>
      </w:r>
      <w:r>
        <w:rPr>
          <w:rFonts w:ascii="Times New Roman" w:hAnsi="Times New Roman" w:cs="Times New Roman"/>
          <w:color w:val="000000" w:themeColor="text1"/>
          <w:sz w:val="22"/>
        </w:rPr>
        <w:t xml:space="preserve"> </w:t>
      </w:r>
      <w:r w:rsidRPr="002E22BA">
        <w:rPr>
          <w:rFonts w:ascii="Times New Roman" w:hAnsi="Times New Roman" w:cs="Times New Roman"/>
          <w:color w:val="000000" w:themeColor="text1"/>
          <w:sz w:val="22"/>
        </w:rPr>
        <w:t xml:space="preserve">Including cecum, ascending colon, and transverse colon. </w:t>
      </w:r>
    </w:p>
    <w:p w14:paraId="253CA098" w14:textId="77777777" w:rsidR="004F0425" w:rsidRDefault="004F0425" w:rsidP="004F0425">
      <w:pPr>
        <w:widowControl/>
        <w:spacing w:line="480" w:lineRule="auto"/>
        <w:jc w:val="left"/>
        <w:rPr>
          <w:rFonts w:ascii="Times New Roman" w:hAnsi="Times New Roman" w:cs="Times New Roman"/>
          <w:color w:val="000000" w:themeColor="text1"/>
          <w:sz w:val="22"/>
        </w:rPr>
      </w:pPr>
      <w:r w:rsidRPr="00FB0C4E">
        <w:rPr>
          <w:rFonts w:ascii="Times New Roman" w:hAnsi="Times New Roman" w:cs="Times New Roman"/>
          <w:color w:val="000000" w:themeColor="text1"/>
          <w:sz w:val="28"/>
          <w:szCs w:val="28"/>
          <w:vertAlign w:val="superscript"/>
        </w:rPr>
        <w:t>c</w:t>
      </w:r>
      <w:r>
        <w:rPr>
          <w:rFonts w:ascii="Times New Roman" w:hAnsi="Times New Roman" w:cs="Times New Roman"/>
          <w:color w:val="000000" w:themeColor="text1"/>
          <w:sz w:val="22"/>
        </w:rPr>
        <w:t xml:space="preserve"> </w:t>
      </w:r>
      <w:r w:rsidRPr="002E22BA">
        <w:rPr>
          <w:rFonts w:ascii="Times New Roman" w:hAnsi="Times New Roman" w:cs="Times New Roman"/>
          <w:color w:val="000000" w:themeColor="text1"/>
          <w:sz w:val="22"/>
        </w:rPr>
        <w:t xml:space="preserve">Including </w:t>
      </w:r>
      <w:r w:rsidRPr="003E676D">
        <w:rPr>
          <w:rFonts w:ascii="Times New Roman" w:hAnsi="Times New Roman" w:cs="Times New Roman"/>
          <w:i/>
          <w:iCs/>
          <w:color w:val="000000" w:themeColor="text1"/>
          <w:sz w:val="22"/>
        </w:rPr>
        <w:t>KRAS</w:t>
      </w:r>
      <w:r w:rsidRPr="002E22BA">
        <w:rPr>
          <w:rFonts w:ascii="Times New Roman" w:hAnsi="Times New Roman" w:cs="Times New Roman"/>
          <w:color w:val="000000" w:themeColor="text1"/>
          <w:sz w:val="22"/>
        </w:rPr>
        <w:t xml:space="preserve"> or </w:t>
      </w:r>
      <w:r w:rsidRPr="003E676D">
        <w:rPr>
          <w:rFonts w:ascii="Times New Roman" w:hAnsi="Times New Roman" w:cs="Times New Roman"/>
          <w:i/>
          <w:iCs/>
          <w:color w:val="000000" w:themeColor="text1"/>
          <w:sz w:val="22"/>
        </w:rPr>
        <w:t>NRAS</w:t>
      </w:r>
      <w:r w:rsidRPr="002E22BA">
        <w:rPr>
          <w:rFonts w:ascii="Times New Roman" w:hAnsi="Times New Roman" w:cs="Times New Roman"/>
          <w:color w:val="000000" w:themeColor="text1"/>
          <w:sz w:val="22"/>
        </w:rPr>
        <w:t xml:space="preserve"> mutant-type.</w:t>
      </w:r>
    </w:p>
    <w:p w14:paraId="21E99D52" w14:textId="77777777" w:rsidR="004F0425" w:rsidRPr="002E22BA" w:rsidRDefault="004F0425" w:rsidP="004F0425">
      <w:pPr>
        <w:widowControl/>
        <w:spacing w:line="480" w:lineRule="auto"/>
        <w:jc w:val="left"/>
        <w:rPr>
          <w:rFonts w:ascii="Times New Roman" w:hAnsi="Times New Roman" w:cs="Times New Roman"/>
          <w:color w:val="000000" w:themeColor="text1"/>
          <w:sz w:val="22"/>
        </w:rPr>
      </w:pPr>
      <w:r w:rsidRPr="00FB0C4E">
        <w:rPr>
          <w:rFonts w:ascii="Times New Roman" w:hAnsi="Times New Roman" w:cs="Times New Roman"/>
          <w:color w:val="000000" w:themeColor="text1"/>
          <w:sz w:val="28"/>
          <w:szCs w:val="28"/>
          <w:vertAlign w:val="superscript"/>
        </w:rPr>
        <w:t>d</w:t>
      </w:r>
      <w:r>
        <w:rPr>
          <w:rFonts w:ascii="Times New Roman" w:hAnsi="Times New Roman" w:cs="Times New Roman"/>
          <w:color w:val="000000" w:themeColor="text1"/>
          <w:sz w:val="22"/>
        </w:rPr>
        <w:t xml:space="preserve"> </w:t>
      </w:r>
      <w:r w:rsidRPr="002E22BA">
        <w:rPr>
          <w:rFonts w:ascii="Times New Roman" w:hAnsi="Times New Roman" w:cs="Times New Roman"/>
          <w:color w:val="000000" w:themeColor="text1"/>
          <w:sz w:val="22"/>
        </w:rPr>
        <w:t xml:space="preserve">Including </w:t>
      </w:r>
      <w:r w:rsidRPr="003E676D">
        <w:rPr>
          <w:rFonts w:ascii="Times New Roman" w:hAnsi="Times New Roman" w:cs="Times New Roman"/>
          <w:i/>
          <w:iCs/>
          <w:color w:val="000000" w:themeColor="text1"/>
          <w:sz w:val="22"/>
        </w:rPr>
        <w:t>KRAS</w:t>
      </w:r>
      <w:r w:rsidRPr="002E22BA">
        <w:rPr>
          <w:rFonts w:ascii="Times New Roman" w:hAnsi="Times New Roman" w:cs="Times New Roman"/>
          <w:color w:val="000000" w:themeColor="text1"/>
          <w:sz w:val="22"/>
        </w:rPr>
        <w:t xml:space="preserve"> exon 2 wild-type, if only the </w:t>
      </w:r>
      <w:r w:rsidRPr="003E676D">
        <w:rPr>
          <w:rFonts w:ascii="Times New Roman" w:hAnsi="Times New Roman" w:cs="Times New Roman"/>
          <w:i/>
          <w:iCs/>
          <w:color w:val="000000" w:themeColor="text1"/>
          <w:sz w:val="22"/>
        </w:rPr>
        <w:t>KRAS</w:t>
      </w:r>
      <w:r w:rsidRPr="002E22BA">
        <w:rPr>
          <w:rFonts w:ascii="Times New Roman" w:hAnsi="Times New Roman" w:cs="Times New Roman"/>
          <w:color w:val="000000" w:themeColor="text1"/>
          <w:sz w:val="22"/>
        </w:rPr>
        <w:t xml:space="preserve"> status was measured or wild-type </w:t>
      </w:r>
      <w:r w:rsidRPr="003E676D">
        <w:rPr>
          <w:rFonts w:ascii="Times New Roman" w:hAnsi="Times New Roman" w:cs="Times New Roman"/>
          <w:i/>
          <w:iCs/>
          <w:color w:val="000000" w:themeColor="text1"/>
          <w:sz w:val="22"/>
        </w:rPr>
        <w:t>KRAS</w:t>
      </w:r>
      <w:r w:rsidRPr="002E22BA">
        <w:rPr>
          <w:rFonts w:ascii="Times New Roman" w:hAnsi="Times New Roman" w:cs="Times New Roman"/>
          <w:color w:val="000000" w:themeColor="text1"/>
          <w:sz w:val="22"/>
        </w:rPr>
        <w:t xml:space="preserve"> exon 2-4 and wild-type </w:t>
      </w:r>
      <w:r w:rsidRPr="003E676D">
        <w:rPr>
          <w:rFonts w:ascii="Times New Roman" w:hAnsi="Times New Roman" w:cs="Times New Roman"/>
          <w:i/>
          <w:iCs/>
          <w:color w:val="000000" w:themeColor="text1"/>
          <w:sz w:val="22"/>
        </w:rPr>
        <w:t>NRAS</w:t>
      </w:r>
      <w:r w:rsidRPr="002E22BA">
        <w:rPr>
          <w:rFonts w:ascii="Times New Roman" w:hAnsi="Times New Roman" w:cs="Times New Roman"/>
          <w:color w:val="000000" w:themeColor="text1"/>
          <w:sz w:val="22"/>
        </w:rPr>
        <w:t xml:space="preserve"> exon 2</w:t>
      </w:r>
      <w:r>
        <w:rPr>
          <w:rFonts w:ascii="Times New Roman" w:hAnsi="Times New Roman" w:cs="Times New Roman"/>
          <w:color w:val="000000" w:themeColor="text1"/>
          <w:sz w:val="22"/>
        </w:rPr>
        <w:t>-4</w:t>
      </w:r>
      <w:r w:rsidRPr="002E22BA">
        <w:rPr>
          <w:rFonts w:ascii="Times New Roman" w:hAnsi="Times New Roman" w:cs="Times New Roman"/>
          <w:color w:val="000000" w:themeColor="text1"/>
          <w:sz w:val="22"/>
        </w:rPr>
        <w:t xml:space="preserve">, if both </w:t>
      </w:r>
      <w:r w:rsidRPr="003E676D">
        <w:rPr>
          <w:rFonts w:ascii="Times New Roman" w:hAnsi="Times New Roman" w:cs="Times New Roman"/>
          <w:i/>
          <w:iCs/>
          <w:color w:val="000000" w:themeColor="text1"/>
          <w:sz w:val="22"/>
        </w:rPr>
        <w:t>KRAS</w:t>
      </w:r>
      <w:r w:rsidRPr="002E22BA">
        <w:rPr>
          <w:rFonts w:ascii="Times New Roman" w:hAnsi="Times New Roman" w:cs="Times New Roman"/>
          <w:color w:val="000000" w:themeColor="text1"/>
          <w:sz w:val="22"/>
        </w:rPr>
        <w:t xml:space="preserve"> and </w:t>
      </w:r>
      <w:r w:rsidRPr="003E676D">
        <w:rPr>
          <w:rFonts w:ascii="Times New Roman" w:hAnsi="Times New Roman" w:cs="Times New Roman"/>
          <w:i/>
          <w:iCs/>
          <w:color w:val="000000" w:themeColor="text1"/>
          <w:sz w:val="22"/>
        </w:rPr>
        <w:t>NRAS</w:t>
      </w:r>
      <w:r w:rsidRPr="002E22BA">
        <w:rPr>
          <w:rFonts w:ascii="Times New Roman" w:hAnsi="Times New Roman" w:cs="Times New Roman"/>
          <w:color w:val="000000" w:themeColor="text1"/>
          <w:sz w:val="22"/>
        </w:rPr>
        <w:t xml:space="preserve"> status were measured.</w:t>
      </w:r>
    </w:p>
    <w:p w14:paraId="1A450BD0" w14:textId="77777777" w:rsidR="004F0425" w:rsidRDefault="004F0425" w:rsidP="004F0425">
      <w:pPr>
        <w:widowControl/>
        <w:spacing w:line="480" w:lineRule="auto"/>
        <w:jc w:val="left"/>
        <w:rPr>
          <w:rFonts w:ascii="Times New Roman" w:hAnsi="Times New Roman" w:cs="Times New Roman"/>
          <w:color w:val="000000" w:themeColor="text1"/>
          <w:sz w:val="22"/>
        </w:rPr>
        <w:sectPr w:rsidR="004F0425" w:rsidSect="009C75D2">
          <w:footerReference w:type="default" r:id="rId9"/>
          <w:pgSz w:w="23811" w:h="16838" w:orient="landscape" w:code="8"/>
          <w:pgMar w:top="1701" w:right="1985" w:bottom="1701" w:left="1701" w:header="851" w:footer="992" w:gutter="0"/>
          <w:cols w:space="720"/>
          <w:docGrid w:type="linesAndChars" w:linePitch="298" w:charSpace="532"/>
        </w:sectPr>
      </w:pPr>
      <w:r w:rsidRPr="002E22BA">
        <w:rPr>
          <w:rFonts w:ascii="Times New Roman" w:hAnsi="Times New Roman" w:cs="Times New Roman"/>
          <w:color w:val="000000" w:themeColor="text1"/>
          <w:sz w:val="22"/>
        </w:rPr>
        <w:t>Abbreviations: CEA, carcinoembryonic antigen; ECOG PS, Eastern Cooperative Oncology Group performance status; EGFR,</w:t>
      </w:r>
      <w:r>
        <w:rPr>
          <w:rFonts w:ascii="Times New Roman" w:hAnsi="Times New Roman" w:cs="Times New Roman" w:hint="eastAsia"/>
          <w:color w:val="000000" w:themeColor="text1"/>
          <w:sz w:val="22"/>
        </w:rPr>
        <w:t xml:space="preserve"> </w:t>
      </w:r>
      <w:r w:rsidRPr="002E22BA">
        <w:rPr>
          <w:rFonts w:ascii="Times New Roman" w:hAnsi="Times New Roman" w:cs="Times New Roman"/>
          <w:color w:val="000000" w:themeColor="text1"/>
          <w:sz w:val="22"/>
        </w:rPr>
        <w:t xml:space="preserve">epidermal growth factor receptor; </w:t>
      </w:r>
      <w:r w:rsidRPr="00FB0C4E">
        <w:rPr>
          <w:rFonts w:ascii="Times New Roman" w:hAnsi="Times New Roman" w:cs="Times New Roman"/>
          <w:i/>
          <w:iCs/>
          <w:color w:val="000000" w:themeColor="text1"/>
          <w:sz w:val="22"/>
        </w:rPr>
        <w:t>RAS</w:t>
      </w:r>
      <w:r w:rsidRPr="002E22BA">
        <w:rPr>
          <w:rFonts w:ascii="Times New Roman" w:hAnsi="Times New Roman" w:cs="Times New Roman"/>
          <w:color w:val="000000" w:themeColor="text1"/>
          <w:sz w:val="22"/>
        </w:rPr>
        <w:t>, rat sarcoma</w:t>
      </w:r>
      <w:r>
        <w:rPr>
          <w:rFonts w:ascii="Times New Roman" w:hAnsi="Times New Roman" w:cs="Times New Roman"/>
          <w:color w:val="000000" w:themeColor="text1"/>
          <w:sz w:val="22"/>
        </w:rPr>
        <w:t xml:space="preserve">; </w:t>
      </w:r>
      <w:r w:rsidRPr="008D23C8">
        <w:rPr>
          <w:rFonts w:ascii="Times New Roman" w:hAnsi="Times New Roman" w:cs="Times New Roman"/>
          <w:color w:val="000000" w:themeColor="text1"/>
          <w:sz w:val="22"/>
        </w:rPr>
        <w:t>WT, Wild-type; MT, Mutan</w:t>
      </w:r>
      <w:r>
        <w:rPr>
          <w:rFonts w:ascii="Times New Roman" w:hAnsi="Times New Roman" w:cs="Times New Roman"/>
          <w:color w:val="000000" w:themeColor="text1"/>
          <w:sz w:val="22"/>
        </w:rPr>
        <w:t>t</w:t>
      </w:r>
    </w:p>
    <w:p w14:paraId="65E2E6CE" w14:textId="05848542" w:rsidR="004F0425" w:rsidRDefault="00D9520D" w:rsidP="004F0425">
      <w:pPr>
        <w:widowControl/>
        <w:spacing w:line="480" w:lineRule="auto"/>
        <w:jc w:val="left"/>
        <w:rPr>
          <w:rFonts w:ascii="Times New Roman" w:hAnsi="Times New Roman" w:cs="Times New Roman"/>
          <w:sz w:val="22"/>
        </w:rPr>
      </w:pPr>
      <w:r w:rsidRPr="005A45AE">
        <w:rPr>
          <w:rFonts w:ascii="Times New Roman" w:hAnsi="Times New Roman" w:cs="Times New Roman"/>
          <w:sz w:val="24"/>
          <w:szCs w:val="24"/>
        </w:rPr>
        <w:lastRenderedPageBreak/>
        <w:t>Supplementary</w:t>
      </w:r>
      <w:r w:rsidRPr="00FB7D89">
        <w:rPr>
          <w:rFonts w:ascii="Times New Roman" w:hAnsi="Times New Roman" w:cs="Times New Roman"/>
          <w:sz w:val="22"/>
        </w:rPr>
        <w:t xml:space="preserve"> </w:t>
      </w:r>
      <w:r w:rsidR="004F0425" w:rsidRPr="00FB7D89">
        <w:rPr>
          <w:rFonts w:ascii="Times New Roman" w:hAnsi="Times New Roman" w:cs="Times New Roman"/>
          <w:sz w:val="22"/>
        </w:rPr>
        <w:t xml:space="preserve">Table </w:t>
      </w:r>
      <w:r w:rsidR="004F0425">
        <w:rPr>
          <w:rFonts w:ascii="Times New Roman" w:hAnsi="Times New Roman" w:cs="Times New Roman"/>
          <w:sz w:val="22"/>
        </w:rPr>
        <w:t>S2</w:t>
      </w:r>
      <w:r w:rsidR="004F0425" w:rsidRPr="002E22BA">
        <w:rPr>
          <w:rFonts w:ascii="Times New Roman" w:hAnsi="Times New Roman" w:cs="Times New Roman"/>
          <w:sz w:val="22"/>
        </w:rPr>
        <w:t>. Comparison of patient characteristics between regorafenib and TFTD groups in the propensity score-matched dataset</w:t>
      </w:r>
    </w:p>
    <w:tbl>
      <w:tblPr>
        <w:tblStyle w:val="TableGrid"/>
        <w:tblW w:w="10920" w:type="dxa"/>
        <w:tblLook w:val="04A0" w:firstRow="1" w:lastRow="0" w:firstColumn="1" w:lastColumn="0" w:noHBand="0" w:noVBand="1"/>
      </w:tblPr>
      <w:tblGrid>
        <w:gridCol w:w="5665"/>
        <w:gridCol w:w="998"/>
        <w:gridCol w:w="1037"/>
        <w:gridCol w:w="1089"/>
        <w:gridCol w:w="1051"/>
        <w:gridCol w:w="1080"/>
      </w:tblGrid>
      <w:tr w:rsidR="004F0425" w:rsidRPr="00FC1665" w14:paraId="253B823B" w14:textId="77777777" w:rsidTr="00464DF3">
        <w:trPr>
          <w:trHeight w:val="375"/>
        </w:trPr>
        <w:tc>
          <w:tcPr>
            <w:tcW w:w="5665" w:type="dxa"/>
            <w:noWrap/>
            <w:hideMark/>
          </w:tcPr>
          <w:p w14:paraId="4CBD482C" w14:textId="77777777" w:rsidR="004F0425" w:rsidRPr="00FB0C4E" w:rsidRDefault="004F0425" w:rsidP="006A6623">
            <w:pPr>
              <w:widowControl/>
              <w:jc w:val="left"/>
              <w:rPr>
                <w:rFonts w:ascii="Times New Roman" w:eastAsia="MS PGothic" w:hAnsi="Times New Roman" w:cs="Times New Roman"/>
                <w:kern w:val="0"/>
                <w:sz w:val="22"/>
              </w:rPr>
            </w:pPr>
          </w:p>
        </w:tc>
        <w:tc>
          <w:tcPr>
            <w:tcW w:w="2035" w:type="dxa"/>
            <w:gridSpan w:val="2"/>
            <w:noWrap/>
            <w:hideMark/>
          </w:tcPr>
          <w:p w14:paraId="1486A9F0" w14:textId="731E55D3" w:rsidR="004F0425" w:rsidRPr="00FB0C4E" w:rsidRDefault="00A60D3D" w:rsidP="006A6623">
            <w:pPr>
              <w:widowControl/>
              <w:jc w:val="center"/>
              <w:rPr>
                <w:rFonts w:ascii="Times New Roman" w:eastAsia="Yu Gothic" w:hAnsi="Times New Roman" w:cs="Times New Roman"/>
                <w:color w:val="000000"/>
                <w:kern w:val="0"/>
                <w:sz w:val="22"/>
              </w:rPr>
            </w:pPr>
            <w:r>
              <w:rPr>
                <w:rFonts w:ascii="Times New Roman" w:eastAsia="Yu Gothic" w:hAnsi="Times New Roman" w:cs="Times New Roman"/>
                <w:color w:val="000000"/>
                <w:kern w:val="0"/>
                <w:sz w:val="22"/>
              </w:rPr>
              <w:t>c</w:t>
            </w:r>
            <w:r w:rsidR="004F0425" w:rsidRPr="00FB0C4E">
              <w:rPr>
                <w:rFonts w:ascii="Times New Roman" w:eastAsia="Yu Gothic" w:hAnsi="Times New Roman" w:cs="Times New Roman"/>
                <w:color w:val="000000"/>
                <w:kern w:val="0"/>
                <w:sz w:val="22"/>
              </w:rPr>
              <w:t>ohort A</w:t>
            </w:r>
          </w:p>
          <w:p w14:paraId="0D320986" w14:textId="14D67712" w:rsidR="004F0425" w:rsidRPr="00FB0C4E" w:rsidRDefault="00A60D3D" w:rsidP="006A6623">
            <w:pPr>
              <w:widowControl/>
              <w:jc w:val="center"/>
              <w:rPr>
                <w:rFonts w:ascii="Times New Roman" w:eastAsia="Yu Gothic" w:hAnsi="Times New Roman" w:cs="Times New Roman"/>
                <w:color w:val="000000"/>
                <w:kern w:val="0"/>
                <w:sz w:val="22"/>
              </w:rPr>
            </w:pPr>
            <w:r>
              <w:rPr>
                <w:rFonts w:ascii="Times New Roman" w:eastAsia="Yu Gothic" w:hAnsi="Times New Roman" w:cs="Times New Roman"/>
                <w:color w:val="000000"/>
                <w:kern w:val="0"/>
                <w:sz w:val="22"/>
              </w:rPr>
              <w:t xml:space="preserve">n </w:t>
            </w:r>
            <w:r w:rsidR="004F0425" w:rsidRPr="00FB0C4E">
              <w:rPr>
                <w:rFonts w:ascii="Times New Roman" w:eastAsia="Yu Gothic" w:hAnsi="Times New Roman" w:cs="Times New Roman"/>
                <w:color w:val="000000"/>
                <w:kern w:val="0"/>
                <w:sz w:val="22"/>
              </w:rPr>
              <w:t>=</w:t>
            </w:r>
            <w:r>
              <w:rPr>
                <w:rFonts w:ascii="Times New Roman" w:eastAsia="Yu Gothic" w:hAnsi="Times New Roman" w:cs="Times New Roman"/>
                <w:color w:val="000000"/>
                <w:kern w:val="0"/>
                <w:sz w:val="22"/>
              </w:rPr>
              <w:t xml:space="preserve"> </w:t>
            </w:r>
            <w:r w:rsidR="004F0425" w:rsidRPr="00FB0C4E">
              <w:rPr>
                <w:rFonts w:ascii="Times New Roman" w:eastAsia="Yu Gothic" w:hAnsi="Times New Roman" w:cs="Times New Roman"/>
                <w:color w:val="000000"/>
                <w:kern w:val="0"/>
                <w:sz w:val="22"/>
              </w:rPr>
              <w:t>201</w:t>
            </w:r>
          </w:p>
        </w:tc>
        <w:tc>
          <w:tcPr>
            <w:tcW w:w="2140" w:type="dxa"/>
            <w:gridSpan w:val="2"/>
            <w:noWrap/>
            <w:hideMark/>
          </w:tcPr>
          <w:p w14:paraId="53A40909" w14:textId="4894A969" w:rsidR="004F0425" w:rsidRPr="00FB0C4E" w:rsidRDefault="00A60D3D" w:rsidP="006A6623">
            <w:pPr>
              <w:widowControl/>
              <w:jc w:val="center"/>
              <w:rPr>
                <w:rFonts w:ascii="Times New Roman" w:eastAsia="Yu Gothic" w:hAnsi="Times New Roman" w:cs="Times New Roman"/>
                <w:color w:val="000000"/>
                <w:kern w:val="0"/>
                <w:sz w:val="22"/>
              </w:rPr>
            </w:pPr>
            <w:r>
              <w:rPr>
                <w:rFonts w:ascii="Times New Roman" w:eastAsia="Yu Gothic" w:hAnsi="Times New Roman" w:cs="Times New Roman"/>
                <w:color w:val="000000"/>
                <w:kern w:val="0"/>
                <w:sz w:val="22"/>
              </w:rPr>
              <w:t>c</w:t>
            </w:r>
            <w:r w:rsidR="004F0425" w:rsidRPr="00FB0C4E">
              <w:rPr>
                <w:rFonts w:ascii="Times New Roman" w:eastAsia="Yu Gothic" w:hAnsi="Times New Roman" w:cs="Times New Roman"/>
                <w:color w:val="000000"/>
                <w:kern w:val="0"/>
                <w:sz w:val="22"/>
              </w:rPr>
              <w:t>ohort B</w:t>
            </w:r>
          </w:p>
          <w:p w14:paraId="56FB7051" w14:textId="612489CF" w:rsidR="004F0425" w:rsidRPr="00FB0C4E" w:rsidRDefault="00A60D3D" w:rsidP="006A6623">
            <w:pPr>
              <w:widowControl/>
              <w:jc w:val="center"/>
              <w:rPr>
                <w:rFonts w:ascii="Times New Roman" w:eastAsia="Yu Gothic" w:hAnsi="Times New Roman" w:cs="Times New Roman"/>
                <w:color w:val="000000"/>
                <w:kern w:val="0"/>
                <w:sz w:val="22"/>
              </w:rPr>
            </w:pPr>
            <w:r>
              <w:rPr>
                <w:rFonts w:ascii="Times New Roman" w:eastAsia="Yu Gothic" w:hAnsi="Times New Roman" w:cs="Times New Roman"/>
                <w:color w:val="000000"/>
                <w:kern w:val="0"/>
                <w:sz w:val="22"/>
              </w:rPr>
              <w:t xml:space="preserve">n </w:t>
            </w:r>
            <w:r w:rsidR="004F0425" w:rsidRPr="00FB0C4E">
              <w:rPr>
                <w:rFonts w:ascii="Times New Roman" w:eastAsia="Yu Gothic" w:hAnsi="Times New Roman" w:cs="Times New Roman"/>
                <w:color w:val="000000"/>
                <w:kern w:val="0"/>
                <w:sz w:val="22"/>
              </w:rPr>
              <w:t>=</w:t>
            </w:r>
            <w:r>
              <w:rPr>
                <w:rFonts w:ascii="Times New Roman" w:eastAsia="Yu Gothic" w:hAnsi="Times New Roman" w:cs="Times New Roman"/>
                <w:color w:val="000000"/>
                <w:kern w:val="0"/>
                <w:sz w:val="22"/>
              </w:rPr>
              <w:t xml:space="preserve"> </w:t>
            </w:r>
            <w:r w:rsidR="004F0425" w:rsidRPr="00FB0C4E">
              <w:rPr>
                <w:rFonts w:ascii="Times New Roman" w:eastAsia="Yu Gothic" w:hAnsi="Times New Roman" w:cs="Times New Roman"/>
                <w:color w:val="000000"/>
                <w:kern w:val="0"/>
                <w:sz w:val="22"/>
              </w:rPr>
              <w:t>201</w:t>
            </w:r>
          </w:p>
        </w:tc>
        <w:tc>
          <w:tcPr>
            <w:tcW w:w="1080" w:type="dxa"/>
            <w:noWrap/>
            <w:hideMark/>
          </w:tcPr>
          <w:p w14:paraId="0710A94C"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i/>
                <w:iCs/>
                <w:color w:val="000000"/>
                <w:kern w:val="0"/>
                <w:sz w:val="22"/>
              </w:rPr>
              <w:t>P</w:t>
            </w:r>
            <w:r w:rsidRPr="00FB0C4E">
              <w:rPr>
                <w:rFonts w:ascii="Times New Roman" w:eastAsia="Yu Gothic" w:hAnsi="Times New Roman" w:cs="Times New Roman"/>
                <w:color w:val="000000"/>
                <w:kern w:val="0"/>
                <w:sz w:val="22"/>
              </w:rPr>
              <w:t xml:space="preserve"> value</w:t>
            </w:r>
          </w:p>
        </w:tc>
      </w:tr>
      <w:tr w:rsidR="004F0425" w:rsidRPr="00FC1665" w14:paraId="65C26046" w14:textId="77777777" w:rsidTr="00464DF3">
        <w:trPr>
          <w:trHeight w:val="375"/>
        </w:trPr>
        <w:tc>
          <w:tcPr>
            <w:tcW w:w="5665" w:type="dxa"/>
            <w:noWrap/>
            <w:hideMark/>
          </w:tcPr>
          <w:p w14:paraId="76FFDF0E" w14:textId="77777777" w:rsidR="004F0425" w:rsidRPr="00500BDB" w:rsidRDefault="004F0425" w:rsidP="006A6623">
            <w:pPr>
              <w:widowControl/>
              <w:jc w:val="left"/>
              <w:rPr>
                <w:rFonts w:ascii="Times New Roman" w:eastAsia="Yu Gothic" w:hAnsi="Times New Roman" w:cs="Times New Roman"/>
                <w:b/>
                <w:bCs/>
                <w:color w:val="000000"/>
                <w:kern w:val="0"/>
                <w:sz w:val="22"/>
              </w:rPr>
            </w:pPr>
            <w:r w:rsidRPr="00500BDB">
              <w:rPr>
                <w:rFonts w:ascii="Times New Roman" w:eastAsia="Yu Gothic" w:hAnsi="Times New Roman" w:cs="Times New Roman"/>
                <w:b/>
                <w:bCs/>
                <w:color w:val="000000"/>
                <w:kern w:val="0"/>
                <w:sz w:val="22"/>
              </w:rPr>
              <w:t>Age, year</w:t>
            </w:r>
          </w:p>
        </w:tc>
        <w:tc>
          <w:tcPr>
            <w:tcW w:w="998" w:type="dxa"/>
            <w:noWrap/>
            <w:hideMark/>
          </w:tcPr>
          <w:p w14:paraId="511D232E" w14:textId="77777777" w:rsidR="004F0425" w:rsidRPr="00FB0C4E" w:rsidRDefault="004F0425" w:rsidP="006A6623">
            <w:pPr>
              <w:widowControl/>
              <w:jc w:val="left"/>
              <w:rPr>
                <w:rFonts w:ascii="Times New Roman" w:eastAsia="Yu Gothic" w:hAnsi="Times New Roman" w:cs="Times New Roman"/>
                <w:color w:val="000000"/>
                <w:kern w:val="0"/>
                <w:sz w:val="22"/>
              </w:rPr>
            </w:pPr>
          </w:p>
        </w:tc>
        <w:tc>
          <w:tcPr>
            <w:tcW w:w="1037" w:type="dxa"/>
            <w:noWrap/>
            <w:hideMark/>
          </w:tcPr>
          <w:p w14:paraId="65DB88BB"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9" w:type="dxa"/>
            <w:noWrap/>
            <w:hideMark/>
          </w:tcPr>
          <w:p w14:paraId="321952CA"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51" w:type="dxa"/>
            <w:noWrap/>
            <w:hideMark/>
          </w:tcPr>
          <w:p w14:paraId="1089D598"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0" w:type="dxa"/>
            <w:noWrap/>
            <w:hideMark/>
          </w:tcPr>
          <w:p w14:paraId="12D3E344" w14:textId="77777777" w:rsidR="004F0425" w:rsidRPr="00FB0C4E" w:rsidRDefault="004F0425" w:rsidP="006A6623">
            <w:pPr>
              <w:widowControl/>
              <w:jc w:val="left"/>
              <w:rPr>
                <w:rFonts w:ascii="Times New Roman" w:eastAsia="Times New Roman" w:hAnsi="Times New Roman" w:cs="Times New Roman"/>
                <w:kern w:val="0"/>
                <w:sz w:val="22"/>
              </w:rPr>
            </w:pPr>
          </w:p>
        </w:tc>
      </w:tr>
      <w:tr w:rsidR="004F0425" w:rsidRPr="00FC1665" w14:paraId="1C1BF086" w14:textId="77777777" w:rsidTr="00464DF3">
        <w:trPr>
          <w:trHeight w:val="375"/>
        </w:trPr>
        <w:tc>
          <w:tcPr>
            <w:tcW w:w="5665" w:type="dxa"/>
            <w:noWrap/>
            <w:hideMark/>
          </w:tcPr>
          <w:p w14:paraId="6CF43C96"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Median (IQR)</w:t>
            </w:r>
          </w:p>
        </w:tc>
        <w:tc>
          <w:tcPr>
            <w:tcW w:w="998" w:type="dxa"/>
            <w:noWrap/>
            <w:hideMark/>
          </w:tcPr>
          <w:p w14:paraId="70C53A8E"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64</w:t>
            </w:r>
          </w:p>
        </w:tc>
        <w:tc>
          <w:tcPr>
            <w:tcW w:w="1037" w:type="dxa"/>
            <w:noWrap/>
            <w:hideMark/>
          </w:tcPr>
          <w:p w14:paraId="5964415C"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56-70</w:t>
            </w:r>
          </w:p>
        </w:tc>
        <w:tc>
          <w:tcPr>
            <w:tcW w:w="1089" w:type="dxa"/>
            <w:noWrap/>
            <w:hideMark/>
          </w:tcPr>
          <w:p w14:paraId="762C5649"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64</w:t>
            </w:r>
          </w:p>
        </w:tc>
        <w:tc>
          <w:tcPr>
            <w:tcW w:w="1051" w:type="dxa"/>
            <w:noWrap/>
            <w:hideMark/>
          </w:tcPr>
          <w:p w14:paraId="1DF735FE"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57-71</w:t>
            </w:r>
          </w:p>
        </w:tc>
        <w:tc>
          <w:tcPr>
            <w:tcW w:w="1080" w:type="dxa"/>
            <w:noWrap/>
            <w:hideMark/>
          </w:tcPr>
          <w:p w14:paraId="2FDF1456" w14:textId="4FEAF70C"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0.668</w:t>
            </w:r>
          </w:p>
        </w:tc>
      </w:tr>
      <w:tr w:rsidR="004F0425" w:rsidRPr="00FC1665" w14:paraId="6789771F" w14:textId="77777777" w:rsidTr="00464DF3">
        <w:trPr>
          <w:trHeight w:val="375"/>
        </w:trPr>
        <w:tc>
          <w:tcPr>
            <w:tcW w:w="5665" w:type="dxa"/>
            <w:noWrap/>
            <w:hideMark/>
          </w:tcPr>
          <w:p w14:paraId="76E710E1" w14:textId="5312CF6A" w:rsidR="004F0425" w:rsidRPr="00FB0C4E" w:rsidRDefault="004F0425" w:rsidP="006A6623">
            <w:pPr>
              <w:widowControl/>
              <w:jc w:val="left"/>
              <w:rPr>
                <w:rFonts w:ascii="Times New Roman" w:eastAsia="Yu Gothic" w:hAnsi="Times New Roman" w:cs="Times New Roman"/>
                <w:color w:val="000000"/>
                <w:kern w:val="0"/>
                <w:sz w:val="22"/>
              </w:rPr>
            </w:pPr>
            <w:r w:rsidRPr="003E676D">
              <w:rPr>
                <w:rFonts w:ascii="Times New Roman" w:eastAsia="Yu Gothic" w:hAnsi="Times New Roman" w:cs="Times New Roman" w:hint="eastAsia"/>
                <w:color w:val="000000"/>
                <w:kern w:val="24"/>
                <w:sz w:val="22"/>
              </w:rPr>
              <w:t>≥</w:t>
            </w:r>
            <w:r w:rsidRPr="00FB0C4E">
              <w:rPr>
                <w:rFonts w:ascii="Times New Roman" w:eastAsia="Yu Gothic" w:hAnsi="Times New Roman" w:cs="Times New Roman"/>
                <w:color w:val="000000"/>
                <w:kern w:val="0"/>
                <w:sz w:val="22"/>
              </w:rPr>
              <w:t>65 years</w:t>
            </w:r>
            <w:r>
              <w:rPr>
                <w:rFonts w:ascii="Times New Roman" w:eastAsia="Yu Gothic" w:hAnsi="Times New Roman" w:cs="Times New Roman"/>
                <w:color w:val="000000"/>
                <w:kern w:val="0"/>
                <w:sz w:val="22"/>
              </w:rPr>
              <w:t xml:space="preserve">, </w:t>
            </w:r>
            <w:r w:rsidR="00500BDB">
              <w:rPr>
                <w:rFonts w:ascii="Times New Roman" w:eastAsia="Yu Gothic" w:hAnsi="Times New Roman" w:cs="Times New Roman"/>
                <w:color w:val="000000"/>
                <w:kern w:val="0"/>
                <w:sz w:val="22"/>
              </w:rPr>
              <w:t>n</w:t>
            </w:r>
            <w:r>
              <w:rPr>
                <w:rFonts w:ascii="Times New Roman" w:eastAsia="Yu Gothic" w:hAnsi="Times New Roman" w:cs="Times New Roman"/>
                <w:color w:val="000000"/>
                <w:kern w:val="0"/>
                <w:sz w:val="22"/>
              </w:rPr>
              <w:t xml:space="preserve"> (%)</w:t>
            </w:r>
          </w:p>
        </w:tc>
        <w:tc>
          <w:tcPr>
            <w:tcW w:w="998" w:type="dxa"/>
            <w:noWrap/>
            <w:hideMark/>
          </w:tcPr>
          <w:p w14:paraId="197F7D87"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93</w:t>
            </w:r>
          </w:p>
        </w:tc>
        <w:tc>
          <w:tcPr>
            <w:tcW w:w="1037" w:type="dxa"/>
            <w:noWrap/>
            <w:hideMark/>
          </w:tcPr>
          <w:p w14:paraId="4AFF6C33"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(46)</w:t>
            </w:r>
          </w:p>
        </w:tc>
        <w:tc>
          <w:tcPr>
            <w:tcW w:w="1089" w:type="dxa"/>
            <w:noWrap/>
            <w:hideMark/>
          </w:tcPr>
          <w:p w14:paraId="43E6B74B"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99</w:t>
            </w:r>
          </w:p>
        </w:tc>
        <w:tc>
          <w:tcPr>
            <w:tcW w:w="1051" w:type="dxa"/>
            <w:noWrap/>
            <w:hideMark/>
          </w:tcPr>
          <w:p w14:paraId="05129F20"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(49)</w:t>
            </w:r>
          </w:p>
        </w:tc>
        <w:tc>
          <w:tcPr>
            <w:tcW w:w="1080" w:type="dxa"/>
            <w:noWrap/>
            <w:hideMark/>
          </w:tcPr>
          <w:p w14:paraId="366F512A" w14:textId="041461CD"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0.618</w:t>
            </w:r>
          </w:p>
        </w:tc>
      </w:tr>
      <w:tr w:rsidR="004F0425" w:rsidRPr="00FC1665" w14:paraId="4BC3B424" w14:textId="77777777" w:rsidTr="00464DF3">
        <w:trPr>
          <w:trHeight w:val="375"/>
        </w:trPr>
        <w:tc>
          <w:tcPr>
            <w:tcW w:w="5665" w:type="dxa"/>
            <w:noWrap/>
            <w:hideMark/>
          </w:tcPr>
          <w:p w14:paraId="1FABC950" w14:textId="47E445AA" w:rsidR="004F0425" w:rsidRPr="00500BDB" w:rsidRDefault="004F0425" w:rsidP="006A6623">
            <w:pPr>
              <w:widowControl/>
              <w:jc w:val="left"/>
              <w:rPr>
                <w:rFonts w:ascii="Times New Roman" w:eastAsia="Yu Gothic" w:hAnsi="Times New Roman" w:cs="Times New Roman"/>
                <w:b/>
                <w:bCs/>
                <w:color w:val="000000"/>
                <w:kern w:val="0"/>
                <w:sz w:val="22"/>
              </w:rPr>
            </w:pPr>
            <w:r w:rsidRPr="00500BDB">
              <w:rPr>
                <w:rFonts w:ascii="Times New Roman" w:eastAsia="Yu Gothic" w:hAnsi="Times New Roman" w:cs="Times New Roman"/>
                <w:b/>
                <w:bCs/>
                <w:color w:val="000000"/>
                <w:kern w:val="0"/>
                <w:sz w:val="22"/>
              </w:rPr>
              <w:t xml:space="preserve">Sex, </w:t>
            </w:r>
            <w:r w:rsidR="00500BDB" w:rsidRPr="00500BDB">
              <w:rPr>
                <w:rFonts w:ascii="Times New Roman" w:eastAsia="Yu Gothic" w:hAnsi="Times New Roman" w:cs="Times New Roman"/>
                <w:b/>
                <w:bCs/>
                <w:color w:val="000000"/>
                <w:kern w:val="0"/>
                <w:sz w:val="22"/>
              </w:rPr>
              <w:t>n</w:t>
            </w:r>
            <w:r w:rsidRPr="00500BDB">
              <w:rPr>
                <w:rFonts w:ascii="Times New Roman" w:eastAsia="Yu Gothic" w:hAnsi="Times New Roman" w:cs="Times New Roman"/>
                <w:b/>
                <w:bCs/>
                <w:color w:val="000000"/>
                <w:kern w:val="0"/>
                <w:sz w:val="22"/>
              </w:rPr>
              <w:t xml:space="preserve"> (%)</w:t>
            </w:r>
          </w:p>
        </w:tc>
        <w:tc>
          <w:tcPr>
            <w:tcW w:w="998" w:type="dxa"/>
            <w:noWrap/>
            <w:hideMark/>
          </w:tcPr>
          <w:p w14:paraId="1C56CEDE" w14:textId="77777777" w:rsidR="004F0425" w:rsidRPr="00FB0C4E" w:rsidRDefault="004F0425" w:rsidP="006A6623">
            <w:pPr>
              <w:widowControl/>
              <w:jc w:val="center"/>
              <w:rPr>
                <w:rFonts w:ascii="Times New Roman" w:eastAsia="Yu Gothic" w:hAnsi="Times New Roman" w:cs="Times New Roman"/>
                <w:color w:val="000000"/>
                <w:kern w:val="0"/>
                <w:sz w:val="22"/>
              </w:rPr>
            </w:pPr>
          </w:p>
        </w:tc>
        <w:tc>
          <w:tcPr>
            <w:tcW w:w="1037" w:type="dxa"/>
            <w:noWrap/>
            <w:hideMark/>
          </w:tcPr>
          <w:p w14:paraId="494AD518"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9" w:type="dxa"/>
            <w:noWrap/>
            <w:hideMark/>
          </w:tcPr>
          <w:p w14:paraId="56DDC745" w14:textId="77777777" w:rsidR="004F0425" w:rsidRPr="00FB0C4E" w:rsidRDefault="004F0425" w:rsidP="006A6623">
            <w:pPr>
              <w:widowControl/>
              <w:jc w:val="center"/>
              <w:rPr>
                <w:rFonts w:ascii="Times New Roman" w:eastAsia="Times New Roman" w:hAnsi="Times New Roman" w:cs="Times New Roman"/>
                <w:kern w:val="0"/>
                <w:sz w:val="22"/>
              </w:rPr>
            </w:pPr>
          </w:p>
        </w:tc>
        <w:tc>
          <w:tcPr>
            <w:tcW w:w="1051" w:type="dxa"/>
            <w:noWrap/>
            <w:hideMark/>
          </w:tcPr>
          <w:p w14:paraId="15327BD5"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0" w:type="dxa"/>
            <w:noWrap/>
            <w:hideMark/>
          </w:tcPr>
          <w:p w14:paraId="4CC56515" w14:textId="1CF8B22B"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0.759</w:t>
            </w:r>
          </w:p>
        </w:tc>
      </w:tr>
      <w:tr w:rsidR="004F0425" w:rsidRPr="00FC1665" w14:paraId="4672C8A2" w14:textId="77777777" w:rsidTr="00464DF3">
        <w:trPr>
          <w:trHeight w:val="375"/>
        </w:trPr>
        <w:tc>
          <w:tcPr>
            <w:tcW w:w="5665" w:type="dxa"/>
            <w:noWrap/>
            <w:hideMark/>
          </w:tcPr>
          <w:p w14:paraId="2DE296EE"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Male</w:t>
            </w:r>
          </w:p>
        </w:tc>
        <w:tc>
          <w:tcPr>
            <w:tcW w:w="998" w:type="dxa"/>
            <w:noWrap/>
            <w:hideMark/>
          </w:tcPr>
          <w:p w14:paraId="68C4F7BC"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125</w:t>
            </w:r>
          </w:p>
        </w:tc>
        <w:tc>
          <w:tcPr>
            <w:tcW w:w="1037" w:type="dxa"/>
            <w:noWrap/>
            <w:hideMark/>
          </w:tcPr>
          <w:p w14:paraId="6760C7E1"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(62)</w:t>
            </w:r>
          </w:p>
        </w:tc>
        <w:tc>
          <w:tcPr>
            <w:tcW w:w="1089" w:type="dxa"/>
            <w:noWrap/>
            <w:hideMark/>
          </w:tcPr>
          <w:p w14:paraId="06E0E1C0"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121</w:t>
            </w:r>
          </w:p>
        </w:tc>
        <w:tc>
          <w:tcPr>
            <w:tcW w:w="1051" w:type="dxa"/>
            <w:noWrap/>
            <w:hideMark/>
          </w:tcPr>
          <w:p w14:paraId="7C414283"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(60)</w:t>
            </w:r>
          </w:p>
        </w:tc>
        <w:tc>
          <w:tcPr>
            <w:tcW w:w="1080" w:type="dxa"/>
            <w:noWrap/>
            <w:hideMark/>
          </w:tcPr>
          <w:p w14:paraId="6EA18B88" w14:textId="77777777" w:rsidR="004F0425" w:rsidRPr="00FB0C4E" w:rsidRDefault="004F0425" w:rsidP="00DB6B3B">
            <w:pPr>
              <w:widowControl/>
              <w:jc w:val="center"/>
              <w:rPr>
                <w:rFonts w:ascii="Times New Roman" w:eastAsia="Yu Gothic" w:hAnsi="Times New Roman" w:cs="Times New Roman"/>
                <w:color w:val="000000"/>
                <w:kern w:val="0"/>
                <w:sz w:val="22"/>
              </w:rPr>
            </w:pPr>
          </w:p>
        </w:tc>
      </w:tr>
      <w:tr w:rsidR="004F0425" w:rsidRPr="00FC1665" w14:paraId="062956F8" w14:textId="77777777" w:rsidTr="00464DF3">
        <w:trPr>
          <w:trHeight w:val="375"/>
        </w:trPr>
        <w:tc>
          <w:tcPr>
            <w:tcW w:w="5665" w:type="dxa"/>
            <w:noWrap/>
            <w:hideMark/>
          </w:tcPr>
          <w:p w14:paraId="3C87BBCE"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Female</w:t>
            </w:r>
          </w:p>
        </w:tc>
        <w:tc>
          <w:tcPr>
            <w:tcW w:w="998" w:type="dxa"/>
            <w:noWrap/>
            <w:hideMark/>
          </w:tcPr>
          <w:p w14:paraId="3E3C9638"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76</w:t>
            </w:r>
          </w:p>
        </w:tc>
        <w:tc>
          <w:tcPr>
            <w:tcW w:w="1037" w:type="dxa"/>
            <w:noWrap/>
            <w:hideMark/>
          </w:tcPr>
          <w:p w14:paraId="355BA7A7"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(38)</w:t>
            </w:r>
          </w:p>
        </w:tc>
        <w:tc>
          <w:tcPr>
            <w:tcW w:w="1089" w:type="dxa"/>
            <w:noWrap/>
            <w:hideMark/>
          </w:tcPr>
          <w:p w14:paraId="183B8C2F"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80</w:t>
            </w:r>
          </w:p>
        </w:tc>
        <w:tc>
          <w:tcPr>
            <w:tcW w:w="1051" w:type="dxa"/>
            <w:noWrap/>
            <w:hideMark/>
          </w:tcPr>
          <w:p w14:paraId="3F7DAABC"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(40)</w:t>
            </w:r>
          </w:p>
        </w:tc>
        <w:tc>
          <w:tcPr>
            <w:tcW w:w="1080" w:type="dxa"/>
            <w:noWrap/>
            <w:hideMark/>
          </w:tcPr>
          <w:p w14:paraId="530BC8F6" w14:textId="77777777" w:rsidR="004F0425" w:rsidRPr="00FB0C4E" w:rsidRDefault="004F0425" w:rsidP="00DB6B3B">
            <w:pPr>
              <w:widowControl/>
              <w:jc w:val="center"/>
              <w:rPr>
                <w:rFonts w:ascii="Times New Roman" w:eastAsia="Yu Gothic" w:hAnsi="Times New Roman" w:cs="Times New Roman"/>
                <w:color w:val="000000"/>
                <w:kern w:val="0"/>
                <w:sz w:val="22"/>
              </w:rPr>
            </w:pPr>
          </w:p>
        </w:tc>
      </w:tr>
      <w:tr w:rsidR="004F0425" w:rsidRPr="00FC1665" w14:paraId="7D1DC186" w14:textId="77777777" w:rsidTr="00464DF3">
        <w:trPr>
          <w:trHeight w:val="375"/>
        </w:trPr>
        <w:tc>
          <w:tcPr>
            <w:tcW w:w="5665" w:type="dxa"/>
            <w:noWrap/>
          </w:tcPr>
          <w:p w14:paraId="7AFA1426" w14:textId="1E1121CC" w:rsidR="004F0425" w:rsidRPr="00500BDB" w:rsidRDefault="004F0425" w:rsidP="006A6623">
            <w:pPr>
              <w:widowControl/>
              <w:jc w:val="left"/>
              <w:rPr>
                <w:rFonts w:ascii="Times New Roman" w:eastAsia="Yu Gothic" w:hAnsi="Times New Roman" w:cs="Times New Roman"/>
                <w:b/>
                <w:bCs/>
                <w:color w:val="000000"/>
                <w:kern w:val="0"/>
                <w:sz w:val="22"/>
              </w:rPr>
            </w:pPr>
            <w:r w:rsidRPr="00500BDB">
              <w:rPr>
                <w:rFonts w:ascii="Times New Roman" w:eastAsia="Yu Gothic" w:hAnsi="Times New Roman" w:cs="Times New Roman"/>
                <w:b/>
                <w:bCs/>
                <w:color w:val="000000"/>
                <w:kern w:val="0"/>
                <w:sz w:val="22"/>
              </w:rPr>
              <w:t xml:space="preserve">Body mass index, </w:t>
            </w:r>
            <w:r w:rsidR="00500BDB" w:rsidRPr="00500BDB">
              <w:rPr>
                <w:rFonts w:ascii="Times New Roman" w:eastAsia="Yu Gothic" w:hAnsi="Times New Roman" w:cs="Times New Roman"/>
                <w:b/>
                <w:bCs/>
                <w:color w:val="000000"/>
                <w:kern w:val="0"/>
                <w:sz w:val="22"/>
              </w:rPr>
              <w:t>n</w:t>
            </w:r>
            <w:r w:rsidRPr="00500BDB">
              <w:rPr>
                <w:rFonts w:ascii="Times New Roman" w:eastAsia="Yu Gothic" w:hAnsi="Times New Roman" w:cs="Times New Roman"/>
                <w:b/>
                <w:bCs/>
                <w:color w:val="000000"/>
                <w:kern w:val="0"/>
                <w:sz w:val="22"/>
              </w:rPr>
              <w:t xml:space="preserve"> (%)</w:t>
            </w:r>
          </w:p>
        </w:tc>
        <w:tc>
          <w:tcPr>
            <w:tcW w:w="998" w:type="dxa"/>
            <w:noWrap/>
          </w:tcPr>
          <w:p w14:paraId="66E3EE83" w14:textId="77777777" w:rsidR="004F0425" w:rsidRPr="00FB0C4E" w:rsidRDefault="004F0425" w:rsidP="006A6623">
            <w:pPr>
              <w:widowControl/>
              <w:jc w:val="center"/>
              <w:rPr>
                <w:rFonts w:ascii="Times New Roman" w:eastAsia="Yu Gothic" w:hAnsi="Times New Roman" w:cs="Times New Roman"/>
                <w:color w:val="000000"/>
                <w:kern w:val="0"/>
                <w:sz w:val="22"/>
              </w:rPr>
            </w:pPr>
          </w:p>
        </w:tc>
        <w:tc>
          <w:tcPr>
            <w:tcW w:w="1037" w:type="dxa"/>
            <w:noWrap/>
          </w:tcPr>
          <w:p w14:paraId="51420968"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9" w:type="dxa"/>
            <w:noWrap/>
          </w:tcPr>
          <w:p w14:paraId="6D6FB13F" w14:textId="77777777" w:rsidR="004F0425" w:rsidRPr="00FB0C4E" w:rsidRDefault="004F0425" w:rsidP="006A6623">
            <w:pPr>
              <w:widowControl/>
              <w:jc w:val="center"/>
              <w:rPr>
                <w:rFonts w:ascii="Times New Roman" w:eastAsia="Times New Roman" w:hAnsi="Times New Roman" w:cs="Times New Roman"/>
                <w:kern w:val="0"/>
                <w:sz w:val="22"/>
              </w:rPr>
            </w:pPr>
          </w:p>
        </w:tc>
        <w:tc>
          <w:tcPr>
            <w:tcW w:w="1051" w:type="dxa"/>
            <w:noWrap/>
          </w:tcPr>
          <w:p w14:paraId="70EFAF40"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0" w:type="dxa"/>
            <w:noWrap/>
          </w:tcPr>
          <w:p w14:paraId="362323B6" w14:textId="77777777" w:rsidR="004F0425" w:rsidRPr="00FB0C4E" w:rsidRDefault="004F0425" w:rsidP="00DB6B3B">
            <w:pPr>
              <w:widowControl/>
              <w:jc w:val="center"/>
              <w:rPr>
                <w:rFonts w:ascii="Times New Roman" w:eastAsia="Yu Gothic" w:hAnsi="Times New Roman" w:cs="Times New Roman"/>
                <w:color w:val="000000"/>
                <w:kern w:val="0"/>
                <w:sz w:val="22"/>
              </w:rPr>
            </w:pPr>
            <w:r>
              <w:rPr>
                <w:rFonts w:ascii="Times New Roman" w:eastAsia="Yu Gothic" w:hAnsi="Times New Roman" w:cs="Times New Roman" w:hint="eastAsia"/>
                <w:color w:val="000000"/>
                <w:kern w:val="0"/>
                <w:sz w:val="22"/>
              </w:rPr>
              <w:t>0</w:t>
            </w:r>
            <w:r>
              <w:rPr>
                <w:rFonts w:ascii="Times New Roman" w:eastAsia="Yu Gothic" w:hAnsi="Times New Roman" w:cs="Times New Roman"/>
                <w:color w:val="000000"/>
                <w:kern w:val="0"/>
                <w:sz w:val="22"/>
              </w:rPr>
              <w:t>.404</w:t>
            </w:r>
          </w:p>
        </w:tc>
      </w:tr>
      <w:tr w:rsidR="004F0425" w:rsidRPr="00FC1665" w14:paraId="355611DE" w14:textId="77777777" w:rsidTr="00464DF3">
        <w:trPr>
          <w:trHeight w:val="375"/>
        </w:trPr>
        <w:tc>
          <w:tcPr>
            <w:tcW w:w="5665" w:type="dxa"/>
            <w:noWrap/>
          </w:tcPr>
          <w:p w14:paraId="79962BA9"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C1665">
              <w:rPr>
                <w:rFonts w:ascii="Times New Roman" w:eastAsia="Yu Gothic" w:hAnsi="Times New Roman" w:cs="Times New Roman"/>
                <w:color w:val="000000"/>
                <w:kern w:val="24"/>
                <w:sz w:val="22"/>
              </w:rPr>
              <w:t>&lt;18.5 kg/m</w:t>
            </w:r>
            <w:r w:rsidRPr="00FC1665">
              <w:rPr>
                <w:rFonts w:ascii="Times New Roman" w:eastAsia="Yu Gothic" w:hAnsi="Times New Roman" w:cs="Times New Roman"/>
                <w:color w:val="000000"/>
                <w:kern w:val="24"/>
                <w:sz w:val="22"/>
                <w:vertAlign w:val="superscript"/>
              </w:rPr>
              <w:t>2</w:t>
            </w:r>
          </w:p>
        </w:tc>
        <w:tc>
          <w:tcPr>
            <w:tcW w:w="998" w:type="dxa"/>
            <w:noWrap/>
          </w:tcPr>
          <w:p w14:paraId="1115E783"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34</w:t>
            </w:r>
          </w:p>
        </w:tc>
        <w:tc>
          <w:tcPr>
            <w:tcW w:w="1037" w:type="dxa"/>
            <w:noWrap/>
          </w:tcPr>
          <w:p w14:paraId="105F3C79" w14:textId="77777777" w:rsidR="004F0425" w:rsidRPr="00FB0C4E" w:rsidRDefault="004F0425" w:rsidP="006A6623">
            <w:pPr>
              <w:widowControl/>
              <w:jc w:val="left"/>
              <w:rPr>
                <w:rFonts w:ascii="Times New Roman" w:hAnsi="Times New Roman" w:cs="Times New Roman"/>
                <w:kern w:val="0"/>
                <w:sz w:val="22"/>
              </w:rPr>
            </w:pPr>
            <w:r w:rsidRPr="00FB0C4E">
              <w:rPr>
                <w:rFonts w:ascii="Times New Roman" w:hAnsi="Times New Roman" w:cs="Times New Roman"/>
                <w:kern w:val="0"/>
                <w:sz w:val="22"/>
              </w:rPr>
              <w:t>(17)</w:t>
            </w:r>
          </w:p>
        </w:tc>
        <w:tc>
          <w:tcPr>
            <w:tcW w:w="1089" w:type="dxa"/>
            <w:noWrap/>
          </w:tcPr>
          <w:p w14:paraId="309FA40E" w14:textId="77777777" w:rsidR="004F0425" w:rsidRPr="00FB0C4E" w:rsidRDefault="004F0425" w:rsidP="006A6623">
            <w:pPr>
              <w:widowControl/>
              <w:jc w:val="center"/>
              <w:rPr>
                <w:rFonts w:ascii="Times New Roman" w:hAnsi="Times New Roman" w:cs="Times New Roman"/>
                <w:kern w:val="0"/>
                <w:sz w:val="22"/>
              </w:rPr>
            </w:pPr>
            <w:r w:rsidRPr="00FB0C4E">
              <w:rPr>
                <w:rFonts w:ascii="Times New Roman" w:hAnsi="Times New Roman" w:cs="Times New Roman"/>
                <w:kern w:val="0"/>
                <w:sz w:val="22"/>
              </w:rPr>
              <w:t>27</w:t>
            </w:r>
          </w:p>
        </w:tc>
        <w:tc>
          <w:tcPr>
            <w:tcW w:w="1051" w:type="dxa"/>
            <w:noWrap/>
          </w:tcPr>
          <w:p w14:paraId="77658C77" w14:textId="77777777" w:rsidR="004F0425" w:rsidRPr="00FB0C4E" w:rsidRDefault="004F0425" w:rsidP="006A6623">
            <w:pPr>
              <w:widowControl/>
              <w:jc w:val="left"/>
              <w:rPr>
                <w:rFonts w:ascii="Times New Roman" w:eastAsia="Times New Roman" w:hAnsi="Times New Roman" w:cs="Times New Roman"/>
                <w:kern w:val="0"/>
                <w:sz w:val="22"/>
              </w:rPr>
            </w:pPr>
            <w:r w:rsidRPr="00FB0C4E">
              <w:rPr>
                <w:rFonts w:ascii="Times New Roman" w:hAnsi="Times New Roman" w:cs="Times New Roman"/>
                <w:kern w:val="0"/>
                <w:sz w:val="22"/>
              </w:rPr>
              <w:t>(13)</w:t>
            </w:r>
          </w:p>
        </w:tc>
        <w:tc>
          <w:tcPr>
            <w:tcW w:w="1080" w:type="dxa"/>
            <w:noWrap/>
          </w:tcPr>
          <w:p w14:paraId="0DCABA34" w14:textId="77777777" w:rsidR="004F0425" w:rsidRPr="00FB0C4E" w:rsidRDefault="004F0425" w:rsidP="00DB6B3B">
            <w:pPr>
              <w:widowControl/>
              <w:jc w:val="center"/>
              <w:rPr>
                <w:rFonts w:ascii="Times New Roman" w:eastAsia="Yu Gothic" w:hAnsi="Times New Roman" w:cs="Times New Roman"/>
                <w:color w:val="000000"/>
                <w:kern w:val="0"/>
                <w:sz w:val="22"/>
              </w:rPr>
            </w:pPr>
          </w:p>
        </w:tc>
      </w:tr>
      <w:tr w:rsidR="004F0425" w:rsidRPr="00FC1665" w14:paraId="63460994" w14:textId="77777777" w:rsidTr="00464DF3">
        <w:trPr>
          <w:trHeight w:val="375"/>
        </w:trPr>
        <w:tc>
          <w:tcPr>
            <w:tcW w:w="5665" w:type="dxa"/>
            <w:noWrap/>
          </w:tcPr>
          <w:p w14:paraId="41F8353C"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C1665">
              <w:rPr>
                <w:rFonts w:ascii="Times New Roman" w:eastAsia="Yu Gothic" w:hAnsi="Times New Roman" w:cs="Times New Roman"/>
                <w:color w:val="000000"/>
                <w:kern w:val="24"/>
                <w:sz w:val="22"/>
              </w:rPr>
              <w:t>≥18.5 kg/m</w:t>
            </w:r>
            <w:r w:rsidRPr="00FC1665">
              <w:rPr>
                <w:rFonts w:ascii="Times New Roman" w:eastAsia="Yu Gothic" w:hAnsi="Times New Roman" w:cs="Times New Roman"/>
                <w:color w:val="000000"/>
                <w:kern w:val="24"/>
                <w:sz w:val="22"/>
                <w:vertAlign w:val="superscript"/>
              </w:rPr>
              <w:t>2</w:t>
            </w:r>
          </w:p>
        </w:tc>
        <w:tc>
          <w:tcPr>
            <w:tcW w:w="998" w:type="dxa"/>
            <w:noWrap/>
          </w:tcPr>
          <w:p w14:paraId="6A1F127D"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167</w:t>
            </w:r>
          </w:p>
        </w:tc>
        <w:tc>
          <w:tcPr>
            <w:tcW w:w="1037" w:type="dxa"/>
            <w:noWrap/>
          </w:tcPr>
          <w:p w14:paraId="4515417E" w14:textId="77777777" w:rsidR="004F0425" w:rsidRPr="00FB0C4E" w:rsidRDefault="004F0425" w:rsidP="006A6623">
            <w:pPr>
              <w:widowControl/>
              <w:jc w:val="left"/>
              <w:rPr>
                <w:rFonts w:ascii="Times New Roman" w:hAnsi="Times New Roman" w:cs="Times New Roman"/>
                <w:kern w:val="0"/>
                <w:sz w:val="22"/>
              </w:rPr>
            </w:pPr>
            <w:r w:rsidRPr="00FB0C4E">
              <w:rPr>
                <w:rFonts w:ascii="Times New Roman" w:hAnsi="Times New Roman" w:cs="Times New Roman"/>
                <w:kern w:val="0"/>
                <w:sz w:val="22"/>
              </w:rPr>
              <w:t>(83)</w:t>
            </w:r>
          </w:p>
        </w:tc>
        <w:tc>
          <w:tcPr>
            <w:tcW w:w="1089" w:type="dxa"/>
            <w:noWrap/>
          </w:tcPr>
          <w:p w14:paraId="5B7E50D2" w14:textId="77777777" w:rsidR="004F0425" w:rsidRPr="00FB0C4E" w:rsidRDefault="004F0425" w:rsidP="006A6623">
            <w:pPr>
              <w:widowControl/>
              <w:jc w:val="center"/>
              <w:rPr>
                <w:rFonts w:ascii="Times New Roman" w:hAnsi="Times New Roman" w:cs="Times New Roman"/>
                <w:kern w:val="0"/>
                <w:sz w:val="22"/>
              </w:rPr>
            </w:pPr>
            <w:r w:rsidRPr="00FB0C4E">
              <w:rPr>
                <w:rFonts w:ascii="Times New Roman" w:hAnsi="Times New Roman" w:cs="Times New Roman"/>
                <w:kern w:val="0"/>
                <w:sz w:val="22"/>
              </w:rPr>
              <w:t>176</w:t>
            </w:r>
          </w:p>
        </w:tc>
        <w:tc>
          <w:tcPr>
            <w:tcW w:w="1051" w:type="dxa"/>
            <w:noWrap/>
          </w:tcPr>
          <w:p w14:paraId="17EF5E29" w14:textId="77777777" w:rsidR="004F0425" w:rsidRPr="00FB0C4E" w:rsidRDefault="004F0425" w:rsidP="006A6623">
            <w:pPr>
              <w:widowControl/>
              <w:jc w:val="left"/>
              <w:rPr>
                <w:rFonts w:ascii="Times New Roman" w:eastAsia="Times New Roman" w:hAnsi="Times New Roman" w:cs="Times New Roman"/>
                <w:kern w:val="0"/>
                <w:sz w:val="22"/>
              </w:rPr>
            </w:pPr>
            <w:r w:rsidRPr="00FB0C4E">
              <w:rPr>
                <w:rFonts w:ascii="Times New Roman" w:hAnsi="Times New Roman" w:cs="Times New Roman"/>
                <w:kern w:val="0"/>
                <w:sz w:val="22"/>
              </w:rPr>
              <w:t>(87)</w:t>
            </w:r>
          </w:p>
        </w:tc>
        <w:tc>
          <w:tcPr>
            <w:tcW w:w="1080" w:type="dxa"/>
            <w:noWrap/>
          </w:tcPr>
          <w:p w14:paraId="54FC0483" w14:textId="77777777" w:rsidR="004F0425" w:rsidRPr="00FB0C4E" w:rsidRDefault="004F0425" w:rsidP="00DB6B3B">
            <w:pPr>
              <w:widowControl/>
              <w:jc w:val="center"/>
              <w:rPr>
                <w:rFonts w:ascii="Times New Roman" w:eastAsia="Yu Gothic" w:hAnsi="Times New Roman" w:cs="Times New Roman"/>
                <w:color w:val="000000"/>
                <w:kern w:val="0"/>
                <w:sz w:val="22"/>
              </w:rPr>
            </w:pPr>
          </w:p>
        </w:tc>
      </w:tr>
      <w:tr w:rsidR="004F0425" w:rsidRPr="00FC1665" w14:paraId="3CEE81BE" w14:textId="77777777" w:rsidTr="00464DF3">
        <w:trPr>
          <w:trHeight w:val="375"/>
        </w:trPr>
        <w:tc>
          <w:tcPr>
            <w:tcW w:w="5665" w:type="dxa"/>
            <w:noWrap/>
            <w:hideMark/>
          </w:tcPr>
          <w:p w14:paraId="10EA5380" w14:textId="48B505F6" w:rsidR="004F0425" w:rsidRPr="00500BDB" w:rsidRDefault="004F0425" w:rsidP="006A6623">
            <w:pPr>
              <w:widowControl/>
              <w:jc w:val="left"/>
              <w:rPr>
                <w:rFonts w:ascii="Times New Roman" w:eastAsia="Yu Gothic" w:hAnsi="Times New Roman" w:cs="Times New Roman"/>
                <w:b/>
                <w:bCs/>
                <w:color w:val="000000"/>
                <w:kern w:val="0"/>
                <w:sz w:val="22"/>
              </w:rPr>
            </w:pPr>
            <w:r w:rsidRPr="00500BDB">
              <w:rPr>
                <w:rFonts w:ascii="Times New Roman" w:eastAsia="Yu Gothic" w:hAnsi="Times New Roman" w:cs="Times New Roman"/>
                <w:b/>
                <w:bCs/>
                <w:color w:val="000000"/>
                <w:kern w:val="0"/>
                <w:sz w:val="22"/>
              </w:rPr>
              <w:t xml:space="preserve">ECOG PS, </w:t>
            </w:r>
            <w:r w:rsidR="00500BDB" w:rsidRPr="00500BDB">
              <w:rPr>
                <w:rFonts w:ascii="Times New Roman" w:eastAsia="Yu Gothic" w:hAnsi="Times New Roman" w:cs="Times New Roman"/>
                <w:b/>
                <w:bCs/>
                <w:color w:val="000000"/>
                <w:kern w:val="0"/>
                <w:sz w:val="22"/>
              </w:rPr>
              <w:t>n</w:t>
            </w:r>
            <w:r w:rsidRPr="00500BDB">
              <w:rPr>
                <w:rFonts w:ascii="Times New Roman" w:eastAsia="Yu Gothic" w:hAnsi="Times New Roman" w:cs="Times New Roman"/>
                <w:b/>
                <w:bCs/>
                <w:color w:val="000000"/>
                <w:kern w:val="0"/>
                <w:sz w:val="22"/>
              </w:rPr>
              <w:t xml:space="preserve"> (%)</w:t>
            </w:r>
          </w:p>
        </w:tc>
        <w:tc>
          <w:tcPr>
            <w:tcW w:w="998" w:type="dxa"/>
            <w:noWrap/>
            <w:hideMark/>
          </w:tcPr>
          <w:p w14:paraId="08921C16" w14:textId="77777777" w:rsidR="004F0425" w:rsidRPr="00FB0C4E" w:rsidRDefault="004F0425" w:rsidP="006A6623">
            <w:pPr>
              <w:widowControl/>
              <w:jc w:val="center"/>
              <w:rPr>
                <w:rFonts w:ascii="Times New Roman" w:eastAsia="Yu Gothic" w:hAnsi="Times New Roman" w:cs="Times New Roman"/>
                <w:color w:val="000000"/>
                <w:kern w:val="0"/>
                <w:sz w:val="22"/>
              </w:rPr>
            </w:pPr>
          </w:p>
        </w:tc>
        <w:tc>
          <w:tcPr>
            <w:tcW w:w="1037" w:type="dxa"/>
            <w:noWrap/>
            <w:hideMark/>
          </w:tcPr>
          <w:p w14:paraId="684C2F83"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9" w:type="dxa"/>
            <w:noWrap/>
            <w:hideMark/>
          </w:tcPr>
          <w:p w14:paraId="4DC7A548" w14:textId="77777777" w:rsidR="004F0425" w:rsidRPr="00FB0C4E" w:rsidRDefault="004F0425" w:rsidP="006A6623">
            <w:pPr>
              <w:widowControl/>
              <w:jc w:val="center"/>
              <w:rPr>
                <w:rFonts w:ascii="Times New Roman" w:eastAsia="Times New Roman" w:hAnsi="Times New Roman" w:cs="Times New Roman"/>
                <w:kern w:val="0"/>
                <w:sz w:val="22"/>
              </w:rPr>
            </w:pPr>
          </w:p>
        </w:tc>
        <w:tc>
          <w:tcPr>
            <w:tcW w:w="1051" w:type="dxa"/>
            <w:noWrap/>
            <w:hideMark/>
          </w:tcPr>
          <w:p w14:paraId="7F1C9C2F"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0" w:type="dxa"/>
            <w:noWrap/>
            <w:hideMark/>
          </w:tcPr>
          <w:p w14:paraId="07A0BFE6" w14:textId="0BD7D40C"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0.708</w:t>
            </w:r>
          </w:p>
        </w:tc>
      </w:tr>
      <w:tr w:rsidR="004F0425" w:rsidRPr="00FC1665" w14:paraId="2D4B84AD" w14:textId="77777777" w:rsidTr="00464DF3">
        <w:trPr>
          <w:trHeight w:val="375"/>
        </w:trPr>
        <w:tc>
          <w:tcPr>
            <w:tcW w:w="5665" w:type="dxa"/>
            <w:noWrap/>
            <w:hideMark/>
          </w:tcPr>
          <w:p w14:paraId="24F42FCA"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w:t>
            </w:r>
          </w:p>
        </w:tc>
        <w:tc>
          <w:tcPr>
            <w:tcW w:w="998" w:type="dxa"/>
            <w:noWrap/>
            <w:hideMark/>
          </w:tcPr>
          <w:p w14:paraId="46DA2316"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88</w:t>
            </w:r>
          </w:p>
        </w:tc>
        <w:tc>
          <w:tcPr>
            <w:tcW w:w="1037" w:type="dxa"/>
            <w:noWrap/>
            <w:hideMark/>
          </w:tcPr>
          <w:p w14:paraId="3980E081"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(44)</w:t>
            </w:r>
          </w:p>
        </w:tc>
        <w:tc>
          <w:tcPr>
            <w:tcW w:w="1089" w:type="dxa"/>
            <w:noWrap/>
            <w:hideMark/>
          </w:tcPr>
          <w:p w14:paraId="203182B7"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80</w:t>
            </w:r>
          </w:p>
        </w:tc>
        <w:tc>
          <w:tcPr>
            <w:tcW w:w="1051" w:type="dxa"/>
            <w:noWrap/>
            <w:hideMark/>
          </w:tcPr>
          <w:p w14:paraId="267075C2"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(40)</w:t>
            </w:r>
          </w:p>
        </w:tc>
        <w:tc>
          <w:tcPr>
            <w:tcW w:w="1080" w:type="dxa"/>
            <w:noWrap/>
            <w:hideMark/>
          </w:tcPr>
          <w:p w14:paraId="43624DB2" w14:textId="71EE7B37"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0.479</w:t>
            </w:r>
          </w:p>
        </w:tc>
      </w:tr>
      <w:tr w:rsidR="004F0425" w:rsidRPr="00FC1665" w14:paraId="40A50A1E" w14:textId="77777777" w:rsidTr="00464DF3">
        <w:trPr>
          <w:trHeight w:val="375"/>
        </w:trPr>
        <w:tc>
          <w:tcPr>
            <w:tcW w:w="5665" w:type="dxa"/>
            <w:noWrap/>
            <w:hideMark/>
          </w:tcPr>
          <w:p w14:paraId="452DA09D"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 or 2</w:t>
            </w:r>
          </w:p>
        </w:tc>
        <w:tc>
          <w:tcPr>
            <w:tcW w:w="998" w:type="dxa"/>
            <w:noWrap/>
            <w:hideMark/>
          </w:tcPr>
          <w:p w14:paraId="0277709E"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113</w:t>
            </w:r>
          </w:p>
        </w:tc>
        <w:tc>
          <w:tcPr>
            <w:tcW w:w="1037" w:type="dxa"/>
            <w:noWrap/>
            <w:hideMark/>
          </w:tcPr>
          <w:p w14:paraId="3B281F1C"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(56)</w:t>
            </w:r>
          </w:p>
        </w:tc>
        <w:tc>
          <w:tcPr>
            <w:tcW w:w="1089" w:type="dxa"/>
            <w:noWrap/>
            <w:hideMark/>
          </w:tcPr>
          <w:p w14:paraId="0D3E5A7B"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121</w:t>
            </w:r>
          </w:p>
        </w:tc>
        <w:tc>
          <w:tcPr>
            <w:tcW w:w="1051" w:type="dxa"/>
            <w:noWrap/>
            <w:hideMark/>
          </w:tcPr>
          <w:p w14:paraId="2C21DAFB"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(60)</w:t>
            </w:r>
          </w:p>
        </w:tc>
        <w:tc>
          <w:tcPr>
            <w:tcW w:w="1080" w:type="dxa"/>
            <w:noWrap/>
            <w:hideMark/>
          </w:tcPr>
          <w:p w14:paraId="29DA8ECD" w14:textId="77777777" w:rsidR="004F0425" w:rsidRPr="00FB0C4E" w:rsidRDefault="004F0425" w:rsidP="00DB6B3B">
            <w:pPr>
              <w:widowControl/>
              <w:jc w:val="center"/>
              <w:rPr>
                <w:rFonts w:ascii="Times New Roman" w:eastAsia="Yu Gothic" w:hAnsi="Times New Roman" w:cs="Times New Roman"/>
                <w:color w:val="000000"/>
                <w:kern w:val="0"/>
                <w:sz w:val="22"/>
              </w:rPr>
            </w:pPr>
          </w:p>
        </w:tc>
      </w:tr>
      <w:tr w:rsidR="004F0425" w:rsidRPr="00FC1665" w14:paraId="6D3FF3F5" w14:textId="77777777" w:rsidTr="00464DF3">
        <w:trPr>
          <w:trHeight w:val="375"/>
        </w:trPr>
        <w:tc>
          <w:tcPr>
            <w:tcW w:w="5665" w:type="dxa"/>
            <w:noWrap/>
            <w:hideMark/>
          </w:tcPr>
          <w:p w14:paraId="1681EADB" w14:textId="5481BB05" w:rsidR="004F0425" w:rsidRPr="00500BDB" w:rsidRDefault="004F0425" w:rsidP="006A6623">
            <w:pPr>
              <w:widowControl/>
              <w:jc w:val="left"/>
              <w:rPr>
                <w:rFonts w:ascii="Times New Roman" w:eastAsia="Yu Gothic" w:hAnsi="Times New Roman" w:cs="Times New Roman"/>
                <w:b/>
                <w:bCs/>
                <w:color w:val="000000"/>
                <w:kern w:val="0"/>
                <w:sz w:val="22"/>
              </w:rPr>
            </w:pPr>
            <w:r w:rsidRPr="00500BDB">
              <w:rPr>
                <w:rFonts w:ascii="Times New Roman" w:eastAsia="Yu Gothic" w:hAnsi="Times New Roman" w:cs="Times New Roman"/>
                <w:b/>
                <w:bCs/>
                <w:color w:val="000000"/>
                <w:kern w:val="0"/>
                <w:sz w:val="22"/>
              </w:rPr>
              <w:t xml:space="preserve">Primary tumor site, </w:t>
            </w:r>
            <w:r w:rsidR="00500BDB" w:rsidRPr="00500BDB">
              <w:rPr>
                <w:rFonts w:ascii="Times New Roman" w:eastAsia="Yu Gothic" w:hAnsi="Times New Roman" w:cs="Times New Roman"/>
                <w:b/>
                <w:bCs/>
                <w:color w:val="000000"/>
                <w:kern w:val="0"/>
                <w:sz w:val="22"/>
              </w:rPr>
              <w:t>n</w:t>
            </w:r>
            <w:r w:rsidRPr="00500BDB">
              <w:rPr>
                <w:rFonts w:ascii="Times New Roman" w:eastAsia="Yu Gothic" w:hAnsi="Times New Roman" w:cs="Times New Roman"/>
                <w:b/>
                <w:bCs/>
                <w:color w:val="000000"/>
                <w:kern w:val="0"/>
                <w:sz w:val="22"/>
              </w:rPr>
              <w:t xml:space="preserve"> (%)</w:t>
            </w:r>
          </w:p>
        </w:tc>
        <w:tc>
          <w:tcPr>
            <w:tcW w:w="998" w:type="dxa"/>
            <w:noWrap/>
            <w:hideMark/>
          </w:tcPr>
          <w:p w14:paraId="111B91C1" w14:textId="77777777" w:rsidR="004F0425" w:rsidRPr="00FB0C4E" w:rsidRDefault="004F0425" w:rsidP="006A6623">
            <w:pPr>
              <w:widowControl/>
              <w:jc w:val="center"/>
              <w:rPr>
                <w:rFonts w:ascii="Times New Roman" w:eastAsia="Yu Gothic" w:hAnsi="Times New Roman" w:cs="Times New Roman"/>
                <w:color w:val="000000"/>
                <w:kern w:val="0"/>
                <w:sz w:val="22"/>
              </w:rPr>
            </w:pPr>
          </w:p>
        </w:tc>
        <w:tc>
          <w:tcPr>
            <w:tcW w:w="1037" w:type="dxa"/>
            <w:noWrap/>
            <w:hideMark/>
          </w:tcPr>
          <w:p w14:paraId="69B34372"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9" w:type="dxa"/>
            <w:noWrap/>
            <w:hideMark/>
          </w:tcPr>
          <w:p w14:paraId="1D2F5E4F" w14:textId="77777777" w:rsidR="004F0425" w:rsidRPr="00FB0C4E" w:rsidRDefault="004F0425" w:rsidP="006A6623">
            <w:pPr>
              <w:widowControl/>
              <w:jc w:val="center"/>
              <w:rPr>
                <w:rFonts w:ascii="Times New Roman" w:eastAsia="Times New Roman" w:hAnsi="Times New Roman" w:cs="Times New Roman"/>
                <w:kern w:val="0"/>
                <w:sz w:val="22"/>
              </w:rPr>
            </w:pPr>
          </w:p>
        </w:tc>
        <w:tc>
          <w:tcPr>
            <w:tcW w:w="1051" w:type="dxa"/>
            <w:noWrap/>
            <w:hideMark/>
          </w:tcPr>
          <w:p w14:paraId="3D41B3C6"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0" w:type="dxa"/>
            <w:noWrap/>
            <w:hideMark/>
          </w:tcPr>
          <w:p w14:paraId="1C9A79D0" w14:textId="64F9E949"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0.464</w:t>
            </w:r>
          </w:p>
        </w:tc>
      </w:tr>
      <w:tr w:rsidR="004F0425" w:rsidRPr="00FC1665" w14:paraId="09B16979" w14:textId="77777777" w:rsidTr="00464DF3">
        <w:trPr>
          <w:trHeight w:val="375"/>
        </w:trPr>
        <w:tc>
          <w:tcPr>
            <w:tcW w:w="5665" w:type="dxa"/>
            <w:noWrap/>
            <w:hideMark/>
          </w:tcPr>
          <w:p w14:paraId="497EDE36" w14:textId="0AC29D41" w:rsidR="004F0425" w:rsidRPr="00FB0C4E" w:rsidRDefault="00FF1229" w:rsidP="006A6623">
            <w:pPr>
              <w:widowControl/>
              <w:jc w:val="left"/>
              <w:rPr>
                <w:rFonts w:ascii="Times New Roman" w:eastAsia="Yu Gothic" w:hAnsi="Times New Roman" w:cs="Times New Roman"/>
                <w:color w:val="000000"/>
                <w:kern w:val="0"/>
                <w:sz w:val="22"/>
              </w:rPr>
            </w:pPr>
            <w:r>
              <w:rPr>
                <w:rFonts w:ascii="Times New Roman" w:eastAsia="Yu Gothic" w:hAnsi="Times New Roman" w:cs="Times New Roman"/>
                <w:color w:val="000000"/>
                <w:kern w:val="0"/>
                <w:sz w:val="22"/>
              </w:rPr>
              <w:t>r</w:t>
            </w:r>
            <w:r w:rsidR="004F0425" w:rsidRPr="00FB0C4E">
              <w:rPr>
                <w:rFonts w:ascii="Times New Roman" w:eastAsia="Yu Gothic" w:hAnsi="Times New Roman" w:cs="Times New Roman"/>
                <w:color w:val="000000"/>
                <w:kern w:val="0"/>
                <w:sz w:val="22"/>
              </w:rPr>
              <w:t>ight</w:t>
            </w:r>
          </w:p>
        </w:tc>
        <w:tc>
          <w:tcPr>
            <w:tcW w:w="998" w:type="dxa"/>
            <w:noWrap/>
            <w:hideMark/>
          </w:tcPr>
          <w:p w14:paraId="231FA026"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39</w:t>
            </w:r>
          </w:p>
        </w:tc>
        <w:tc>
          <w:tcPr>
            <w:tcW w:w="1037" w:type="dxa"/>
            <w:noWrap/>
            <w:hideMark/>
          </w:tcPr>
          <w:p w14:paraId="0F4FA62D"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(19)</w:t>
            </w:r>
          </w:p>
        </w:tc>
        <w:tc>
          <w:tcPr>
            <w:tcW w:w="1089" w:type="dxa"/>
            <w:noWrap/>
            <w:hideMark/>
          </w:tcPr>
          <w:p w14:paraId="7DA6D40D"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46</w:t>
            </w:r>
          </w:p>
        </w:tc>
        <w:tc>
          <w:tcPr>
            <w:tcW w:w="1051" w:type="dxa"/>
            <w:noWrap/>
            <w:hideMark/>
          </w:tcPr>
          <w:p w14:paraId="0421F069"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(23)</w:t>
            </w:r>
          </w:p>
        </w:tc>
        <w:tc>
          <w:tcPr>
            <w:tcW w:w="1080" w:type="dxa"/>
            <w:noWrap/>
            <w:hideMark/>
          </w:tcPr>
          <w:p w14:paraId="25109F06" w14:textId="77777777" w:rsidR="004F0425" w:rsidRPr="00FB0C4E" w:rsidRDefault="004F0425" w:rsidP="00DB6B3B">
            <w:pPr>
              <w:widowControl/>
              <w:jc w:val="center"/>
              <w:rPr>
                <w:rFonts w:ascii="Times New Roman" w:eastAsia="Yu Gothic" w:hAnsi="Times New Roman" w:cs="Times New Roman"/>
                <w:color w:val="000000"/>
                <w:kern w:val="0"/>
                <w:sz w:val="22"/>
              </w:rPr>
            </w:pPr>
          </w:p>
        </w:tc>
      </w:tr>
      <w:tr w:rsidR="004F0425" w:rsidRPr="00FC1665" w14:paraId="43DF30FB" w14:textId="77777777" w:rsidTr="00464DF3">
        <w:trPr>
          <w:trHeight w:val="375"/>
        </w:trPr>
        <w:tc>
          <w:tcPr>
            <w:tcW w:w="5665" w:type="dxa"/>
            <w:noWrap/>
            <w:hideMark/>
          </w:tcPr>
          <w:p w14:paraId="7627F496" w14:textId="0CB61EE2" w:rsidR="004F0425" w:rsidRPr="00FB0C4E" w:rsidRDefault="00FF1229" w:rsidP="006A6623">
            <w:pPr>
              <w:widowControl/>
              <w:jc w:val="left"/>
              <w:rPr>
                <w:rFonts w:ascii="Times New Roman" w:eastAsia="Yu Gothic" w:hAnsi="Times New Roman" w:cs="Times New Roman"/>
                <w:color w:val="000000"/>
                <w:kern w:val="0"/>
                <w:sz w:val="22"/>
              </w:rPr>
            </w:pPr>
            <w:r>
              <w:rPr>
                <w:rFonts w:ascii="Times New Roman" w:eastAsia="Yu Gothic" w:hAnsi="Times New Roman" w:cs="Times New Roman"/>
                <w:color w:val="000000"/>
                <w:kern w:val="0"/>
                <w:sz w:val="22"/>
              </w:rPr>
              <w:t>l</w:t>
            </w:r>
            <w:r w:rsidR="004F0425" w:rsidRPr="00FB0C4E">
              <w:rPr>
                <w:rFonts w:ascii="Times New Roman" w:eastAsia="Yu Gothic" w:hAnsi="Times New Roman" w:cs="Times New Roman"/>
                <w:color w:val="000000"/>
                <w:kern w:val="0"/>
                <w:sz w:val="22"/>
              </w:rPr>
              <w:t>eft</w:t>
            </w:r>
          </w:p>
        </w:tc>
        <w:tc>
          <w:tcPr>
            <w:tcW w:w="998" w:type="dxa"/>
            <w:noWrap/>
            <w:hideMark/>
          </w:tcPr>
          <w:p w14:paraId="75DF1015"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162</w:t>
            </w:r>
          </w:p>
        </w:tc>
        <w:tc>
          <w:tcPr>
            <w:tcW w:w="1037" w:type="dxa"/>
            <w:noWrap/>
            <w:hideMark/>
          </w:tcPr>
          <w:p w14:paraId="0978DD8F"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(81)</w:t>
            </w:r>
          </w:p>
        </w:tc>
        <w:tc>
          <w:tcPr>
            <w:tcW w:w="1089" w:type="dxa"/>
            <w:noWrap/>
            <w:hideMark/>
          </w:tcPr>
          <w:p w14:paraId="7CD86806"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155</w:t>
            </w:r>
          </w:p>
        </w:tc>
        <w:tc>
          <w:tcPr>
            <w:tcW w:w="1051" w:type="dxa"/>
            <w:noWrap/>
            <w:hideMark/>
          </w:tcPr>
          <w:p w14:paraId="151BAD69"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(77)</w:t>
            </w:r>
          </w:p>
        </w:tc>
        <w:tc>
          <w:tcPr>
            <w:tcW w:w="1080" w:type="dxa"/>
            <w:noWrap/>
            <w:hideMark/>
          </w:tcPr>
          <w:p w14:paraId="61D8591A" w14:textId="77777777" w:rsidR="004F0425" w:rsidRPr="00FB0C4E" w:rsidRDefault="004F0425" w:rsidP="00DB6B3B">
            <w:pPr>
              <w:widowControl/>
              <w:jc w:val="center"/>
              <w:rPr>
                <w:rFonts w:ascii="Times New Roman" w:eastAsia="Yu Gothic" w:hAnsi="Times New Roman" w:cs="Times New Roman"/>
                <w:color w:val="000000"/>
                <w:kern w:val="0"/>
                <w:sz w:val="22"/>
              </w:rPr>
            </w:pPr>
          </w:p>
        </w:tc>
      </w:tr>
      <w:tr w:rsidR="004F0425" w:rsidRPr="00FC1665" w14:paraId="647313F1" w14:textId="77777777" w:rsidTr="00464DF3">
        <w:trPr>
          <w:trHeight w:val="375"/>
        </w:trPr>
        <w:tc>
          <w:tcPr>
            <w:tcW w:w="5665" w:type="dxa"/>
            <w:noWrap/>
            <w:hideMark/>
          </w:tcPr>
          <w:p w14:paraId="6466F4A8" w14:textId="186CD594" w:rsidR="004F0425" w:rsidRPr="00500BDB" w:rsidRDefault="004F0425" w:rsidP="006A6623">
            <w:pPr>
              <w:widowControl/>
              <w:jc w:val="left"/>
              <w:rPr>
                <w:rFonts w:ascii="Times New Roman" w:eastAsia="Yu Gothic" w:hAnsi="Times New Roman" w:cs="Times New Roman"/>
                <w:b/>
                <w:bCs/>
                <w:color w:val="000000"/>
                <w:kern w:val="0"/>
                <w:sz w:val="22"/>
              </w:rPr>
            </w:pPr>
            <w:r w:rsidRPr="00500BDB">
              <w:rPr>
                <w:rFonts w:ascii="Times New Roman" w:eastAsia="Yu Gothic" w:hAnsi="Times New Roman" w:cs="Times New Roman"/>
                <w:b/>
                <w:bCs/>
                <w:color w:val="000000"/>
                <w:kern w:val="0"/>
                <w:sz w:val="22"/>
              </w:rPr>
              <w:t xml:space="preserve">Surgery on primary tumor site, </w:t>
            </w:r>
            <w:r w:rsidR="00500BDB" w:rsidRPr="00500BDB">
              <w:rPr>
                <w:rFonts w:ascii="Times New Roman" w:eastAsia="Yu Gothic" w:hAnsi="Times New Roman" w:cs="Times New Roman"/>
                <w:b/>
                <w:bCs/>
                <w:color w:val="000000"/>
                <w:kern w:val="0"/>
                <w:sz w:val="22"/>
              </w:rPr>
              <w:t>n</w:t>
            </w:r>
            <w:r w:rsidRPr="00500BDB">
              <w:rPr>
                <w:rFonts w:ascii="Times New Roman" w:eastAsia="Yu Gothic" w:hAnsi="Times New Roman" w:cs="Times New Roman"/>
                <w:b/>
                <w:bCs/>
                <w:color w:val="000000"/>
                <w:kern w:val="0"/>
                <w:sz w:val="22"/>
              </w:rPr>
              <w:t xml:space="preserve"> (%)</w:t>
            </w:r>
          </w:p>
        </w:tc>
        <w:tc>
          <w:tcPr>
            <w:tcW w:w="998" w:type="dxa"/>
            <w:noWrap/>
            <w:hideMark/>
          </w:tcPr>
          <w:p w14:paraId="5CC4CB50" w14:textId="77777777" w:rsidR="004F0425" w:rsidRPr="00FB0C4E" w:rsidRDefault="004F0425" w:rsidP="006A6623">
            <w:pPr>
              <w:widowControl/>
              <w:jc w:val="center"/>
              <w:rPr>
                <w:rFonts w:ascii="Times New Roman" w:eastAsia="Yu Gothic" w:hAnsi="Times New Roman" w:cs="Times New Roman"/>
                <w:color w:val="000000"/>
                <w:kern w:val="0"/>
                <w:sz w:val="22"/>
              </w:rPr>
            </w:pPr>
          </w:p>
        </w:tc>
        <w:tc>
          <w:tcPr>
            <w:tcW w:w="1037" w:type="dxa"/>
            <w:noWrap/>
            <w:hideMark/>
          </w:tcPr>
          <w:p w14:paraId="04B8A6B0"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9" w:type="dxa"/>
            <w:noWrap/>
            <w:hideMark/>
          </w:tcPr>
          <w:p w14:paraId="3ADF739F" w14:textId="77777777" w:rsidR="004F0425" w:rsidRPr="00FB0C4E" w:rsidRDefault="004F0425" w:rsidP="006A6623">
            <w:pPr>
              <w:widowControl/>
              <w:jc w:val="center"/>
              <w:rPr>
                <w:rFonts w:ascii="Times New Roman" w:eastAsia="Times New Roman" w:hAnsi="Times New Roman" w:cs="Times New Roman"/>
                <w:kern w:val="0"/>
                <w:sz w:val="22"/>
              </w:rPr>
            </w:pPr>
          </w:p>
        </w:tc>
        <w:tc>
          <w:tcPr>
            <w:tcW w:w="1051" w:type="dxa"/>
            <w:noWrap/>
            <w:hideMark/>
          </w:tcPr>
          <w:p w14:paraId="296371C1"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0" w:type="dxa"/>
            <w:noWrap/>
            <w:hideMark/>
          </w:tcPr>
          <w:p w14:paraId="670FCE88" w14:textId="77777777" w:rsidR="004F0425" w:rsidRPr="00FB0C4E" w:rsidRDefault="004F0425" w:rsidP="00DB6B3B">
            <w:pPr>
              <w:widowControl/>
              <w:jc w:val="center"/>
              <w:rPr>
                <w:rFonts w:ascii="Times New Roman" w:eastAsia="Times New Roman" w:hAnsi="Times New Roman" w:cs="Times New Roman"/>
                <w:kern w:val="0"/>
                <w:sz w:val="22"/>
              </w:rPr>
            </w:pPr>
          </w:p>
        </w:tc>
      </w:tr>
      <w:tr w:rsidR="004F0425" w:rsidRPr="00FC1665" w14:paraId="5E6759CE" w14:textId="77777777" w:rsidTr="00464DF3">
        <w:trPr>
          <w:trHeight w:val="375"/>
        </w:trPr>
        <w:tc>
          <w:tcPr>
            <w:tcW w:w="5665" w:type="dxa"/>
            <w:noWrap/>
            <w:hideMark/>
          </w:tcPr>
          <w:p w14:paraId="2DD0EAE7"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Yes</w:t>
            </w:r>
          </w:p>
        </w:tc>
        <w:tc>
          <w:tcPr>
            <w:tcW w:w="998" w:type="dxa"/>
            <w:noWrap/>
            <w:hideMark/>
          </w:tcPr>
          <w:p w14:paraId="42D07E67"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160</w:t>
            </w:r>
          </w:p>
        </w:tc>
        <w:tc>
          <w:tcPr>
            <w:tcW w:w="1037" w:type="dxa"/>
            <w:noWrap/>
            <w:hideMark/>
          </w:tcPr>
          <w:p w14:paraId="538E1121"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(80)</w:t>
            </w:r>
          </w:p>
        </w:tc>
        <w:tc>
          <w:tcPr>
            <w:tcW w:w="1089" w:type="dxa"/>
            <w:noWrap/>
            <w:hideMark/>
          </w:tcPr>
          <w:p w14:paraId="0C34056B"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159</w:t>
            </w:r>
          </w:p>
        </w:tc>
        <w:tc>
          <w:tcPr>
            <w:tcW w:w="1051" w:type="dxa"/>
            <w:noWrap/>
            <w:hideMark/>
          </w:tcPr>
          <w:p w14:paraId="42C098F6"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(79)</w:t>
            </w:r>
          </w:p>
        </w:tc>
        <w:tc>
          <w:tcPr>
            <w:tcW w:w="1080" w:type="dxa"/>
            <w:noWrap/>
            <w:hideMark/>
          </w:tcPr>
          <w:p w14:paraId="71B8ECF5" w14:textId="62777C8B"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1.000</w:t>
            </w:r>
          </w:p>
        </w:tc>
      </w:tr>
      <w:tr w:rsidR="004F0425" w:rsidRPr="00FC1665" w14:paraId="36B7FED3" w14:textId="77777777" w:rsidTr="00464DF3">
        <w:trPr>
          <w:trHeight w:val="375"/>
        </w:trPr>
        <w:tc>
          <w:tcPr>
            <w:tcW w:w="5665" w:type="dxa"/>
            <w:noWrap/>
            <w:hideMark/>
          </w:tcPr>
          <w:p w14:paraId="3DED15C5" w14:textId="17D31F91" w:rsidR="004F0425" w:rsidRPr="00500BDB" w:rsidRDefault="004F0425" w:rsidP="006A6623">
            <w:pPr>
              <w:widowControl/>
              <w:jc w:val="left"/>
              <w:rPr>
                <w:rFonts w:ascii="Times New Roman" w:eastAsia="Yu Gothic" w:hAnsi="Times New Roman" w:cs="Times New Roman"/>
                <w:b/>
                <w:bCs/>
                <w:color w:val="000000"/>
                <w:kern w:val="0"/>
                <w:sz w:val="22"/>
              </w:rPr>
            </w:pPr>
            <w:r w:rsidRPr="00500BDB">
              <w:rPr>
                <w:rFonts w:ascii="Times New Roman" w:eastAsia="Yu Gothic" w:hAnsi="Times New Roman" w:cs="Times New Roman"/>
                <w:b/>
                <w:bCs/>
                <w:color w:val="000000"/>
                <w:kern w:val="0"/>
                <w:sz w:val="22"/>
              </w:rPr>
              <w:t xml:space="preserve">Pathological type, </w:t>
            </w:r>
            <w:r w:rsidR="00500BDB" w:rsidRPr="00500BDB">
              <w:rPr>
                <w:rFonts w:ascii="Times New Roman" w:eastAsia="Yu Gothic" w:hAnsi="Times New Roman" w:cs="Times New Roman"/>
                <w:b/>
                <w:bCs/>
                <w:color w:val="000000"/>
                <w:kern w:val="0"/>
                <w:sz w:val="22"/>
              </w:rPr>
              <w:t>n</w:t>
            </w:r>
            <w:r w:rsidRPr="00500BDB">
              <w:rPr>
                <w:rFonts w:ascii="Times New Roman" w:eastAsia="Yu Gothic" w:hAnsi="Times New Roman" w:cs="Times New Roman"/>
                <w:b/>
                <w:bCs/>
                <w:color w:val="000000"/>
                <w:kern w:val="0"/>
                <w:sz w:val="22"/>
              </w:rPr>
              <w:t xml:space="preserve"> (%)</w:t>
            </w:r>
          </w:p>
        </w:tc>
        <w:tc>
          <w:tcPr>
            <w:tcW w:w="998" w:type="dxa"/>
            <w:noWrap/>
            <w:hideMark/>
          </w:tcPr>
          <w:p w14:paraId="4B68E98D" w14:textId="77777777" w:rsidR="004F0425" w:rsidRPr="00FB0C4E" w:rsidRDefault="004F0425" w:rsidP="006A6623">
            <w:pPr>
              <w:widowControl/>
              <w:jc w:val="center"/>
              <w:rPr>
                <w:rFonts w:ascii="Times New Roman" w:eastAsia="Yu Gothic" w:hAnsi="Times New Roman" w:cs="Times New Roman"/>
                <w:color w:val="000000"/>
                <w:kern w:val="0"/>
                <w:sz w:val="22"/>
              </w:rPr>
            </w:pPr>
          </w:p>
        </w:tc>
        <w:tc>
          <w:tcPr>
            <w:tcW w:w="1037" w:type="dxa"/>
            <w:noWrap/>
            <w:hideMark/>
          </w:tcPr>
          <w:p w14:paraId="12D4AEE7"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9" w:type="dxa"/>
            <w:noWrap/>
            <w:hideMark/>
          </w:tcPr>
          <w:p w14:paraId="04467DE2" w14:textId="77777777" w:rsidR="004F0425" w:rsidRPr="00FB0C4E" w:rsidRDefault="004F0425" w:rsidP="006A6623">
            <w:pPr>
              <w:widowControl/>
              <w:jc w:val="center"/>
              <w:rPr>
                <w:rFonts w:ascii="Times New Roman" w:eastAsia="Times New Roman" w:hAnsi="Times New Roman" w:cs="Times New Roman"/>
                <w:kern w:val="0"/>
                <w:sz w:val="22"/>
              </w:rPr>
            </w:pPr>
          </w:p>
        </w:tc>
        <w:tc>
          <w:tcPr>
            <w:tcW w:w="1051" w:type="dxa"/>
            <w:noWrap/>
            <w:hideMark/>
          </w:tcPr>
          <w:p w14:paraId="1F57EFCA"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0" w:type="dxa"/>
            <w:noWrap/>
            <w:hideMark/>
          </w:tcPr>
          <w:p w14:paraId="0B96E410" w14:textId="1CF1D756"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0.842</w:t>
            </w:r>
          </w:p>
        </w:tc>
      </w:tr>
      <w:tr w:rsidR="004F0425" w:rsidRPr="00FC1665" w14:paraId="34948A7C" w14:textId="77777777" w:rsidTr="00464DF3">
        <w:trPr>
          <w:trHeight w:val="375"/>
        </w:trPr>
        <w:tc>
          <w:tcPr>
            <w:tcW w:w="5665" w:type="dxa"/>
            <w:noWrap/>
            <w:hideMark/>
          </w:tcPr>
          <w:p w14:paraId="4BB7A34B"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Well-moderately differentiated adenocarcinoma</w:t>
            </w:r>
          </w:p>
        </w:tc>
        <w:tc>
          <w:tcPr>
            <w:tcW w:w="998" w:type="dxa"/>
            <w:noWrap/>
            <w:hideMark/>
          </w:tcPr>
          <w:p w14:paraId="5F004864"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184</w:t>
            </w:r>
          </w:p>
        </w:tc>
        <w:tc>
          <w:tcPr>
            <w:tcW w:w="1037" w:type="dxa"/>
            <w:noWrap/>
            <w:hideMark/>
          </w:tcPr>
          <w:p w14:paraId="28E5FD7F"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(92)</w:t>
            </w:r>
          </w:p>
        </w:tc>
        <w:tc>
          <w:tcPr>
            <w:tcW w:w="1089" w:type="dxa"/>
            <w:noWrap/>
            <w:hideMark/>
          </w:tcPr>
          <w:p w14:paraId="1A3AAA76"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182</w:t>
            </w:r>
          </w:p>
        </w:tc>
        <w:tc>
          <w:tcPr>
            <w:tcW w:w="1051" w:type="dxa"/>
            <w:noWrap/>
            <w:hideMark/>
          </w:tcPr>
          <w:p w14:paraId="57AA229E"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(91)</w:t>
            </w:r>
          </w:p>
        </w:tc>
        <w:tc>
          <w:tcPr>
            <w:tcW w:w="1080" w:type="dxa"/>
            <w:noWrap/>
            <w:hideMark/>
          </w:tcPr>
          <w:p w14:paraId="34FEF89E" w14:textId="77777777" w:rsidR="004F0425" w:rsidRPr="00FB0C4E" w:rsidRDefault="004F0425" w:rsidP="00DB6B3B">
            <w:pPr>
              <w:widowControl/>
              <w:jc w:val="center"/>
              <w:rPr>
                <w:rFonts w:ascii="Times New Roman" w:eastAsia="Yu Gothic" w:hAnsi="Times New Roman" w:cs="Times New Roman"/>
                <w:color w:val="000000"/>
                <w:kern w:val="0"/>
                <w:sz w:val="22"/>
              </w:rPr>
            </w:pPr>
          </w:p>
        </w:tc>
      </w:tr>
      <w:tr w:rsidR="004F0425" w:rsidRPr="00FC1665" w14:paraId="36416D02" w14:textId="77777777" w:rsidTr="00464DF3">
        <w:trPr>
          <w:trHeight w:val="375"/>
        </w:trPr>
        <w:tc>
          <w:tcPr>
            <w:tcW w:w="5665" w:type="dxa"/>
            <w:noWrap/>
            <w:hideMark/>
          </w:tcPr>
          <w:p w14:paraId="41917CA8"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Others</w:t>
            </w:r>
          </w:p>
        </w:tc>
        <w:tc>
          <w:tcPr>
            <w:tcW w:w="998" w:type="dxa"/>
            <w:noWrap/>
            <w:hideMark/>
          </w:tcPr>
          <w:p w14:paraId="0568090F"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12</w:t>
            </w:r>
          </w:p>
        </w:tc>
        <w:tc>
          <w:tcPr>
            <w:tcW w:w="1037" w:type="dxa"/>
            <w:noWrap/>
            <w:hideMark/>
          </w:tcPr>
          <w:p w14:paraId="033037A1"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(6)</w:t>
            </w:r>
          </w:p>
        </w:tc>
        <w:tc>
          <w:tcPr>
            <w:tcW w:w="1089" w:type="dxa"/>
            <w:noWrap/>
            <w:hideMark/>
          </w:tcPr>
          <w:p w14:paraId="6BD2D149"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12</w:t>
            </w:r>
          </w:p>
        </w:tc>
        <w:tc>
          <w:tcPr>
            <w:tcW w:w="1051" w:type="dxa"/>
            <w:noWrap/>
            <w:hideMark/>
          </w:tcPr>
          <w:p w14:paraId="11B3C766"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(6)</w:t>
            </w:r>
          </w:p>
        </w:tc>
        <w:tc>
          <w:tcPr>
            <w:tcW w:w="1080" w:type="dxa"/>
            <w:noWrap/>
            <w:hideMark/>
          </w:tcPr>
          <w:p w14:paraId="38F5516C" w14:textId="77777777" w:rsidR="004F0425" w:rsidRPr="00FB0C4E" w:rsidRDefault="004F0425" w:rsidP="00DB6B3B">
            <w:pPr>
              <w:widowControl/>
              <w:jc w:val="center"/>
              <w:rPr>
                <w:rFonts w:ascii="Times New Roman" w:eastAsia="Yu Gothic" w:hAnsi="Times New Roman" w:cs="Times New Roman"/>
                <w:color w:val="000000"/>
                <w:kern w:val="0"/>
                <w:sz w:val="22"/>
              </w:rPr>
            </w:pPr>
          </w:p>
        </w:tc>
      </w:tr>
      <w:tr w:rsidR="004F0425" w:rsidRPr="00FC1665" w14:paraId="1AD5FE46" w14:textId="77777777" w:rsidTr="00464DF3">
        <w:trPr>
          <w:trHeight w:val="375"/>
        </w:trPr>
        <w:tc>
          <w:tcPr>
            <w:tcW w:w="5665" w:type="dxa"/>
            <w:noWrap/>
            <w:hideMark/>
          </w:tcPr>
          <w:p w14:paraId="06FFB83A"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Missing</w:t>
            </w:r>
          </w:p>
        </w:tc>
        <w:tc>
          <w:tcPr>
            <w:tcW w:w="998" w:type="dxa"/>
            <w:noWrap/>
            <w:hideMark/>
          </w:tcPr>
          <w:p w14:paraId="1B4B3C06"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5</w:t>
            </w:r>
          </w:p>
        </w:tc>
        <w:tc>
          <w:tcPr>
            <w:tcW w:w="1037" w:type="dxa"/>
            <w:noWrap/>
            <w:hideMark/>
          </w:tcPr>
          <w:p w14:paraId="304A7970"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(2)</w:t>
            </w:r>
          </w:p>
        </w:tc>
        <w:tc>
          <w:tcPr>
            <w:tcW w:w="1089" w:type="dxa"/>
            <w:noWrap/>
            <w:hideMark/>
          </w:tcPr>
          <w:p w14:paraId="34218D90"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7</w:t>
            </w:r>
          </w:p>
        </w:tc>
        <w:tc>
          <w:tcPr>
            <w:tcW w:w="1051" w:type="dxa"/>
            <w:noWrap/>
            <w:hideMark/>
          </w:tcPr>
          <w:p w14:paraId="064098EB"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(3)</w:t>
            </w:r>
          </w:p>
        </w:tc>
        <w:tc>
          <w:tcPr>
            <w:tcW w:w="1080" w:type="dxa"/>
            <w:noWrap/>
            <w:hideMark/>
          </w:tcPr>
          <w:p w14:paraId="77372D69" w14:textId="77777777" w:rsidR="004F0425" w:rsidRPr="00FB0C4E" w:rsidRDefault="004F0425" w:rsidP="00DB6B3B">
            <w:pPr>
              <w:widowControl/>
              <w:jc w:val="center"/>
              <w:rPr>
                <w:rFonts w:ascii="Times New Roman" w:eastAsia="Yu Gothic" w:hAnsi="Times New Roman" w:cs="Times New Roman"/>
                <w:color w:val="000000"/>
                <w:kern w:val="0"/>
                <w:sz w:val="22"/>
              </w:rPr>
            </w:pPr>
          </w:p>
        </w:tc>
      </w:tr>
      <w:tr w:rsidR="004F0425" w:rsidRPr="00FC1665" w14:paraId="3B1B68D3" w14:textId="77777777" w:rsidTr="00464DF3">
        <w:trPr>
          <w:trHeight w:val="375"/>
        </w:trPr>
        <w:tc>
          <w:tcPr>
            <w:tcW w:w="5665" w:type="dxa"/>
            <w:noWrap/>
            <w:hideMark/>
          </w:tcPr>
          <w:p w14:paraId="1E8870EA" w14:textId="47A5CA4C" w:rsidR="004F0425" w:rsidRPr="00500BDB" w:rsidRDefault="004F0425" w:rsidP="006A6623">
            <w:pPr>
              <w:widowControl/>
              <w:jc w:val="left"/>
              <w:rPr>
                <w:rFonts w:ascii="Times New Roman" w:eastAsia="Yu Gothic" w:hAnsi="Times New Roman" w:cs="Times New Roman"/>
                <w:b/>
                <w:bCs/>
                <w:color w:val="000000"/>
                <w:kern w:val="0"/>
                <w:sz w:val="22"/>
              </w:rPr>
            </w:pPr>
            <w:r w:rsidRPr="00500BDB">
              <w:rPr>
                <w:rFonts w:ascii="Times New Roman" w:eastAsia="Yu Gothic" w:hAnsi="Times New Roman" w:cs="Times New Roman"/>
                <w:b/>
                <w:bCs/>
                <w:i/>
                <w:iCs/>
                <w:color w:val="000000"/>
                <w:kern w:val="0"/>
                <w:sz w:val="22"/>
              </w:rPr>
              <w:t>RAS</w:t>
            </w:r>
            <w:r w:rsidRPr="00500BDB">
              <w:rPr>
                <w:rFonts w:ascii="Times New Roman" w:eastAsia="Yu Gothic" w:hAnsi="Times New Roman" w:cs="Times New Roman"/>
                <w:b/>
                <w:bCs/>
                <w:color w:val="000000"/>
                <w:kern w:val="0"/>
                <w:sz w:val="22"/>
              </w:rPr>
              <w:t xml:space="preserve"> status, </w:t>
            </w:r>
            <w:r w:rsidR="00500BDB" w:rsidRPr="00500BDB">
              <w:rPr>
                <w:rFonts w:ascii="Times New Roman" w:eastAsia="Yu Gothic" w:hAnsi="Times New Roman" w:cs="Times New Roman"/>
                <w:b/>
                <w:bCs/>
                <w:color w:val="000000"/>
                <w:kern w:val="0"/>
                <w:sz w:val="22"/>
              </w:rPr>
              <w:t>n</w:t>
            </w:r>
            <w:r w:rsidRPr="00500BDB">
              <w:rPr>
                <w:rFonts w:ascii="Times New Roman" w:eastAsia="Yu Gothic" w:hAnsi="Times New Roman" w:cs="Times New Roman"/>
                <w:b/>
                <w:bCs/>
                <w:color w:val="000000"/>
                <w:kern w:val="0"/>
                <w:sz w:val="22"/>
              </w:rPr>
              <w:t xml:space="preserve"> (%)</w:t>
            </w:r>
          </w:p>
        </w:tc>
        <w:tc>
          <w:tcPr>
            <w:tcW w:w="998" w:type="dxa"/>
            <w:noWrap/>
            <w:hideMark/>
          </w:tcPr>
          <w:p w14:paraId="73607E4C" w14:textId="77777777" w:rsidR="004F0425" w:rsidRPr="00FB0C4E" w:rsidRDefault="004F0425" w:rsidP="006A6623">
            <w:pPr>
              <w:widowControl/>
              <w:jc w:val="center"/>
              <w:rPr>
                <w:rFonts w:ascii="Times New Roman" w:eastAsia="Yu Gothic" w:hAnsi="Times New Roman" w:cs="Times New Roman"/>
                <w:color w:val="000000"/>
                <w:kern w:val="0"/>
                <w:sz w:val="22"/>
              </w:rPr>
            </w:pPr>
          </w:p>
        </w:tc>
        <w:tc>
          <w:tcPr>
            <w:tcW w:w="1037" w:type="dxa"/>
            <w:noWrap/>
            <w:hideMark/>
          </w:tcPr>
          <w:p w14:paraId="57DA19C7"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9" w:type="dxa"/>
            <w:noWrap/>
            <w:hideMark/>
          </w:tcPr>
          <w:p w14:paraId="651BBDFC" w14:textId="77777777" w:rsidR="004F0425" w:rsidRPr="00FB0C4E" w:rsidRDefault="004F0425" w:rsidP="006A6623">
            <w:pPr>
              <w:widowControl/>
              <w:jc w:val="center"/>
              <w:rPr>
                <w:rFonts w:ascii="Times New Roman" w:eastAsia="Yu Gothic" w:hAnsi="Times New Roman" w:cs="Times New Roman"/>
                <w:color w:val="000000"/>
                <w:kern w:val="0"/>
                <w:sz w:val="22"/>
              </w:rPr>
            </w:pPr>
          </w:p>
        </w:tc>
        <w:tc>
          <w:tcPr>
            <w:tcW w:w="1051" w:type="dxa"/>
            <w:noWrap/>
            <w:hideMark/>
          </w:tcPr>
          <w:p w14:paraId="74544C74"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0" w:type="dxa"/>
            <w:noWrap/>
            <w:hideMark/>
          </w:tcPr>
          <w:p w14:paraId="6105EB29" w14:textId="04DEB4DE"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1.000</w:t>
            </w:r>
          </w:p>
        </w:tc>
      </w:tr>
      <w:tr w:rsidR="004F0425" w:rsidRPr="00FC1665" w14:paraId="04319A44" w14:textId="77777777" w:rsidTr="00464DF3">
        <w:trPr>
          <w:trHeight w:val="375"/>
        </w:trPr>
        <w:tc>
          <w:tcPr>
            <w:tcW w:w="5665" w:type="dxa"/>
            <w:noWrap/>
            <w:hideMark/>
          </w:tcPr>
          <w:p w14:paraId="259133D5"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Wild-type</w:t>
            </w:r>
          </w:p>
        </w:tc>
        <w:tc>
          <w:tcPr>
            <w:tcW w:w="998" w:type="dxa"/>
            <w:noWrap/>
            <w:hideMark/>
          </w:tcPr>
          <w:p w14:paraId="4E7E294D"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97</w:t>
            </w:r>
          </w:p>
        </w:tc>
        <w:tc>
          <w:tcPr>
            <w:tcW w:w="1037" w:type="dxa"/>
            <w:noWrap/>
            <w:hideMark/>
          </w:tcPr>
          <w:p w14:paraId="59034E48"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(49)</w:t>
            </w:r>
          </w:p>
        </w:tc>
        <w:tc>
          <w:tcPr>
            <w:tcW w:w="1089" w:type="dxa"/>
            <w:noWrap/>
            <w:hideMark/>
          </w:tcPr>
          <w:p w14:paraId="6EDEFBCB"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97</w:t>
            </w:r>
          </w:p>
        </w:tc>
        <w:tc>
          <w:tcPr>
            <w:tcW w:w="1051" w:type="dxa"/>
            <w:noWrap/>
            <w:hideMark/>
          </w:tcPr>
          <w:p w14:paraId="7B6E7A34"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(49)</w:t>
            </w:r>
          </w:p>
        </w:tc>
        <w:tc>
          <w:tcPr>
            <w:tcW w:w="1080" w:type="dxa"/>
            <w:noWrap/>
            <w:hideMark/>
          </w:tcPr>
          <w:p w14:paraId="5853069D" w14:textId="77777777" w:rsidR="004F0425" w:rsidRPr="00FB0C4E" w:rsidRDefault="004F0425" w:rsidP="00DB6B3B">
            <w:pPr>
              <w:widowControl/>
              <w:jc w:val="center"/>
              <w:rPr>
                <w:rFonts w:ascii="Times New Roman" w:eastAsia="Yu Gothic" w:hAnsi="Times New Roman" w:cs="Times New Roman"/>
                <w:color w:val="000000"/>
                <w:kern w:val="0"/>
                <w:sz w:val="22"/>
              </w:rPr>
            </w:pPr>
          </w:p>
        </w:tc>
      </w:tr>
      <w:tr w:rsidR="004F0425" w:rsidRPr="00FC1665" w14:paraId="65078976" w14:textId="77777777" w:rsidTr="00464DF3">
        <w:trPr>
          <w:trHeight w:val="375"/>
        </w:trPr>
        <w:tc>
          <w:tcPr>
            <w:tcW w:w="5665" w:type="dxa"/>
            <w:noWrap/>
            <w:hideMark/>
          </w:tcPr>
          <w:p w14:paraId="7DF7E563"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Mutant</w:t>
            </w:r>
          </w:p>
        </w:tc>
        <w:tc>
          <w:tcPr>
            <w:tcW w:w="998" w:type="dxa"/>
            <w:noWrap/>
            <w:hideMark/>
          </w:tcPr>
          <w:p w14:paraId="2A27FA22"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101</w:t>
            </w:r>
          </w:p>
        </w:tc>
        <w:tc>
          <w:tcPr>
            <w:tcW w:w="1037" w:type="dxa"/>
            <w:noWrap/>
            <w:hideMark/>
          </w:tcPr>
          <w:p w14:paraId="5AB3A4DF"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(50)</w:t>
            </w:r>
          </w:p>
        </w:tc>
        <w:tc>
          <w:tcPr>
            <w:tcW w:w="1089" w:type="dxa"/>
            <w:noWrap/>
            <w:hideMark/>
          </w:tcPr>
          <w:p w14:paraId="38C8D388"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101</w:t>
            </w:r>
          </w:p>
        </w:tc>
        <w:tc>
          <w:tcPr>
            <w:tcW w:w="1051" w:type="dxa"/>
            <w:noWrap/>
            <w:hideMark/>
          </w:tcPr>
          <w:p w14:paraId="0B67DE0E"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(50)</w:t>
            </w:r>
          </w:p>
        </w:tc>
        <w:tc>
          <w:tcPr>
            <w:tcW w:w="1080" w:type="dxa"/>
            <w:noWrap/>
            <w:hideMark/>
          </w:tcPr>
          <w:p w14:paraId="2ABE63CD" w14:textId="77777777" w:rsidR="004F0425" w:rsidRPr="00FB0C4E" w:rsidRDefault="004F0425" w:rsidP="00DB6B3B">
            <w:pPr>
              <w:widowControl/>
              <w:jc w:val="center"/>
              <w:rPr>
                <w:rFonts w:ascii="Times New Roman" w:eastAsia="Yu Gothic" w:hAnsi="Times New Roman" w:cs="Times New Roman"/>
                <w:color w:val="000000"/>
                <w:kern w:val="0"/>
                <w:sz w:val="22"/>
              </w:rPr>
            </w:pPr>
          </w:p>
        </w:tc>
      </w:tr>
      <w:tr w:rsidR="004F0425" w:rsidRPr="00FC1665" w14:paraId="0BAE6931" w14:textId="77777777" w:rsidTr="00464DF3">
        <w:trPr>
          <w:trHeight w:val="375"/>
        </w:trPr>
        <w:tc>
          <w:tcPr>
            <w:tcW w:w="5665" w:type="dxa"/>
            <w:noWrap/>
            <w:hideMark/>
          </w:tcPr>
          <w:p w14:paraId="6D315379"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Missing</w:t>
            </w:r>
          </w:p>
        </w:tc>
        <w:tc>
          <w:tcPr>
            <w:tcW w:w="998" w:type="dxa"/>
            <w:noWrap/>
            <w:hideMark/>
          </w:tcPr>
          <w:p w14:paraId="185C4078"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3</w:t>
            </w:r>
          </w:p>
        </w:tc>
        <w:tc>
          <w:tcPr>
            <w:tcW w:w="1037" w:type="dxa"/>
            <w:noWrap/>
            <w:hideMark/>
          </w:tcPr>
          <w:p w14:paraId="26220AA5"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w:t>
            </w:r>
          </w:p>
        </w:tc>
        <w:tc>
          <w:tcPr>
            <w:tcW w:w="1089" w:type="dxa"/>
            <w:noWrap/>
            <w:hideMark/>
          </w:tcPr>
          <w:p w14:paraId="02FF279F"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3</w:t>
            </w:r>
          </w:p>
        </w:tc>
        <w:tc>
          <w:tcPr>
            <w:tcW w:w="1051" w:type="dxa"/>
            <w:noWrap/>
            <w:hideMark/>
          </w:tcPr>
          <w:p w14:paraId="119FC3C6"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w:t>
            </w:r>
          </w:p>
        </w:tc>
        <w:tc>
          <w:tcPr>
            <w:tcW w:w="1080" w:type="dxa"/>
            <w:noWrap/>
            <w:hideMark/>
          </w:tcPr>
          <w:p w14:paraId="39264193" w14:textId="77777777" w:rsidR="004F0425" w:rsidRPr="00FB0C4E" w:rsidRDefault="004F0425" w:rsidP="00DB6B3B">
            <w:pPr>
              <w:widowControl/>
              <w:jc w:val="center"/>
              <w:rPr>
                <w:rFonts w:ascii="Times New Roman" w:eastAsia="Yu Gothic" w:hAnsi="Times New Roman" w:cs="Times New Roman"/>
                <w:color w:val="000000"/>
                <w:kern w:val="0"/>
                <w:sz w:val="22"/>
              </w:rPr>
            </w:pPr>
          </w:p>
        </w:tc>
      </w:tr>
      <w:tr w:rsidR="004F0425" w:rsidRPr="00FC1665" w14:paraId="5100DB19" w14:textId="77777777" w:rsidTr="00464DF3">
        <w:trPr>
          <w:trHeight w:val="375"/>
        </w:trPr>
        <w:tc>
          <w:tcPr>
            <w:tcW w:w="5665" w:type="dxa"/>
            <w:noWrap/>
            <w:hideMark/>
          </w:tcPr>
          <w:p w14:paraId="3D062689" w14:textId="66CC8D07" w:rsidR="004F0425" w:rsidRPr="00500BDB" w:rsidRDefault="004F0425" w:rsidP="006A6623">
            <w:pPr>
              <w:widowControl/>
              <w:jc w:val="left"/>
              <w:rPr>
                <w:rFonts w:ascii="Times New Roman" w:eastAsia="Yu Gothic" w:hAnsi="Times New Roman" w:cs="Times New Roman"/>
                <w:b/>
                <w:bCs/>
                <w:color w:val="000000"/>
                <w:kern w:val="0"/>
                <w:sz w:val="22"/>
              </w:rPr>
            </w:pPr>
            <w:r w:rsidRPr="00500BDB">
              <w:rPr>
                <w:rFonts w:ascii="Times New Roman" w:eastAsia="Yu Gothic" w:hAnsi="Times New Roman" w:cs="Times New Roman"/>
                <w:b/>
                <w:bCs/>
                <w:color w:val="000000"/>
                <w:kern w:val="0"/>
                <w:sz w:val="22"/>
              </w:rPr>
              <w:t xml:space="preserve">Metastatic organ site, </w:t>
            </w:r>
            <w:r w:rsidR="00500BDB" w:rsidRPr="00500BDB">
              <w:rPr>
                <w:rFonts w:ascii="Times New Roman" w:eastAsia="Yu Gothic" w:hAnsi="Times New Roman" w:cs="Times New Roman"/>
                <w:b/>
                <w:bCs/>
                <w:color w:val="000000"/>
                <w:kern w:val="0"/>
                <w:sz w:val="22"/>
              </w:rPr>
              <w:t>n</w:t>
            </w:r>
            <w:r w:rsidRPr="00500BDB">
              <w:rPr>
                <w:rFonts w:ascii="Times New Roman" w:eastAsia="Yu Gothic" w:hAnsi="Times New Roman" w:cs="Times New Roman"/>
                <w:b/>
                <w:bCs/>
                <w:color w:val="000000"/>
                <w:kern w:val="0"/>
                <w:sz w:val="22"/>
              </w:rPr>
              <w:t xml:space="preserve"> (%)</w:t>
            </w:r>
          </w:p>
        </w:tc>
        <w:tc>
          <w:tcPr>
            <w:tcW w:w="998" w:type="dxa"/>
            <w:noWrap/>
            <w:hideMark/>
          </w:tcPr>
          <w:p w14:paraId="30013647" w14:textId="77777777" w:rsidR="004F0425" w:rsidRPr="00FB0C4E" w:rsidRDefault="004F0425" w:rsidP="006A6623">
            <w:pPr>
              <w:widowControl/>
              <w:jc w:val="center"/>
              <w:rPr>
                <w:rFonts w:ascii="Times New Roman" w:eastAsia="Yu Gothic" w:hAnsi="Times New Roman" w:cs="Times New Roman"/>
                <w:color w:val="000000"/>
                <w:kern w:val="0"/>
                <w:sz w:val="22"/>
              </w:rPr>
            </w:pPr>
          </w:p>
        </w:tc>
        <w:tc>
          <w:tcPr>
            <w:tcW w:w="1037" w:type="dxa"/>
            <w:noWrap/>
            <w:hideMark/>
          </w:tcPr>
          <w:p w14:paraId="398C19D6"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9" w:type="dxa"/>
            <w:noWrap/>
            <w:hideMark/>
          </w:tcPr>
          <w:p w14:paraId="4EC7EAA0" w14:textId="77777777" w:rsidR="004F0425" w:rsidRPr="00FB0C4E" w:rsidRDefault="004F0425" w:rsidP="006A6623">
            <w:pPr>
              <w:widowControl/>
              <w:jc w:val="center"/>
              <w:rPr>
                <w:rFonts w:ascii="Times New Roman" w:eastAsia="Times New Roman" w:hAnsi="Times New Roman" w:cs="Times New Roman"/>
                <w:kern w:val="0"/>
                <w:sz w:val="22"/>
              </w:rPr>
            </w:pPr>
          </w:p>
        </w:tc>
        <w:tc>
          <w:tcPr>
            <w:tcW w:w="1051" w:type="dxa"/>
            <w:noWrap/>
            <w:hideMark/>
          </w:tcPr>
          <w:p w14:paraId="6680EBB1"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0" w:type="dxa"/>
            <w:noWrap/>
            <w:hideMark/>
          </w:tcPr>
          <w:p w14:paraId="7ADED0E5" w14:textId="77777777" w:rsidR="004F0425" w:rsidRPr="00FB0C4E" w:rsidRDefault="004F0425" w:rsidP="00DB6B3B">
            <w:pPr>
              <w:widowControl/>
              <w:jc w:val="center"/>
              <w:rPr>
                <w:rFonts w:ascii="Times New Roman" w:eastAsia="Times New Roman" w:hAnsi="Times New Roman" w:cs="Times New Roman"/>
                <w:kern w:val="0"/>
                <w:sz w:val="22"/>
              </w:rPr>
            </w:pPr>
          </w:p>
        </w:tc>
      </w:tr>
      <w:tr w:rsidR="004F0425" w:rsidRPr="00FC1665" w14:paraId="7E00D84D" w14:textId="77777777" w:rsidTr="00464DF3">
        <w:trPr>
          <w:trHeight w:val="186"/>
        </w:trPr>
        <w:tc>
          <w:tcPr>
            <w:tcW w:w="5665" w:type="dxa"/>
            <w:noWrap/>
            <w:hideMark/>
          </w:tcPr>
          <w:p w14:paraId="28E23C4E"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Liver</w:t>
            </w:r>
          </w:p>
        </w:tc>
        <w:tc>
          <w:tcPr>
            <w:tcW w:w="998" w:type="dxa"/>
            <w:noWrap/>
            <w:hideMark/>
          </w:tcPr>
          <w:p w14:paraId="0A30373C"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126</w:t>
            </w:r>
          </w:p>
        </w:tc>
        <w:tc>
          <w:tcPr>
            <w:tcW w:w="1037" w:type="dxa"/>
            <w:noWrap/>
            <w:hideMark/>
          </w:tcPr>
          <w:p w14:paraId="76C3A36E"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(63)</w:t>
            </w:r>
          </w:p>
        </w:tc>
        <w:tc>
          <w:tcPr>
            <w:tcW w:w="1089" w:type="dxa"/>
            <w:noWrap/>
            <w:hideMark/>
          </w:tcPr>
          <w:p w14:paraId="4A619A5D"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130</w:t>
            </w:r>
          </w:p>
        </w:tc>
        <w:tc>
          <w:tcPr>
            <w:tcW w:w="1051" w:type="dxa"/>
            <w:noWrap/>
            <w:hideMark/>
          </w:tcPr>
          <w:p w14:paraId="1D6BAEBD"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(65)</w:t>
            </w:r>
          </w:p>
        </w:tc>
        <w:tc>
          <w:tcPr>
            <w:tcW w:w="1080" w:type="dxa"/>
            <w:noWrap/>
            <w:hideMark/>
          </w:tcPr>
          <w:p w14:paraId="471B510A" w14:textId="6ECD6C15"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0.756</w:t>
            </w:r>
          </w:p>
        </w:tc>
      </w:tr>
      <w:tr w:rsidR="00A645E1" w:rsidRPr="00FC1665" w14:paraId="2BB014AD" w14:textId="77777777" w:rsidTr="00464DF3">
        <w:trPr>
          <w:trHeight w:val="375"/>
        </w:trPr>
        <w:tc>
          <w:tcPr>
            <w:tcW w:w="5665" w:type="dxa"/>
            <w:noWrap/>
            <w:vAlign w:val="center"/>
          </w:tcPr>
          <w:p w14:paraId="52BA1671" w14:textId="7EE2A60C" w:rsidR="00A645E1" w:rsidRPr="00A645E1" w:rsidRDefault="00A645E1" w:rsidP="00A645E1">
            <w:pPr>
              <w:widowControl/>
              <w:jc w:val="left"/>
              <w:rPr>
                <w:rFonts w:ascii="Times New Roman" w:eastAsia="Yu Gothic" w:hAnsi="Times New Roman" w:cs="Times New Roman"/>
                <w:color w:val="000000"/>
                <w:kern w:val="0"/>
                <w:sz w:val="22"/>
                <w:szCs w:val="24"/>
              </w:rPr>
            </w:pPr>
            <w:r w:rsidRPr="00A645E1">
              <w:rPr>
                <w:rFonts w:ascii="Times New Roman" w:eastAsia="Yu Gothic" w:hAnsi="Times New Roman" w:cs="Times New Roman"/>
                <w:color w:val="000000"/>
                <w:sz w:val="22"/>
                <w:szCs w:val="24"/>
              </w:rPr>
              <w:t>Lung</w:t>
            </w:r>
          </w:p>
        </w:tc>
        <w:tc>
          <w:tcPr>
            <w:tcW w:w="998" w:type="dxa"/>
            <w:noWrap/>
            <w:vAlign w:val="center"/>
          </w:tcPr>
          <w:p w14:paraId="47FBC59E" w14:textId="75401967" w:rsidR="00A645E1" w:rsidRPr="00A645E1" w:rsidRDefault="00A645E1" w:rsidP="00A645E1">
            <w:pPr>
              <w:widowControl/>
              <w:jc w:val="center"/>
              <w:rPr>
                <w:rFonts w:ascii="Times New Roman" w:eastAsia="Yu Gothic" w:hAnsi="Times New Roman" w:cs="Times New Roman"/>
                <w:color w:val="000000"/>
                <w:kern w:val="0"/>
                <w:sz w:val="22"/>
                <w:szCs w:val="24"/>
              </w:rPr>
            </w:pPr>
            <w:r w:rsidRPr="00A645E1">
              <w:rPr>
                <w:rFonts w:ascii="Times New Roman" w:eastAsia="Yu Gothic" w:hAnsi="Times New Roman" w:cs="Times New Roman"/>
                <w:color w:val="000000"/>
                <w:sz w:val="22"/>
                <w:szCs w:val="24"/>
              </w:rPr>
              <w:t>135</w:t>
            </w:r>
          </w:p>
        </w:tc>
        <w:tc>
          <w:tcPr>
            <w:tcW w:w="1037" w:type="dxa"/>
            <w:noWrap/>
            <w:vAlign w:val="center"/>
          </w:tcPr>
          <w:p w14:paraId="20D90CB3" w14:textId="371B7350" w:rsidR="00A645E1" w:rsidRPr="00A645E1" w:rsidRDefault="00A645E1" w:rsidP="00A645E1">
            <w:pPr>
              <w:widowControl/>
              <w:jc w:val="left"/>
              <w:rPr>
                <w:rFonts w:ascii="Times New Roman" w:eastAsia="Yu Gothic" w:hAnsi="Times New Roman" w:cs="Times New Roman"/>
                <w:color w:val="000000"/>
                <w:kern w:val="0"/>
                <w:sz w:val="22"/>
                <w:szCs w:val="24"/>
              </w:rPr>
            </w:pPr>
            <w:r w:rsidRPr="00A645E1">
              <w:rPr>
                <w:rFonts w:ascii="Times New Roman" w:eastAsia="Yu Gothic" w:hAnsi="Times New Roman" w:cs="Times New Roman"/>
                <w:color w:val="000000"/>
                <w:sz w:val="22"/>
                <w:szCs w:val="24"/>
              </w:rPr>
              <w:t>(67)</w:t>
            </w:r>
          </w:p>
        </w:tc>
        <w:tc>
          <w:tcPr>
            <w:tcW w:w="1089" w:type="dxa"/>
            <w:noWrap/>
            <w:vAlign w:val="center"/>
          </w:tcPr>
          <w:p w14:paraId="41C901C0" w14:textId="5031E063" w:rsidR="00A645E1" w:rsidRPr="00A645E1" w:rsidRDefault="00A645E1" w:rsidP="00A645E1">
            <w:pPr>
              <w:widowControl/>
              <w:jc w:val="center"/>
              <w:rPr>
                <w:rFonts w:ascii="Times New Roman" w:eastAsia="Yu Gothic" w:hAnsi="Times New Roman" w:cs="Times New Roman"/>
                <w:color w:val="000000"/>
                <w:kern w:val="0"/>
                <w:sz w:val="22"/>
                <w:szCs w:val="24"/>
              </w:rPr>
            </w:pPr>
            <w:r w:rsidRPr="00A645E1">
              <w:rPr>
                <w:rFonts w:ascii="Times New Roman" w:eastAsia="Yu Gothic" w:hAnsi="Times New Roman" w:cs="Times New Roman"/>
                <w:color w:val="000000"/>
                <w:sz w:val="22"/>
                <w:szCs w:val="24"/>
              </w:rPr>
              <w:t>123</w:t>
            </w:r>
          </w:p>
        </w:tc>
        <w:tc>
          <w:tcPr>
            <w:tcW w:w="1051" w:type="dxa"/>
            <w:noWrap/>
            <w:vAlign w:val="center"/>
          </w:tcPr>
          <w:p w14:paraId="5754EA9B" w14:textId="247A2649" w:rsidR="00A645E1" w:rsidRPr="00A645E1" w:rsidRDefault="00A645E1" w:rsidP="00A645E1">
            <w:pPr>
              <w:widowControl/>
              <w:jc w:val="left"/>
              <w:rPr>
                <w:rFonts w:ascii="Times New Roman" w:eastAsia="Yu Gothic" w:hAnsi="Times New Roman" w:cs="Times New Roman"/>
                <w:color w:val="000000"/>
                <w:kern w:val="0"/>
                <w:sz w:val="22"/>
                <w:szCs w:val="24"/>
              </w:rPr>
            </w:pPr>
            <w:r w:rsidRPr="00A645E1">
              <w:rPr>
                <w:rFonts w:ascii="Times New Roman" w:eastAsia="Yu Gothic" w:hAnsi="Times New Roman" w:cs="Times New Roman"/>
                <w:color w:val="000000"/>
                <w:sz w:val="22"/>
                <w:szCs w:val="24"/>
              </w:rPr>
              <w:t>(61)</w:t>
            </w:r>
          </w:p>
        </w:tc>
        <w:tc>
          <w:tcPr>
            <w:tcW w:w="1080" w:type="dxa"/>
            <w:noWrap/>
            <w:vAlign w:val="center"/>
          </w:tcPr>
          <w:p w14:paraId="6FB91D90" w14:textId="1B770101" w:rsidR="00A645E1" w:rsidRPr="00A645E1" w:rsidRDefault="00A645E1" w:rsidP="00A645E1">
            <w:pPr>
              <w:widowControl/>
              <w:jc w:val="center"/>
              <w:rPr>
                <w:rFonts w:ascii="Times New Roman" w:eastAsia="Yu Gothic" w:hAnsi="Times New Roman" w:cs="Times New Roman"/>
                <w:color w:val="000000"/>
                <w:kern w:val="0"/>
                <w:sz w:val="22"/>
                <w:szCs w:val="24"/>
              </w:rPr>
            </w:pPr>
            <w:r w:rsidRPr="00A645E1">
              <w:rPr>
                <w:rFonts w:ascii="Times New Roman" w:eastAsia="Yu Gothic" w:hAnsi="Times New Roman" w:cs="Times New Roman"/>
                <w:color w:val="000000"/>
                <w:sz w:val="22"/>
                <w:szCs w:val="24"/>
              </w:rPr>
              <w:t xml:space="preserve">0.253 </w:t>
            </w:r>
          </w:p>
        </w:tc>
      </w:tr>
      <w:tr w:rsidR="00A645E1" w:rsidRPr="00FC1665" w14:paraId="5632E085" w14:textId="77777777" w:rsidTr="00464DF3">
        <w:trPr>
          <w:trHeight w:val="375"/>
        </w:trPr>
        <w:tc>
          <w:tcPr>
            <w:tcW w:w="5665" w:type="dxa"/>
            <w:noWrap/>
            <w:vAlign w:val="center"/>
          </w:tcPr>
          <w:p w14:paraId="304EF56C" w14:textId="5809092D" w:rsidR="00A645E1" w:rsidRPr="00A645E1" w:rsidRDefault="00A645E1" w:rsidP="00A645E1">
            <w:pPr>
              <w:widowControl/>
              <w:jc w:val="left"/>
              <w:rPr>
                <w:rFonts w:ascii="Times New Roman" w:eastAsia="Yu Gothic" w:hAnsi="Times New Roman" w:cs="Times New Roman"/>
                <w:color w:val="000000"/>
                <w:kern w:val="0"/>
                <w:sz w:val="22"/>
                <w:szCs w:val="24"/>
              </w:rPr>
            </w:pPr>
            <w:r w:rsidRPr="00A645E1">
              <w:rPr>
                <w:rFonts w:ascii="Times New Roman" w:eastAsia="Yu Gothic" w:hAnsi="Times New Roman" w:cs="Times New Roman"/>
                <w:color w:val="000000"/>
                <w:sz w:val="22"/>
                <w:szCs w:val="24"/>
              </w:rPr>
              <w:t>Lymph node</w:t>
            </w:r>
          </w:p>
        </w:tc>
        <w:tc>
          <w:tcPr>
            <w:tcW w:w="998" w:type="dxa"/>
            <w:noWrap/>
            <w:vAlign w:val="center"/>
          </w:tcPr>
          <w:p w14:paraId="6029ED4D" w14:textId="3323974F" w:rsidR="00A645E1" w:rsidRPr="00A645E1" w:rsidRDefault="00A645E1" w:rsidP="00A645E1">
            <w:pPr>
              <w:widowControl/>
              <w:jc w:val="center"/>
              <w:rPr>
                <w:rFonts w:ascii="Times New Roman" w:eastAsia="Yu Gothic" w:hAnsi="Times New Roman" w:cs="Times New Roman"/>
                <w:color w:val="000000"/>
                <w:kern w:val="0"/>
                <w:sz w:val="22"/>
                <w:szCs w:val="24"/>
              </w:rPr>
            </w:pPr>
            <w:r w:rsidRPr="00A645E1">
              <w:rPr>
                <w:rFonts w:ascii="Times New Roman" w:eastAsia="Yu Gothic" w:hAnsi="Times New Roman" w:cs="Times New Roman"/>
                <w:color w:val="000000"/>
                <w:sz w:val="22"/>
                <w:szCs w:val="24"/>
              </w:rPr>
              <w:t>78</w:t>
            </w:r>
          </w:p>
        </w:tc>
        <w:tc>
          <w:tcPr>
            <w:tcW w:w="1037" w:type="dxa"/>
            <w:noWrap/>
            <w:vAlign w:val="center"/>
          </w:tcPr>
          <w:p w14:paraId="43817E3C" w14:textId="777083F8" w:rsidR="00A645E1" w:rsidRPr="00A645E1" w:rsidRDefault="00A645E1" w:rsidP="00A645E1">
            <w:pPr>
              <w:widowControl/>
              <w:jc w:val="left"/>
              <w:rPr>
                <w:rFonts w:ascii="Times New Roman" w:eastAsia="Yu Gothic" w:hAnsi="Times New Roman" w:cs="Times New Roman"/>
                <w:color w:val="000000"/>
                <w:kern w:val="0"/>
                <w:sz w:val="22"/>
                <w:szCs w:val="24"/>
              </w:rPr>
            </w:pPr>
            <w:r w:rsidRPr="00A645E1">
              <w:rPr>
                <w:rFonts w:ascii="Times New Roman" w:eastAsia="Yu Gothic" w:hAnsi="Times New Roman" w:cs="Times New Roman"/>
                <w:color w:val="000000"/>
                <w:sz w:val="22"/>
                <w:szCs w:val="24"/>
              </w:rPr>
              <w:t>(39)</w:t>
            </w:r>
          </w:p>
        </w:tc>
        <w:tc>
          <w:tcPr>
            <w:tcW w:w="1089" w:type="dxa"/>
            <w:noWrap/>
            <w:vAlign w:val="center"/>
          </w:tcPr>
          <w:p w14:paraId="59D4A6C7" w14:textId="7D1B7CB5" w:rsidR="00A645E1" w:rsidRPr="00A645E1" w:rsidRDefault="00A645E1" w:rsidP="00A645E1">
            <w:pPr>
              <w:widowControl/>
              <w:jc w:val="center"/>
              <w:rPr>
                <w:rFonts w:ascii="Times New Roman" w:eastAsia="Yu Gothic" w:hAnsi="Times New Roman" w:cs="Times New Roman"/>
                <w:color w:val="000000"/>
                <w:kern w:val="0"/>
                <w:sz w:val="22"/>
                <w:szCs w:val="24"/>
              </w:rPr>
            </w:pPr>
            <w:r w:rsidRPr="00A645E1">
              <w:rPr>
                <w:rFonts w:ascii="Times New Roman" w:eastAsia="Yu Gothic" w:hAnsi="Times New Roman" w:cs="Times New Roman"/>
                <w:color w:val="000000"/>
                <w:sz w:val="22"/>
                <w:szCs w:val="24"/>
              </w:rPr>
              <w:t>92</w:t>
            </w:r>
          </w:p>
        </w:tc>
        <w:tc>
          <w:tcPr>
            <w:tcW w:w="1051" w:type="dxa"/>
            <w:noWrap/>
            <w:vAlign w:val="center"/>
          </w:tcPr>
          <w:p w14:paraId="4E0EF81C" w14:textId="228C22D1" w:rsidR="00A645E1" w:rsidRPr="00A645E1" w:rsidRDefault="00A645E1" w:rsidP="00A645E1">
            <w:pPr>
              <w:widowControl/>
              <w:jc w:val="left"/>
              <w:rPr>
                <w:rFonts w:ascii="Times New Roman" w:eastAsia="Yu Gothic" w:hAnsi="Times New Roman" w:cs="Times New Roman"/>
                <w:color w:val="000000"/>
                <w:kern w:val="0"/>
                <w:sz w:val="22"/>
                <w:szCs w:val="24"/>
              </w:rPr>
            </w:pPr>
            <w:r w:rsidRPr="00A645E1">
              <w:rPr>
                <w:rFonts w:ascii="Times New Roman" w:eastAsia="Yu Gothic" w:hAnsi="Times New Roman" w:cs="Times New Roman"/>
                <w:color w:val="000000"/>
                <w:sz w:val="22"/>
                <w:szCs w:val="24"/>
              </w:rPr>
              <w:t>(46)</w:t>
            </w:r>
          </w:p>
        </w:tc>
        <w:tc>
          <w:tcPr>
            <w:tcW w:w="1080" w:type="dxa"/>
            <w:noWrap/>
            <w:vAlign w:val="center"/>
          </w:tcPr>
          <w:p w14:paraId="2F511F84" w14:textId="3F6E5064" w:rsidR="00A645E1" w:rsidRPr="00A645E1" w:rsidRDefault="00A645E1" w:rsidP="00A645E1">
            <w:pPr>
              <w:widowControl/>
              <w:jc w:val="center"/>
              <w:rPr>
                <w:rFonts w:ascii="Times New Roman" w:eastAsia="Yu Gothic" w:hAnsi="Times New Roman" w:cs="Times New Roman"/>
                <w:color w:val="000000"/>
                <w:kern w:val="0"/>
                <w:sz w:val="22"/>
                <w:szCs w:val="24"/>
              </w:rPr>
            </w:pPr>
            <w:r w:rsidRPr="00A645E1">
              <w:rPr>
                <w:rFonts w:ascii="Times New Roman" w:eastAsia="Yu Gothic" w:hAnsi="Times New Roman" w:cs="Times New Roman"/>
                <w:color w:val="000000"/>
                <w:sz w:val="22"/>
                <w:szCs w:val="24"/>
              </w:rPr>
              <w:t xml:space="preserve">0.189 </w:t>
            </w:r>
          </w:p>
        </w:tc>
      </w:tr>
      <w:tr w:rsidR="004F0425" w:rsidRPr="00FC1665" w14:paraId="4BEE7F0E" w14:textId="77777777" w:rsidTr="00464DF3">
        <w:trPr>
          <w:trHeight w:val="375"/>
        </w:trPr>
        <w:tc>
          <w:tcPr>
            <w:tcW w:w="5665" w:type="dxa"/>
            <w:noWrap/>
            <w:hideMark/>
          </w:tcPr>
          <w:p w14:paraId="017702DA"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Peritoneal dissemination</w:t>
            </w:r>
          </w:p>
        </w:tc>
        <w:tc>
          <w:tcPr>
            <w:tcW w:w="998" w:type="dxa"/>
            <w:noWrap/>
            <w:hideMark/>
          </w:tcPr>
          <w:p w14:paraId="4DB528DB"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28</w:t>
            </w:r>
          </w:p>
        </w:tc>
        <w:tc>
          <w:tcPr>
            <w:tcW w:w="1037" w:type="dxa"/>
            <w:noWrap/>
            <w:hideMark/>
          </w:tcPr>
          <w:p w14:paraId="39ED3439"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(14)</w:t>
            </w:r>
          </w:p>
        </w:tc>
        <w:tc>
          <w:tcPr>
            <w:tcW w:w="1089" w:type="dxa"/>
            <w:noWrap/>
            <w:hideMark/>
          </w:tcPr>
          <w:p w14:paraId="5BF94BC4"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35</w:t>
            </w:r>
          </w:p>
        </w:tc>
        <w:tc>
          <w:tcPr>
            <w:tcW w:w="1051" w:type="dxa"/>
            <w:noWrap/>
            <w:hideMark/>
          </w:tcPr>
          <w:p w14:paraId="05DC8EF9"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(17)</w:t>
            </w:r>
          </w:p>
        </w:tc>
        <w:tc>
          <w:tcPr>
            <w:tcW w:w="1080" w:type="dxa"/>
            <w:noWrap/>
            <w:hideMark/>
          </w:tcPr>
          <w:p w14:paraId="7965A817" w14:textId="59B84DC0"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0.410</w:t>
            </w:r>
          </w:p>
        </w:tc>
      </w:tr>
      <w:tr w:rsidR="004F0425" w:rsidRPr="00FC1665" w14:paraId="6D93A3AD" w14:textId="77777777" w:rsidTr="00464DF3">
        <w:trPr>
          <w:trHeight w:val="375"/>
        </w:trPr>
        <w:tc>
          <w:tcPr>
            <w:tcW w:w="5665" w:type="dxa"/>
            <w:noWrap/>
            <w:hideMark/>
          </w:tcPr>
          <w:p w14:paraId="178D09F0"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Bone</w:t>
            </w:r>
          </w:p>
        </w:tc>
        <w:tc>
          <w:tcPr>
            <w:tcW w:w="998" w:type="dxa"/>
            <w:noWrap/>
            <w:hideMark/>
          </w:tcPr>
          <w:p w14:paraId="18C30B77"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17</w:t>
            </w:r>
          </w:p>
        </w:tc>
        <w:tc>
          <w:tcPr>
            <w:tcW w:w="1037" w:type="dxa"/>
            <w:noWrap/>
            <w:hideMark/>
          </w:tcPr>
          <w:p w14:paraId="0D9B8E74"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(8)</w:t>
            </w:r>
          </w:p>
        </w:tc>
        <w:tc>
          <w:tcPr>
            <w:tcW w:w="1089" w:type="dxa"/>
            <w:noWrap/>
            <w:hideMark/>
          </w:tcPr>
          <w:p w14:paraId="23B4B0CA"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12</w:t>
            </w:r>
          </w:p>
        </w:tc>
        <w:tc>
          <w:tcPr>
            <w:tcW w:w="1051" w:type="dxa"/>
            <w:noWrap/>
            <w:hideMark/>
          </w:tcPr>
          <w:p w14:paraId="65EEF525"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(6)</w:t>
            </w:r>
          </w:p>
        </w:tc>
        <w:tc>
          <w:tcPr>
            <w:tcW w:w="1080" w:type="dxa"/>
            <w:noWrap/>
            <w:hideMark/>
          </w:tcPr>
          <w:p w14:paraId="1B3F7C63" w14:textId="0E8B9CCA"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0.441</w:t>
            </w:r>
          </w:p>
        </w:tc>
      </w:tr>
      <w:tr w:rsidR="004F0425" w:rsidRPr="00FC1665" w14:paraId="694BA610" w14:textId="77777777" w:rsidTr="00464DF3">
        <w:trPr>
          <w:trHeight w:val="375"/>
        </w:trPr>
        <w:tc>
          <w:tcPr>
            <w:tcW w:w="5665" w:type="dxa"/>
            <w:noWrap/>
            <w:hideMark/>
          </w:tcPr>
          <w:p w14:paraId="53FB0926" w14:textId="57B1D409" w:rsidR="004F0425" w:rsidRPr="00500BDB" w:rsidRDefault="004F0425" w:rsidP="006A6623">
            <w:pPr>
              <w:widowControl/>
              <w:jc w:val="left"/>
              <w:rPr>
                <w:rFonts w:ascii="Times New Roman" w:eastAsia="Yu Gothic" w:hAnsi="Times New Roman" w:cs="Times New Roman"/>
                <w:b/>
                <w:bCs/>
                <w:color w:val="000000"/>
                <w:kern w:val="0"/>
                <w:sz w:val="22"/>
              </w:rPr>
            </w:pPr>
            <w:r w:rsidRPr="00500BDB">
              <w:rPr>
                <w:rFonts w:ascii="Times New Roman" w:eastAsia="Yu Gothic" w:hAnsi="Times New Roman" w:cs="Times New Roman"/>
                <w:b/>
                <w:bCs/>
                <w:color w:val="000000"/>
                <w:kern w:val="0"/>
                <w:sz w:val="22"/>
              </w:rPr>
              <w:lastRenderedPageBreak/>
              <w:t xml:space="preserve">Number of metastatic organ site(s), </w:t>
            </w:r>
            <w:r w:rsidR="00500BDB" w:rsidRPr="00500BDB">
              <w:rPr>
                <w:rFonts w:ascii="Times New Roman" w:eastAsia="Yu Gothic" w:hAnsi="Times New Roman" w:cs="Times New Roman"/>
                <w:b/>
                <w:bCs/>
                <w:color w:val="000000"/>
                <w:kern w:val="0"/>
                <w:sz w:val="22"/>
              </w:rPr>
              <w:t>n</w:t>
            </w:r>
            <w:r w:rsidRPr="00500BDB">
              <w:rPr>
                <w:rFonts w:ascii="Times New Roman" w:eastAsia="Yu Gothic" w:hAnsi="Times New Roman" w:cs="Times New Roman"/>
                <w:b/>
                <w:bCs/>
                <w:color w:val="000000"/>
                <w:kern w:val="0"/>
                <w:sz w:val="22"/>
              </w:rPr>
              <w:t xml:space="preserve"> (%)</w:t>
            </w:r>
          </w:p>
        </w:tc>
        <w:tc>
          <w:tcPr>
            <w:tcW w:w="998" w:type="dxa"/>
            <w:noWrap/>
            <w:hideMark/>
          </w:tcPr>
          <w:p w14:paraId="609AE6D2" w14:textId="77777777" w:rsidR="004F0425" w:rsidRPr="00FB0C4E" w:rsidRDefault="004F0425" w:rsidP="006A6623">
            <w:pPr>
              <w:widowControl/>
              <w:jc w:val="center"/>
              <w:rPr>
                <w:rFonts w:ascii="Times New Roman" w:eastAsia="Yu Gothic" w:hAnsi="Times New Roman" w:cs="Times New Roman"/>
                <w:color w:val="000000"/>
                <w:kern w:val="0"/>
                <w:sz w:val="22"/>
              </w:rPr>
            </w:pPr>
          </w:p>
        </w:tc>
        <w:tc>
          <w:tcPr>
            <w:tcW w:w="1037" w:type="dxa"/>
            <w:noWrap/>
            <w:hideMark/>
          </w:tcPr>
          <w:p w14:paraId="3195F556"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9" w:type="dxa"/>
            <w:noWrap/>
            <w:hideMark/>
          </w:tcPr>
          <w:p w14:paraId="60F19F0F" w14:textId="77777777" w:rsidR="004F0425" w:rsidRPr="00FB0C4E" w:rsidRDefault="004F0425" w:rsidP="006A6623">
            <w:pPr>
              <w:widowControl/>
              <w:jc w:val="center"/>
              <w:rPr>
                <w:rFonts w:ascii="Times New Roman" w:eastAsia="Times New Roman" w:hAnsi="Times New Roman" w:cs="Times New Roman"/>
                <w:kern w:val="0"/>
                <w:sz w:val="22"/>
              </w:rPr>
            </w:pPr>
          </w:p>
        </w:tc>
        <w:tc>
          <w:tcPr>
            <w:tcW w:w="1051" w:type="dxa"/>
            <w:noWrap/>
            <w:hideMark/>
          </w:tcPr>
          <w:p w14:paraId="306FF2D8"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0" w:type="dxa"/>
            <w:noWrap/>
            <w:hideMark/>
          </w:tcPr>
          <w:p w14:paraId="51C40DA0" w14:textId="1D0AA34A"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0.734</w:t>
            </w:r>
          </w:p>
        </w:tc>
      </w:tr>
      <w:tr w:rsidR="004F0425" w:rsidRPr="00FC1665" w14:paraId="6E35F38F" w14:textId="77777777" w:rsidTr="00464DF3">
        <w:trPr>
          <w:trHeight w:val="375"/>
        </w:trPr>
        <w:tc>
          <w:tcPr>
            <w:tcW w:w="5665" w:type="dxa"/>
            <w:noWrap/>
            <w:hideMark/>
          </w:tcPr>
          <w:p w14:paraId="162EA615"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w:t>
            </w:r>
          </w:p>
        </w:tc>
        <w:tc>
          <w:tcPr>
            <w:tcW w:w="998" w:type="dxa"/>
            <w:noWrap/>
            <w:hideMark/>
          </w:tcPr>
          <w:p w14:paraId="16A6272F"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51</w:t>
            </w:r>
          </w:p>
        </w:tc>
        <w:tc>
          <w:tcPr>
            <w:tcW w:w="1037" w:type="dxa"/>
            <w:noWrap/>
            <w:hideMark/>
          </w:tcPr>
          <w:p w14:paraId="7F39E859"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(25)</w:t>
            </w:r>
          </w:p>
        </w:tc>
        <w:tc>
          <w:tcPr>
            <w:tcW w:w="1089" w:type="dxa"/>
            <w:noWrap/>
            <w:hideMark/>
          </w:tcPr>
          <w:p w14:paraId="6B9399F6"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55</w:t>
            </w:r>
          </w:p>
        </w:tc>
        <w:tc>
          <w:tcPr>
            <w:tcW w:w="1051" w:type="dxa"/>
            <w:noWrap/>
            <w:hideMark/>
          </w:tcPr>
          <w:p w14:paraId="1886677C"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(27)</w:t>
            </w:r>
          </w:p>
        </w:tc>
        <w:tc>
          <w:tcPr>
            <w:tcW w:w="1080" w:type="dxa"/>
            <w:noWrap/>
            <w:hideMark/>
          </w:tcPr>
          <w:p w14:paraId="773CAFEC" w14:textId="77777777" w:rsidR="004F0425" w:rsidRPr="00FB0C4E" w:rsidRDefault="004F0425" w:rsidP="00DB6B3B">
            <w:pPr>
              <w:widowControl/>
              <w:jc w:val="center"/>
              <w:rPr>
                <w:rFonts w:ascii="Times New Roman" w:eastAsia="Yu Gothic" w:hAnsi="Times New Roman" w:cs="Times New Roman"/>
                <w:color w:val="000000"/>
                <w:kern w:val="0"/>
                <w:sz w:val="22"/>
              </w:rPr>
            </w:pPr>
          </w:p>
        </w:tc>
      </w:tr>
      <w:tr w:rsidR="004F0425" w:rsidRPr="00FC1665" w14:paraId="736B689D" w14:textId="77777777" w:rsidTr="00464DF3">
        <w:trPr>
          <w:trHeight w:val="346"/>
        </w:trPr>
        <w:tc>
          <w:tcPr>
            <w:tcW w:w="5665" w:type="dxa"/>
            <w:noWrap/>
            <w:vAlign w:val="center"/>
            <w:hideMark/>
          </w:tcPr>
          <w:p w14:paraId="26CD947C" w14:textId="77777777" w:rsidR="004F0425" w:rsidRPr="00FB0C4E" w:rsidRDefault="004F0425" w:rsidP="00A645E1">
            <w:pPr>
              <w:widowControl/>
              <w:jc w:val="left"/>
              <w:rPr>
                <w:rFonts w:ascii="Times New Roman" w:eastAsia="Yu Gothic" w:hAnsi="Times New Roman" w:cs="Times New Roman"/>
                <w:color w:val="000000"/>
                <w:kern w:val="0"/>
                <w:sz w:val="22"/>
              </w:rPr>
            </w:pPr>
            <w:r w:rsidRPr="003E676D">
              <w:rPr>
                <w:rFonts w:ascii="Times New Roman" w:eastAsia="Yu Gothic" w:hAnsi="Times New Roman" w:cs="Times New Roman" w:hint="eastAsia"/>
                <w:color w:val="000000"/>
                <w:kern w:val="24"/>
                <w:sz w:val="22"/>
              </w:rPr>
              <w:t>≥</w:t>
            </w:r>
            <w:r w:rsidRPr="00FB0C4E">
              <w:rPr>
                <w:rFonts w:ascii="Times New Roman" w:eastAsia="Yu Gothic" w:hAnsi="Times New Roman" w:cs="Times New Roman"/>
                <w:color w:val="000000"/>
                <w:kern w:val="0"/>
                <w:sz w:val="22"/>
              </w:rPr>
              <w:t>2</w:t>
            </w:r>
          </w:p>
        </w:tc>
        <w:tc>
          <w:tcPr>
            <w:tcW w:w="998" w:type="dxa"/>
            <w:noWrap/>
            <w:vAlign w:val="center"/>
            <w:hideMark/>
          </w:tcPr>
          <w:p w14:paraId="37C6234D" w14:textId="77777777" w:rsidR="004F0425" w:rsidRPr="00FB0C4E" w:rsidRDefault="004F0425" w:rsidP="00A645E1">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150</w:t>
            </w:r>
          </w:p>
        </w:tc>
        <w:tc>
          <w:tcPr>
            <w:tcW w:w="1037" w:type="dxa"/>
            <w:noWrap/>
            <w:vAlign w:val="center"/>
            <w:hideMark/>
          </w:tcPr>
          <w:p w14:paraId="47451B09" w14:textId="77777777" w:rsidR="004F0425" w:rsidRPr="00FB0C4E" w:rsidRDefault="004F0425" w:rsidP="00A645E1">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(75)</w:t>
            </w:r>
          </w:p>
        </w:tc>
        <w:tc>
          <w:tcPr>
            <w:tcW w:w="1089" w:type="dxa"/>
            <w:noWrap/>
            <w:vAlign w:val="center"/>
            <w:hideMark/>
          </w:tcPr>
          <w:p w14:paraId="412B0ED9" w14:textId="77777777" w:rsidR="004F0425" w:rsidRPr="00FB0C4E" w:rsidRDefault="004F0425" w:rsidP="00A645E1">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146</w:t>
            </w:r>
          </w:p>
        </w:tc>
        <w:tc>
          <w:tcPr>
            <w:tcW w:w="1051" w:type="dxa"/>
            <w:noWrap/>
            <w:vAlign w:val="center"/>
            <w:hideMark/>
          </w:tcPr>
          <w:p w14:paraId="2BE567DC" w14:textId="77777777" w:rsidR="004F0425" w:rsidRPr="00FB0C4E" w:rsidRDefault="004F0425" w:rsidP="00A645E1">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(73)</w:t>
            </w:r>
          </w:p>
        </w:tc>
        <w:tc>
          <w:tcPr>
            <w:tcW w:w="1080" w:type="dxa"/>
            <w:noWrap/>
            <w:vAlign w:val="center"/>
            <w:hideMark/>
          </w:tcPr>
          <w:p w14:paraId="1ACE3246" w14:textId="77777777" w:rsidR="004F0425" w:rsidRPr="00FB0C4E" w:rsidRDefault="004F0425" w:rsidP="00A645E1">
            <w:pPr>
              <w:widowControl/>
              <w:jc w:val="center"/>
              <w:rPr>
                <w:rFonts w:ascii="Times New Roman" w:eastAsia="Yu Gothic" w:hAnsi="Times New Roman" w:cs="Times New Roman"/>
                <w:color w:val="000000"/>
                <w:kern w:val="0"/>
                <w:sz w:val="22"/>
              </w:rPr>
            </w:pPr>
          </w:p>
        </w:tc>
      </w:tr>
      <w:tr w:rsidR="004F0425" w:rsidRPr="00FC1665" w14:paraId="0607F1CB" w14:textId="77777777" w:rsidTr="00464DF3">
        <w:trPr>
          <w:trHeight w:val="375"/>
        </w:trPr>
        <w:tc>
          <w:tcPr>
            <w:tcW w:w="5665" w:type="dxa"/>
            <w:noWrap/>
            <w:hideMark/>
          </w:tcPr>
          <w:p w14:paraId="7A995049" w14:textId="5CE8E815" w:rsidR="004F0425" w:rsidRPr="00500BDB" w:rsidRDefault="004F0425" w:rsidP="006A6623">
            <w:pPr>
              <w:widowControl/>
              <w:jc w:val="left"/>
              <w:rPr>
                <w:rFonts w:ascii="Times New Roman" w:eastAsia="Yu Gothic" w:hAnsi="Times New Roman" w:cs="Times New Roman"/>
                <w:b/>
                <w:bCs/>
                <w:color w:val="000000"/>
                <w:kern w:val="0"/>
                <w:sz w:val="22"/>
              </w:rPr>
            </w:pPr>
            <w:r w:rsidRPr="00500BDB">
              <w:rPr>
                <w:rFonts w:ascii="Times New Roman" w:eastAsia="Yu Gothic" w:hAnsi="Times New Roman" w:cs="Times New Roman"/>
                <w:b/>
                <w:bCs/>
                <w:color w:val="000000"/>
                <w:kern w:val="0"/>
                <w:sz w:val="22"/>
              </w:rPr>
              <w:t xml:space="preserve">Intolerable drug, </w:t>
            </w:r>
            <w:r w:rsidR="00500BDB" w:rsidRPr="00500BDB">
              <w:rPr>
                <w:rFonts w:ascii="Times New Roman" w:eastAsia="Yu Gothic" w:hAnsi="Times New Roman" w:cs="Times New Roman"/>
                <w:b/>
                <w:bCs/>
                <w:color w:val="000000"/>
                <w:kern w:val="0"/>
                <w:sz w:val="22"/>
              </w:rPr>
              <w:t>n</w:t>
            </w:r>
            <w:r w:rsidRPr="00500BDB">
              <w:rPr>
                <w:rFonts w:ascii="Times New Roman" w:eastAsia="Yu Gothic" w:hAnsi="Times New Roman" w:cs="Times New Roman"/>
                <w:b/>
                <w:bCs/>
                <w:color w:val="000000"/>
                <w:kern w:val="0"/>
                <w:sz w:val="22"/>
              </w:rPr>
              <w:t xml:space="preserve"> (%)</w:t>
            </w:r>
          </w:p>
        </w:tc>
        <w:tc>
          <w:tcPr>
            <w:tcW w:w="998" w:type="dxa"/>
            <w:noWrap/>
            <w:hideMark/>
          </w:tcPr>
          <w:p w14:paraId="66A9E718" w14:textId="77777777" w:rsidR="004F0425" w:rsidRPr="00FB0C4E" w:rsidRDefault="004F0425" w:rsidP="006A6623">
            <w:pPr>
              <w:widowControl/>
              <w:jc w:val="center"/>
              <w:rPr>
                <w:rFonts w:ascii="Times New Roman" w:eastAsia="Yu Gothic" w:hAnsi="Times New Roman" w:cs="Times New Roman"/>
                <w:color w:val="000000"/>
                <w:kern w:val="0"/>
                <w:sz w:val="22"/>
              </w:rPr>
            </w:pPr>
          </w:p>
        </w:tc>
        <w:tc>
          <w:tcPr>
            <w:tcW w:w="1037" w:type="dxa"/>
            <w:noWrap/>
            <w:hideMark/>
          </w:tcPr>
          <w:p w14:paraId="1F137730"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9" w:type="dxa"/>
            <w:noWrap/>
            <w:hideMark/>
          </w:tcPr>
          <w:p w14:paraId="48D01C64" w14:textId="77777777" w:rsidR="004F0425" w:rsidRPr="00FB0C4E" w:rsidRDefault="004F0425" w:rsidP="006A6623">
            <w:pPr>
              <w:widowControl/>
              <w:jc w:val="center"/>
              <w:rPr>
                <w:rFonts w:ascii="Times New Roman" w:eastAsia="Times New Roman" w:hAnsi="Times New Roman" w:cs="Times New Roman"/>
                <w:kern w:val="0"/>
                <w:sz w:val="22"/>
              </w:rPr>
            </w:pPr>
          </w:p>
        </w:tc>
        <w:tc>
          <w:tcPr>
            <w:tcW w:w="1051" w:type="dxa"/>
            <w:noWrap/>
            <w:hideMark/>
          </w:tcPr>
          <w:p w14:paraId="72DE0BC1"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0" w:type="dxa"/>
            <w:noWrap/>
            <w:hideMark/>
          </w:tcPr>
          <w:p w14:paraId="4B75ECBD" w14:textId="77777777" w:rsidR="004F0425" w:rsidRPr="00FB0C4E" w:rsidRDefault="004F0425" w:rsidP="00DB6B3B">
            <w:pPr>
              <w:widowControl/>
              <w:jc w:val="center"/>
              <w:rPr>
                <w:rFonts w:ascii="Times New Roman" w:eastAsia="Times New Roman" w:hAnsi="Times New Roman" w:cs="Times New Roman"/>
                <w:kern w:val="0"/>
                <w:sz w:val="22"/>
              </w:rPr>
            </w:pPr>
          </w:p>
        </w:tc>
      </w:tr>
      <w:tr w:rsidR="004F0425" w:rsidRPr="00FC1665" w14:paraId="6B8E59BD" w14:textId="77777777" w:rsidTr="00464DF3">
        <w:trPr>
          <w:trHeight w:val="375"/>
        </w:trPr>
        <w:tc>
          <w:tcPr>
            <w:tcW w:w="5665" w:type="dxa"/>
            <w:noWrap/>
            <w:hideMark/>
          </w:tcPr>
          <w:p w14:paraId="79D3B822"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Any drugs</w:t>
            </w:r>
          </w:p>
        </w:tc>
        <w:tc>
          <w:tcPr>
            <w:tcW w:w="998" w:type="dxa"/>
            <w:noWrap/>
            <w:hideMark/>
          </w:tcPr>
          <w:p w14:paraId="4A4BE3D1"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54</w:t>
            </w:r>
          </w:p>
        </w:tc>
        <w:tc>
          <w:tcPr>
            <w:tcW w:w="1037" w:type="dxa"/>
            <w:noWrap/>
            <w:hideMark/>
          </w:tcPr>
          <w:p w14:paraId="5C6F9F51"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(27)</w:t>
            </w:r>
          </w:p>
        </w:tc>
        <w:tc>
          <w:tcPr>
            <w:tcW w:w="1089" w:type="dxa"/>
            <w:noWrap/>
            <w:hideMark/>
          </w:tcPr>
          <w:p w14:paraId="413FD0D3"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63</w:t>
            </w:r>
          </w:p>
        </w:tc>
        <w:tc>
          <w:tcPr>
            <w:tcW w:w="1051" w:type="dxa"/>
            <w:noWrap/>
            <w:hideMark/>
          </w:tcPr>
          <w:p w14:paraId="483B05CB"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(31)</w:t>
            </w:r>
          </w:p>
        </w:tc>
        <w:tc>
          <w:tcPr>
            <w:tcW w:w="1080" w:type="dxa"/>
            <w:noWrap/>
            <w:hideMark/>
          </w:tcPr>
          <w:p w14:paraId="1B5A201B" w14:textId="3C27004F"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0.380</w:t>
            </w:r>
          </w:p>
        </w:tc>
      </w:tr>
      <w:tr w:rsidR="004F0425" w:rsidRPr="00FC1665" w14:paraId="3EFD8916" w14:textId="77777777" w:rsidTr="00464DF3">
        <w:trPr>
          <w:trHeight w:val="375"/>
        </w:trPr>
        <w:tc>
          <w:tcPr>
            <w:tcW w:w="5665" w:type="dxa"/>
            <w:noWrap/>
            <w:hideMark/>
          </w:tcPr>
          <w:p w14:paraId="4F158EC3"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Fluoropyrimidine</w:t>
            </w:r>
          </w:p>
        </w:tc>
        <w:tc>
          <w:tcPr>
            <w:tcW w:w="998" w:type="dxa"/>
            <w:noWrap/>
            <w:hideMark/>
          </w:tcPr>
          <w:p w14:paraId="0912A649"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w:t>
            </w:r>
          </w:p>
        </w:tc>
        <w:tc>
          <w:tcPr>
            <w:tcW w:w="1037" w:type="dxa"/>
            <w:noWrap/>
            <w:hideMark/>
          </w:tcPr>
          <w:p w14:paraId="2B81F106"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(2)</w:t>
            </w:r>
          </w:p>
        </w:tc>
        <w:tc>
          <w:tcPr>
            <w:tcW w:w="1089" w:type="dxa"/>
            <w:noWrap/>
            <w:hideMark/>
          </w:tcPr>
          <w:p w14:paraId="330836FE"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w:t>
            </w:r>
          </w:p>
        </w:tc>
        <w:tc>
          <w:tcPr>
            <w:tcW w:w="1051" w:type="dxa"/>
            <w:noWrap/>
            <w:hideMark/>
          </w:tcPr>
          <w:p w14:paraId="5D327082"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(2)</w:t>
            </w:r>
          </w:p>
        </w:tc>
        <w:tc>
          <w:tcPr>
            <w:tcW w:w="1080" w:type="dxa"/>
            <w:noWrap/>
            <w:hideMark/>
          </w:tcPr>
          <w:p w14:paraId="73131AF1" w14:textId="3F43B9E8"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1.000</w:t>
            </w:r>
          </w:p>
        </w:tc>
      </w:tr>
      <w:tr w:rsidR="004F0425" w:rsidRPr="00FC1665" w14:paraId="6B4FE98A" w14:textId="77777777" w:rsidTr="00464DF3">
        <w:trPr>
          <w:trHeight w:val="375"/>
        </w:trPr>
        <w:tc>
          <w:tcPr>
            <w:tcW w:w="5665" w:type="dxa"/>
            <w:noWrap/>
            <w:hideMark/>
          </w:tcPr>
          <w:p w14:paraId="1F80DC73"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Oxaliplatin</w:t>
            </w:r>
          </w:p>
        </w:tc>
        <w:tc>
          <w:tcPr>
            <w:tcW w:w="998" w:type="dxa"/>
            <w:noWrap/>
            <w:hideMark/>
          </w:tcPr>
          <w:p w14:paraId="2D95D7E2"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51</w:t>
            </w:r>
          </w:p>
        </w:tc>
        <w:tc>
          <w:tcPr>
            <w:tcW w:w="1037" w:type="dxa"/>
            <w:noWrap/>
            <w:hideMark/>
          </w:tcPr>
          <w:p w14:paraId="6887C41A"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(25)</w:t>
            </w:r>
          </w:p>
        </w:tc>
        <w:tc>
          <w:tcPr>
            <w:tcW w:w="1089" w:type="dxa"/>
            <w:noWrap/>
            <w:hideMark/>
          </w:tcPr>
          <w:p w14:paraId="3B7B12D4"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47</w:t>
            </w:r>
          </w:p>
        </w:tc>
        <w:tc>
          <w:tcPr>
            <w:tcW w:w="1051" w:type="dxa"/>
            <w:noWrap/>
            <w:hideMark/>
          </w:tcPr>
          <w:p w14:paraId="7B8E32BE"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(23)</w:t>
            </w:r>
          </w:p>
        </w:tc>
        <w:tc>
          <w:tcPr>
            <w:tcW w:w="1080" w:type="dxa"/>
            <w:noWrap/>
            <w:hideMark/>
          </w:tcPr>
          <w:p w14:paraId="193D9A2A" w14:textId="243FBFA4"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0.727</w:t>
            </w:r>
          </w:p>
        </w:tc>
      </w:tr>
      <w:tr w:rsidR="004F0425" w:rsidRPr="00FC1665" w14:paraId="3E557564" w14:textId="77777777" w:rsidTr="00464DF3">
        <w:trPr>
          <w:trHeight w:val="375"/>
        </w:trPr>
        <w:tc>
          <w:tcPr>
            <w:tcW w:w="5665" w:type="dxa"/>
            <w:noWrap/>
            <w:hideMark/>
          </w:tcPr>
          <w:p w14:paraId="73BF3A62"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Irinotecan</w:t>
            </w:r>
          </w:p>
        </w:tc>
        <w:tc>
          <w:tcPr>
            <w:tcW w:w="998" w:type="dxa"/>
            <w:noWrap/>
            <w:hideMark/>
          </w:tcPr>
          <w:p w14:paraId="0A2FA722"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7</w:t>
            </w:r>
          </w:p>
        </w:tc>
        <w:tc>
          <w:tcPr>
            <w:tcW w:w="1037" w:type="dxa"/>
            <w:noWrap/>
            <w:hideMark/>
          </w:tcPr>
          <w:p w14:paraId="612B7B9F"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(3)</w:t>
            </w:r>
          </w:p>
        </w:tc>
        <w:tc>
          <w:tcPr>
            <w:tcW w:w="1089" w:type="dxa"/>
            <w:noWrap/>
            <w:hideMark/>
          </w:tcPr>
          <w:p w14:paraId="5C326C69"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w:t>
            </w:r>
          </w:p>
        </w:tc>
        <w:tc>
          <w:tcPr>
            <w:tcW w:w="1051" w:type="dxa"/>
            <w:noWrap/>
            <w:hideMark/>
          </w:tcPr>
          <w:p w14:paraId="1575D655"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(2)</w:t>
            </w:r>
          </w:p>
        </w:tc>
        <w:tc>
          <w:tcPr>
            <w:tcW w:w="1080" w:type="dxa"/>
            <w:noWrap/>
            <w:hideMark/>
          </w:tcPr>
          <w:p w14:paraId="64AC3AB7" w14:textId="3CA7BF8F"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0.541</w:t>
            </w:r>
          </w:p>
        </w:tc>
      </w:tr>
      <w:tr w:rsidR="004F0425" w:rsidRPr="00FC1665" w14:paraId="65E0F7DE" w14:textId="77777777" w:rsidTr="00464DF3">
        <w:trPr>
          <w:trHeight w:val="375"/>
        </w:trPr>
        <w:tc>
          <w:tcPr>
            <w:tcW w:w="5665" w:type="dxa"/>
            <w:noWrap/>
            <w:hideMark/>
          </w:tcPr>
          <w:p w14:paraId="6F856148"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Bevacizumab</w:t>
            </w:r>
          </w:p>
        </w:tc>
        <w:tc>
          <w:tcPr>
            <w:tcW w:w="998" w:type="dxa"/>
            <w:noWrap/>
            <w:hideMark/>
          </w:tcPr>
          <w:p w14:paraId="6AF1ECD5"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10</w:t>
            </w:r>
          </w:p>
        </w:tc>
        <w:tc>
          <w:tcPr>
            <w:tcW w:w="1037" w:type="dxa"/>
            <w:noWrap/>
            <w:hideMark/>
          </w:tcPr>
          <w:p w14:paraId="5E1793F3"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(5)</w:t>
            </w:r>
          </w:p>
        </w:tc>
        <w:tc>
          <w:tcPr>
            <w:tcW w:w="1089" w:type="dxa"/>
            <w:noWrap/>
            <w:hideMark/>
          </w:tcPr>
          <w:p w14:paraId="4993B2C2"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10</w:t>
            </w:r>
          </w:p>
        </w:tc>
        <w:tc>
          <w:tcPr>
            <w:tcW w:w="1051" w:type="dxa"/>
            <w:noWrap/>
            <w:hideMark/>
          </w:tcPr>
          <w:p w14:paraId="423DA261"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(5)</w:t>
            </w:r>
          </w:p>
        </w:tc>
        <w:tc>
          <w:tcPr>
            <w:tcW w:w="1080" w:type="dxa"/>
            <w:noWrap/>
            <w:hideMark/>
          </w:tcPr>
          <w:p w14:paraId="518B3E47" w14:textId="0A6CA7A5"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1.000</w:t>
            </w:r>
          </w:p>
        </w:tc>
      </w:tr>
      <w:tr w:rsidR="004F0425" w:rsidRPr="00FC1665" w14:paraId="546B9904" w14:textId="77777777" w:rsidTr="00464DF3">
        <w:trPr>
          <w:trHeight w:val="375"/>
        </w:trPr>
        <w:tc>
          <w:tcPr>
            <w:tcW w:w="5665" w:type="dxa"/>
            <w:noWrap/>
            <w:hideMark/>
          </w:tcPr>
          <w:p w14:paraId="0291E3D5"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Anti-EGFR antibody</w:t>
            </w:r>
          </w:p>
        </w:tc>
        <w:tc>
          <w:tcPr>
            <w:tcW w:w="998" w:type="dxa"/>
            <w:noWrap/>
            <w:hideMark/>
          </w:tcPr>
          <w:p w14:paraId="31DE103C"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w:t>
            </w:r>
          </w:p>
        </w:tc>
        <w:tc>
          <w:tcPr>
            <w:tcW w:w="1037" w:type="dxa"/>
            <w:noWrap/>
            <w:hideMark/>
          </w:tcPr>
          <w:p w14:paraId="2F21ADEF"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(2)</w:t>
            </w:r>
          </w:p>
        </w:tc>
        <w:tc>
          <w:tcPr>
            <w:tcW w:w="1089" w:type="dxa"/>
            <w:noWrap/>
            <w:hideMark/>
          </w:tcPr>
          <w:p w14:paraId="3A1A7607"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2</w:t>
            </w:r>
          </w:p>
        </w:tc>
        <w:tc>
          <w:tcPr>
            <w:tcW w:w="1051" w:type="dxa"/>
            <w:noWrap/>
            <w:hideMark/>
          </w:tcPr>
          <w:p w14:paraId="242EB9F8"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w:t>
            </w:r>
          </w:p>
        </w:tc>
        <w:tc>
          <w:tcPr>
            <w:tcW w:w="1080" w:type="dxa"/>
            <w:noWrap/>
            <w:hideMark/>
          </w:tcPr>
          <w:p w14:paraId="2FA12740" w14:textId="05681E7E"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0.681</w:t>
            </w:r>
          </w:p>
        </w:tc>
      </w:tr>
      <w:tr w:rsidR="004F0425" w:rsidRPr="00FC1665" w14:paraId="30EF4251" w14:textId="77777777" w:rsidTr="00464DF3">
        <w:trPr>
          <w:trHeight w:val="375"/>
        </w:trPr>
        <w:tc>
          <w:tcPr>
            <w:tcW w:w="5665" w:type="dxa"/>
            <w:noWrap/>
            <w:hideMark/>
          </w:tcPr>
          <w:p w14:paraId="3EDA1554" w14:textId="26FD8976" w:rsidR="004F0425" w:rsidRPr="00500BDB" w:rsidRDefault="004F0425" w:rsidP="006A6623">
            <w:pPr>
              <w:widowControl/>
              <w:jc w:val="left"/>
              <w:rPr>
                <w:rFonts w:ascii="Times New Roman" w:eastAsia="Yu Gothic" w:hAnsi="Times New Roman" w:cs="Times New Roman"/>
                <w:b/>
                <w:bCs/>
                <w:color w:val="000000"/>
                <w:kern w:val="0"/>
                <w:sz w:val="22"/>
              </w:rPr>
            </w:pPr>
            <w:r w:rsidRPr="00500BDB">
              <w:rPr>
                <w:rFonts w:ascii="Times New Roman" w:eastAsia="Yu Gothic" w:hAnsi="Times New Roman" w:cs="Times New Roman"/>
                <w:b/>
                <w:bCs/>
                <w:color w:val="000000"/>
                <w:kern w:val="0"/>
                <w:sz w:val="22"/>
              </w:rPr>
              <w:t xml:space="preserve">Prior regimen, </w:t>
            </w:r>
            <w:r w:rsidR="00500BDB" w:rsidRPr="00500BDB">
              <w:rPr>
                <w:rFonts w:ascii="Times New Roman" w:eastAsia="Yu Gothic" w:hAnsi="Times New Roman" w:cs="Times New Roman"/>
                <w:b/>
                <w:bCs/>
                <w:color w:val="000000"/>
                <w:kern w:val="0"/>
                <w:sz w:val="22"/>
              </w:rPr>
              <w:t>n</w:t>
            </w:r>
            <w:r w:rsidRPr="00500BDB">
              <w:rPr>
                <w:rFonts w:ascii="Times New Roman" w:eastAsia="Yu Gothic" w:hAnsi="Times New Roman" w:cs="Times New Roman"/>
                <w:b/>
                <w:bCs/>
                <w:color w:val="000000"/>
                <w:kern w:val="0"/>
                <w:sz w:val="22"/>
              </w:rPr>
              <w:t xml:space="preserve"> (%)</w:t>
            </w:r>
          </w:p>
        </w:tc>
        <w:tc>
          <w:tcPr>
            <w:tcW w:w="998" w:type="dxa"/>
            <w:noWrap/>
            <w:hideMark/>
          </w:tcPr>
          <w:p w14:paraId="4F71206A" w14:textId="77777777" w:rsidR="004F0425" w:rsidRPr="00FB0C4E" w:rsidRDefault="004F0425" w:rsidP="006A6623">
            <w:pPr>
              <w:widowControl/>
              <w:jc w:val="center"/>
              <w:rPr>
                <w:rFonts w:ascii="Times New Roman" w:eastAsia="Yu Gothic" w:hAnsi="Times New Roman" w:cs="Times New Roman"/>
                <w:color w:val="000000"/>
                <w:kern w:val="0"/>
                <w:sz w:val="22"/>
              </w:rPr>
            </w:pPr>
          </w:p>
        </w:tc>
        <w:tc>
          <w:tcPr>
            <w:tcW w:w="1037" w:type="dxa"/>
            <w:noWrap/>
            <w:hideMark/>
          </w:tcPr>
          <w:p w14:paraId="41F567BC"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9" w:type="dxa"/>
            <w:noWrap/>
            <w:hideMark/>
          </w:tcPr>
          <w:p w14:paraId="7E998058" w14:textId="77777777" w:rsidR="004F0425" w:rsidRPr="00FB0C4E" w:rsidRDefault="004F0425" w:rsidP="006A6623">
            <w:pPr>
              <w:widowControl/>
              <w:jc w:val="center"/>
              <w:rPr>
                <w:rFonts w:ascii="Times New Roman" w:eastAsia="Times New Roman" w:hAnsi="Times New Roman" w:cs="Times New Roman"/>
                <w:kern w:val="0"/>
                <w:sz w:val="22"/>
              </w:rPr>
            </w:pPr>
          </w:p>
        </w:tc>
        <w:tc>
          <w:tcPr>
            <w:tcW w:w="1051" w:type="dxa"/>
            <w:noWrap/>
            <w:hideMark/>
          </w:tcPr>
          <w:p w14:paraId="61DDA322"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0" w:type="dxa"/>
            <w:noWrap/>
            <w:hideMark/>
          </w:tcPr>
          <w:p w14:paraId="0EC8303D" w14:textId="77777777" w:rsidR="004F0425" w:rsidRPr="00FB0C4E" w:rsidRDefault="004F0425" w:rsidP="00DB6B3B">
            <w:pPr>
              <w:widowControl/>
              <w:jc w:val="center"/>
              <w:rPr>
                <w:rFonts w:ascii="Times New Roman" w:eastAsia="Times New Roman" w:hAnsi="Times New Roman" w:cs="Times New Roman"/>
                <w:kern w:val="0"/>
                <w:sz w:val="22"/>
              </w:rPr>
            </w:pPr>
          </w:p>
        </w:tc>
      </w:tr>
      <w:tr w:rsidR="004F0425" w:rsidRPr="00FC1665" w14:paraId="41661F55" w14:textId="77777777" w:rsidTr="00464DF3">
        <w:trPr>
          <w:trHeight w:val="375"/>
        </w:trPr>
        <w:tc>
          <w:tcPr>
            <w:tcW w:w="5665" w:type="dxa"/>
            <w:noWrap/>
            <w:hideMark/>
          </w:tcPr>
          <w:p w14:paraId="65CFF311" w14:textId="77777777" w:rsidR="004F0425" w:rsidRPr="00FB0C4E" w:rsidRDefault="004F0425" w:rsidP="006A6623">
            <w:pPr>
              <w:widowControl/>
              <w:jc w:val="left"/>
              <w:rPr>
                <w:rFonts w:ascii="Times New Roman" w:eastAsia="Yu Gothic" w:hAnsi="Times New Roman" w:cs="Times New Roman"/>
                <w:color w:val="000000"/>
                <w:kern w:val="0"/>
                <w:sz w:val="22"/>
              </w:rPr>
            </w:pPr>
            <w:r w:rsidRPr="003E676D">
              <w:rPr>
                <w:rFonts w:ascii="Times New Roman" w:eastAsia="Yu Gothic" w:hAnsi="Times New Roman" w:cs="Times New Roman" w:hint="eastAsia"/>
                <w:color w:val="000000"/>
                <w:kern w:val="24"/>
                <w:sz w:val="22"/>
              </w:rPr>
              <w:t>≥</w:t>
            </w:r>
            <w:r w:rsidRPr="00FB0C4E">
              <w:rPr>
                <w:rFonts w:ascii="Times New Roman" w:eastAsia="Yu Gothic" w:hAnsi="Times New Roman" w:cs="Times New Roman"/>
                <w:color w:val="000000"/>
                <w:kern w:val="0"/>
                <w:sz w:val="22"/>
              </w:rPr>
              <w:t>3</w:t>
            </w:r>
          </w:p>
        </w:tc>
        <w:tc>
          <w:tcPr>
            <w:tcW w:w="998" w:type="dxa"/>
            <w:noWrap/>
            <w:hideMark/>
          </w:tcPr>
          <w:p w14:paraId="75ACC49D"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103</w:t>
            </w:r>
          </w:p>
        </w:tc>
        <w:tc>
          <w:tcPr>
            <w:tcW w:w="1037" w:type="dxa"/>
            <w:noWrap/>
            <w:hideMark/>
          </w:tcPr>
          <w:p w14:paraId="7FFFBB62"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(51)</w:t>
            </w:r>
          </w:p>
        </w:tc>
        <w:tc>
          <w:tcPr>
            <w:tcW w:w="1089" w:type="dxa"/>
            <w:noWrap/>
            <w:hideMark/>
          </w:tcPr>
          <w:p w14:paraId="10C4A4A7"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94</w:t>
            </w:r>
          </w:p>
        </w:tc>
        <w:tc>
          <w:tcPr>
            <w:tcW w:w="1051" w:type="dxa"/>
            <w:noWrap/>
            <w:hideMark/>
          </w:tcPr>
          <w:p w14:paraId="62ED4C7E"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(47)</w:t>
            </w:r>
          </w:p>
        </w:tc>
        <w:tc>
          <w:tcPr>
            <w:tcW w:w="1080" w:type="dxa"/>
            <w:noWrap/>
            <w:hideMark/>
          </w:tcPr>
          <w:p w14:paraId="449C75F5" w14:textId="06666812"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0.425</w:t>
            </w:r>
          </w:p>
        </w:tc>
      </w:tr>
      <w:tr w:rsidR="004F0425" w:rsidRPr="00FC1665" w14:paraId="05495A96" w14:textId="77777777" w:rsidTr="00464DF3">
        <w:trPr>
          <w:trHeight w:val="375"/>
        </w:trPr>
        <w:tc>
          <w:tcPr>
            <w:tcW w:w="5665" w:type="dxa"/>
            <w:noWrap/>
            <w:hideMark/>
          </w:tcPr>
          <w:p w14:paraId="05CCC5DE" w14:textId="7E62F8E8" w:rsidR="004F0425" w:rsidRPr="00500BDB" w:rsidRDefault="0012718E" w:rsidP="006A6623">
            <w:pPr>
              <w:widowControl/>
              <w:jc w:val="left"/>
              <w:rPr>
                <w:rFonts w:ascii="Times New Roman" w:eastAsia="Yu Gothic" w:hAnsi="Times New Roman" w:cs="Times New Roman"/>
                <w:b/>
                <w:bCs/>
                <w:color w:val="000000"/>
                <w:kern w:val="0"/>
                <w:sz w:val="22"/>
              </w:rPr>
            </w:pPr>
            <w:r w:rsidRPr="00500BDB">
              <w:rPr>
                <w:rFonts w:ascii="Times New Roman" w:eastAsia="Yu Gothic" w:hAnsi="Times New Roman" w:cs="Times New Roman"/>
                <w:b/>
                <w:bCs/>
                <w:color w:val="000000"/>
                <w:kern w:val="0"/>
                <w:sz w:val="22"/>
              </w:rPr>
              <w:t xml:space="preserve">Time since initiation of first-line chemotherapy, </w:t>
            </w:r>
            <w:r w:rsidR="00500BDB" w:rsidRPr="00500BDB">
              <w:rPr>
                <w:rFonts w:ascii="Times New Roman" w:eastAsia="Yu Gothic" w:hAnsi="Times New Roman" w:cs="Times New Roman"/>
                <w:b/>
                <w:bCs/>
                <w:color w:val="000000"/>
                <w:kern w:val="0"/>
                <w:sz w:val="22"/>
              </w:rPr>
              <w:t>n</w:t>
            </w:r>
            <w:r w:rsidRPr="00500BDB">
              <w:rPr>
                <w:rFonts w:ascii="Times New Roman" w:eastAsia="Yu Gothic" w:hAnsi="Times New Roman" w:cs="Times New Roman"/>
                <w:b/>
                <w:bCs/>
                <w:color w:val="000000"/>
                <w:kern w:val="0"/>
                <w:sz w:val="22"/>
              </w:rPr>
              <w:t xml:space="preserve"> (%)</w:t>
            </w:r>
          </w:p>
        </w:tc>
        <w:tc>
          <w:tcPr>
            <w:tcW w:w="998" w:type="dxa"/>
            <w:noWrap/>
            <w:hideMark/>
          </w:tcPr>
          <w:p w14:paraId="1BCF7BCA" w14:textId="77777777" w:rsidR="004F0425" w:rsidRPr="00FB0C4E" w:rsidRDefault="004F0425" w:rsidP="006A6623">
            <w:pPr>
              <w:widowControl/>
              <w:jc w:val="center"/>
              <w:rPr>
                <w:rFonts w:ascii="Times New Roman" w:eastAsia="Yu Gothic" w:hAnsi="Times New Roman" w:cs="Times New Roman"/>
                <w:color w:val="000000"/>
                <w:kern w:val="0"/>
                <w:sz w:val="22"/>
              </w:rPr>
            </w:pPr>
          </w:p>
        </w:tc>
        <w:tc>
          <w:tcPr>
            <w:tcW w:w="1037" w:type="dxa"/>
            <w:noWrap/>
            <w:hideMark/>
          </w:tcPr>
          <w:p w14:paraId="01CCB952"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9" w:type="dxa"/>
            <w:noWrap/>
            <w:hideMark/>
          </w:tcPr>
          <w:p w14:paraId="25EE3676" w14:textId="77777777" w:rsidR="004F0425" w:rsidRPr="00FB0C4E" w:rsidRDefault="004F0425" w:rsidP="006A6623">
            <w:pPr>
              <w:widowControl/>
              <w:jc w:val="center"/>
              <w:rPr>
                <w:rFonts w:ascii="Times New Roman" w:eastAsia="Times New Roman" w:hAnsi="Times New Roman" w:cs="Times New Roman"/>
                <w:kern w:val="0"/>
                <w:sz w:val="22"/>
              </w:rPr>
            </w:pPr>
          </w:p>
        </w:tc>
        <w:tc>
          <w:tcPr>
            <w:tcW w:w="1051" w:type="dxa"/>
            <w:noWrap/>
            <w:hideMark/>
          </w:tcPr>
          <w:p w14:paraId="3EAC2523"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0" w:type="dxa"/>
            <w:noWrap/>
            <w:hideMark/>
          </w:tcPr>
          <w:p w14:paraId="6D197924" w14:textId="21B33908" w:rsidR="004F0425" w:rsidRPr="00FB0C4E" w:rsidRDefault="004F0425" w:rsidP="00DB6B3B">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1.000</w:t>
            </w:r>
          </w:p>
        </w:tc>
      </w:tr>
      <w:tr w:rsidR="004F0425" w:rsidRPr="00FC1665" w14:paraId="3F24414F" w14:textId="77777777" w:rsidTr="00464DF3">
        <w:trPr>
          <w:trHeight w:val="375"/>
        </w:trPr>
        <w:tc>
          <w:tcPr>
            <w:tcW w:w="5665" w:type="dxa"/>
            <w:noWrap/>
            <w:hideMark/>
          </w:tcPr>
          <w:p w14:paraId="6A24CD62" w14:textId="7416DCB3"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&lt;18</w:t>
            </w:r>
            <w:r w:rsidR="00FF1229">
              <w:rPr>
                <w:rFonts w:ascii="Times New Roman" w:eastAsia="Yu Gothic" w:hAnsi="Times New Roman" w:cs="Times New Roman"/>
                <w:color w:val="000000"/>
                <w:kern w:val="0"/>
                <w:sz w:val="22"/>
              </w:rPr>
              <w:t xml:space="preserve"> months</w:t>
            </w:r>
          </w:p>
        </w:tc>
        <w:tc>
          <w:tcPr>
            <w:tcW w:w="998" w:type="dxa"/>
            <w:noWrap/>
            <w:hideMark/>
          </w:tcPr>
          <w:p w14:paraId="20E81ED7"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49</w:t>
            </w:r>
          </w:p>
        </w:tc>
        <w:tc>
          <w:tcPr>
            <w:tcW w:w="1037" w:type="dxa"/>
            <w:noWrap/>
            <w:hideMark/>
          </w:tcPr>
          <w:p w14:paraId="03F3E9B6"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(24)</w:t>
            </w:r>
          </w:p>
        </w:tc>
        <w:tc>
          <w:tcPr>
            <w:tcW w:w="1089" w:type="dxa"/>
            <w:noWrap/>
            <w:hideMark/>
          </w:tcPr>
          <w:p w14:paraId="3F59A928" w14:textId="77777777" w:rsidR="004F0425" w:rsidRPr="00FB0C4E" w:rsidRDefault="004F0425" w:rsidP="006A6623">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48</w:t>
            </w:r>
          </w:p>
        </w:tc>
        <w:tc>
          <w:tcPr>
            <w:tcW w:w="1051" w:type="dxa"/>
            <w:noWrap/>
            <w:hideMark/>
          </w:tcPr>
          <w:p w14:paraId="6DBB4CA7" w14:textId="77777777" w:rsidR="004F0425" w:rsidRPr="00FB0C4E" w:rsidRDefault="004F0425" w:rsidP="006A6623">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(24)</w:t>
            </w:r>
          </w:p>
        </w:tc>
        <w:tc>
          <w:tcPr>
            <w:tcW w:w="1080" w:type="dxa"/>
            <w:noWrap/>
            <w:hideMark/>
          </w:tcPr>
          <w:p w14:paraId="45789CCD" w14:textId="77777777" w:rsidR="004F0425" w:rsidRPr="00FB0C4E" w:rsidRDefault="004F0425" w:rsidP="00DB6B3B">
            <w:pPr>
              <w:widowControl/>
              <w:jc w:val="center"/>
              <w:rPr>
                <w:rFonts w:ascii="Times New Roman" w:eastAsia="Yu Gothic" w:hAnsi="Times New Roman" w:cs="Times New Roman"/>
                <w:color w:val="000000"/>
                <w:kern w:val="0"/>
                <w:sz w:val="22"/>
              </w:rPr>
            </w:pPr>
          </w:p>
        </w:tc>
      </w:tr>
      <w:tr w:rsidR="004F0425" w:rsidRPr="00FC1665" w14:paraId="76F69EC2" w14:textId="77777777" w:rsidTr="00464DF3">
        <w:trPr>
          <w:trHeight w:val="375"/>
        </w:trPr>
        <w:tc>
          <w:tcPr>
            <w:tcW w:w="5665" w:type="dxa"/>
            <w:noWrap/>
            <w:hideMark/>
          </w:tcPr>
          <w:p w14:paraId="6CEA4F8F" w14:textId="45B76F5F" w:rsidR="004F0425" w:rsidRPr="00FB0C4E" w:rsidRDefault="004F0425" w:rsidP="006A6623">
            <w:pPr>
              <w:widowControl/>
              <w:jc w:val="left"/>
              <w:rPr>
                <w:rFonts w:ascii="Times New Roman" w:eastAsia="Yu Gothic" w:hAnsi="Times New Roman" w:cs="Times New Roman"/>
                <w:color w:val="000000"/>
                <w:kern w:val="0"/>
                <w:sz w:val="22"/>
              </w:rPr>
            </w:pPr>
            <w:r w:rsidRPr="003E676D">
              <w:rPr>
                <w:rFonts w:ascii="Times New Roman" w:eastAsia="Yu Gothic" w:hAnsi="Times New Roman" w:cs="Times New Roman" w:hint="eastAsia"/>
                <w:color w:val="000000"/>
                <w:kern w:val="24"/>
                <w:sz w:val="22"/>
              </w:rPr>
              <w:t>≥</w:t>
            </w:r>
            <w:r w:rsidRPr="00FB0C4E">
              <w:rPr>
                <w:rFonts w:ascii="Times New Roman" w:eastAsia="Yu Gothic" w:hAnsi="Times New Roman" w:cs="Times New Roman"/>
                <w:color w:val="000000"/>
                <w:kern w:val="0"/>
                <w:sz w:val="22"/>
              </w:rPr>
              <w:t>18</w:t>
            </w:r>
            <w:r w:rsidR="00FF1229">
              <w:rPr>
                <w:rFonts w:ascii="Times New Roman" w:eastAsia="Yu Gothic" w:hAnsi="Times New Roman" w:cs="Times New Roman"/>
                <w:color w:val="000000"/>
                <w:kern w:val="0"/>
                <w:sz w:val="22"/>
              </w:rPr>
              <w:t xml:space="preserve"> months</w:t>
            </w:r>
          </w:p>
        </w:tc>
        <w:tc>
          <w:tcPr>
            <w:tcW w:w="998" w:type="dxa"/>
            <w:noWrap/>
            <w:vAlign w:val="center"/>
            <w:hideMark/>
          </w:tcPr>
          <w:p w14:paraId="73FB154F" w14:textId="77777777" w:rsidR="004F0425" w:rsidRPr="00FB0C4E" w:rsidRDefault="004F0425" w:rsidP="00A645E1">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152</w:t>
            </w:r>
          </w:p>
        </w:tc>
        <w:tc>
          <w:tcPr>
            <w:tcW w:w="1037" w:type="dxa"/>
            <w:noWrap/>
            <w:vAlign w:val="center"/>
            <w:hideMark/>
          </w:tcPr>
          <w:p w14:paraId="026D7B5A" w14:textId="77777777" w:rsidR="004F0425" w:rsidRPr="00FB0C4E" w:rsidRDefault="004F0425" w:rsidP="00A645E1">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(76)</w:t>
            </w:r>
          </w:p>
        </w:tc>
        <w:tc>
          <w:tcPr>
            <w:tcW w:w="1089" w:type="dxa"/>
            <w:noWrap/>
            <w:vAlign w:val="center"/>
            <w:hideMark/>
          </w:tcPr>
          <w:p w14:paraId="3D21E4B7" w14:textId="77777777" w:rsidR="004F0425" w:rsidRPr="00FB0C4E" w:rsidRDefault="004F0425" w:rsidP="00A645E1">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153</w:t>
            </w:r>
          </w:p>
        </w:tc>
        <w:tc>
          <w:tcPr>
            <w:tcW w:w="1051" w:type="dxa"/>
            <w:noWrap/>
            <w:vAlign w:val="center"/>
            <w:hideMark/>
          </w:tcPr>
          <w:p w14:paraId="58502316" w14:textId="77777777" w:rsidR="004F0425" w:rsidRPr="00FB0C4E" w:rsidRDefault="004F0425" w:rsidP="00A645E1">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(76)</w:t>
            </w:r>
          </w:p>
        </w:tc>
        <w:tc>
          <w:tcPr>
            <w:tcW w:w="1080" w:type="dxa"/>
            <w:noWrap/>
            <w:vAlign w:val="center"/>
            <w:hideMark/>
          </w:tcPr>
          <w:p w14:paraId="155EF556" w14:textId="77777777" w:rsidR="004F0425" w:rsidRPr="00FB0C4E" w:rsidRDefault="004F0425" w:rsidP="00A645E1">
            <w:pPr>
              <w:widowControl/>
              <w:jc w:val="center"/>
              <w:rPr>
                <w:rFonts w:ascii="Times New Roman" w:eastAsia="Yu Gothic" w:hAnsi="Times New Roman" w:cs="Times New Roman"/>
                <w:color w:val="000000"/>
                <w:kern w:val="0"/>
                <w:sz w:val="22"/>
              </w:rPr>
            </w:pPr>
          </w:p>
        </w:tc>
      </w:tr>
      <w:tr w:rsidR="004F0425" w:rsidRPr="00FC1665" w14:paraId="1F619D97" w14:textId="77777777" w:rsidTr="00464DF3">
        <w:trPr>
          <w:trHeight w:val="375"/>
        </w:trPr>
        <w:tc>
          <w:tcPr>
            <w:tcW w:w="5665" w:type="dxa"/>
            <w:noWrap/>
            <w:hideMark/>
          </w:tcPr>
          <w:p w14:paraId="6E35735B" w14:textId="677B1180" w:rsidR="004F0425" w:rsidRPr="00500BDB" w:rsidRDefault="004F0425" w:rsidP="006A6623">
            <w:pPr>
              <w:widowControl/>
              <w:jc w:val="left"/>
              <w:rPr>
                <w:rFonts w:ascii="Times New Roman" w:eastAsia="Yu Gothic" w:hAnsi="Times New Roman" w:cs="Times New Roman"/>
                <w:b/>
                <w:bCs/>
                <w:color w:val="000000"/>
                <w:kern w:val="0"/>
                <w:sz w:val="22"/>
              </w:rPr>
            </w:pPr>
            <w:r w:rsidRPr="00500BDB">
              <w:rPr>
                <w:rFonts w:ascii="Times New Roman" w:eastAsia="Yu Gothic" w:hAnsi="Times New Roman" w:cs="Times New Roman"/>
                <w:b/>
                <w:bCs/>
                <w:color w:val="000000"/>
                <w:kern w:val="0"/>
                <w:sz w:val="22"/>
              </w:rPr>
              <w:t xml:space="preserve">Baseline serum CEA, </w:t>
            </w:r>
            <w:r w:rsidR="00500BDB" w:rsidRPr="00500BDB">
              <w:rPr>
                <w:rFonts w:ascii="Times New Roman" w:eastAsia="Yu Gothic" w:hAnsi="Times New Roman" w:cs="Times New Roman"/>
                <w:b/>
                <w:bCs/>
                <w:color w:val="000000"/>
                <w:kern w:val="0"/>
                <w:sz w:val="22"/>
              </w:rPr>
              <w:t>n</w:t>
            </w:r>
            <w:r w:rsidRPr="00500BDB">
              <w:rPr>
                <w:rFonts w:ascii="Times New Roman" w:eastAsia="Yu Gothic" w:hAnsi="Times New Roman" w:cs="Times New Roman"/>
                <w:b/>
                <w:bCs/>
                <w:color w:val="000000"/>
                <w:kern w:val="0"/>
                <w:sz w:val="22"/>
              </w:rPr>
              <w:t xml:space="preserve"> (%)</w:t>
            </w:r>
          </w:p>
        </w:tc>
        <w:tc>
          <w:tcPr>
            <w:tcW w:w="998" w:type="dxa"/>
            <w:noWrap/>
            <w:hideMark/>
          </w:tcPr>
          <w:p w14:paraId="13976611" w14:textId="77777777" w:rsidR="004F0425" w:rsidRPr="00FB0C4E" w:rsidRDefault="004F0425" w:rsidP="006A6623">
            <w:pPr>
              <w:widowControl/>
              <w:jc w:val="center"/>
              <w:rPr>
                <w:rFonts w:ascii="Times New Roman" w:eastAsia="Yu Gothic" w:hAnsi="Times New Roman" w:cs="Times New Roman"/>
                <w:color w:val="000000"/>
                <w:kern w:val="0"/>
                <w:sz w:val="22"/>
              </w:rPr>
            </w:pPr>
          </w:p>
        </w:tc>
        <w:tc>
          <w:tcPr>
            <w:tcW w:w="1037" w:type="dxa"/>
            <w:noWrap/>
            <w:hideMark/>
          </w:tcPr>
          <w:p w14:paraId="32336554"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9" w:type="dxa"/>
            <w:noWrap/>
            <w:hideMark/>
          </w:tcPr>
          <w:p w14:paraId="78C32878" w14:textId="77777777" w:rsidR="004F0425" w:rsidRPr="00FB0C4E" w:rsidRDefault="004F0425" w:rsidP="006A6623">
            <w:pPr>
              <w:widowControl/>
              <w:jc w:val="center"/>
              <w:rPr>
                <w:rFonts w:ascii="Times New Roman" w:eastAsia="Times New Roman" w:hAnsi="Times New Roman" w:cs="Times New Roman"/>
                <w:kern w:val="0"/>
                <w:sz w:val="22"/>
              </w:rPr>
            </w:pPr>
          </w:p>
        </w:tc>
        <w:tc>
          <w:tcPr>
            <w:tcW w:w="1051" w:type="dxa"/>
            <w:noWrap/>
            <w:hideMark/>
          </w:tcPr>
          <w:p w14:paraId="71F48571" w14:textId="77777777" w:rsidR="004F0425" w:rsidRPr="00FB0C4E" w:rsidRDefault="004F0425" w:rsidP="006A6623">
            <w:pPr>
              <w:widowControl/>
              <w:jc w:val="left"/>
              <w:rPr>
                <w:rFonts w:ascii="Times New Roman" w:eastAsia="Times New Roman" w:hAnsi="Times New Roman" w:cs="Times New Roman"/>
                <w:kern w:val="0"/>
                <w:sz w:val="22"/>
              </w:rPr>
            </w:pPr>
          </w:p>
        </w:tc>
        <w:tc>
          <w:tcPr>
            <w:tcW w:w="1080" w:type="dxa"/>
            <w:noWrap/>
            <w:hideMark/>
          </w:tcPr>
          <w:p w14:paraId="4CB03803" w14:textId="77777777" w:rsidR="004F0425" w:rsidRPr="00FB0C4E" w:rsidRDefault="004F0425" w:rsidP="00DB6B3B">
            <w:pPr>
              <w:widowControl/>
              <w:jc w:val="center"/>
              <w:rPr>
                <w:rFonts w:ascii="Times New Roman" w:eastAsia="Times New Roman" w:hAnsi="Times New Roman" w:cs="Times New Roman"/>
                <w:kern w:val="0"/>
                <w:sz w:val="22"/>
              </w:rPr>
            </w:pPr>
          </w:p>
        </w:tc>
      </w:tr>
      <w:tr w:rsidR="004F0425" w:rsidRPr="00FC1665" w14:paraId="6E78CBD5" w14:textId="77777777" w:rsidTr="00464DF3">
        <w:trPr>
          <w:trHeight w:val="375"/>
        </w:trPr>
        <w:tc>
          <w:tcPr>
            <w:tcW w:w="5665" w:type="dxa"/>
            <w:noWrap/>
            <w:hideMark/>
          </w:tcPr>
          <w:p w14:paraId="7EE75CCE" w14:textId="77777777" w:rsidR="004F0425" w:rsidRPr="00FB0C4E" w:rsidRDefault="004F0425" w:rsidP="006A6623">
            <w:pPr>
              <w:widowControl/>
              <w:jc w:val="left"/>
              <w:rPr>
                <w:rFonts w:ascii="Times New Roman" w:eastAsia="Yu Gothic" w:hAnsi="Times New Roman" w:cs="Times New Roman"/>
                <w:color w:val="000000"/>
                <w:kern w:val="0"/>
                <w:sz w:val="22"/>
              </w:rPr>
            </w:pPr>
            <w:r w:rsidRPr="003E676D">
              <w:rPr>
                <w:rFonts w:ascii="Times New Roman" w:eastAsia="Yu Gothic" w:hAnsi="Times New Roman" w:cs="Times New Roman" w:hint="eastAsia"/>
                <w:color w:val="000000"/>
                <w:kern w:val="24"/>
                <w:sz w:val="22"/>
              </w:rPr>
              <w:t>≥</w:t>
            </w:r>
            <w:r w:rsidRPr="00FB0C4E">
              <w:rPr>
                <w:rFonts w:ascii="Times New Roman" w:eastAsia="Yu Gothic" w:hAnsi="Times New Roman" w:cs="Times New Roman"/>
                <w:color w:val="000000"/>
                <w:kern w:val="0"/>
                <w:sz w:val="22"/>
              </w:rPr>
              <w:t xml:space="preserve">5 </w:t>
            </w:r>
            <w:r>
              <w:rPr>
                <w:rFonts w:ascii="Times New Roman" w:eastAsia="Yu Gothic" w:hAnsi="Times New Roman" w:cs="Times New Roman" w:hint="eastAsia"/>
                <w:color w:val="000000"/>
                <w:kern w:val="0"/>
                <w:sz w:val="22"/>
              </w:rPr>
              <w:t>ng</w:t>
            </w:r>
            <w:r w:rsidRPr="00FB0C4E">
              <w:rPr>
                <w:rFonts w:ascii="Times New Roman" w:eastAsia="Yu Gothic" w:hAnsi="Times New Roman" w:cs="Times New Roman"/>
                <w:color w:val="000000"/>
                <w:kern w:val="0"/>
                <w:sz w:val="22"/>
              </w:rPr>
              <w:t>/ml</w:t>
            </w:r>
          </w:p>
        </w:tc>
        <w:tc>
          <w:tcPr>
            <w:tcW w:w="998" w:type="dxa"/>
            <w:noWrap/>
            <w:vAlign w:val="center"/>
            <w:hideMark/>
          </w:tcPr>
          <w:p w14:paraId="0CE03876" w14:textId="77777777" w:rsidR="004F0425" w:rsidRPr="00FB0C4E" w:rsidRDefault="004F0425" w:rsidP="00A645E1">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178</w:t>
            </w:r>
          </w:p>
        </w:tc>
        <w:tc>
          <w:tcPr>
            <w:tcW w:w="1037" w:type="dxa"/>
            <w:noWrap/>
            <w:vAlign w:val="center"/>
            <w:hideMark/>
          </w:tcPr>
          <w:p w14:paraId="10E2B075" w14:textId="77777777" w:rsidR="004F0425" w:rsidRPr="00FB0C4E" w:rsidRDefault="004F0425" w:rsidP="00A645E1">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(87)</w:t>
            </w:r>
          </w:p>
        </w:tc>
        <w:tc>
          <w:tcPr>
            <w:tcW w:w="1089" w:type="dxa"/>
            <w:noWrap/>
            <w:vAlign w:val="center"/>
            <w:hideMark/>
          </w:tcPr>
          <w:p w14:paraId="639824B6" w14:textId="77777777" w:rsidR="004F0425" w:rsidRPr="00FB0C4E" w:rsidRDefault="004F0425" w:rsidP="00A645E1">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178</w:t>
            </w:r>
          </w:p>
        </w:tc>
        <w:tc>
          <w:tcPr>
            <w:tcW w:w="1051" w:type="dxa"/>
            <w:noWrap/>
            <w:vAlign w:val="center"/>
            <w:hideMark/>
          </w:tcPr>
          <w:p w14:paraId="5EC53A66" w14:textId="77777777" w:rsidR="004F0425" w:rsidRPr="00FB0C4E" w:rsidRDefault="004F0425" w:rsidP="00A645E1">
            <w:pPr>
              <w:widowControl/>
              <w:jc w:val="left"/>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(91)</w:t>
            </w:r>
          </w:p>
        </w:tc>
        <w:tc>
          <w:tcPr>
            <w:tcW w:w="1080" w:type="dxa"/>
            <w:noWrap/>
            <w:vAlign w:val="center"/>
            <w:hideMark/>
          </w:tcPr>
          <w:p w14:paraId="4F5E448E" w14:textId="739FAE1C" w:rsidR="004F0425" w:rsidRPr="00FB0C4E" w:rsidRDefault="004F0425" w:rsidP="00A645E1">
            <w:pPr>
              <w:widowControl/>
              <w:jc w:val="center"/>
              <w:rPr>
                <w:rFonts w:ascii="Times New Roman" w:eastAsia="Yu Gothic" w:hAnsi="Times New Roman" w:cs="Times New Roman"/>
                <w:color w:val="000000"/>
                <w:kern w:val="0"/>
                <w:sz w:val="22"/>
              </w:rPr>
            </w:pPr>
            <w:r w:rsidRPr="00FB0C4E">
              <w:rPr>
                <w:rFonts w:ascii="Times New Roman" w:eastAsia="Yu Gothic" w:hAnsi="Times New Roman" w:cs="Times New Roman"/>
                <w:color w:val="000000"/>
                <w:kern w:val="0"/>
                <w:sz w:val="22"/>
              </w:rPr>
              <w:t>1.000</w:t>
            </w:r>
          </w:p>
        </w:tc>
      </w:tr>
    </w:tbl>
    <w:p w14:paraId="2B3098D3" w14:textId="77777777" w:rsidR="004F0425" w:rsidRPr="00FB7D89" w:rsidRDefault="004F0425" w:rsidP="004F0425">
      <w:pPr>
        <w:widowControl/>
        <w:spacing w:line="480" w:lineRule="auto"/>
        <w:jc w:val="left"/>
        <w:rPr>
          <w:rFonts w:ascii="Times New Roman" w:hAnsi="Times New Roman" w:cs="Times New Roman"/>
          <w:color w:val="000000" w:themeColor="text1"/>
          <w:sz w:val="22"/>
        </w:rPr>
      </w:pPr>
      <w:r w:rsidRPr="00FB7D89">
        <w:rPr>
          <w:rFonts w:ascii="Times New Roman" w:hAnsi="Times New Roman" w:cs="Times New Roman"/>
          <w:color w:val="000000"/>
          <w:kern w:val="0"/>
          <w:sz w:val="22"/>
          <w:vertAlign w:val="superscript"/>
        </w:rPr>
        <w:t>＊</w:t>
      </w:r>
      <w:r w:rsidRPr="003E676D">
        <w:rPr>
          <w:rFonts w:ascii="Times New Roman" w:hAnsi="Times New Roman" w:cs="Times New Roman"/>
          <w:i/>
          <w:color w:val="000000" w:themeColor="text1"/>
          <w:sz w:val="22"/>
        </w:rPr>
        <w:t xml:space="preserve">P </w:t>
      </w:r>
      <w:r w:rsidRPr="003E676D">
        <w:rPr>
          <w:rFonts w:ascii="Times New Roman" w:hAnsi="Times New Roman" w:cs="Times New Roman"/>
          <w:iCs/>
          <w:color w:val="000000" w:themeColor="text1"/>
          <w:sz w:val="22"/>
        </w:rPr>
        <w:t>values</w:t>
      </w:r>
      <w:r w:rsidRPr="003E676D">
        <w:rPr>
          <w:rFonts w:ascii="Times New Roman" w:hAnsi="Times New Roman" w:cs="Times New Roman"/>
          <w:i/>
          <w:color w:val="000000" w:themeColor="text1"/>
          <w:sz w:val="22"/>
        </w:rPr>
        <w:t xml:space="preserve"> </w:t>
      </w:r>
      <w:r w:rsidRPr="003E676D">
        <w:rPr>
          <w:rFonts w:ascii="Times New Roman" w:hAnsi="Times New Roman" w:cs="Times New Roman"/>
          <w:color w:val="000000" w:themeColor="text1"/>
          <w:sz w:val="22"/>
        </w:rPr>
        <w:t>were calculated by Fisher’s exact probability test for categorical variables.</w:t>
      </w:r>
    </w:p>
    <w:p w14:paraId="0263A69B" w14:textId="41CB6E5D" w:rsidR="004F0425" w:rsidRDefault="004F0425" w:rsidP="004F0425">
      <w:pPr>
        <w:widowControl/>
        <w:spacing w:line="480" w:lineRule="auto"/>
        <w:jc w:val="left"/>
        <w:rPr>
          <w:rFonts w:ascii="Times New Roman" w:hAnsi="Times New Roman" w:cs="Times New Roman"/>
          <w:color w:val="000000" w:themeColor="text1"/>
          <w:sz w:val="22"/>
        </w:rPr>
        <w:sectPr w:rsidR="004F0425" w:rsidSect="009C75D2">
          <w:pgSz w:w="23811" w:h="16838" w:orient="landscape" w:code="8"/>
          <w:pgMar w:top="1701" w:right="1985" w:bottom="1701" w:left="1701" w:header="851" w:footer="992" w:gutter="0"/>
          <w:cols w:space="720"/>
          <w:docGrid w:type="linesAndChars" w:linePitch="298" w:charSpace="532"/>
        </w:sectPr>
      </w:pPr>
      <w:r w:rsidRPr="00FB7D89">
        <w:rPr>
          <w:rFonts w:ascii="Times New Roman" w:hAnsi="Times New Roman" w:cs="Times New Roman"/>
          <w:color w:val="000000" w:themeColor="text1"/>
          <w:sz w:val="22"/>
        </w:rPr>
        <w:t xml:space="preserve">Abbreviations: </w:t>
      </w:r>
      <w:r w:rsidR="00FF1229" w:rsidRPr="00FF1229">
        <w:rPr>
          <w:rFonts w:ascii="Times New Roman" w:hAnsi="Times New Roman" w:cs="Times New Roman"/>
          <w:color w:val="000000" w:themeColor="text1"/>
          <w:sz w:val="22"/>
        </w:rPr>
        <w:t>IQR, interquartile range;</w:t>
      </w:r>
      <w:r w:rsidR="00FF1229">
        <w:rPr>
          <w:rFonts w:ascii="Times New Roman" w:hAnsi="Times New Roman" w:cs="Times New Roman"/>
          <w:color w:val="000000" w:themeColor="text1"/>
          <w:sz w:val="22"/>
        </w:rPr>
        <w:t xml:space="preserve"> </w:t>
      </w:r>
      <w:r>
        <w:rPr>
          <w:rFonts w:ascii="Times New Roman" w:hAnsi="Times New Roman" w:cs="Times New Roman" w:hint="eastAsia"/>
          <w:color w:val="000000" w:themeColor="text1"/>
          <w:sz w:val="22"/>
        </w:rPr>
        <w:t>EGFR</w:t>
      </w:r>
      <w:r>
        <w:rPr>
          <w:rFonts w:ascii="Times New Roman" w:hAnsi="Times New Roman" w:cs="Times New Roman"/>
          <w:color w:val="000000" w:themeColor="text1"/>
          <w:sz w:val="22"/>
        </w:rPr>
        <w:t xml:space="preserve">, endothelial growth factor receptor; </w:t>
      </w:r>
      <w:r w:rsidRPr="00FB7D89">
        <w:rPr>
          <w:rFonts w:ascii="Times New Roman" w:hAnsi="Times New Roman" w:cs="Times New Roman"/>
          <w:color w:val="000000" w:themeColor="text1"/>
          <w:sz w:val="22"/>
        </w:rPr>
        <w:t>CEA</w:t>
      </w:r>
      <w:r>
        <w:rPr>
          <w:rFonts w:ascii="Times New Roman" w:hAnsi="Times New Roman" w:cs="Times New Roman"/>
          <w:color w:val="000000" w:themeColor="text1"/>
          <w:sz w:val="22"/>
        </w:rPr>
        <w:t>,</w:t>
      </w:r>
      <w:r w:rsidRPr="00FB7D89">
        <w:rPr>
          <w:rFonts w:ascii="Times New Roman" w:hAnsi="Times New Roman" w:cs="Times New Roman"/>
          <w:color w:val="000000" w:themeColor="text1"/>
          <w:sz w:val="22"/>
        </w:rPr>
        <w:t xml:space="preserve"> carcinoembryonic antigen; WT, Wild-type; MT, Mutant</w:t>
      </w:r>
    </w:p>
    <w:p w14:paraId="5C5D5C79" w14:textId="6E5DC8FF" w:rsidR="004F0425" w:rsidRDefault="00E854FB" w:rsidP="004F0425">
      <w:pPr>
        <w:widowControl/>
        <w:spacing w:line="480" w:lineRule="auto"/>
        <w:jc w:val="left"/>
        <w:rPr>
          <w:rFonts w:ascii="Times New Roman" w:hAnsi="Times New Roman" w:cs="Times New Roman"/>
          <w:color w:val="000000" w:themeColor="text1"/>
          <w:sz w:val="22"/>
        </w:rPr>
      </w:pPr>
      <w:r w:rsidRPr="005A45AE">
        <w:rPr>
          <w:rFonts w:ascii="Times New Roman" w:hAnsi="Times New Roman" w:cs="Times New Roman"/>
          <w:sz w:val="24"/>
          <w:szCs w:val="24"/>
        </w:rPr>
        <w:lastRenderedPageBreak/>
        <w:t>Supplementary</w:t>
      </w:r>
      <w:r w:rsidRPr="00FB7D89">
        <w:rPr>
          <w:rFonts w:ascii="Times New Roman" w:hAnsi="Times New Roman" w:cs="Times New Roman"/>
          <w:sz w:val="22"/>
        </w:rPr>
        <w:t xml:space="preserve"> </w:t>
      </w:r>
      <w:r w:rsidR="004F0425" w:rsidRPr="00FB7D89">
        <w:rPr>
          <w:rFonts w:ascii="Times New Roman" w:hAnsi="Times New Roman" w:cs="Times New Roman"/>
          <w:color w:val="000000" w:themeColor="text1"/>
          <w:sz w:val="22"/>
        </w:rPr>
        <w:t xml:space="preserve">Table </w:t>
      </w:r>
      <w:r w:rsidR="004F0425">
        <w:rPr>
          <w:rFonts w:ascii="Times New Roman" w:hAnsi="Times New Roman" w:cs="Times New Roman"/>
          <w:color w:val="000000" w:themeColor="text1"/>
          <w:sz w:val="22"/>
        </w:rPr>
        <w:t>S</w:t>
      </w:r>
      <w:r w:rsidR="00AA2336">
        <w:rPr>
          <w:rFonts w:ascii="Times New Roman" w:hAnsi="Times New Roman" w:cs="Times New Roman"/>
          <w:color w:val="000000" w:themeColor="text1"/>
          <w:sz w:val="22"/>
        </w:rPr>
        <w:t>3</w:t>
      </w:r>
      <w:r w:rsidR="004F0425" w:rsidRPr="00FB7D89">
        <w:rPr>
          <w:rFonts w:ascii="Times New Roman" w:hAnsi="Times New Roman" w:cs="Times New Roman"/>
          <w:color w:val="000000" w:themeColor="text1"/>
          <w:sz w:val="22"/>
        </w:rPr>
        <w:t xml:space="preserve">. </w:t>
      </w:r>
      <w:r w:rsidR="004F0425" w:rsidRPr="002108A6">
        <w:rPr>
          <w:rFonts w:ascii="Times New Roman" w:hAnsi="Times New Roman" w:cs="Times New Roman"/>
          <w:color w:val="000000" w:themeColor="text1"/>
          <w:sz w:val="22"/>
        </w:rPr>
        <w:t>Frequency of treatment-related grade≥3 AE</w:t>
      </w:r>
      <w:r w:rsidR="004F0425">
        <w:rPr>
          <w:rFonts w:ascii="Times New Roman" w:hAnsi="Times New Roman" w:cs="Times New Roman"/>
          <w:color w:val="000000" w:themeColor="text1"/>
          <w:sz w:val="22"/>
        </w:rPr>
        <w:t xml:space="preserve"> </w:t>
      </w:r>
      <w:r w:rsidR="004F0425" w:rsidRPr="002E22BA">
        <w:rPr>
          <w:rFonts w:ascii="Times New Roman" w:hAnsi="Times New Roman" w:cs="Times New Roman"/>
          <w:sz w:val="22"/>
        </w:rPr>
        <w:t>in the propensity score-matched dataset</w:t>
      </w:r>
      <w:r w:rsidR="004F0425">
        <w:rPr>
          <w:rFonts w:ascii="Times New Roman" w:hAnsi="Times New Roman" w:cs="Times New Roman"/>
          <w:color w:val="000000" w:themeColor="text1"/>
          <w:sz w:val="22"/>
        </w:rPr>
        <w:t>.</w:t>
      </w:r>
    </w:p>
    <w:tbl>
      <w:tblPr>
        <w:tblStyle w:val="TableGrid"/>
        <w:tblW w:w="0" w:type="auto"/>
        <w:tblLook w:val="04A0" w:firstRow="1" w:lastRow="0" w:firstColumn="1" w:lastColumn="0" w:noHBand="0" w:noVBand="1"/>
      </w:tblPr>
      <w:tblGrid>
        <w:gridCol w:w="5025"/>
        <w:gridCol w:w="1491"/>
        <w:gridCol w:w="992"/>
        <w:gridCol w:w="1701"/>
        <w:gridCol w:w="992"/>
        <w:gridCol w:w="1560"/>
      </w:tblGrid>
      <w:tr w:rsidR="004F0425" w:rsidRPr="003E676D" w14:paraId="10E30798" w14:textId="77777777" w:rsidTr="006A6623">
        <w:trPr>
          <w:trHeight w:val="648"/>
        </w:trPr>
        <w:tc>
          <w:tcPr>
            <w:tcW w:w="5025" w:type="dxa"/>
            <w:noWrap/>
            <w:vAlign w:val="center"/>
            <w:hideMark/>
          </w:tcPr>
          <w:p w14:paraId="04B16C4C" w14:textId="77777777" w:rsidR="004F0425" w:rsidRPr="003E676D" w:rsidRDefault="004F0425" w:rsidP="006A6623">
            <w:pPr>
              <w:widowControl/>
              <w:spacing w:line="276" w:lineRule="auto"/>
              <w:jc w:val="center"/>
              <w:rPr>
                <w:rFonts w:ascii="Times New Roman" w:hAnsi="Times New Roman" w:cs="Times New Roman"/>
                <w:color w:val="000000" w:themeColor="text1"/>
                <w:sz w:val="22"/>
              </w:rPr>
            </w:pPr>
            <w:r w:rsidRPr="003E676D">
              <w:rPr>
                <w:rFonts w:ascii="Times New Roman" w:hAnsi="Times New Roman" w:cs="Times New Roman"/>
                <w:color w:val="000000" w:themeColor="text1"/>
                <w:sz w:val="22"/>
              </w:rPr>
              <w:t>Variables</w:t>
            </w:r>
          </w:p>
        </w:tc>
        <w:tc>
          <w:tcPr>
            <w:tcW w:w="1491" w:type="dxa"/>
            <w:noWrap/>
            <w:vAlign w:val="center"/>
            <w:hideMark/>
          </w:tcPr>
          <w:p w14:paraId="25944706" w14:textId="4DCBE981" w:rsidR="004F0425" w:rsidRPr="003E676D" w:rsidRDefault="00A60D3D" w:rsidP="006A6623">
            <w:pPr>
              <w:widowControl/>
              <w:spacing w:line="276" w:lineRule="auto"/>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c</w:t>
            </w:r>
            <w:r w:rsidR="004F0425" w:rsidRPr="003E676D">
              <w:rPr>
                <w:rFonts w:ascii="Times New Roman" w:hAnsi="Times New Roman" w:cs="Times New Roman"/>
                <w:color w:val="000000" w:themeColor="text1"/>
                <w:sz w:val="22"/>
              </w:rPr>
              <w:t>ohort A</w:t>
            </w:r>
          </w:p>
          <w:p w14:paraId="4475797C" w14:textId="58D0F949" w:rsidR="004F0425" w:rsidRPr="003E676D" w:rsidRDefault="004F0425" w:rsidP="006A6623">
            <w:pPr>
              <w:spacing w:line="276" w:lineRule="auto"/>
              <w:jc w:val="center"/>
              <w:rPr>
                <w:rFonts w:ascii="Times New Roman" w:hAnsi="Times New Roman" w:cs="Times New Roman"/>
                <w:color w:val="000000" w:themeColor="text1"/>
                <w:sz w:val="22"/>
              </w:rPr>
            </w:pPr>
            <w:r w:rsidRPr="003E676D">
              <w:rPr>
                <w:rFonts w:ascii="Times New Roman" w:hAnsi="Times New Roman" w:cs="Times New Roman"/>
                <w:color w:val="000000" w:themeColor="text1"/>
                <w:sz w:val="22"/>
              </w:rPr>
              <w:t>(</w:t>
            </w:r>
            <w:r w:rsidR="00A60D3D">
              <w:rPr>
                <w:rFonts w:ascii="Times New Roman" w:hAnsi="Times New Roman" w:cs="Times New Roman"/>
                <w:color w:val="000000" w:themeColor="text1"/>
                <w:sz w:val="22"/>
              </w:rPr>
              <w:t>n</w:t>
            </w:r>
            <w:r w:rsidRPr="003E676D">
              <w:rPr>
                <w:rFonts w:ascii="Times New Roman" w:hAnsi="Times New Roman" w:cs="Times New Roman"/>
                <w:color w:val="000000" w:themeColor="text1"/>
                <w:sz w:val="22"/>
              </w:rPr>
              <w:t xml:space="preserve"> = </w:t>
            </w:r>
            <w:r>
              <w:rPr>
                <w:rFonts w:ascii="Times New Roman" w:hAnsi="Times New Roman" w:cs="Times New Roman"/>
                <w:color w:val="000000" w:themeColor="text1"/>
                <w:sz w:val="22"/>
              </w:rPr>
              <w:t>201</w:t>
            </w:r>
            <w:r w:rsidRPr="003E676D">
              <w:rPr>
                <w:rFonts w:ascii="Times New Roman" w:hAnsi="Times New Roman" w:cs="Times New Roman"/>
                <w:color w:val="000000" w:themeColor="text1"/>
                <w:sz w:val="22"/>
              </w:rPr>
              <w:t>)</w:t>
            </w:r>
          </w:p>
        </w:tc>
        <w:tc>
          <w:tcPr>
            <w:tcW w:w="992" w:type="dxa"/>
          </w:tcPr>
          <w:p w14:paraId="69C26EC0" w14:textId="77777777" w:rsidR="004F0425" w:rsidRPr="003E676D" w:rsidRDefault="004F0425" w:rsidP="006A6623">
            <w:pPr>
              <w:widowControl/>
              <w:spacing w:line="276" w:lineRule="auto"/>
              <w:jc w:val="center"/>
              <w:rPr>
                <w:rFonts w:ascii="Times New Roman" w:hAnsi="Times New Roman" w:cs="Times New Roman"/>
                <w:color w:val="000000" w:themeColor="text1"/>
                <w:sz w:val="22"/>
              </w:rPr>
            </w:pPr>
          </w:p>
        </w:tc>
        <w:tc>
          <w:tcPr>
            <w:tcW w:w="1701" w:type="dxa"/>
            <w:vAlign w:val="center"/>
            <w:hideMark/>
          </w:tcPr>
          <w:p w14:paraId="631F9A62" w14:textId="354CA0BC" w:rsidR="004F0425" w:rsidRPr="003E676D" w:rsidRDefault="00A60D3D" w:rsidP="006A6623">
            <w:pPr>
              <w:widowControl/>
              <w:spacing w:line="276" w:lineRule="auto"/>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c</w:t>
            </w:r>
            <w:r w:rsidR="004F0425" w:rsidRPr="003E676D">
              <w:rPr>
                <w:rFonts w:ascii="Times New Roman" w:hAnsi="Times New Roman" w:cs="Times New Roman"/>
                <w:color w:val="000000" w:themeColor="text1"/>
                <w:sz w:val="22"/>
              </w:rPr>
              <w:t>ohort B</w:t>
            </w:r>
          </w:p>
          <w:p w14:paraId="4E728B40" w14:textId="478C281C" w:rsidR="004F0425" w:rsidRPr="003E676D" w:rsidRDefault="004F0425" w:rsidP="006A6623">
            <w:pPr>
              <w:spacing w:line="276" w:lineRule="auto"/>
              <w:jc w:val="center"/>
              <w:rPr>
                <w:rFonts w:ascii="Times New Roman" w:hAnsi="Times New Roman" w:cs="Times New Roman"/>
                <w:color w:val="000000" w:themeColor="text1"/>
                <w:sz w:val="22"/>
              </w:rPr>
            </w:pPr>
            <w:r w:rsidRPr="003E676D">
              <w:rPr>
                <w:rFonts w:ascii="Times New Roman" w:hAnsi="Times New Roman" w:cs="Times New Roman"/>
                <w:color w:val="000000" w:themeColor="text1"/>
                <w:sz w:val="22"/>
              </w:rPr>
              <w:t>(</w:t>
            </w:r>
            <w:r w:rsidR="00A60D3D">
              <w:rPr>
                <w:rFonts w:ascii="Times New Roman" w:hAnsi="Times New Roman" w:cs="Times New Roman"/>
                <w:color w:val="000000" w:themeColor="text1"/>
                <w:sz w:val="22"/>
              </w:rPr>
              <w:t>n</w:t>
            </w:r>
            <w:r w:rsidRPr="003E676D">
              <w:rPr>
                <w:rFonts w:ascii="Times New Roman" w:hAnsi="Times New Roman" w:cs="Times New Roman"/>
                <w:color w:val="000000" w:themeColor="text1"/>
                <w:sz w:val="22"/>
              </w:rPr>
              <w:t xml:space="preserve"> = </w:t>
            </w:r>
            <w:r>
              <w:rPr>
                <w:rFonts w:ascii="Times New Roman" w:hAnsi="Times New Roman" w:cs="Times New Roman"/>
                <w:color w:val="000000" w:themeColor="text1"/>
                <w:sz w:val="22"/>
              </w:rPr>
              <w:t>201</w:t>
            </w:r>
            <w:r w:rsidRPr="003E676D">
              <w:rPr>
                <w:rFonts w:ascii="Times New Roman" w:hAnsi="Times New Roman" w:cs="Times New Roman"/>
                <w:color w:val="000000" w:themeColor="text1"/>
                <w:sz w:val="22"/>
              </w:rPr>
              <w:t>)</w:t>
            </w:r>
          </w:p>
        </w:tc>
        <w:tc>
          <w:tcPr>
            <w:tcW w:w="992" w:type="dxa"/>
          </w:tcPr>
          <w:p w14:paraId="1B54F470" w14:textId="77777777" w:rsidR="004F0425" w:rsidRPr="003E676D" w:rsidRDefault="004F0425" w:rsidP="006A6623">
            <w:pPr>
              <w:widowControl/>
              <w:spacing w:line="276" w:lineRule="auto"/>
              <w:jc w:val="center"/>
              <w:rPr>
                <w:rFonts w:ascii="Times New Roman" w:hAnsi="Times New Roman" w:cs="Times New Roman"/>
                <w:i/>
                <w:color w:val="000000" w:themeColor="text1"/>
                <w:sz w:val="22"/>
              </w:rPr>
            </w:pPr>
          </w:p>
        </w:tc>
        <w:tc>
          <w:tcPr>
            <w:tcW w:w="1560" w:type="dxa"/>
            <w:noWrap/>
            <w:vAlign w:val="center"/>
            <w:hideMark/>
          </w:tcPr>
          <w:p w14:paraId="25322C87" w14:textId="77777777" w:rsidR="004F0425" w:rsidRPr="003E676D" w:rsidRDefault="004F0425" w:rsidP="006A6623">
            <w:pPr>
              <w:widowControl/>
              <w:spacing w:line="276" w:lineRule="auto"/>
              <w:jc w:val="center"/>
              <w:rPr>
                <w:rFonts w:ascii="Times New Roman" w:hAnsi="Times New Roman" w:cs="Times New Roman"/>
                <w:color w:val="000000" w:themeColor="text1"/>
                <w:sz w:val="22"/>
              </w:rPr>
            </w:pPr>
            <w:r w:rsidRPr="003E676D">
              <w:rPr>
                <w:rFonts w:ascii="Times New Roman" w:hAnsi="Times New Roman" w:cs="Times New Roman"/>
                <w:i/>
                <w:color w:val="000000" w:themeColor="text1"/>
                <w:sz w:val="22"/>
              </w:rPr>
              <w:t>P</w:t>
            </w:r>
            <w:r w:rsidRPr="003E676D">
              <w:rPr>
                <w:rFonts w:ascii="Times New Roman" w:hAnsi="Times New Roman" w:cs="Times New Roman"/>
                <w:color w:val="000000" w:themeColor="text1"/>
                <w:sz w:val="22"/>
              </w:rPr>
              <w:t xml:space="preserve"> value</w:t>
            </w:r>
            <w:r w:rsidRPr="003E676D">
              <w:rPr>
                <w:rFonts w:ascii="Times New Roman" w:hAnsi="Times New Roman" w:cs="Times New Roman"/>
                <w:color w:val="000000" w:themeColor="text1"/>
                <w:sz w:val="22"/>
                <w:vertAlign w:val="superscript"/>
              </w:rPr>
              <w:t>＊</w:t>
            </w:r>
          </w:p>
        </w:tc>
      </w:tr>
      <w:tr w:rsidR="004F0425" w:rsidRPr="003E676D" w14:paraId="1CCF6300" w14:textId="77777777" w:rsidTr="006A6623">
        <w:trPr>
          <w:trHeight w:val="576"/>
        </w:trPr>
        <w:tc>
          <w:tcPr>
            <w:tcW w:w="5025" w:type="dxa"/>
            <w:noWrap/>
            <w:vAlign w:val="center"/>
            <w:hideMark/>
          </w:tcPr>
          <w:p w14:paraId="70A70FCF" w14:textId="19A84B28" w:rsidR="004F0425" w:rsidRPr="006F5122" w:rsidRDefault="004F0425" w:rsidP="006A6623">
            <w:pPr>
              <w:widowControl/>
              <w:spacing w:line="480" w:lineRule="auto"/>
              <w:jc w:val="left"/>
              <w:rPr>
                <w:rFonts w:ascii="Times New Roman" w:hAnsi="Times New Roman" w:cs="Times New Roman"/>
                <w:b/>
                <w:bCs/>
                <w:color w:val="000000" w:themeColor="text1"/>
                <w:sz w:val="22"/>
              </w:rPr>
            </w:pPr>
            <w:r w:rsidRPr="00FB0C4E">
              <w:rPr>
                <w:rFonts w:ascii="Times New Roman" w:eastAsia="Yu Gothic" w:hAnsi="Times New Roman" w:cs="Times New Roman"/>
                <w:b/>
                <w:bCs/>
                <w:color w:val="000000"/>
                <w:kern w:val="24"/>
                <w:sz w:val="22"/>
              </w:rPr>
              <w:t>Hematologic toxicities</w:t>
            </w:r>
            <w:r w:rsidR="00500BDB">
              <w:rPr>
                <w:rFonts w:ascii="Times New Roman" w:eastAsia="Yu Gothic" w:hAnsi="Times New Roman" w:cs="Times New Roman"/>
                <w:b/>
                <w:bCs/>
                <w:color w:val="000000"/>
                <w:kern w:val="24"/>
                <w:sz w:val="22"/>
              </w:rPr>
              <w:t>, n (%)</w:t>
            </w:r>
          </w:p>
        </w:tc>
        <w:tc>
          <w:tcPr>
            <w:tcW w:w="1491" w:type="dxa"/>
            <w:noWrap/>
            <w:vAlign w:val="center"/>
          </w:tcPr>
          <w:p w14:paraId="54165DE0"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p>
        </w:tc>
        <w:tc>
          <w:tcPr>
            <w:tcW w:w="992" w:type="dxa"/>
            <w:vAlign w:val="center"/>
          </w:tcPr>
          <w:p w14:paraId="791C46F1"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p>
        </w:tc>
        <w:tc>
          <w:tcPr>
            <w:tcW w:w="1701" w:type="dxa"/>
            <w:noWrap/>
            <w:vAlign w:val="center"/>
          </w:tcPr>
          <w:p w14:paraId="4CDA9352"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p>
        </w:tc>
        <w:tc>
          <w:tcPr>
            <w:tcW w:w="992" w:type="dxa"/>
            <w:vAlign w:val="center"/>
          </w:tcPr>
          <w:p w14:paraId="78528FB8"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p>
        </w:tc>
        <w:tc>
          <w:tcPr>
            <w:tcW w:w="1560" w:type="dxa"/>
            <w:noWrap/>
            <w:vAlign w:val="center"/>
          </w:tcPr>
          <w:p w14:paraId="12608B5E"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p>
        </w:tc>
      </w:tr>
      <w:tr w:rsidR="004F0425" w:rsidRPr="003E676D" w14:paraId="53E84776" w14:textId="77777777" w:rsidTr="006A6623">
        <w:trPr>
          <w:trHeight w:val="576"/>
        </w:trPr>
        <w:tc>
          <w:tcPr>
            <w:tcW w:w="5025" w:type="dxa"/>
            <w:noWrap/>
            <w:vAlign w:val="center"/>
          </w:tcPr>
          <w:p w14:paraId="5B15C646" w14:textId="77777777" w:rsidR="004F0425" w:rsidRPr="006F5122" w:rsidRDefault="004F0425" w:rsidP="006A6623">
            <w:pPr>
              <w:widowControl/>
              <w:spacing w:line="480" w:lineRule="auto"/>
              <w:jc w:val="left"/>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Any</w:t>
            </w:r>
          </w:p>
        </w:tc>
        <w:tc>
          <w:tcPr>
            <w:tcW w:w="1491" w:type="dxa"/>
            <w:noWrap/>
            <w:vAlign w:val="center"/>
          </w:tcPr>
          <w:p w14:paraId="6D644C03"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56</w:t>
            </w:r>
          </w:p>
        </w:tc>
        <w:tc>
          <w:tcPr>
            <w:tcW w:w="992" w:type="dxa"/>
            <w:vAlign w:val="center"/>
          </w:tcPr>
          <w:p w14:paraId="3BC4EE19" w14:textId="77777777" w:rsidR="004F0425" w:rsidRPr="006F5122" w:rsidRDefault="004F0425" w:rsidP="006A6623">
            <w:pPr>
              <w:widowControl/>
              <w:spacing w:line="480" w:lineRule="auto"/>
              <w:jc w:val="left"/>
              <w:rPr>
                <w:rFonts w:ascii="Times New Roman" w:eastAsia="Yu Gothic" w:hAnsi="Times New Roman" w:cs="Times New Roman"/>
                <w:color w:val="000000"/>
                <w:sz w:val="22"/>
              </w:rPr>
            </w:pPr>
            <w:r w:rsidRPr="00FB0C4E">
              <w:rPr>
                <w:rFonts w:ascii="Times New Roman" w:eastAsia="Yu Gothic" w:hAnsi="Times New Roman" w:cs="Times New Roman"/>
                <w:color w:val="000000"/>
                <w:kern w:val="24"/>
                <w:sz w:val="22"/>
              </w:rPr>
              <w:t xml:space="preserve"> (28)</w:t>
            </w:r>
          </w:p>
        </w:tc>
        <w:tc>
          <w:tcPr>
            <w:tcW w:w="1701" w:type="dxa"/>
            <w:noWrap/>
            <w:vAlign w:val="center"/>
          </w:tcPr>
          <w:p w14:paraId="0CEF1B36"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57</w:t>
            </w:r>
          </w:p>
        </w:tc>
        <w:tc>
          <w:tcPr>
            <w:tcW w:w="992" w:type="dxa"/>
            <w:vAlign w:val="center"/>
          </w:tcPr>
          <w:p w14:paraId="4BF3B032" w14:textId="77777777" w:rsidR="004F0425" w:rsidRPr="006F5122" w:rsidRDefault="004F0425" w:rsidP="006A6623">
            <w:pPr>
              <w:widowControl/>
              <w:spacing w:line="480" w:lineRule="auto"/>
              <w:jc w:val="left"/>
              <w:rPr>
                <w:rFonts w:ascii="Times New Roman" w:eastAsia="Yu Gothic" w:hAnsi="Times New Roman" w:cs="Times New Roman"/>
                <w:color w:val="000000"/>
                <w:kern w:val="24"/>
                <w:sz w:val="22"/>
              </w:rPr>
            </w:pPr>
            <w:r w:rsidRPr="00FB0C4E">
              <w:rPr>
                <w:rFonts w:ascii="Times New Roman" w:eastAsia="Yu Gothic" w:hAnsi="Times New Roman" w:cs="Times New Roman"/>
                <w:color w:val="000000"/>
                <w:kern w:val="24"/>
                <w:sz w:val="22"/>
              </w:rPr>
              <w:t xml:space="preserve"> (28)</w:t>
            </w:r>
          </w:p>
        </w:tc>
        <w:tc>
          <w:tcPr>
            <w:tcW w:w="1560" w:type="dxa"/>
            <w:noWrap/>
            <w:vAlign w:val="center"/>
          </w:tcPr>
          <w:p w14:paraId="5EBB563D"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 xml:space="preserve">1.000 </w:t>
            </w:r>
          </w:p>
        </w:tc>
      </w:tr>
      <w:tr w:rsidR="004F0425" w:rsidRPr="003E676D" w14:paraId="42DF72A4" w14:textId="77777777" w:rsidTr="006A6623">
        <w:trPr>
          <w:trHeight w:val="576"/>
        </w:trPr>
        <w:tc>
          <w:tcPr>
            <w:tcW w:w="5025" w:type="dxa"/>
            <w:noWrap/>
            <w:vAlign w:val="center"/>
          </w:tcPr>
          <w:p w14:paraId="110A69E3" w14:textId="77777777" w:rsidR="004F0425" w:rsidRPr="006F5122" w:rsidRDefault="004F0425" w:rsidP="006A6623">
            <w:pPr>
              <w:widowControl/>
              <w:spacing w:line="480" w:lineRule="auto"/>
              <w:jc w:val="left"/>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Neutropenia</w:t>
            </w:r>
          </w:p>
        </w:tc>
        <w:tc>
          <w:tcPr>
            <w:tcW w:w="1491" w:type="dxa"/>
            <w:noWrap/>
            <w:vAlign w:val="center"/>
          </w:tcPr>
          <w:p w14:paraId="578CF225"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44</w:t>
            </w:r>
          </w:p>
        </w:tc>
        <w:tc>
          <w:tcPr>
            <w:tcW w:w="992" w:type="dxa"/>
            <w:vAlign w:val="center"/>
          </w:tcPr>
          <w:p w14:paraId="5532569F" w14:textId="77777777" w:rsidR="004F0425" w:rsidRPr="006F5122" w:rsidRDefault="004F0425" w:rsidP="006A6623">
            <w:pPr>
              <w:widowControl/>
              <w:spacing w:line="480" w:lineRule="auto"/>
              <w:jc w:val="left"/>
              <w:rPr>
                <w:rFonts w:ascii="Times New Roman" w:eastAsia="Yu Gothic" w:hAnsi="Times New Roman" w:cs="Times New Roman"/>
                <w:color w:val="000000"/>
                <w:sz w:val="22"/>
              </w:rPr>
            </w:pPr>
            <w:r w:rsidRPr="00FB0C4E">
              <w:rPr>
                <w:rFonts w:ascii="Times New Roman" w:eastAsia="Yu Gothic" w:hAnsi="Times New Roman" w:cs="Times New Roman"/>
                <w:color w:val="000000"/>
                <w:kern w:val="24"/>
                <w:sz w:val="22"/>
              </w:rPr>
              <w:t xml:space="preserve"> (22)</w:t>
            </w:r>
          </w:p>
        </w:tc>
        <w:tc>
          <w:tcPr>
            <w:tcW w:w="1701" w:type="dxa"/>
            <w:noWrap/>
            <w:vAlign w:val="center"/>
          </w:tcPr>
          <w:p w14:paraId="07320228"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47</w:t>
            </w:r>
          </w:p>
        </w:tc>
        <w:tc>
          <w:tcPr>
            <w:tcW w:w="992" w:type="dxa"/>
            <w:vAlign w:val="center"/>
          </w:tcPr>
          <w:p w14:paraId="24897DB1" w14:textId="77777777" w:rsidR="004F0425" w:rsidRPr="006F5122" w:rsidRDefault="004F0425" w:rsidP="006A6623">
            <w:pPr>
              <w:widowControl/>
              <w:spacing w:line="480" w:lineRule="auto"/>
              <w:jc w:val="left"/>
              <w:rPr>
                <w:rFonts w:ascii="Times New Roman" w:eastAsia="Yu Gothic" w:hAnsi="Times New Roman" w:cs="Times New Roman"/>
                <w:color w:val="000000"/>
                <w:kern w:val="24"/>
                <w:sz w:val="22"/>
              </w:rPr>
            </w:pPr>
            <w:r w:rsidRPr="00FB0C4E">
              <w:rPr>
                <w:rFonts w:ascii="Times New Roman" w:eastAsia="Yu Gothic" w:hAnsi="Times New Roman" w:cs="Times New Roman"/>
                <w:color w:val="000000"/>
                <w:kern w:val="24"/>
                <w:sz w:val="22"/>
              </w:rPr>
              <w:t xml:space="preserve"> (23)</w:t>
            </w:r>
          </w:p>
        </w:tc>
        <w:tc>
          <w:tcPr>
            <w:tcW w:w="1560" w:type="dxa"/>
            <w:noWrap/>
            <w:vAlign w:val="center"/>
          </w:tcPr>
          <w:p w14:paraId="49A7BBE1"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 xml:space="preserve">0.807 </w:t>
            </w:r>
          </w:p>
        </w:tc>
      </w:tr>
      <w:tr w:rsidR="004F0425" w:rsidRPr="003E676D" w14:paraId="438FC1D9" w14:textId="77777777" w:rsidTr="006A6623">
        <w:trPr>
          <w:trHeight w:val="576"/>
        </w:trPr>
        <w:tc>
          <w:tcPr>
            <w:tcW w:w="5025" w:type="dxa"/>
            <w:noWrap/>
            <w:vAlign w:val="center"/>
            <w:hideMark/>
          </w:tcPr>
          <w:p w14:paraId="113DD77F" w14:textId="77777777" w:rsidR="004F0425" w:rsidRPr="006F5122" w:rsidRDefault="004F0425" w:rsidP="006A6623">
            <w:pPr>
              <w:widowControl/>
              <w:spacing w:line="480" w:lineRule="auto"/>
              <w:jc w:val="left"/>
              <w:rPr>
                <w:rFonts w:ascii="Times New Roman" w:hAnsi="Times New Roman" w:cs="Times New Roman"/>
                <w:b/>
                <w:bCs/>
                <w:color w:val="000000" w:themeColor="text1"/>
                <w:sz w:val="22"/>
              </w:rPr>
            </w:pPr>
            <w:r w:rsidRPr="00FB0C4E">
              <w:rPr>
                <w:rFonts w:ascii="Times New Roman" w:eastAsia="Yu Gothic" w:hAnsi="Times New Roman" w:cs="Times New Roman"/>
                <w:color w:val="000000"/>
                <w:kern w:val="24"/>
                <w:sz w:val="22"/>
              </w:rPr>
              <w:t>Anemia</w:t>
            </w:r>
          </w:p>
        </w:tc>
        <w:tc>
          <w:tcPr>
            <w:tcW w:w="1491" w:type="dxa"/>
            <w:noWrap/>
            <w:vAlign w:val="center"/>
          </w:tcPr>
          <w:p w14:paraId="0C80D56B"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12</w:t>
            </w:r>
          </w:p>
        </w:tc>
        <w:tc>
          <w:tcPr>
            <w:tcW w:w="992" w:type="dxa"/>
            <w:vAlign w:val="center"/>
          </w:tcPr>
          <w:p w14:paraId="458818C7" w14:textId="77777777" w:rsidR="004F0425" w:rsidRPr="006F5122" w:rsidRDefault="004F0425" w:rsidP="006A6623">
            <w:pPr>
              <w:widowControl/>
              <w:spacing w:line="480" w:lineRule="auto"/>
              <w:jc w:val="left"/>
              <w:rPr>
                <w:rFonts w:ascii="Times New Roman" w:eastAsia="Yu Gothic" w:hAnsi="Times New Roman" w:cs="Times New Roman"/>
                <w:color w:val="000000"/>
                <w:sz w:val="22"/>
              </w:rPr>
            </w:pPr>
            <w:r w:rsidRPr="00FB0C4E">
              <w:rPr>
                <w:rFonts w:ascii="Times New Roman" w:eastAsia="Yu Gothic" w:hAnsi="Times New Roman" w:cs="Times New Roman"/>
                <w:color w:val="000000"/>
                <w:kern w:val="24"/>
                <w:sz w:val="22"/>
              </w:rPr>
              <w:t xml:space="preserve"> (6)</w:t>
            </w:r>
          </w:p>
        </w:tc>
        <w:tc>
          <w:tcPr>
            <w:tcW w:w="1701" w:type="dxa"/>
            <w:noWrap/>
            <w:vAlign w:val="center"/>
          </w:tcPr>
          <w:p w14:paraId="112B58E5"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18</w:t>
            </w:r>
          </w:p>
        </w:tc>
        <w:tc>
          <w:tcPr>
            <w:tcW w:w="992" w:type="dxa"/>
            <w:vAlign w:val="center"/>
          </w:tcPr>
          <w:p w14:paraId="46FE116C" w14:textId="77777777" w:rsidR="004F0425" w:rsidRPr="006F5122" w:rsidRDefault="004F0425" w:rsidP="006A6623">
            <w:pPr>
              <w:widowControl/>
              <w:spacing w:line="480" w:lineRule="auto"/>
              <w:jc w:val="left"/>
              <w:rPr>
                <w:rFonts w:ascii="Times New Roman" w:eastAsia="Yu Gothic" w:hAnsi="Times New Roman" w:cs="Times New Roman"/>
                <w:color w:val="000000"/>
                <w:kern w:val="24"/>
                <w:sz w:val="22"/>
              </w:rPr>
            </w:pPr>
            <w:r w:rsidRPr="00FB0C4E">
              <w:rPr>
                <w:rFonts w:ascii="Times New Roman" w:eastAsia="Yu Gothic" w:hAnsi="Times New Roman" w:cs="Times New Roman"/>
                <w:color w:val="000000"/>
                <w:kern w:val="24"/>
                <w:sz w:val="22"/>
              </w:rPr>
              <w:t xml:space="preserve"> (9)</w:t>
            </w:r>
          </w:p>
        </w:tc>
        <w:tc>
          <w:tcPr>
            <w:tcW w:w="1560" w:type="dxa"/>
            <w:noWrap/>
            <w:vAlign w:val="center"/>
          </w:tcPr>
          <w:p w14:paraId="1BEF39F9"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 xml:space="preserve">0.343 </w:t>
            </w:r>
          </w:p>
        </w:tc>
      </w:tr>
      <w:tr w:rsidR="004F0425" w:rsidRPr="003E676D" w14:paraId="61957BDC" w14:textId="77777777" w:rsidTr="006A6623">
        <w:trPr>
          <w:trHeight w:val="576"/>
        </w:trPr>
        <w:tc>
          <w:tcPr>
            <w:tcW w:w="5025" w:type="dxa"/>
            <w:noWrap/>
            <w:vAlign w:val="center"/>
            <w:hideMark/>
          </w:tcPr>
          <w:p w14:paraId="7D0C8B1A" w14:textId="77777777" w:rsidR="004F0425" w:rsidRPr="006F5122" w:rsidRDefault="004F0425" w:rsidP="006A6623">
            <w:pPr>
              <w:widowControl/>
              <w:spacing w:line="480" w:lineRule="auto"/>
              <w:jc w:val="left"/>
              <w:rPr>
                <w:rFonts w:ascii="Times New Roman" w:hAnsi="Times New Roman" w:cs="Times New Roman"/>
                <w:b/>
                <w:bCs/>
                <w:color w:val="FF0000"/>
                <w:sz w:val="22"/>
              </w:rPr>
            </w:pPr>
            <w:r w:rsidRPr="00FB0C4E">
              <w:rPr>
                <w:rFonts w:ascii="Times New Roman" w:eastAsia="Yu Gothic" w:hAnsi="Times New Roman" w:cs="Times New Roman"/>
                <w:color w:val="000000"/>
                <w:kern w:val="24"/>
                <w:sz w:val="22"/>
              </w:rPr>
              <w:t>Thrombocytopenia</w:t>
            </w:r>
          </w:p>
        </w:tc>
        <w:tc>
          <w:tcPr>
            <w:tcW w:w="1491" w:type="dxa"/>
            <w:noWrap/>
            <w:vAlign w:val="center"/>
          </w:tcPr>
          <w:p w14:paraId="65416C83"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7</w:t>
            </w:r>
          </w:p>
        </w:tc>
        <w:tc>
          <w:tcPr>
            <w:tcW w:w="992" w:type="dxa"/>
            <w:vAlign w:val="center"/>
          </w:tcPr>
          <w:p w14:paraId="19ECD866" w14:textId="77777777" w:rsidR="004F0425" w:rsidRPr="006F5122" w:rsidRDefault="004F0425" w:rsidP="006A6623">
            <w:pPr>
              <w:widowControl/>
              <w:spacing w:line="480" w:lineRule="auto"/>
              <w:jc w:val="left"/>
              <w:rPr>
                <w:rFonts w:ascii="Times New Roman" w:eastAsia="Yu Gothic" w:hAnsi="Times New Roman" w:cs="Times New Roman"/>
                <w:color w:val="000000"/>
                <w:sz w:val="22"/>
              </w:rPr>
            </w:pPr>
            <w:r w:rsidRPr="00FB0C4E">
              <w:rPr>
                <w:rFonts w:ascii="Times New Roman" w:eastAsia="Yu Gothic" w:hAnsi="Times New Roman" w:cs="Times New Roman"/>
                <w:color w:val="000000"/>
                <w:kern w:val="24"/>
                <w:sz w:val="22"/>
              </w:rPr>
              <w:t xml:space="preserve"> (3)</w:t>
            </w:r>
          </w:p>
        </w:tc>
        <w:tc>
          <w:tcPr>
            <w:tcW w:w="1701" w:type="dxa"/>
            <w:noWrap/>
            <w:vAlign w:val="center"/>
          </w:tcPr>
          <w:p w14:paraId="2E368FBB"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7</w:t>
            </w:r>
          </w:p>
        </w:tc>
        <w:tc>
          <w:tcPr>
            <w:tcW w:w="992" w:type="dxa"/>
            <w:vAlign w:val="center"/>
          </w:tcPr>
          <w:p w14:paraId="7E34C821" w14:textId="77777777" w:rsidR="004F0425" w:rsidRPr="006F5122" w:rsidRDefault="004F0425" w:rsidP="006A6623">
            <w:pPr>
              <w:widowControl/>
              <w:spacing w:line="480" w:lineRule="auto"/>
              <w:jc w:val="left"/>
              <w:rPr>
                <w:rFonts w:ascii="Times New Roman" w:eastAsia="Yu Gothic" w:hAnsi="Times New Roman" w:cs="Times New Roman"/>
                <w:color w:val="000000"/>
                <w:kern w:val="24"/>
                <w:sz w:val="22"/>
              </w:rPr>
            </w:pPr>
            <w:r w:rsidRPr="00FB0C4E">
              <w:rPr>
                <w:rFonts w:ascii="Times New Roman" w:eastAsia="Yu Gothic" w:hAnsi="Times New Roman" w:cs="Times New Roman"/>
                <w:color w:val="000000"/>
                <w:kern w:val="24"/>
                <w:sz w:val="22"/>
              </w:rPr>
              <w:t xml:space="preserve"> (3)</w:t>
            </w:r>
          </w:p>
        </w:tc>
        <w:tc>
          <w:tcPr>
            <w:tcW w:w="1560" w:type="dxa"/>
            <w:noWrap/>
            <w:vAlign w:val="center"/>
          </w:tcPr>
          <w:p w14:paraId="49EE99F7"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 xml:space="preserve">1.000 </w:t>
            </w:r>
          </w:p>
        </w:tc>
      </w:tr>
      <w:tr w:rsidR="004F0425" w:rsidRPr="003E676D" w14:paraId="002B23AB" w14:textId="77777777" w:rsidTr="006A6623">
        <w:trPr>
          <w:trHeight w:val="576"/>
        </w:trPr>
        <w:tc>
          <w:tcPr>
            <w:tcW w:w="5025" w:type="dxa"/>
            <w:noWrap/>
            <w:vAlign w:val="center"/>
            <w:hideMark/>
          </w:tcPr>
          <w:p w14:paraId="3EBD8CAD" w14:textId="12022B57" w:rsidR="004F0425" w:rsidRPr="006F5122" w:rsidRDefault="004F0425" w:rsidP="006A6623">
            <w:pPr>
              <w:widowControl/>
              <w:spacing w:line="480" w:lineRule="auto"/>
              <w:jc w:val="left"/>
              <w:rPr>
                <w:rFonts w:ascii="Times New Roman" w:hAnsi="Times New Roman" w:cs="Times New Roman"/>
                <w:b/>
                <w:bCs/>
                <w:color w:val="000000" w:themeColor="text1"/>
                <w:sz w:val="22"/>
              </w:rPr>
            </w:pPr>
            <w:r w:rsidRPr="00FB0C4E">
              <w:rPr>
                <w:rFonts w:ascii="Times New Roman" w:eastAsia="Yu Gothic" w:hAnsi="Times New Roman" w:cs="Times New Roman"/>
                <w:b/>
                <w:bCs/>
                <w:color w:val="000000"/>
                <w:kern w:val="24"/>
                <w:sz w:val="22"/>
              </w:rPr>
              <w:t>Nonhematologic toxicities</w:t>
            </w:r>
            <w:r w:rsidR="00500BDB">
              <w:rPr>
                <w:rFonts w:ascii="Times New Roman" w:eastAsia="Yu Gothic" w:hAnsi="Times New Roman" w:cs="Times New Roman"/>
                <w:b/>
                <w:bCs/>
                <w:color w:val="000000"/>
                <w:kern w:val="24"/>
                <w:sz w:val="22"/>
              </w:rPr>
              <w:t>, n (%)</w:t>
            </w:r>
          </w:p>
        </w:tc>
        <w:tc>
          <w:tcPr>
            <w:tcW w:w="1491" w:type="dxa"/>
            <w:noWrap/>
            <w:vAlign w:val="center"/>
          </w:tcPr>
          <w:p w14:paraId="08CA95F4"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p>
        </w:tc>
        <w:tc>
          <w:tcPr>
            <w:tcW w:w="992" w:type="dxa"/>
            <w:vAlign w:val="center"/>
          </w:tcPr>
          <w:p w14:paraId="5EE76198" w14:textId="77777777" w:rsidR="004F0425" w:rsidRPr="006F5122" w:rsidRDefault="004F0425" w:rsidP="006A6623">
            <w:pPr>
              <w:widowControl/>
              <w:spacing w:line="480" w:lineRule="auto"/>
              <w:jc w:val="left"/>
              <w:rPr>
                <w:rFonts w:ascii="Times New Roman" w:hAnsi="Times New Roman" w:cs="Times New Roman"/>
                <w:color w:val="000000" w:themeColor="text1"/>
                <w:sz w:val="22"/>
              </w:rPr>
            </w:pPr>
          </w:p>
        </w:tc>
        <w:tc>
          <w:tcPr>
            <w:tcW w:w="1701" w:type="dxa"/>
            <w:noWrap/>
            <w:vAlign w:val="center"/>
          </w:tcPr>
          <w:p w14:paraId="6D97E7A5"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p>
        </w:tc>
        <w:tc>
          <w:tcPr>
            <w:tcW w:w="992" w:type="dxa"/>
            <w:vAlign w:val="center"/>
          </w:tcPr>
          <w:p w14:paraId="779EA690" w14:textId="77777777" w:rsidR="004F0425" w:rsidRPr="006F5122" w:rsidRDefault="004F0425" w:rsidP="006A6623">
            <w:pPr>
              <w:widowControl/>
              <w:spacing w:line="480" w:lineRule="auto"/>
              <w:jc w:val="left"/>
              <w:rPr>
                <w:rFonts w:ascii="Times New Roman" w:hAnsi="Times New Roman" w:cs="Times New Roman"/>
                <w:color w:val="000000" w:themeColor="text1"/>
                <w:sz w:val="22"/>
              </w:rPr>
            </w:pPr>
          </w:p>
        </w:tc>
        <w:tc>
          <w:tcPr>
            <w:tcW w:w="1560" w:type="dxa"/>
            <w:noWrap/>
            <w:vAlign w:val="center"/>
          </w:tcPr>
          <w:p w14:paraId="1C68EBCF"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p>
        </w:tc>
      </w:tr>
      <w:tr w:rsidR="004F0425" w:rsidRPr="003E676D" w14:paraId="76DFFA59" w14:textId="77777777" w:rsidTr="006A6623">
        <w:trPr>
          <w:trHeight w:val="576"/>
        </w:trPr>
        <w:tc>
          <w:tcPr>
            <w:tcW w:w="5025" w:type="dxa"/>
            <w:noWrap/>
            <w:vAlign w:val="center"/>
            <w:hideMark/>
          </w:tcPr>
          <w:p w14:paraId="120404D5" w14:textId="77777777" w:rsidR="004F0425" w:rsidRPr="006F5122" w:rsidRDefault="004F0425" w:rsidP="006A6623">
            <w:pPr>
              <w:widowControl/>
              <w:spacing w:line="480" w:lineRule="auto"/>
              <w:jc w:val="left"/>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Any</w:t>
            </w:r>
          </w:p>
        </w:tc>
        <w:tc>
          <w:tcPr>
            <w:tcW w:w="1491" w:type="dxa"/>
            <w:noWrap/>
            <w:vAlign w:val="center"/>
          </w:tcPr>
          <w:p w14:paraId="3F3A0B37"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49</w:t>
            </w:r>
          </w:p>
        </w:tc>
        <w:tc>
          <w:tcPr>
            <w:tcW w:w="992" w:type="dxa"/>
            <w:vAlign w:val="center"/>
          </w:tcPr>
          <w:p w14:paraId="30CD08CA" w14:textId="77777777" w:rsidR="004F0425" w:rsidRPr="006F5122" w:rsidRDefault="004F0425" w:rsidP="006A6623">
            <w:pPr>
              <w:widowControl/>
              <w:spacing w:line="480" w:lineRule="auto"/>
              <w:jc w:val="left"/>
              <w:rPr>
                <w:rFonts w:ascii="Times New Roman" w:eastAsia="Yu Gothic" w:hAnsi="Times New Roman" w:cs="Times New Roman"/>
                <w:color w:val="000000"/>
                <w:sz w:val="22"/>
              </w:rPr>
            </w:pPr>
            <w:r w:rsidRPr="00FB0C4E">
              <w:rPr>
                <w:rFonts w:ascii="Times New Roman" w:eastAsia="Yu Gothic" w:hAnsi="Times New Roman" w:cs="Times New Roman"/>
                <w:color w:val="000000"/>
                <w:kern w:val="24"/>
                <w:sz w:val="22"/>
              </w:rPr>
              <w:t xml:space="preserve"> (24)</w:t>
            </w:r>
          </w:p>
        </w:tc>
        <w:tc>
          <w:tcPr>
            <w:tcW w:w="1701" w:type="dxa"/>
            <w:noWrap/>
            <w:vAlign w:val="center"/>
          </w:tcPr>
          <w:p w14:paraId="44D70832"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47</w:t>
            </w:r>
          </w:p>
        </w:tc>
        <w:tc>
          <w:tcPr>
            <w:tcW w:w="992" w:type="dxa"/>
            <w:vAlign w:val="center"/>
          </w:tcPr>
          <w:p w14:paraId="086245B4" w14:textId="77777777" w:rsidR="004F0425" w:rsidRPr="006F5122" w:rsidRDefault="004F0425" w:rsidP="006A6623">
            <w:pPr>
              <w:widowControl/>
              <w:spacing w:line="480" w:lineRule="auto"/>
              <w:jc w:val="left"/>
              <w:rPr>
                <w:rFonts w:ascii="Times New Roman" w:eastAsia="Yu Gothic" w:hAnsi="Times New Roman" w:cs="Times New Roman"/>
                <w:color w:val="000000"/>
                <w:kern w:val="24"/>
                <w:sz w:val="22"/>
              </w:rPr>
            </w:pPr>
            <w:r w:rsidRPr="00FB0C4E">
              <w:rPr>
                <w:rFonts w:ascii="Times New Roman" w:eastAsia="Yu Gothic" w:hAnsi="Times New Roman" w:cs="Times New Roman"/>
                <w:color w:val="000000"/>
                <w:kern w:val="24"/>
                <w:sz w:val="22"/>
              </w:rPr>
              <w:t xml:space="preserve"> (23)</w:t>
            </w:r>
          </w:p>
        </w:tc>
        <w:tc>
          <w:tcPr>
            <w:tcW w:w="1560" w:type="dxa"/>
            <w:noWrap/>
            <w:vAlign w:val="center"/>
          </w:tcPr>
          <w:p w14:paraId="3D18AE35"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 xml:space="preserve">0.907 </w:t>
            </w:r>
          </w:p>
        </w:tc>
      </w:tr>
      <w:tr w:rsidR="004F0425" w:rsidRPr="003E676D" w14:paraId="3B23E14C" w14:textId="77777777" w:rsidTr="006A6623">
        <w:trPr>
          <w:trHeight w:val="576"/>
        </w:trPr>
        <w:tc>
          <w:tcPr>
            <w:tcW w:w="5025" w:type="dxa"/>
            <w:noWrap/>
            <w:vAlign w:val="center"/>
            <w:hideMark/>
          </w:tcPr>
          <w:p w14:paraId="09941309" w14:textId="77777777" w:rsidR="004F0425" w:rsidRPr="006F5122" w:rsidRDefault="004F0425" w:rsidP="006A6623">
            <w:pPr>
              <w:widowControl/>
              <w:spacing w:line="480" w:lineRule="auto"/>
              <w:jc w:val="left"/>
              <w:rPr>
                <w:rFonts w:ascii="Times New Roman" w:hAnsi="Times New Roman" w:cs="Times New Roman"/>
                <w:b/>
                <w:bCs/>
                <w:color w:val="000000" w:themeColor="text1"/>
                <w:sz w:val="22"/>
              </w:rPr>
            </w:pPr>
            <w:r w:rsidRPr="00FB0C4E">
              <w:rPr>
                <w:rFonts w:ascii="Times New Roman" w:eastAsia="Yu Gothic" w:hAnsi="Times New Roman" w:cs="Times New Roman"/>
                <w:color w:val="000000"/>
                <w:kern w:val="24"/>
                <w:sz w:val="22"/>
              </w:rPr>
              <w:t>Fatigue</w:t>
            </w:r>
          </w:p>
        </w:tc>
        <w:tc>
          <w:tcPr>
            <w:tcW w:w="1491" w:type="dxa"/>
            <w:noWrap/>
            <w:vAlign w:val="center"/>
          </w:tcPr>
          <w:p w14:paraId="10AAE690" w14:textId="77777777" w:rsidR="004F0425" w:rsidRPr="006F5122" w:rsidRDefault="004F0425" w:rsidP="006A6623">
            <w:pPr>
              <w:widowControl/>
              <w:spacing w:line="480" w:lineRule="auto"/>
              <w:jc w:val="center"/>
              <w:rPr>
                <w:rFonts w:ascii="Times New Roman" w:hAnsi="Times New Roman" w:cs="Times New Roman"/>
                <w:b/>
                <w:bCs/>
                <w:color w:val="000000" w:themeColor="text1"/>
                <w:sz w:val="22"/>
              </w:rPr>
            </w:pPr>
            <w:r w:rsidRPr="00FB0C4E">
              <w:rPr>
                <w:rFonts w:ascii="Times New Roman" w:eastAsia="Yu Gothic" w:hAnsi="Times New Roman" w:cs="Times New Roman"/>
                <w:color w:val="000000"/>
                <w:kern w:val="24"/>
                <w:sz w:val="22"/>
              </w:rPr>
              <w:t>3</w:t>
            </w:r>
          </w:p>
        </w:tc>
        <w:tc>
          <w:tcPr>
            <w:tcW w:w="992" w:type="dxa"/>
            <w:vAlign w:val="center"/>
          </w:tcPr>
          <w:p w14:paraId="075BCED3" w14:textId="77777777" w:rsidR="004F0425" w:rsidRPr="006F5122" w:rsidRDefault="004F0425" w:rsidP="006A6623">
            <w:pPr>
              <w:widowControl/>
              <w:spacing w:line="480" w:lineRule="auto"/>
              <w:jc w:val="left"/>
              <w:rPr>
                <w:rFonts w:ascii="Times New Roman" w:eastAsia="Yu Gothic" w:hAnsi="Times New Roman" w:cs="Times New Roman"/>
                <w:color w:val="000000"/>
                <w:sz w:val="22"/>
              </w:rPr>
            </w:pPr>
            <w:r w:rsidRPr="00FB0C4E">
              <w:rPr>
                <w:rFonts w:ascii="Times New Roman" w:eastAsia="Yu Gothic" w:hAnsi="Times New Roman" w:cs="Times New Roman"/>
                <w:color w:val="000000"/>
                <w:kern w:val="24"/>
                <w:sz w:val="22"/>
              </w:rPr>
              <w:t xml:space="preserve"> (1)</w:t>
            </w:r>
          </w:p>
        </w:tc>
        <w:tc>
          <w:tcPr>
            <w:tcW w:w="1701" w:type="dxa"/>
            <w:noWrap/>
            <w:vAlign w:val="center"/>
          </w:tcPr>
          <w:p w14:paraId="681A2414"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5</w:t>
            </w:r>
          </w:p>
        </w:tc>
        <w:tc>
          <w:tcPr>
            <w:tcW w:w="992" w:type="dxa"/>
            <w:vAlign w:val="center"/>
          </w:tcPr>
          <w:p w14:paraId="4DE712A5" w14:textId="77777777" w:rsidR="004F0425" w:rsidRPr="006F5122" w:rsidRDefault="004F0425" w:rsidP="006A6623">
            <w:pPr>
              <w:widowControl/>
              <w:spacing w:line="480" w:lineRule="auto"/>
              <w:jc w:val="left"/>
              <w:rPr>
                <w:rFonts w:ascii="Times New Roman" w:eastAsia="Yu Gothic" w:hAnsi="Times New Roman" w:cs="Times New Roman"/>
                <w:color w:val="000000"/>
                <w:kern w:val="24"/>
                <w:sz w:val="22"/>
              </w:rPr>
            </w:pPr>
            <w:r w:rsidRPr="00FB0C4E">
              <w:rPr>
                <w:rFonts w:ascii="Times New Roman" w:eastAsia="Yu Gothic" w:hAnsi="Times New Roman" w:cs="Times New Roman"/>
                <w:color w:val="000000"/>
                <w:kern w:val="24"/>
                <w:sz w:val="22"/>
              </w:rPr>
              <w:t xml:space="preserve"> (2)</w:t>
            </w:r>
          </w:p>
        </w:tc>
        <w:tc>
          <w:tcPr>
            <w:tcW w:w="1560" w:type="dxa"/>
            <w:noWrap/>
            <w:vAlign w:val="center"/>
          </w:tcPr>
          <w:p w14:paraId="34C315B0"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 xml:space="preserve">0.721 </w:t>
            </w:r>
          </w:p>
        </w:tc>
      </w:tr>
      <w:tr w:rsidR="004F0425" w:rsidRPr="003E676D" w14:paraId="093B2CEA" w14:textId="77777777" w:rsidTr="006A6623">
        <w:trPr>
          <w:trHeight w:val="576"/>
        </w:trPr>
        <w:tc>
          <w:tcPr>
            <w:tcW w:w="5025" w:type="dxa"/>
            <w:noWrap/>
            <w:vAlign w:val="center"/>
            <w:hideMark/>
          </w:tcPr>
          <w:p w14:paraId="6A86EAB6" w14:textId="77777777" w:rsidR="004F0425" w:rsidRPr="006F5122" w:rsidRDefault="004F0425" w:rsidP="006A6623">
            <w:pPr>
              <w:widowControl/>
              <w:spacing w:line="480" w:lineRule="auto"/>
              <w:jc w:val="left"/>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Anorexia</w:t>
            </w:r>
          </w:p>
        </w:tc>
        <w:tc>
          <w:tcPr>
            <w:tcW w:w="1491" w:type="dxa"/>
            <w:noWrap/>
            <w:vAlign w:val="center"/>
          </w:tcPr>
          <w:p w14:paraId="54E73A9B"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4</w:t>
            </w:r>
          </w:p>
        </w:tc>
        <w:tc>
          <w:tcPr>
            <w:tcW w:w="992" w:type="dxa"/>
            <w:vAlign w:val="center"/>
          </w:tcPr>
          <w:p w14:paraId="45C03B21" w14:textId="77777777" w:rsidR="004F0425" w:rsidRPr="006F5122" w:rsidRDefault="004F0425" w:rsidP="006A6623">
            <w:pPr>
              <w:widowControl/>
              <w:spacing w:line="480" w:lineRule="auto"/>
              <w:jc w:val="left"/>
              <w:rPr>
                <w:rFonts w:ascii="Times New Roman" w:eastAsia="Yu Gothic" w:hAnsi="Times New Roman" w:cs="Times New Roman"/>
                <w:color w:val="000000"/>
                <w:sz w:val="22"/>
              </w:rPr>
            </w:pPr>
            <w:r w:rsidRPr="00FB0C4E">
              <w:rPr>
                <w:rFonts w:ascii="Times New Roman" w:eastAsia="Yu Gothic" w:hAnsi="Times New Roman" w:cs="Times New Roman"/>
                <w:color w:val="000000"/>
                <w:kern w:val="24"/>
                <w:sz w:val="22"/>
              </w:rPr>
              <w:t xml:space="preserve"> (2)</w:t>
            </w:r>
          </w:p>
        </w:tc>
        <w:tc>
          <w:tcPr>
            <w:tcW w:w="1701" w:type="dxa"/>
            <w:noWrap/>
            <w:vAlign w:val="center"/>
          </w:tcPr>
          <w:p w14:paraId="7AA92D43"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12</w:t>
            </w:r>
          </w:p>
        </w:tc>
        <w:tc>
          <w:tcPr>
            <w:tcW w:w="992" w:type="dxa"/>
            <w:vAlign w:val="center"/>
          </w:tcPr>
          <w:p w14:paraId="473A6018" w14:textId="77777777" w:rsidR="004F0425" w:rsidRPr="006F5122" w:rsidRDefault="004F0425" w:rsidP="006A6623">
            <w:pPr>
              <w:widowControl/>
              <w:spacing w:line="480" w:lineRule="auto"/>
              <w:jc w:val="left"/>
              <w:rPr>
                <w:rFonts w:ascii="Times New Roman" w:eastAsia="Yu Gothic" w:hAnsi="Times New Roman" w:cs="Times New Roman"/>
                <w:color w:val="000000"/>
                <w:kern w:val="24"/>
                <w:sz w:val="22"/>
              </w:rPr>
            </w:pPr>
            <w:r w:rsidRPr="00FB0C4E">
              <w:rPr>
                <w:rFonts w:ascii="Times New Roman" w:eastAsia="Yu Gothic" w:hAnsi="Times New Roman" w:cs="Times New Roman"/>
                <w:color w:val="000000"/>
                <w:kern w:val="24"/>
                <w:sz w:val="22"/>
              </w:rPr>
              <w:t xml:space="preserve"> (6)</w:t>
            </w:r>
          </w:p>
        </w:tc>
        <w:tc>
          <w:tcPr>
            <w:tcW w:w="1560" w:type="dxa"/>
            <w:noWrap/>
            <w:vAlign w:val="center"/>
          </w:tcPr>
          <w:p w14:paraId="25856332"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 xml:space="preserve">0.074 </w:t>
            </w:r>
          </w:p>
        </w:tc>
      </w:tr>
      <w:tr w:rsidR="004F0425" w:rsidRPr="003E676D" w14:paraId="29D29F7A" w14:textId="77777777" w:rsidTr="006A6623">
        <w:trPr>
          <w:trHeight w:val="576"/>
        </w:trPr>
        <w:tc>
          <w:tcPr>
            <w:tcW w:w="5025" w:type="dxa"/>
            <w:noWrap/>
            <w:vAlign w:val="center"/>
            <w:hideMark/>
          </w:tcPr>
          <w:p w14:paraId="3E36C5E1" w14:textId="77777777" w:rsidR="004F0425" w:rsidRPr="006F5122" w:rsidRDefault="004F0425" w:rsidP="006A6623">
            <w:pPr>
              <w:widowControl/>
              <w:spacing w:line="480" w:lineRule="auto"/>
              <w:jc w:val="left"/>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Febrile neutropenia</w:t>
            </w:r>
          </w:p>
        </w:tc>
        <w:tc>
          <w:tcPr>
            <w:tcW w:w="1491" w:type="dxa"/>
            <w:noWrap/>
            <w:vAlign w:val="center"/>
          </w:tcPr>
          <w:p w14:paraId="56521D68"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3</w:t>
            </w:r>
          </w:p>
        </w:tc>
        <w:tc>
          <w:tcPr>
            <w:tcW w:w="992" w:type="dxa"/>
            <w:vAlign w:val="center"/>
          </w:tcPr>
          <w:p w14:paraId="273F025D" w14:textId="77777777" w:rsidR="004F0425" w:rsidRPr="006F5122" w:rsidRDefault="004F0425" w:rsidP="006A6623">
            <w:pPr>
              <w:widowControl/>
              <w:spacing w:line="480" w:lineRule="auto"/>
              <w:jc w:val="left"/>
              <w:rPr>
                <w:rFonts w:ascii="Times New Roman" w:eastAsia="Yu Gothic" w:hAnsi="Times New Roman" w:cs="Times New Roman"/>
                <w:color w:val="000000"/>
                <w:sz w:val="22"/>
              </w:rPr>
            </w:pPr>
            <w:r w:rsidRPr="00FB0C4E">
              <w:rPr>
                <w:rFonts w:ascii="Times New Roman" w:eastAsia="Yu Gothic" w:hAnsi="Times New Roman" w:cs="Times New Roman"/>
                <w:color w:val="000000"/>
                <w:kern w:val="24"/>
                <w:sz w:val="22"/>
              </w:rPr>
              <w:t xml:space="preserve"> (1)</w:t>
            </w:r>
          </w:p>
        </w:tc>
        <w:tc>
          <w:tcPr>
            <w:tcW w:w="1701" w:type="dxa"/>
            <w:noWrap/>
            <w:vAlign w:val="center"/>
          </w:tcPr>
          <w:p w14:paraId="374A6C9F"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4</w:t>
            </w:r>
          </w:p>
        </w:tc>
        <w:tc>
          <w:tcPr>
            <w:tcW w:w="992" w:type="dxa"/>
            <w:vAlign w:val="center"/>
          </w:tcPr>
          <w:p w14:paraId="3D35EA80" w14:textId="77777777" w:rsidR="004F0425" w:rsidRPr="006F5122" w:rsidRDefault="004F0425" w:rsidP="006A6623">
            <w:pPr>
              <w:widowControl/>
              <w:spacing w:line="480" w:lineRule="auto"/>
              <w:jc w:val="left"/>
              <w:rPr>
                <w:rFonts w:ascii="Times New Roman" w:eastAsia="Yu Gothic" w:hAnsi="Times New Roman" w:cs="Times New Roman"/>
                <w:color w:val="000000"/>
                <w:kern w:val="24"/>
                <w:sz w:val="22"/>
              </w:rPr>
            </w:pPr>
            <w:r w:rsidRPr="00FB0C4E">
              <w:rPr>
                <w:rFonts w:ascii="Times New Roman" w:eastAsia="Yu Gothic" w:hAnsi="Times New Roman" w:cs="Times New Roman"/>
                <w:color w:val="000000"/>
                <w:kern w:val="24"/>
                <w:sz w:val="22"/>
              </w:rPr>
              <w:t xml:space="preserve"> (2)</w:t>
            </w:r>
          </w:p>
        </w:tc>
        <w:tc>
          <w:tcPr>
            <w:tcW w:w="1560" w:type="dxa"/>
            <w:noWrap/>
            <w:vAlign w:val="center"/>
          </w:tcPr>
          <w:p w14:paraId="58720910"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 xml:space="preserve">1.000 </w:t>
            </w:r>
          </w:p>
        </w:tc>
      </w:tr>
      <w:tr w:rsidR="004F0425" w:rsidRPr="003E676D" w14:paraId="49906AA7" w14:textId="77777777" w:rsidTr="006A6623">
        <w:trPr>
          <w:trHeight w:val="576"/>
        </w:trPr>
        <w:tc>
          <w:tcPr>
            <w:tcW w:w="5025" w:type="dxa"/>
            <w:noWrap/>
            <w:vAlign w:val="center"/>
            <w:hideMark/>
          </w:tcPr>
          <w:p w14:paraId="103CDE0B" w14:textId="474CC73C" w:rsidR="004F0425" w:rsidRPr="006F5122" w:rsidRDefault="004940D0" w:rsidP="006A6623">
            <w:pPr>
              <w:widowControl/>
              <w:spacing w:line="480" w:lineRule="auto"/>
              <w:jc w:val="left"/>
              <w:rPr>
                <w:rFonts w:ascii="Times New Roman" w:hAnsi="Times New Roman" w:cs="Times New Roman"/>
                <w:b/>
                <w:bCs/>
                <w:color w:val="000000" w:themeColor="text1"/>
                <w:sz w:val="22"/>
              </w:rPr>
            </w:pPr>
            <w:r w:rsidRPr="00FB0C4E">
              <w:rPr>
                <w:rFonts w:ascii="Times New Roman" w:eastAsia="Yu Gothic" w:hAnsi="Times New Roman" w:cs="Times New Roman"/>
                <w:color w:val="000000"/>
                <w:kern w:val="24"/>
                <w:sz w:val="22"/>
              </w:rPr>
              <w:t>Hand-</w:t>
            </w:r>
            <w:r w:rsidRPr="00AA2336">
              <w:rPr>
                <w:rFonts w:ascii="Times New Roman" w:eastAsia="Yu Gothic" w:hAnsi="Times New Roman" w:cs="Times New Roman"/>
                <w:color w:val="000000"/>
                <w:kern w:val="24"/>
                <w:sz w:val="22"/>
              </w:rPr>
              <w:t>f</w:t>
            </w:r>
            <w:r w:rsidRPr="00FB0C4E">
              <w:rPr>
                <w:rFonts w:ascii="Times New Roman" w:eastAsia="Yu Gothic" w:hAnsi="Times New Roman" w:cs="Times New Roman"/>
                <w:color w:val="000000"/>
                <w:kern w:val="24"/>
                <w:sz w:val="22"/>
              </w:rPr>
              <w:t>oot skin reaction</w:t>
            </w:r>
          </w:p>
        </w:tc>
        <w:tc>
          <w:tcPr>
            <w:tcW w:w="1491" w:type="dxa"/>
            <w:noWrap/>
            <w:vAlign w:val="center"/>
          </w:tcPr>
          <w:p w14:paraId="0A1F13DB"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21</w:t>
            </w:r>
          </w:p>
        </w:tc>
        <w:tc>
          <w:tcPr>
            <w:tcW w:w="992" w:type="dxa"/>
            <w:vAlign w:val="center"/>
          </w:tcPr>
          <w:p w14:paraId="65497373" w14:textId="77777777" w:rsidR="004F0425" w:rsidRPr="006F5122" w:rsidRDefault="004F0425" w:rsidP="006A6623">
            <w:pPr>
              <w:widowControl/>
              <w:spacing w:line="480" w:lineRule="auto"/>
              <w:jc w:val="left"/>
              <w:rPr>
                <w:rFonts w:ascii="Times New Roman" w:eastAsia="Yu Gothic" w:hAnsi="Times New Roman" w:cs="Times New Roman"/>
                <w:color w:val="000000"/>
                <w:sz w:val="22"/>
              </w:rPr>
            </w:pPr>
            <w:r w:rsidRPr="00FB0C4E">
              <w:rPr>
                <w:rFonts w:ascii="Times New Roman" w:eastAsia="Yu Gothic" w:hAnsi="Times New Roman" w:cs="Times New Roman"/>
                <w:color w:val="000000"/>
                <w:kern w:val="24"/>
                <w:sz w:val="22"/>
              </w:rPr>
              <w:t xml:space="preserve"> (10)</w:t>
            </w:r>
          </w:p>
        </w:tc>
        <w:tc>
          <w:tcPr>
            <w:tcW w:w="1701" w:type="dxa"/>
            <w:noWrap/>
            <w:vAlign w:val="center"/>
          </w:tcPr>
          <w:p w14:paraId="4DDEFA23"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6</w:t>
            </w:r>
          </w:p>
        </w:tc>
        <w:tc>
          <w:tcPr>
            <w:tcW w:w="992" w:type="dxa"/>
            <w:vAlign w:val="center"/>
          </w:tcPr>
          <w:p w14:paraId="7E2EF81D" w14:textId="77777777" w:rsidR="004F0425" w:rsidRPr="006F5122" w:rsidRDefault="004F0425" w:rsidP="006A6623">
            <w:pPr>
              <w:widowControl/>
              <w:spacing w:line="480" w:lineRule="auto"/>
              <w:jc w:val="left"/>
              <w:rPr>
                <w:rFonts w:ascii="Times New Roman" w:eastAsia="Yu Gothic" w:hAnsi="Times New Roman" w:cs="Times New Roman"/>
                <w:color w:val="000000"/>
                <w:kern w:val="24"/>
                <w:sz w:val="22"/>
              </w:rPr>
            </w:pPr>
            <w:r w:rsidRPr="00FB0C4E">
              <w:rPr>
                <w:rFonts w:ascii="Times New Roman" w:eastAsia="Yu Gothic" w:hAnsi="Times New Roman" w:cs="Times New Roman"/>
                <w:color w:val="000000"/>
                <w:kern w:val="24"/>
                <w:sz w:val="22"/>
              </w:rPr>
              <w:t xml:space="preserve"> (3)</w:t>
            </w:r>
          </w:p>
        </w:tc>
        <w:tc>
          <w:tcPr>
            <w:tcW w:w="1560" w:type="dxa"/>
            <w:noWrap/>
            <w:vAlign w:val="center"/>
          </w:tcPr>
          <w:p w14:paraId="6AF163D9"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 xml:space="preserve">0.005 </w:t>
            </w:r>
          </w:p>
        </w:tc>
      </w:tr>
      <w:tr w:rsidR="004F0425" w:rsidRPr="003E676D" w14:paraId="63712B23" w14:textId="77777777" w:rsidTr="006A6623">
        <w:trPr>
          <w:trHeight w:val="162"/>
        </w:trPr>
        <w:tc>
          <w:tcPr>
            <w:tcW w:w="5025" w:type="dxa"/>
            <w:noWrap/>
            <w:vAlign w:val="center"/>
            <w:hideMark/>
          </w:tcPr>
          <w:p w14:paraId="44585505" w14:textId="77777777" w:rsidR="004F0425" w:rsidRPr="006F5122" w:rsidRDefault="004F0425" w:rsidP="006A6623">
            <w:pPr>
              <w:widowControl/>
              <w:spacing w:line="480" w:lineRule="auto"/>
              <w:jc w:val="left"/>
              <w:rPr>
                <w:rFonts w:ascii="Times New Roman" w:hAnsi="Times New Roman" w:cs="Times New Roman"/>
                <w:b/>
                <w:bCs/>
                <w:color w:val="000000" w:themeColor="text1"/>
                <w:sz w:val="22"/>
              </w:rPr>
            </w:pPr>
            <w:r w:rsidRPr="00FB0C4E">
              <w:rPr>
                <w:rFonts w:ascii="Times New Roman" w:eastAsia="Yu Gothic" w:hAnsi="Times New Roman" w:cs="Times New Roman"/>
                <w:color w:val="000000"/>
                <w:kern w:val="24"/>
                <w:sz w:val="22"/>
              </w:rPr>
              <w:t>Liver dysfunction</w:t>
            </w:r>
          </w:p>
        </w:tc>
        <w:tc>
          <w:tcPr>
            <w:tcW w:w="1491" w:type="dxa"/>
            <w:noWrap/>
            <w:vAlign w:val="center"/>
          </w:tcPr>
          <w:p w14:paraId="0BC27E2E" w14:textId="77777777" w:rsidR="004F0425" w:rsidRPr="006F5122" w:rsidRDefault="004F0425" w:rsidP="006A6623">
            <w:pPr>
              <w:widowControl/>
              <w:spacing w:line="480" w:lineRule="auto"/>
              <w:jc w:val="center"/>
              <w:rPr>
                <w:rFonts w:ascii="Times New Roman" w:hAnsi="Times New Roman" w:cs="Times New Roman"/>
                <w:b/>
                <w:bCs/>
                <w:color w:val="000000" w:themeColor="text1"/>
                <w:sz w:val="22"/>
              </w:rPr>
            </w:pPr>
            <w:r w:rsidRPr="00FB0C4E">
              <w:rPr>
                <w:rFonts w:ascii="Times New Roman" w:eastAsia="Yu Gothic" w:hAnsi="Times New Roman" w:cs="Times New Roman"/>
                <w:color w:val="000000"/>
                <w:kern w:val="24"/>
                <w:sz w:val="22"/>
              </w:rPr>
              <w:t>13</w:t>
            </w:r>
          </w:p>
        </w:tc>
        <w:tc>
          <w:tcPr>
            <w:tcW w:w="992" w:type="dxa"/>
            <w:vAlign w:val="center"/>
          </w:tcPr>
          <w:p w14:paraId="3F6F6AA0" w14:textId="77777777" w:rsidR="004F0425" w:rsidRPr="006F5122" w:rsidRDefault="004F0425" w:rsidP="006A6623">
            <w:pPr>
              <w:widowControl/>
              <w:spacing w:line="480" w:lineRule="auto"/>
              <w:jc w:val="left"/>
              <w:rPr>
                <w:rFonts w:ascii="Times New Roman" w:eastAsia="Yu Gothic" w:hAnsi="Times New Roman" w:cs="Times New Roman"/>
                <w:color w:val="000000"/>
                <w:sz w:val="22"/>
              </w:rPr>
            </w:pPr>
            <w:r w:rsidRPr="00FB0C4E">
              <w:rPr>
                <w:rFonts w:ascii="Times New Roman" w:eastAsia="Yu Gothic" w:hAnsi="Times New Roman" w:cs="Times New Roman"/>
                <w:color w:val="000000"/>
                <w:kern w:val="24"/>
                <w:sz w:val="22"/>
              </w:rPr>
              <w:t xml:space="preserve"> (6)</w:t>
            </w:r>
          </w:p>
        </w:tc>
        <w:tc>
          <w:tcPr>
            <w:tcW w:w="1701" w:type="dxa"/>
            <w:noWrap/>
            <w:vAlign w:val="center"/>
          </w:tcPr>
          <w:p w14:paraId="305A53A4"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10</w:t>
            </w:r>
          </w:p>
        </w:tc>
        <w:tc>
          <w:tcPr>
            <w:tcW w:w="992" w:type="dxa"/>
            <w:vAlign w:val="center"/>
          </w:tcPr>
          <w:p w14:paraId="14479A6A" w14:textId="77777777" w:rsidR="004F0425" w:rsidRPr="006F5122" w:rsidRDefault="004F0425" w:rsidP="006A6623">
            <w:pPr>
              <w:widowControl/>
              <w:spacing w:line="480" w:lineRule="auto"/>
              <w:jc w:val="left"/>
              <w:rPr>
                <w:rFonts w:ascii="Times New Roman" w:eastAsia="Yu Gothic" w:hAnsi="Times New Roman" w:cs="Times New Roman"/>
                <w:color w:val="000000"/>
                <w:kern w:val="24"/>
                <w:sz w:val="22"/>
              </w:rPr>
            </w:pPr>
            <w:r w:rsidRPr="00FB0C4E">
              <w:rPr>
                <w:rFonts w:ascii="Times New Roman" w:eastAsia="Yu Gothic" w:hAnsi="Times New Roman" w:cs="Times New Roman"/>
                <w:color w:val="000000"/>
                <w:kern w:val="24"/>
                <w:sz w:val="22"/>
              </w:rPr>
              <w:t xml:space="preserve"> (5)</w:t>
            </w:r>
          </w:p>
        </w:tc>
        <w:tc>
          <w:tcPr>
            <w:tcW w:w="1560" w:type="dxa"/>
            <w:noWrap/>
            <w:vAlign w:val="center"/>
          </w:tcPr>
          <w:p w14:paraId="19FB9433" w14:textId="77777777" w:rsidR="004F0425" w:rsidRPr="006F5122" w:rsidRDefault="004F0425" w:rsidP="006A6623">
            <w:pPr>
              <w:widowControl/>
              <w:spacing w:line="480" w:lineRule="auto"/>
              <w:jc w:val="center"/>
              <w:rPr>
                <w:rFonts w:ascii="Times New Roman" w:hAnsi="Times New Roman" w:cs="Times New Roman"/>
                <w:color w:val="000000" w:themeColor="text1"/>
                <w:sz w:val="22"/>
              </w:rPr>
            </w:pPr>
            <w:r w:rsidRPr="00FB0C4E">
              <w:rPr>
                <w:rFonts w:ascii="Times New Roman" w:eastAsia="Yu Gothic" w:hAnsi="Times New Roman" w:cs="Times New Roman"/>
                <w:color w:val="000000"/>
                <w:kern w:val="24"/>
                <w:sz w:val="22"/>
              </w:rPr>
              <w:t xml:space="preserve">0.668 </w:t>
            </w:r>
          </w:p>
        </w:tc>
      </w:tr>
    </w:tbl>
    <w:p w14:paraId="0790C9EA" w14:textId="77777777" w:rsidR="004F0425" w:rsidRPr="003E676D" w:rsidRDefault="004F0425" w:rsidP="004F0425">
      <w:pPr>
        <w:widowControl/>
        <w:spacing w:line="480" w:lineRule="auto"/>
        <w:jc w:val="left"/>
        <w:rPr>
          <w:rFonts w:ascii="Times New Roman" w:hAnsi="Times New Roman" w:cs="Times New Roman"/>
          <w:color w:val="000000" w:themeColor="text1"/>
          <w:sz w:val="22"/>
        </w:rPr>
      </w:pPr>
      <w:r w:rsidRPr="003E676D">
        <w:rPr>
          <w:rFonts w:ascii="Times New Roman" w:hAnsi="Times New Roman" w:cs="Times New Roman"/>
          <w:color w:val="000000" w:themeColor="text1"/>
          <w:sz w:val="22"/>
          <w:vertAlign w:val="superscript"/>
        </w:rPr>
        <w:t>＊</w:t>
      </w:r>
      <w:r w:rsidRPr="003E676D">
        <w:rPr>
          <w:rFonts w:ascii="Times New Roman" w:hAnsi="Times New Roman" w:cs="Times New Roman"/>
          <w:i/>
          <w:color w:val="000000" w:themeColor="text1"/>
          <w:sz w:val="22"/>
        </w:rPr>
        <w:t xml:space="preserve">P </w:t>
      </w:r>
      <w:r w:rsidRPr="003E676D">
        <w:rPr>
          <w:rFonts w:ascii="Times New Roman" w:hAnsi="Times New Roman" w:cs="Times New Roman"/>
          <w:iCs/>
          <w:color w:val="000000" w:themeColor="text1"/>
          <w:sz w:val="22"/>
        </w:rPr>
        <w:t>values</w:t>
      </w:r>
      <w:r w:rsidRPr="003E676D">
        <w:rPr>
          <w:rFonts w:ascii="Times New Roman" w:hAnsi="Times New Roman" w:cs="Times New Roman"/>
          <w:i/>
          <w:color w:val="000000" w:themeColor="text1"/>
          <w:sz w:val="22"/>
        </w:rPr>
        <w:t xml:space="preserve"> </w:t>
      </w:r>
      <w:r w:rsidRPr="003E676D">
        <w:rPr>
          <w:rFonts w:ascii="Times New Roman" w:hAnsi="Times New Roman" w:cs="Times New Roman"/>
          <w:color w:val="000000" w:themeColor="text1"/>
          <w:sz w:val="22"/>
        </w:rPr>
        <w:t>were calculated by Fisher’s exact probability test for categorical variables.</w:t>
      </w:r>
    </w:p>
    <w:p w14:paraId="589ED492" w14:textId="77777777" w:rsidR="004F0425" w:rsidRPr="00FC1665" w:rsidRDefault="004F0425" w:rsidP="004F0425">
      <w:pPr>
        <w:widowControl/>
        <w:spacing w:line="480" w:lineRule="auto"/>
        <w:jc w:val="left"/>
        <w:rPr>
          <w:rFonts w:ascii="Times New Roman" w:hAnsi="Times New Roman" w:cs="Times New Roman"/>
          <w:color w:val="000000" w:themeColor="text1"/>
          <w:sz w:val="22"/>
        </w:rPr>
      </w:pPr>
      <w:r w:rsidRPr="00FB7D89">
        <w:rPr>
          <w:rFonts w:ascii="Times New Roman" w:hAnsi="Times New Roman" w:cs="Times New Roman"/>
          <w:color w:val="000000" w:themeColor="text1"/>
          <w:sz w:val="22"/>
        </w:rPr>
        <w:t>Abbrev</w:t>
      </w:r>
      <w:r>
        <w:rPr>
          <w:rFonts w:ascii="Times New Roman" w:hAnsi="Times New Roman" w:cs="Times New Roman"/>
          <w:color w:val="000000" w:themeColor="text1"/>
          <w:sz w:val="22"/>
        </w:rPr>
        <w:t>i</w:t>
      </w:r>
      <w:r w:rsidRPr="00FB7D89">
        <w:rPr>
          <w:rFonts w:ascii="Times New Roman" w:hAnsi="Times New Roman" w:cs="Times New Roman"/>
          <w:color w:val="000000" w:themeColor="text1"/>
          <w:sz w:val="22"/>
        </w:rPr>
        <w:t xml:space="preserve">ations: </w:t>
      </w:r>
      <w:r>
        <w:rPr>
          <w:rFonts w:ascii="Times New Roman" w:hAnsi="Times New Roman" w:cs="Times New Roman"/>
          <w:color w:val="000000" w:themeColor="text1"/>
          <w:sz w:val="22"/>
        </w:rPr>
        <w:t>AE</w:t>
      </w:r>
      <w:r w:rsidRPr="00FB7D89">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adverse event</w:t>
      </w:r>
    </w:p>
    <w:p w14:paraId="02D30191" w14:textId="77777777" w:rsidR="004F0425" w:rsidRDefault="004F0425" w:rsidP="0010066F">
      <w:pPr>
        <w:widowControl/>
        <w:spacing w:line="480" w:lineRule="auto"/>
        <w:jc w:val="left"/>
        <w:rPr>
          <w:rFonts w:ascii="Times New Roman" w:hAnsi="Times New Roman" w:cs="Times New Roman"/>
          <w:color w:val="000000" w:themeColor="text1"/>
          <w:sz w:val="22"/>
        </w:rPr>
      </w:pPr>
    </w:p>
    <w:p w14:paraId="4711C617" w14:textId="3EE69B1A" w:rsidR="002108A6" w:rsidRPr="00C303E0" w:rsidRDefault="002108A6" w:rsidP="0010066F">
      <w:pPr>
        <w:widowControl/>
        <w:spacing w:line="480" w:lineRule="auto"/>
        <w:jc w:val="left"/>
        <w:rPr>
          <w:rFonts w:ascii="Times New Roman" w:hAnsi="Times New Roman" w:cs="Times New Roman"/>
          <w:color w:val="000000" w:themeColor="text1"/>
          <w:sz w:val="22"/>
        </w:rPr>
      </w:pPr>
    </w:p>
    <w:sectPr w:rsidR="002108A6" w:rsidRPr="00C303E0" w:rsidSect="009C75D2">
      <w:pgSz w:w="23811" w:h="16838" w:orient="landscape" w:code="8"/>
      <w:pgMar w:top="1701" w:right="1985" w:bottom="1701" w:left="1701" w:header="851" w:footer="992" w:gutter="0"/>
      <w:cols w:space="720"/>
      <w:docGrid w:type="linesAndChars" w:linePitch="29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92234" w14:textId="77777777" w:rsidR="0063429B" w:rsidRDefault="0063429B" w:rsidP="00A959FF">
      <w:r>
        <w:separator/>
      </w:r>
    </w:p>
  </w:endnote>
  <w:endnote w:type="continuationSeparator" w:id="0">
    <w:p w14:paraId="73D7822F" w14:textId="77777777" w:rsidR="0063429B" w:rsidRDefault="0063429B" w:rsidP="00A959FF">
      <w:r>
        <w:continuationSeparator/>
      </w:r>
    </w:p>
  </w:endnote>
  <w:endnote w:type="continuationNotice" w:id="1">
    <w:p w14:paraId="796CB850" w14:textId="77777777" w:rsidR="0063429B" w:rsidRDefault="00634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689312"/>
      <w:docPartObj>
        <w:docPartGallery w:val="Page Numbers (Bottom of Page)"/>
        <w:docPartUnique/>
      </w:docPartObj>
    </w:sdtPr>
    <w:sdtEndPr/>
    <w:sdtContent>
      <w:p w14:paraId="337D3FFC" w14:textId="77777777" w:rsidR="006E0C85" w:rsidRDefault="006E0C85">
        <w:pPr>
          <w:pStyle w:val="Footer"/>
          <w:jc w:val="center"/>
        </w:pPr>
        <w:r>
          <w:fldChar w:fldCharType="begin"/>
        </w:r>
        <w:r>
          <w:instrText>PAGE   \* MERGEFORMAT</w:instrText>
        </w:r>
        <w:r>
          <w:fldChar w:fldCharType="separate"/>
        </w:r>
        <w:r w:rsidR="009C75D2" w:rsidRPr="009C75D2">
          <w:rPr>
            <w:noProof/>
            <w:lang w:val="ja-JP"/>
          </w:rPr>
          <w:t>1</w:t>
        </w:r>
        <w:r>
          <w:fldChar w:fldCharType="end"/>
        </w:r>
      </w:p>
    </w:sdtContent>
  </w:sdt>
  <w:p w14:paraId="670C6449" w14:textId="77777777" w:rsidR="006E0C85" w:rsidRDefault="006E0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A37B5" w14:textId="77777777" w:rsidR="0063429B" w:rsidRDefault="0063429B" w:rsidP="00A959FF">
      <w:r>
        <w:separator/>
      </w:r>
    </w:p>
  </w:footnote>
  <w:footnote w:type="continuationSeparator" w:id="0">
    <w:p w14:paraId="3B045F25" w14:textId="77777777" w:rsidR="0063429B" w:rsidRDefault="0063429B" w:rsidP="00A959FF">
      <w:r>
        <w:continuationSeparator/>
      </w:r>
    </w:p>
  </w:footnote>
  <w:footnote w:type="continuationNotice" w:id="1">
    <w:p w14:paraId="1EF3D135" w14:textId="77777777" w:rsidR="0063429B" w:rsidRDefault="006342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503"/>
    <w:multiLevelType w:val="hybridMultilevel"/>
    <w:tmpl w:val="9B10334E"/>
    <w:lvl w:ilvl="0" w:tplc="75907E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A74A2D"/>
    <w:multiLevelType w:val="hybridMultilevel"/>
    <w:tmpl w:val="C17C37EC"/>
    <w:lvl w:ilvl="0" w:tplc="D986815A">
      <w:start w:val="28"/>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364FE8"/>
    <w:multiLevelType w:val="hybridMultilevel"/>
    <w:tmpl w:val="E3F235F0"/>
    <w:lvl w:ilvl="0" w:tplc="90103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D05980"/>
    <w:multiLevelType w:val="hybridMultilevel"/>
    <w:tmpl w:val="1CB80CC4"/>
    <w:lvl w:ilvl="0" w:tplc="49D0F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B22205"/>
    <w:multiLevelType w:val="hybridMultilevel"/>
    <w:tmpl w:val="60980E86"/>
    <w:lvl w:ilvl="0" w:tplc="5CDE3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8600980"/>
    <w:multiLevelType w:val="hybridMultilevel"/>
    <w:tmpl w:val="09FC669A"/>
    <w:lvl w:ilvl="0" w:tplc="D2E4E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AC45B4"/>
    <w:multiLevelType w:val="hybridMultilevel"/>
    <w:tmpl w:val="A5A2B65E"/>
    <w:lvl w:ilvl="0" w:tplc="65200F6A">
      <w:start w:val="1"/>
      <w:numFmt w:val="decimalEnclosedCircle"/>
      <w:lvlText w:val="%1"/>
      <w:lvlJc w:val="left"/>
      <w:pPr>
        <w:ind w:left="481" w:hanging="36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7">
    <w:nsid w:val="453E1504"/>
    <w:multiLevelType w:val="hybridMultilevel"/>
    <w:tmpl w:val="EA86A53E"/>
    <w:lvl w:ilvl="0" w:tplc="D92CF37E">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19556A"/>
    <w:multiLevelType w:val="hybridMultilevel"/>
    <w:tmpl w:val="3D988322"/>
    <w:lvl w:ilvl="0" w:tplc="5B961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7236C8"/>
    <w:multiLevelType w:val="hybridMultilevel"/>
    <w:tmpl w:val="D6680020"/>
    <w:lvl w:ilvl="0" w:tplc="559CA2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22E45C8"/>
    <w:multiLevelType w:val="hybridMultilevel"/>
    <w:tmpl w:val="23BC515A"/>
    <w:lvl w:ilvl="0" w:tplc="7AD2437A">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C5F366C"/>
    <w:multiLevelType w:val="hybridMultilevel"/>
    <w:tmpl w:val="E1D42966"/>
    <w:lvl w:ilvl="0" w:tplc="6B32CB9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1"/>
  </w:num>
  <w:num w:numId="4">
    <w:abstractNumId w:val="8"/>
  </w:num>
  <w:num w:numId="5">
    <w:abstractNumId w:val="1"/>
  </w:num>
  <w:num w:numId="6">
    <w:abstractNumId w:val="1"/>
  </w:num>
  <w:num w:numId="7">
    <w:abstractNumId w:val="7"/>
  </w:num>
  <w:num w:numId="8">
    <w:abstractNumId w:val="3"/>
  </w:num>
  <w:num w:numId="9">
    <w:abstractNumId w:val="6"/>
  </w:num>
  <w:num w:numId="10">
    <w:abstractNumId w:val="4"/>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840"/>
  <w:drawingGridHorizontalSpacing w:val="213"/>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2E"/>
    <w:rsid w:val="00000506"/>
    <w:rsid w:val="00000B87"/>
    <w:rsid w:val="00003173"/>
    <w:rsid w:val="00004603"/>
    <w:rsid w:val="00005BC2"/>
    <w:rsid w:val="0001131B"/>
    <w:rsid w:val="00011547"/>
    <w:rsid w:val="00012122"/>
    <w:rsid w:val="000125EE"/>
    <w:rsid w:val="0001427D"/>
    <w:rsid w:val="00014327"/>
    <w:rsid w:val="00014F11"/>
    <w:rsid w:val="000215ED"/>
    <w:rsid w:val="000246BB"/>
    <w:rsid w:val="00024DF0"/>
    <w:rsid w:val="00026867"/>
    <w:rsid w:val="00027BB6"/>
    <w:rsid w:val="00027EAB"/>
    <w:rsid w:val="00032D53"/>
    <w:rsid w:val="00035920"/>
    <w:rsid w:val="00037590"/>
    <w:rsid w:val="000406CB"/>
    <w:rsid w:val="000407B4"/>
    <w:rsid w:val="000422DD"/>
    <w:rsid w:val="000427A6"/>
    <w:rsid w:val="000428CF"/>
    <w:rsid w:val="00042B48"/>
    <w:rsid w:val="00042D1C"/>
    <w:rsid w:val="000430FC"/>
    <w:rsid w:val="00043FDC"/>
    <w:rsid w:val="00047C09"/>
    <w:rsid w:val="00050F82"/>
    <w:rsid w:val="000514D1"/>
    <w:rsid w:val="00051937"/>
    <w:rsid w:val="00051BB4"/>
    <w:rsid w:val="00053B6B"/>
    <w:rsid w:val="00053E2D"/>
    <w:rsid w:val="000569AA"/>
    <w:rsid w:val="0006353F"/>
    <w:rsid w:val="000639E0"/>
    <w:rsid w:val="00065340"/>
    <w:rsid w:val="00065983"/>
    <w:rsid w:val="00067BE4"/>
    <w:rsid w:val="000718FC"/>
    <w:rsid w:val="00071A1C"/>
    <w:rsid w:val="0007289B"/>
    <w:rsid w:val="00072AC8"/>
    <w:rsid w:val="0007358D"/>
    <w:rsid w:val="000749B9"/>
    <w:rsid w:val="000752E3"/>
    <w:rsid w:val="00076D41"/>
    <w:rsid w:val="00076F6E"/>
    <w:rsid w:val="000778E7"/>
    <w:rsid w:val="00077F48"/>
    <w:rsid w:val="00080BBE"/>
    <w:rsid w:val="00082F2B"/>
    <w:rsid w:val="00083610"/>
    <w:rsid w:val="00085467"/>
    <w:rsid w:val="000859E7"/>
    <w:rsid w:val="00086BE5"/>
    <w:rsid w:val="00087CEC"/>
    <w:rsid w:val="00087F38"/>
    <w:rsid w:val="00090393"/>
    <w:rsid w:val="00092A0D"/>
    <w:rsid w:val="00093EB1"/>
    <w:rsid w:val="0009576B"/>
    <w:rsid w:val="00096B2D"/>
    <w:rsid w:val="0009781F"/>
    <w:rsid w:val="000A1619"/>
    <w:rsid w:val="000A1DA5"/>
    <w:rsid w:val="000A2388"/>
    <w:rsid w:val="000A2589"/>
    <w:rsid w:val="000A32BA"/>
    <w:rsid w:val="000A7AC8"/>
    <w:rsid w:val="000A7D9E"/>
    <w:rsid w:val="000B08F6"/>
    <w:rsid w:val="000B35DE"/>
    <w:rsid w:val="000B3D21"/>
    <w:rsid w:val="000B4634"/>
    <w:rsid w:val="000B494D"/>
    <w:rsid w:val="000B4CFA"/>
    <w:rsid w:val="000B5850"/>
    <w:rsid w:val="000B5AA1"/>
    <w:rsid w:val="000B5E2A"/>
    <w:rsid w:val="000B6550"/>
    <w:rsid w:val="000B6C2D"/>
    <w:rsid w:val="000B78E7"/>
    <w:rsid w:val="000C1E09"/>
    <w:rsid w:val="000C2A03"/>
    <w:rsid w:val="000C3496"/>
    <w:rsid w:val="000C36A8"/>
    <w:rsid w:val="000C4C72"/>
    <w:rsid w:val="000C4EEB"/>
    <w:rsid w:val="000C584C"/>
    <w:rsid w:val="000C7080"/>
    <w:rsid w:val="000D0E04"/>
    <w:rsid w:val="000D22DB"/>
    <w:rsid w:val="000D29BE"/>
    <w:rsid w:val="000D57ED"/>
    <w:rsid w:val="000D5907"/>
    <w:rsid w:val="000D653C"/>
    <w:rsid w:val="000E192E"/>
    <w:rsid w:val="000E2784"/>
    <w:rsid w:val="000E75E0"/>
    <w:rsid w:val="000F14EC"/>
    <w:rsid w:val="000F25BD"/>
    <w:rsid w:val="000F2C2E"/>
    <w:rsid w:val="000F3E3F"/>
    <w:rsid w:val="000F4516"/>
    <w:rsid w:val="000F51E3"/>
    <w:rsid w:val="000F6761"/>
    <w:rsid w:val="000F691C"/>
    <w:rsid w:val="0010066F"/>
    <w:rsid w:val="00101049"/>
    <w:rsid w:val="001010BE"/>
    <w:rsid w:val="0010358C"/>
    <w:rsid w:val="00104ADC"/>
    <w:rsid w:val="001051E4"/>
    <w:rsid w:val="00105D2F"/>
    <w:rsid w:val="0010799B"/>
    <w:rsid w:val="001143EC"/>
    <w:rsid w:val="00117CC6"/>
    <w:rsid w:val="00117E46"/>
    <w:rsid w:val="001211FC"/>
    <w:rsid w:val="00121FFB"/>
    <w:rsid w:val="0012247F"/>
    <w:rsid w:val="00122EAF"/>
    <w:rsid w:val="0012718E"/>
    <w:rsid w:val="00130E63"/>
    <w:rsid w:val="001316FF"/>
    <w:rsid w:val="00131AB7"/>
    <w:rsid w:val="00131ED9"/>
    <w:rsid w:val="00132373"/>
    <w:rsid w:val="00134A88"/>
    <w:rsid w:val="00135302"/>
    <w:rsid w:val="00135B36"/>
    <w:rsid w:val="001362EA"/>
    <w:rsid w:val="0013703F"/>
    <w:rsid w:val="00140C89"/>
    <w:rsid w:val="00141223"/>
    <w:rsid w:val="001419A0"/>
    <w:rsid w:val="00142E07"/>
    <w:rsid w:val="00143209"/>
    <w:rsid w:val="001437DD"/>
    <w:rsid w:val="00146689"/>
    <w:rsid w:val="0014790D"/>
    <w:rsid w:val="0015051E"/>
    <w:rsid w:val="001516B5"/>
    <w:rsid w:val="00153D4C"/>
    <w:rsid w:val="001548A5"/>
    <w:rsid w:val="00155FC0"/>
    <w:rsid w:val="00160241"/>
    <w:rsid w:val="00160264"/>
    <w:rsid w:val="001611DC"/>
    <w:rsid w:val="001619D2"/>
    <w:rsid w:val="00161B1C"/>
    <w:rsid w:val="00161DF0"/>
    <w:rsid w:val="00163C9A"/>
    <w:rsid w:val="001644B3"/>
    <w:rsid w:val="00164A96"/>
    <w:rsid w:val="0016536B"/>
    <w:rsid w:val="001658F6"/>
    <w:rsid w:val="0016698A"/>
    <w:rsid w:val="001676A2"/>
    <w:rsid w:val="001677D6"/>
    <w:rsid w:val="00173079"/>
    <w:rsid w:val="001742BE"/>
    <w:rsid w:val="00175A06"/>
    <w:rsid w:val="00176335"/>
    <w:rsid w:val="00182A37"/>
    <w:rsid w:val="001837ED"/>
    <w:rsid w:val="00184061"/>
    <w:rsid w:val="0018770B"/>
    <w:rsid w:val="001917D6"/>
    <w:rsid w:val="00191C0E"/>
    <w:rsid w:val="001923C8"/>
    <w:rsid w:val="00192569"/>
    <w:rsid w:val="00193292"/>
    <w:rsid w:val="001A0F91"/>
    <w:rsid w:val="001A2A37"/>
    <w:rsid w:val="001A5B69"/>
    <w:rsid w:val="001A6DD8"/>
    <w:rsid w:val="001B2800"/>
    <w:rsid w:val="001B3E3A"/>
    <w:rsid w:val="001B4271"/>
    <w:rsid w:val="001B5D86"/>
    <w:rsid w:val="001B66C4"/>
    <w:rsid w:val="001B6CA9"/>
    <w:rsid w:val="001B6F89"/>
    <w:rsid w:val="001B7ED2"/>
    <w:rsid w:val="001C3593"/>
    <w:rsid w:val="001C3AA1"/>
    <w:rsid w:val="001C6F4D"/>
    <w:rsid w:val="001D1CCD"/>
    <w:rsid w:val="001D2C4C"/>
    <w:rsid w:val="001D3702"/>
    <w:rsid w:val="001D4095"/>
    <w:rsid w:val="001D44C7"/>
    <w:rsid w:val="001D61D2"/>
    <w:rsid w:val="001E0842"/>
    <w:rsid w:val="001E352F"/>
    <w:rsid w:val="001E3B3F"/>
    <w:rsid w:val="001E3EC4"/>
    <w:rsid w:val="001E5516"/>
    <w:rsid w:val="001E5C66"/>
    <w:rsid w:val="001E5F99"/>
    <w:rsid w:val="001E74C7"/>
    <w:rsid w:val="001F14DA"/>
    <w:rsid w:val="001F4FA4"/>
    <w:rsid w:val="001F6E73"/>
    <w:rsid w:val="00201E74"/>
    <w:rsid w:val="00201F1F"/>
    <w:rsid w:val="00202422"/>
    <w:rsid w:val="002034C8"/>
    <w:rsid w:val="00203E77"/>
    <w:rsid w:val="002049CE"/>
    <w:rsid w:val="00204B48"/>
    <w:rsid w:val="00207265"/>
    <w:rsid w:val="0021057F"/>
    <w:rsid w:val="002108A6"/>
    <w:rsid w:val="002109FC"/>
    <w:rsid w:val="00210A73"/>
    <w:rsid w:val="00213045"/>
    <w:rsid w:val="00213B9B"/>
    <w:rsid w:val="00214429"/>
    <w:rsid w:val="0021474C"/>
    <w:rsid w:val="002150EA"/>
    <w:rsid w:val="00216EBF"/>
    <w:rsid w:val="00221682"/>
    <w:rsid w:val="002218CE"/>
    <w:rsid w:val="00222E31"/>
    <w:rsid w:val="00223542"/>
    <w:rsid w:val="00223775"/>
    <w:rsid w:val="00223BE4"/>
    <w:rsid w:val="002265DB"/>
    <w:rsid w:val="0022787F"/>
    <w:rsid w:val="00227BCC"/>
    <w:rsid w:val="002302CA"/>
    <w:rsid w:val="0023068F"/>
    <w:rsid w:val="002320BF"/>
    <w:rsid w:val="00233B33"/>
    <w:rsid w:val="00234159"/>
    <w:rsid w:val="0023689D"/>
    <w:rsid w:val="00237233"/>
    <w:rsid w:val="00237C1E"/>
    <w:rsid w:val="00240256"/>
    <w:rsid w:val="00241399"/>
    <w:rsid w:val="00241AD6"/>
    <w:rsid w:val="00242D90"/>
    <w:rsid w:val="002447EF"/>
    <w:rsid w:val="00244948"/>
    <w:rsid w:val="00244F1F"/>
    <w:rsid w:val="0024562E"/>
    <w:rsid w:val="00247089"/>
    <w:rsid w:val="002474EB"/>
    <w:rsid w:val="0025101E"/>
    <w:rsid w:val="00252649"/>
    <w:rsid w:val="002534D9"/>
    <w:rsid w:val="00253545"/>
    <w:rsid w:val="00254BB5"/>
    <w:rsid w:val="00256236"/>
    <w:rsid w:val="002566C6"/>
    <w:rsid w:val="0025709F"/>
    <w:rsid w:val="00261665"/>
    <w:rsid w:val="00262A8D"/>
    <w:rsid w:val="00262FAA"/>
    <w:rsid w:val="00263A81"/>
    <w:rsid w:val="00264376"/>
    <w:rsid w:val="00264DE5"/>
    <w:rsid w:val="00265866"/>
    <w:rsid w:val="0026722D"/>
    <w:rsid w:val="00271133"/>
    <w:rsid w:val="00272CF9"/>
    <w:rsid w:val="002740FF"/>
    <w:rsid w:val="00275994"/>
    <w:rsid w:val="002767A5"/>
    <w:rsid w:val="00277F73"/>
    <w:rsid w:val="00280F5B"/>
    <w:rsid w:val="00281866"/>
    <w:rsid w:val="00283512"/>
    <w:rsid w:val="002863D0"/>
    <w:rsid w:val="002863E6"/>
    <w:rsid w:val="0028679D"/>
    <w:rsid w:val="00287298"/>
    <w:rsid w:val="002877D8"/>
    <w:rsid w:val="00287CA2"/>
    <w:rsid w:val="00290B51"/>
    <w:rsid w:val="00290F7B"/>
    <w:rsid w:val="0029164F"/>
    <w:rsid w:val="00291999"/>
    <w:rsid w:val="00291B8B"/>
    <w:rsid w:val="00292C7B"/>
    <w:rsid w:val="0029608C"/>
    <w:rsid w:val="0029771A"/>
    <w:rsid w:val="002A27CC"/>
    <w:rsid w:val="002A3887"/>
    <w:rsid w:val="002A466B"/>
    <w:rsid w:val="002A57FB"/>
    <w:rsid w:val="002B090C"/>
    <w:rsid w:val="002B16F3"/>
    <w:rsid w:val="002B3A35"/>
    <w:rsid w:val="002B5D74"/>
    <w:rsid w:val="002B6283"/>
    <w:rsid w:val="002B75DD"/>
    <w:rsid w:val="002B7C10"/>
    <w:rsid w:val="002C14F1"/>
    <w:rsid w:val="002C2263"/>
    <w:rsid w:val="002C2386"/>
    <w:rsid w:val="002C44DB"/>
    <w:rsid w:val="002C4672"/>
    <w:rsid w:val="002C48E7"/>
    <w:rsid w:val="002C513A"/>
    <w:rsid w:val="002C6185"/>
    <w:rsid w:val="002D0E71"/>
    <w:rsid w:val="002D1ED3"/>
    <w:rsid w:val="002D597A"/>
    <w:rsid w:val="002D69AE"/>
    <w:rsid w:val="002D77C6"/>
    <w:rsid w:val="002E056E"/>
    <w:rsid w:val="002E069A"/>
    <w:rsid w:val="002E0856"/>
    <w:rsid w:val="002E1BB7"/>
    <w:rsid w:val="002E2010"/>
    <w:rsid w:val="002E205E"/>
    <w:rsid w:val="002E24AF"/>
    <w:rsid w:val="002E3039"/>
    <w:rsid w:val="002E42E4"/>
    <w:rsid w:val="002E6BC0"/>
    <w:rsid w:val="002E7319"/>
    <w:rsid w:val="002E73FA"/>
    <w:rsid w:val="002F03D7"/>
    <w:rsid w:val="002F08ED"/>
    <w:rsid w:val="002F11BF"/>
    <w:rsid w:val="002F1C54"/>
    <w:rsid w:val="002F2735"/>
    <w:rsid w:val="002F2D78"/>
    <w:rsid w:val="002F70A9"/>
    <w:rsid w:val="002F71B4"/>
    <w:rsid w:val="00301173"/>
    <w:rsid w:val="00301FF9"/>
    <w:rsid w:val="003033A2"/>
    <w:rsid w:val="00305D04"/>
    <w:rsid w:val="00310F77"/>
    <w:rsid w:val="00311436"/>
    <w:rsid w:val="00311D6C"/>
    <w:rsid w:val="0031211E"/>
    <w:rsid w:val="00312158"/>
    <w:rsid w:val="0031271B"/>
    <w:rsid w:val="00312C6A"/>
    <w:rsid w:val="0031637E"/>
    <w:rsid w:val="00316522"/>
    <w:rsid w:val="00321399"/>
    <w:rsid w:val="00321E14"/>
    <w:rsid w:val="00321F07"/>
    <w:rsid w:val="00324E69"/>
    <w:rsid w:val="00326E8D"/>
    <w:rsid w:val="00330D39"/>
    <w:rsid w:val="0033226D"/>
    <w:rsid w:val="0033305F"/>
    <w:rsid w:val="00333E14"/>
    <w:rsid w:val="00333E67"/>
    <w:rsid w:val="00333ED6"/>
    <w:rsid w:val="00333F16"/>
    <w:rsid w:val="00334D6B"/>
    <w:rsid w:val="0033664F"/>
    <w:rsid w:val="0033763E"/>
    <w:rsid w:val="003405F9"/>
    <w:rsid w:val="00341BB2"/>
    <w:rsid w:val="003421B2"/>
    <w:rsid w:val="003425EB"/>
    <w:rsid w:val="0034434D"/>
    <w:rsid w:val="00345731"/>
    <w:rsid w:val="00345A2F"/>
    <w:rsid w:val="00350549"/>
    <w:rsid w:val="00350D04"/>
    <w:rsid w:val="0035348A"/>
    <w:rsid w:val="00353970"/>
    <w:rsid w:val="00355FD7"/>
    <w:rsid w:val="00357095"/>
    <w:rsid w:val="00360B65"/>
    <w:rsid w:val="0036200E"/>
    <w:rsid w:val="00366065"/>
    <w:rsid w:val="0037216F"/>
    <w:rsid w:val="00373AD0"/>
    <w:rsid w:val="00373F05"/>
    <w:rsid w:val="0037514A"/>
    <w:rsid w:val="00376579"/>
    <w:rsid w:val="00376CFA"/>
    <w:rsid w:val="00381D58"/>
    <w:rsid w:val="003858A3"/>
    <w:rsid w:val="00385C49"/>
    <w:rsid w:val="00385E87"/>
    <w:rsid w:val="00387313"/>
    <w:rsid w:val="00390967"/>
    <w:rsid w:val="00390B00"/>
    <w:rsid w:val="00391C4F"/>
    <w:rsid w:val="00391F87"/>
    <w:rsid w:val="0039201C"/>
    <w:rsid w:val="00392371"/>
    <w:rsid w:val="00392B0C"/>
    <w:rsid w:val="003945B6"/>
    <w:rsid w:val="0039465F"/>
    <w:rsid w:val="003950DF"/>
    <w:rsid w:val="00395597"/>
    <w:rsid w:val="003A0AAD"/>
    <w:rsid w:val="003A406D"/>
    <w:rsid w:val="003A5439"/>
    <w:rsid w:val="003A5CEA"/>
    <w:rsid w:val="003A73E5"/>
    <w:rsid w:val="003A7FE9"/>
    <w:rsid w:val="003B1CCA"/>
    <w:rsid w:val="003B20A6"/>
    <w:rsid w:val="003B2BF6"/>
    <w:rsid w:val="003B2EA4"/>
    <w:rsid w:val="003B2F7D"/>
    <w:rsid w:val="003B6834"/>
    <w:rsid w:val="003B72C3"/>
    <w:rsid w:val="003B733A"/>
    <w:rsid w:val="003C0416"/>
    <w:rsid w:val="003C0C63"/>
    <w:rsid w:val="003C10BA"/>
    <w:rsid w:val="003C268D"/>
    <w:rsid w:val="003C2CCF"/>
    <w:rsid w:val="003C4B22"/>
    <w:rsid w:val="003C690D"/>
    <w:rsid w:val="003D022F"/>
    <w:rsid w:val="003D2121"/>
    <w:rsid w:val="003D3CC3"/>
    <w:rsid w:val="003D4855"/>
    <w:rsid w:val="003D7684"/>
    <w:rsid w:val="003D7848"/>
    <w:rsid w:val="003E247F"/>
    <w:rsid w:val="003E2818"/>
    <w:rsid w:val="003E2C2E"/>
    <w:rsid w:val="003E2FE3"/>
    <w:rsid w:val="003E5430"/>
    <w:rsid w:val="003E5CC2"/>
    <w:rsid w:val="003E67D8"/>
    <w:rsid w:val="003E7F8E"/>
    <w:rsid w:val="003F10FA"/>
    <w:rsid w:val="003F15B2"/>
    <w:rsid w:val="003F16E6"/>
    <w:rsid w:val="003F19F3"/>
    <w:rsid w:val="003F5866"/>
    <w:rsid w:val="003F5F14"/>
    <w:rsid w:val="003F7A97"/>
    <w:rsid w:val="00401AF1"/>
    <w:rsid w:val="00401CC7"/>
    <w:rsid w:val="00402242"/>
    <w:rsid w:val="00402945"/>
    <w:rsid w:val="00403A14"/>
    <w:rsid w:val="00404101"/>
    <w:rsid w:val="0040414B"/>
    <w:rsid w:val="004061BD"/>
    <w:rsid w:val="0040648D"/>
    <w:rsid w:val="00407137"/>
    <w:rsid w:val="00410675"/>
    <w:rsid w:val="00410DDA"/>
    <w:rsid w:val="00411831"/>
    <w:rsid w:val="00411F65"/>
    <w:rsid w:val="00414369"/>
    <w:rsid w:val="00414B20"/>
    <w:rsid w:val="0041588D"/>
    <w:rsid w:val="00416055"/>
    <w:rsid w:val="00417648"/>
    <w:rsid w:val="00420138"/>
    <w:rsid w:val="0042088F"/>
    <w:rsid w:val="00420A09"/>
    <w:rsid w:val="00420AE8"/>
    <w:rsid w:val="00420BD0"/>
    <w:rsid w:val="00420D34"/>
    <w:rsid w:val="00421691"/>
    <w:rsid w:val="00421EA0"/>
    <w:rsid w:val="00422E9B"/>
    <w:rsid w:val="00425AD4"/>
    <w:rsid w:val="00427AE2"/>
    <w:rsid w:val="00430104"/>
    <w:rsid w:val="004312C1"/>
    <w:rsid w:val="00433057"/>
    <w:rsid w:val="004331D3"/>
    <w:rsid w:val="00433E5D"/>
    <w:rsid w:val="0043588F"/>
    <w:rsid w:val="00436253"/>
    <w:rsid w:val="00436BD9"/>
    <w:rsid w:val="00440C26"/>
    <w:rsid w:val="004410B8"/>
    <w:rsid w:val="00442D8C"/>
    <w:rsid w:val="0044411D"/>
    <w:rsid w:val="00446FED"/>
    <w:rsid w:val="004501F6"/>
    <w:rsid w:val="00451015"/>
    <w:rsid w:val="004527A6"/>
    <w:rsid w:val="00455342"/>
    <w:rsid w:val="00455B15"/>
    <w:rsid w:val="00456205"/>
    <w:rsid w:val="004572FD"/>
    <w:rsid w:val="00460172"/>
    <w:rsid w:val="00461735"/>
    <w:rsid w:val="004618DC"/>
    <w:rsid w:val="00461DD4"/>
    <w:rsid w:val="00462E28"/>
    <w:rsid w:val="00464DF3"/>
    <w:rsid w:val="00466547"/>
    <w:rsid w:val="0047154F"/>
    <w:rsid w:val="004718EE"/>
    <w:rsid w:val="00474B67"/>
    <w:rsid w:val="00475DEC"/>
    <w:rsid w:val="00475F83"/>
    <w:rsid w:val="004761E6"/>
    <w:rsid w:val="0048021F"/>
    <w:rsid w:val="004812EF"/>
    <w:rsid w:val="00481452"/>
    <w:rsid w:val="00482DE4"/>
    <w:rsid w:val="00482E9F"/>
    <w:rsid w:val="00483CC0"/>
    <w:rsid w:val="00484418"/>
    <w:rsid w:val="00484623"/>
    <w:rsid w:val="00487E81"/>
    <w:rsid w:val="004940D0"/>
    <w:rsid w:val="00494867"/>
    <w:rsid w:val="00494D20"/>
    <w:rsid w:val="00495F0F"/>
    <w:rsid w:val="00496502"/>
    <w:rsid w:val="00496547"/>
    <w:rsid w:val="004A0F68"/>
    <w:rsid w:val="004A3E45"/>
    <w:rsid w:val="004A4365"/>
    <w:rsid w:val="004A56C6"/>
    <w:rsid w:val="004A5FF4"/>
    <w:rsid w:val="004A7A8E"/>
    <w:rsid w:val="004A7C36"/>
    <w:rsid w:val="004B03F7"/>
    <w:rsid w:val="004B2C19"/>
    <w:rsid w:val="004B40C7"/>
    <w:rsid w:val="004B432A"/>
    <w:rsid w:val="004B43DC"/>
    <w:rsid w:val="004B5588"/>
    <w:rsid w:val="004C55F5"/>
    <w:rsid w:val="004D14D8"/>
    <w:rsid w:val="004D1CF1"/>
    <w:rsid w:val="004D5433"/>
    <w:rsid w:val="004D6AEB"/>
    <w:rsid w:val="004D6E9D"/>
    <w:rsid w:val="004E034B"/>
    <w:rsid w:val="004E27BE"/>
    <w:rsid w:val="004E44EE"/>
    <w:rsid w:val="004E56E3"/>
    <w:rsid w:val="004E5D76"/>
    <w:rsid w:val="004E6621"/>
    <w:rsid w:val="004E66A3"/>
    <w:rsid w:val="004E6DCC"/>
    <w:rsid w:val="004E7434"/>
    <w:rsid w:val="004F0425"/>
    <w:rsid w:val="004F2625"/>
    <w:rsid w:val="004F275A"/>
    <w:rsid w:val="004F2B40"/>
    <w:rsid w:val="004F356D"/>
    <w:rsid w:val="004F5EF7"/>
    <w:rsid w:val="004F6D8B"/>
    <w:rsid w:val="00500BDB"/>
    <w:rsid w:val="00501E9A"/>
    <w:rsid w:val="00502D44"/>
    <w:rsid w:val="00503501"/>
    <w:rsid w:val="00504A86"/>
    <w:rsid w:val="00511ECC"/>
    <w:rsid w:val="0051213D"/>
    <w:rsid w:val="00512D38"/>
    <w:rsid w:val="00514288"/>
    <w:rsid w:val="00514FF8"/>
    <w:rsid w:val="00515D4B"/>
    <w:rsid w:val="005161F2"/>
    <w:rsid w:val="0051621C"/>
    <w:rsid w:val="00516ABB"/>
    <w:rsid w:val="00516B03"/>
    <w:rsid w:val="00517C37"/>
    <w:rsid w:val="00517DE4"/>
    <w:rsid w:val="00520337"/>
    <w:rsid w:val="0052215D"/>
    <w:rsid w:val="005241D6"/>
    <w:rsid w:val="00527013"/>
    <w:rsid w:val="0052728E"/>
    <w:rsid w:val="005329E9"/>
    <w:rsid w:val="0053554E"/>
    <w:rsid w:val="00535E87"/>
    <w:rsid w:val="00540345"/>
    <w:rsid w:val="0054266D"/>
    <w:rsid w:val="00542F17"/>
    <w:rsid w:val="00543142"/>
    <w:rsid w:val="0054361F"/>
    <w:rsid w:val="005436EB"/>
    <w:rsid w:val="00544238"/>
    <w:rsid w:val="00544F38"/>
    <w:rsid w:val="00546049"/>
    <w:rsid w:val="00550A4C"/>
    <w:rsid w:val="00551A49"/>
    <w:rsid w:val="0055309C"/>
    <w:rsid w:val="0055418C"/>
    <w:rsid w:val="00554933"/>
    <w:rsid w:val="00555631"/>
    <w:rsid w:val="005558AE"/>
    <w:rsid w:val="00556409"/>
    <w:rsid w:val="00556AD1"/>
    <w:rsid w:val="005579AB"/>
    <w:rsid w:val="00557A8A"/>
    <w:rsid w:val="00560B11"/>
    <w:rsid w:val="005613E7"/>
    <w:rsid w:val="005615E3"/>
    <w:rsid w:val="00565393"/>
    <w:rsid w:val="00565425"/>
    <w:rsid w:val="005655F5"/>
    <w:rsid w:val="00565D7D"/>
    <w:rsid w:val="00570DD6"/>
    <w:rsid w:val="00571B92"/>
    <w:rsid w:val="00576B91"/>
    <w:rsid w:val="0058025E"/>
    <w:rsid w:val="005815B5"/>
    <w:rsid w:val="00582EE7"/>
    <w:rsid w:val="005843FF"/>
    <w:rsid w:val="00584C22"/>
    <w:rsid w:val="005871F2"/>
    <w:rsid w:val="00591C5E"/>
    <w:rsid w:val="00593389"/>
    <w:rsid w:val="0059417A"/>
    <w:rsid w:val="00594E41"/>
    <w:rsid w:val="00596312"/>
    <w:rsid w:val="0059759D"/>
    <w:rsid w:val="005A04D3"/>
    <w:rsid w:val="005A1D51"/>
    <w:rsid w:val="005A2725"/>
    <w:rsid w:val="005A2AB6"/>
    <w:rsid w:val="005A6110"/>
    <w:rsid w:val="005A77CD"/>
    <w:rsid w:val="005A79F0"/>
    <w:rsid w:val="005B2112"/>
    <w:rsid w:val="005B3C4B"/>
    <w:rsid w:val="005B3CE2"/>
    <w:rsid w:val="005B47F9"/>
    <w:rsid w:val="005B48DB"/>
    <w:rsid w:val="005B4FD8"/>
    <w:rsid w:val="005C01AA"/>
    <w:rsid w:val="005C0C4A"/>
    <w:rsid w:val="005C0F2E"/>
    <w:rsid w:val="005C1234"/>
    <w:rsid w:val="005C44C7"/>
    <w:rsid w:val="005C50AC"/>
    <w:rsid w:val="005C5B7E"/>
    <w:rsid w:val="005D06A3"/>
    <w:rsid w:val="005D1A59"/>
    <w:rsid w:val="005D23C8"/>
    <w:rsid w:val="005D2BE5"/>
    <w:rsid w:val="005D2C1F"/>
    <w:rsid w:val="005D378A"/>
    <w:rsid w:val="005D3FC1"/>
    <w:rsid w:val="005D4B56"/>
    <w:rsid w:val="005D5785"/>
    <w:rsid w:val="005D5A76"/>
    <w:rsid w:val="005D6D75"/>
    <w:rsid w:val="005D6F17"/>
    <w:rsid w:val="005E0F5B"/>
    <w:rsid w:val="005E16C0"/>
    <w:rsid w:val="005E3CD2"/>
    <w:rsid w:val="005E51A7"/>
    <w:rsid w:val="005F001C"/>
    <w:rsid w:val="005F05D0"/>
    <w:rsid w:val="005F248F"/>
    <w:rsid w:val="005F47DF"/>
    <w:rsid w:val="005F4C56"/>
    <w:rsid w:val="005F5621"/>
    <w:rsid w:val="005F68FA"/>
    <w:rsid w:val="005F6C2A"/>
    <w:rsid w:val="006008AA"/>
    <w:rsid w:val="00600FD4"/>
    <w:rsid w:val="00602305"/>
    <w:rsid w:val="006059E4"/>
    <w:rsid w:val="00606312"/>
    <w:rsid w:val="00606C17"/>
    <w:rsid w:val="006077B3"/>
    <w:rsid w:val="00607A7C"/>
    <w:rsid w:val="0061452B"/>
    <w:rsid w:val="006149FD"/>
    <w:rsid w:val="00615575"/>
    <w:rsid w:val="006155C1"/>
    <w:rsid w:val="0061593E"/>
    <w:rsid w:val="0061716F"/>
    <w:rsid w:val="006207EC"/>
    <w:rsid w:val="00620E06"/>
    <w:rsid w:val="00623261"/>
    <w:rsid w:val="006236BA"/>
    <w:rsid w:val="006253BA"/>
    <w:rsid w:val="0062769F"/>
    <w:rsid w:val="00630C5E"/>
    <w:rsid w:val="0063429B"/>
    <w:rsid w:val="00636C19"/>
    <w:rsid w:val="006376DD"/>
    <w:rsid w:val="00637855"/>
    <w:rsid w:val="006378DB"/>
    <w:rsid w:val="00641330"/>
    <w:rsid w:val="00641EB3"/>
    <w:rsid w:val="006433D7"/>
    <w:rsid w:val="00644CDC"/>
    <w:rsid w:val="00645B1A"/>
    <w:rsid w:val="00647C8B"/>
    <w:rsid w:val="00647D97"/>
    <w:rsid w:val="00651A94"/>
    <w:rsid w:val="006542F7"/>
    <w:rsid w:val="00654413"/>
    <w:rsid w:val="00655B37"/>
    <w:rsid w:val="006637F8"/>
    <w:rsid w:val="00663F83"/>
    <w:rsid w:val="00665206"/>
    <w:rsid w:val="00665756"/>
    <w:rsid w:val="00665F8C"/>
    <w:rsid w:val="006674B3"/>
    <w:rsid w:val="00667CD6"/>
    <w:rsid w:val="006704B5"/>
    <w:rsid w:val="00670795"/>
    <w:rsid w:val="00670EAB"/>
    <w:rsid w:val="006717B6"/>
    <w:rsid w:val="0067317B"/>
    <w:rsid w:val="00673A2D"/>
    <w:rsid w:val="00673F1E"/>
    <w:rsid w:val="00675A02"/>
    <w:rsid w:val="00675E6C"/>
    <w:rsid w:val="006762BD"/>
    <w:rsid w:val="006762E4"/>
    <w:rsid w:val="00677FF0"/>
    <w:rsid w:val="0068042C"/>
    <w:rsid w:val="00680CD8"/>
    <w:rsid w:val="00685C69"/>
    <w:rsid w:val="00685F5C"/>
    <w:rsid w:val="00686297"/>
    <w:rsid w:val="00686D19"/>
    <w:rsid w:val="00686DC7"/>
    <w:rsid w:val="00686F99"/>
    <w:rsid w:val="006870D8"/>
    <w:rsid w:val="006871B7"/>
    <w:rsid w:val="00690194"/>
    <w:rsid w:val="00690541"/>
    <w:rsid w:val="006914CF"/>
    <w:rsid w:val="006915CF"/>
    <w:rsid w:val="0069227D"/>
    <w:rsid w:val="006967A9"/>
    <w:rsid w:val="00696F49"/>
    <w:rsid w:val="00697456"/>
    <w:rsid w:val="006A0A99"/>
    <w:rsid w:val="006A0FC8"/>
    <w:rsid w:val="006A3EA5"/>
    <w:rsid w:val="006A5008"/>
    <w:rsid w:val="006A5A04"/>
    <w:rsid w:val="006A5A36"/>
    <w:rsid w:val="006A5F17"/>
    <w:rsid w:val="006A6623"/>
    <w:rsid w:val="006A6F8D"/>
    <w:rsid w:val="006B1BA4"/>
    <w:rsid w:val="006B1CCB"/>
    <w:rsid w:val="006B4A01"/>
    <w:rsid w:val="006B5205"/>
    <w:rsid w:val="006C0129"/>
    <w:rsid w:val="006C1558"/>
    <w:rsid w:val="006C1A7D"/>
    <w:rsid w:val="006C38DE"/>
    <w:rsid w:val="006C3C8D"/>
    <w:rsid w:val="006C48F4"/>
    <w:rsid w:val="006C4925"/>
    <w:rsid w:val="006C5439"/>
    <w:rsid w:val="006C6BB5"/>
    <w:rsid w:val="006D2CC4"/>
    <w:rsid w:val="006D57D4"/>
    <w:rsid w:val="006D7899"/>
    <w:rsid w:val="006D7B94"/>
    <w:rsid w:val="006D7DBA"/>
    <w:rsid w:val="006E0C85"/>
    <w:rsid w:val="006E1EC6"/>
    <w:rsid w:val="006E297A"/>
    <w:rsid w:val="006E2F3E"/>
    <w:rsid w:val="006E4710"/>
    <w:rsid w:val="006E5A34"/>
    <w:rsid w:val="006E7AB4"/>
    <w:rsid w:val="006F076C"/>
    <w:rsid w:val="006F0C70"/>
    <w:rsid w:val="006F1A20"/>
    <w:rsid w:val="006F47D4"/>
    <w:rsid w:val="006F5505"/>
    <w:rsid w:val="006F696E"/>
    <w:rsid w:val="00701022"/>
    <w:rsid w:val="00703BBB"/>
    <w:rsid w:val="00706E31"/>
    <w:rsid w:val="0071113C"/>
    <w:rsid w:val="00714181"/>
    <w:rsid w:val="0071487C"/>
    <w:rsid w:val="007150DF"/>
    <w:rsid w:val="00716820"/>
    <w:rsid w:val="00716844"/>
    <w:rsid w:val="00716F53"/>
    <w:rsid w:val="00720572"/>
    <w:rsid w:val="007215F6"/>
    <w:rsid w:val="00723161"/>
    <w:rsid w:val="007231E2"/>
    <w:rsid w:val="00725CDC"/>
    <w:rsid w:val="0072720C"/>
    <w:rsid w:val="007274C7"/>
    <w:rsid w:val="00727ACC"/>
    <w:rsid w:val="00727B4D"/>
    <w:rsid w:val="007306E2"/>
    <w:rsid w:val="00730AD8"/>
    <w:rsid w:val="00730BDA"/>
    <w:rsid w:val="0073139A"/>
    <w:rsid w:val="00733870"/>
    <w:rsid w:val="007344A8"/>
    <w:rsid w:val="00736041"/>
    <w:rsid w:val="0073717B"/>
    <w:rsid w:val="007372D8"/>
    <w:rsid w:val="00737C8D"/>
    <w:rsid w:val="00740AE5"/>
    <w:rsid w:val="00741895"/>
    <w:rsid w:val="007418FE"/>
    <w:rsid w:val="00741E73"/>
    <w:rsid w:val="00742527"/>
    <w:rsid w:val="007427A5"/>
    <w:rsid w:val="007430E1"/>
    <w:rsid w:val="0074343B"/>
    <w:rsid w:val="00744412"/>
    <w:rsid w:val="00745278"/>
    <w:rsid w:val="00745ADE"/>
    <w:rsid w:val="0075009F"/>
    <w:rsid w:val="007513F2"/>
    <w:rsid w:val="00753BEC"/>
    <w:rsid w:val="00754423"/>
    <w:rsid w:val="00755FDF"/>
    <w:rsid w:val="0075706F"/>
    <w:rsid w:val="0075744D"/>
    <w:rsid w:val="00757C7E"/>
    <w:rsid w:val="00762993"/>
    <w:rsid w:val="00762A22"/>
    <w:rsid w:val="00762E39"/>
    <w:rsid w:val="00762F95"/>
    <w:rsid w:val="007666D2"/>
    <w:rsid w:val="00766721"/>
    <w:rsid w:val="00767CBE"/>
    <w:rsid w:val="00770E72"/>
    <w:rsid w:val="00771EF2"/>
    <w:rsid w:val="00772212"/>
    <w:rsid w:val="007724A8"/>
    <w:rsid w:val="00773704"/>
    <w:rsid w:val="00773BC9"/>
    <w:rsid w:val="00773FE0"/>
    <w:rsid w:val="007745E5"/>
    <w:rsid w:val="00776594"/>
    <w:rsid w:val="007812D9"/>
    <w:rsid w:val="00781432"/>
    <w:rsid w:val="00781B9F"/>
    <w:rsid w:val="00782BFA"/>
    <w:rsid w:val="007868AD"/>
    <w:rsid w:val="00786A70"/>
    <w:rsid w:val="00786AF0"/>
    <w:rsid w:val="007870C0"/>
    <w:rsid w:val="007903FB"/>
    <w:rsid w:val="00790BF3"/>
    <w:rsid w:val="00791794"/>
    <w:rsid w:val="007917AF"/>
    <w:rsid w:val="00792C1F"/>
    <w:rsid w:val="007930EA"/>
    <w:rsid w:val="007949E0"/>
    <w:rsid w:val="00795F4D"/>
    <w:rsid w:val="00796FE8"/>
    <w:rsid w:val="007A331B"/>
    <w:rsid w:val="007A3665"/>
    <w:rsid w:val="007A387B"/>
    <w:rsid w:val="007A747F"/>
    <w:rsid w:val="007B0422"/>
    <w:rsid w:val="007B0DA8"/>
    <w:rsid w:val="007B46F0"/>
    <w:rsid w:val="007B4E5D"/>
    <w:rsid w:val="007B5F4C"/>
    <w:rsid w:val="007B65F2"/>
    <w:rsid w:val="007B69AD"/>
    <w:rsid w:val="007B6FFB"/>
    <w:rsid w:val="007C20F7"/>
    <w:rsid w:val="007C2992"/>
    <w:rsid w:val="007C4AF6"/>
    <w:rsid w:val="007C5FF3"/>
    <w:rsid w:val="007C6E65"/>
    <w:rsid w:val="007C7609"/>
    <w:rsid w:val="007D31A4"/>
    <w:rsid w:val="007D36EB"/>
    <w:rsid w:val="007D51FF"/>
    <w:rsid w:val="007D521B"/>
    <w:rsid w:val="007D5741"/>
    <w:rsid w:val="007D59A7"/>
    <w:rsid w:val="007D6FFC"/>
    <w:rsid w:val="007D763E"/>
    <w:rsid w:val="007E2554"/>
    <w:rsid w:val="007E4DAB"/>
    <w:rsid w:val="007E5075"/>
    <w:rsid w:val="007E6218"/>
    <w:rsid w:val="007F2708"/>
    <w:rsid w:val="007F3B35"/>
    <w:rsid w:val="007F47BF"/>
    <w:rsid w:val="007F52ED"/>
    <w:rsid w:val="007F5B93"/>
    <w:rsid w:val="007F6208"/>
    <w:rsid w:val="007F677B"/>
    <w:rsid w:val="007F7770"/>
    <w:rsid w:val="007F7D37"/>
    <w:rsid w:val="00800E08"/>
    <w:rsid w:val="0080285E"/>
    <w:rsid w:val="00803EAD"/>
    <w:rsid w:val="00804702"/>
    <w:rsid w:val="00804F9E"/>
    <w:rsid w:val="00806437"/>
    <w:rsid w:val="0080757E"/>
    <w:rsid w:val="00807D0B"/>
    <w:rsid w:val="00810635"/>
    <w:rsid w:val="00810F29"/>
    <w:rsid w:val="00812210"/>
    <w:rsid w:val="008128B5"/>
    <w:rsid w:val="008158B1"/>
    <w:rsid w:val="00816473"/>
    <w:rsid w:val="0081666F"/>
    <w:rsid w:val="0081719B"/>
    <w:rsid w:val="00820AC4"/>
    <w:rsid w:val="00823612"/>
    <w:rsid w:val="00825198"/>
    <w:rsid w:val="00825686"/>
    <w:rsid w:val="00826038"/>
    <w:rsid w:val="008260F2"/>
    <w:rsid w:val="008264B8"/>
    <w:rsid w:val="00827BCA"/>
    <w:rsid w:val="00831260"/>
    <w:rsid w:val="00834897"/>
    <w:rsid w:val="00834F2C"/>
    <w:rsid w:val="00835613"/>
    <w:rsid w:val="00835649"/>
    <w:rsid w:val="00835CFC"/>
    <w:rsid w:val="008376D3"/>
    <w:rsid w:val="00837E83"/>
    <w:rsid w:val="008404E1"/>
    <w:rsid w:val="00843122"/>
    <w:rsid w:val="00843B53"/>
    <w:rsid w:val="00845390"/>
    <w:rsid w:val="00846AAD"/>
    <w:rsid w:val="00847FFE"/>
    <w:rsid w:val="00851C49"/>
    <w:rsid w:val="0085285D"/>
    <w:rsid w:val="00852FBC"/>
    <w:rsid w:val="00856389"/>
    <w:rsid w:val="00860211"/>
    <w:rsid w:val="00860A0C"/>
    <w:rsid w:val="008616E3"/>
    <w:rsid w:val="00862732"/>
    <w:rsid w:val="0086302E"/>
    <w:rsid w:val="008633D5"/>
    <w:rsid w:val="00864BCF"/>
    <w:rsid w:val="0086537C"/>
    <w:rsid w:val="008674F4"/>
    <w:rsid w:val="00867525"/>
    <w:rsid w:val="00873EB3"/>
    <w:rsid w:val="008743A7"/>
    <w:rsid w:val="008746CC"/>
    <w:rsid w:val="00875BC9"/>
    <w:rsid w:val="00875E50"/>
    <w:rsid w:val="00876203"/>
    <w:rsid w:val="008773DC"/>
    <w:rsid w:val="0088065D"/>
    <w:rsid w:val="00883484"/>
    <w:rsid w:val="008842B4"/>
    <w:rsid w:val="00884465"/>
    <w:rsid w:val="0088580D"/>
    <w:rsid w:val="008862B8"/>
    <w:rsid w:val="00886661"/>
    <w:rsid w:val="00890277"/>
    <w:rsid w:val="00890684"/>
    <w:rsid w:val="00890B03"/>
    <w:rsid w:val="00891377"/>
    <w:rsid w:val="00892EEB"/>
    <w:rsid w:val="00893980"/>
    <w:rsid w:val="00893DA9"/>
    <w:rsid w:val="008946CE"/>
    <w:rsid w:val="00895DD7"/>
    <w:rsid w:val="00895E31"/>
    <w:rsid w:val="008964DC"/>
    <w:rsid w:val="0089694D"/>
    <w:rsid w:val="00897E43"/>
    <w:rsid w:val="008A0E5A"/>
    <w:rsid w:val="008A1FD8"/>
    <w:rsid w:val="008A2015"/>
    <w:rsid w:val="008A33BC"/>
    <w:rsid w:val="008A42C8"/>
    <w:rsid w:val="008A4974"/>
    <w:rsid w:val="008A5906"/>
    <w:rsid w:val="008A6562"/>
    <w:rsid w:val="008A7969"/>
    <w:rsid w:val="008A7C4C"/>
    <w:rsid w:val="008B04E8"/>
    <w:rsid w:val="008B082E"/>
    <w:rsid w:val="008B6386"/>
    <w:rsid w:val="008C0A42"/>
    <w:rsid w:val="008C0E0B"/>
    <w:rsid w:val="008C2309"/>
    <w:rsid w:val="008C3955"/>
    <w:rsid w:val="008C3D08"/>
    <w:rsid w:val="008C4969"/>
    <w:rsid w:val="008C4F7F"/>
    <w:rsid w:val="008C7403"/>
    <w:rsid w:val="008C7F01"/>
    <w:rsid w:val="008D12DB"/>
    <w:rsid w:val="008D2329"/>
    <w:rsid w:val="008D23C8"/>
    <w:rsid w:val="008D2D80"/>
    <w:rsid w:val="008D6027"/>
    <w:rsid w:val="008D640A"/>
    <w:rsid w:val="008E11F2"/>
    <w:rsid w:val="008E2E64"/>
    <w:rsid w:val="008E3D33"/>
    <w:rsid w:val="008E4F6D"/>
    <w:rsid w:val="008E6D2C"/>
    <w:rsid w:val="008F0FEA"/>
    <w:rsid w:val="008F14ED"/>
    <w:rsid w:val="008F1AEB"/>
    <w:rsid w:val="008F2AE3"/>
    <w:rsid w:val="008F37BB"/>
    <w:rsid w:val="008F3FB4"/>
    <w:rsid w:val="008F4325"/>
    <w:rsid w:val="008F4AAD"/>
    <w:rsid w:val="008F4DE1"/>
    <w:rsid w:val="008F603C"/>
    <w:rsid w:val="008F6E9A"/>
    <w:rsid w:val="008F791F"/>
    <w:rsid w:val="009024FC"/>
    <w:rsid w:val="00905FAB"/>
    <w:rsid w:val="00910B17"/>
    <w:rsid w:val="0091165E"/>
    <w:rsid w:val="00912492"/>
    <w:rsid w:val="00915739"/>
    <w:rsid w:val="00915CFD"/>
    <w:rsid w:val="009168C1"/>
    <w:rsid w:val="00923B7B"/>
    <w:rsid w:val="00924E21"/>
    <w:rsid w:val="00926543"/>
    <w:rsid w:val="0092655E"/>
    <w:rsid w:val="00930FDD"/>
    <w:rsid w:val="0093121D"/>
    <w:rsid w:val="009332D0"/>
    <w:rsid w:val="00933C2D"/>
    <w:rsid w:val="00934300"/>
    <w:rsid w:val="0093514D"/>
    <w:rsid w:val="00935B13"/>
    <w:rsid w:val="00935D8C"/>
    <w:rsid w:val="009374DE"/>
    <w:rsid w:val="00940339"/>
    <w:rsid w:val="0094258D"/>
    <w:rsid w:val="00943288"/>
    <w:rsid w:val="0094598F"/>
    <w:rsid w:val="00946E2A"/>
    <w:rsid w:val="009604B6"/>
    <w:rsid w:val="00960B85"/>
    <w:rsid w:val="00960D3F"/>
    <w:rsid w:val="009634A4"/>
    <w:rsid w:val="009638FA"/>
    <w:rsid w:val="00967219"/>
    <w:rsid w:val="009673C4"/>
    <w:rsid w:val="009708D4"/>
    <w:rsid w:val="00971714"/>
    <w:rsid w:val="00971AE3"/>
    <w:rsid w:val="00971CAB"/>
    <w:rsid w:val="00971D3D"/>
    <w:rsid w:val="0097374C"/>
    <w:rsid w:val="00974764"/>
    <w:rsid w:val="00974DBC"/>
    <w:rsid w:val="00975C7D"/>
    <w:rsid w:val="0097680E"/>
    <w:rsid w:val="00980A6A"/>
    <w:rsid w:val="00982E6C"/>
    <w:rsid w:val="0098420A"/>
    <w:rsid w:val="00984882"/>
    <w:rsid w:val="0098763C"/>
    <w:rsid w:val="00990090"/>
    <w:rsid w:val="009904D3"/>
    <w:rsid w:val="00990C26"/>
    <w:rsid w:val="00991BFA"/>
    <w:rsid w:val="0099208A"/>
    <w:rsid w:val="009938D0"/>
    <w:rsid w:val="00994AAB"/>
    <w:rsid w:val="009953A5"/>
    <w:rsid w:val="009967A3"/>
    <w:rsid w:val="00996A5E"/>
    <w:rsid w:val="009976BE"/>
    <w:rsid w:val="009A07FA"/>
    <w:rsid w:val="009A3615"/>
    <w:rsid w:val="009A58F3"/>
    <w:rsid w:val="009A5F65"/>
    <w:rsid w:val="009A6C84"/>
    <w:rsid w:val="009A6DF3"/>
    <w:rsid w:val="009A738F"/>
    <w:rsid w:val="009B124A"/>
    <w:rsid w:val="009B23C9"/>
    <w:rsid w:val="009B2A1E"/>
    <w:rsid w:val="009B30B5"/>
    <w:rsid w:val="009B3659"/>
    <w:rsid w:val="009B4CE8"/>
    <w:rsid w:val="009B7DED"/>
    <w:rsid w:val="009C3E03"/>
    <w:rsid w:val="009C4F75"/>
    <w:rsid w:val="009C5410"/>
    <w:rsid w:val="009C5B27"/>
    <w:rsid w:val="009C6A41"/>
    <w:rsid w:val="009C75D2"/>
    <w:rsid w:val="009C76C2"/>
    <w:rsid w:val="009D07E6"/>
    <w:rsid w:val="009D1AAE"/>
    <w:rsid w:val="009D29BB"/>
    <w:rsid w:val="009D2EE1"/>
    <w:rsid w:val="009D324E"/>
    <w:rsid w:val="009D4332"/>
    <w:rsid w:val="009D4472"/>
    <w:rsid w:val="009D5E22"/>
    <w:rsid w:val="009E2DF3"/>
    <w:rsid w:val="009E3CA6"/>
    <w:rsid w:val="009E6732"/>
    <w:rsid w:val="009E6D83"/>
    <w:rsid w:val="009F3F7D"/>
    <w:rsid w:val="00A00017"/>
    <w:rsid w:val="00A00BC2"/>
    <w:rsid w:val="00A02819"/>
    <w:rsid w:val="00A02FB9"/>
    <w:rsid w:val="00A041D0"/>
    <w:rsid w:val="00A1143B"/>
    <w:rsid w:val="00A11458"/>
    <w:rsid w:val="00A1213E"/>
    <w:rsid w:val="00A143D2"/>
    <w:rsid w:val="00A14B9E"/>
    <w:rsid w:val="00A14C71"/>
    <w:rsid w:val="00A151D6"/>
    <w:rsid w:val="00A16543"/>
    <w:rsid w:val="00A16D91"/>
    <w:rsid w:val="00A17285"/>
    <w:rsid w:val="00A1750B"/>
    <w:rsid w:val="00A175E8"/>
    <w:rsid w:val="00A22A61"/>
    <w:rsid w:val="00A25EA6"/>
    <w:rsid w:val="00A272F7"/>
    <w:rsid w:val="00A30835"/>
    <w:rsid w:val="00A3164F"/>
    <w:rsid w:val="00A33D40"/>
    <w:rsid w:val="00A3424B"/>
    <w:rsid w:val="00A35424"/>
    <w:rsid w:val="00A36FB5"/>
    <w:rsid w:val="00A3727E"/>
    <w:rsid w:val="00A37D48"/>
    <w:rsid w:val="00A41040"/>
    <w:rsid w:val="00A41A04"/>
    <w:rsid w:val="00A42A1B"/>
    <w:rsid w:val="00A44DDD"/>
    <w:rsid w:val="00A45618"/>
    <w:rsid w:val="00A46726"/>
    <w:rsid w:val="00A47E4B"/>
    <w:rsid w:val="00A5355F"/>
    <w:rsid w:val="00A53B69"/>
    <w:rsid w:val="00A54D7D"/>
    <w:rsid w:val="00A55441"/>
    <w:rsid w:val="00A557E5"/>
    <w:rsid w:val="00A5594C"/>
    <w:rsid w:val="00A55BEF"/>
    <w:rsid w:val="00A55C9C"/>
    <w:rsid w:val="00A5795C"/>
    <w:rsid w:val="00A60D3D"/>
    <w:rsid w:val="00A61A4A"/>
    <w:rsid w:val="00A62185"/>
    <w:rsid w:val="00A62D96"/>
    <w:rsid w:val="00A6300B"/>
    <w:rsid w:val="00A63490"/>
    <w:rsid w:val="00A63651"/>
    <w:rsid w:val="00A645E1"/>
    <w:rsid w:val="00A6511A"/>
    <w:rsid w:val="00A655ED"/>
    <w:rsid w:val="00A66194"/>
    <w:rsid w:val="00A70945"/>
    <w:rsid w:val="00A731D8"/>
    <w:rsid w:val="00A74B04"/>
    <w:rsid w:val="00A74DBF"/>
    <w:rsid w:val="00A75DF8"/>
    <w:rsid w:val="00A75FA4"/>
    <w:rsid w:val="00A76235"/>
    <w:rsid w:val="00A80390"/>
    <w:rsid w:val="00A81C44"/>
    <w:rsid w:val="00A829E5"/>
    <w:rsid w:val="00A83B6D"/>
    <w:rsid w:val="00A84388"/>
    <w:rsid w:val="00A858A2"/>
    <w:rsid w:val="00A8599D"/>
    <w:rsid w:val="00A90147"/>
    <w:rsid w:val="00A91965"/>
    <w:rsid w:val="00A922D9"/>
    <w:rsid w:val="00A93DA5"/>
    <w:rsid w:val="00A944F4"/>
    <w:rsid w:val="00A953E7"/>
    <w:rsid w:val="00A9575B"/>
    <w:rsid w:val="00A959FF"/>
    <w:rsid w:val="00A96CBB"/>
    <w:rsid w:val="00A97488"/>
    <w:rsid w:val="00A97F4E"/>
    <w:rsid w:val="00AA014E"/>
    <w:rsid w:val="00AA0B78"/>
    <w:rsid w:val="00AA1FDC"/>
    <w:rsid w:val="00AA2172"/>
    <w:rsid w:val="00AA2336"/>
    <w:rsid w:val="00AA2CF8"/>
    <w:rsid w:val="00AA3179"/>
    <w:rsid w:val="00AA3726"/>
    <w:rsid w:val="00AA44C1"/>
    <w:rsid w:val="00AA4C26"/>
    <w:rsid w:val="00AA52E0"/>
    <w:rsid w:val="00AA6431"/>
    <w:rsid w:val="00AA7208"/>
    <w:rsid w:val="00AB1C1E"/>
    <w:rsid w:val="00AB436C"/>
    <w:rsid w:val="00AB4AF5"/>
    <w:rsid w:val="00AB544D"/>
    <w:rsid w:val="00AB68B2"/>
    <w:rsid w:val="00AB6DB2"/>
    <w:rsid w:val="00AB7C97"/>
    <w:rsid w:val="00AC2838"/>
    <w:rsid w:val="00AC585C"/>
    <w:rsid w:val="00AC5E94"/>
    <w:rsid w:val="00AD0911"/>
    <w:rsid w:val="00AD253D"/>
    <w:rsid w:val="00AD27D9"/>
    <w:rsid w:val="00AD2BCE"/>
    <w:rsid w:val="00AE01B1"/>
    <w:rsid w:val="00AE0632"/>
    <w:rsid w:val="00AE1A01"/>
    <w:rsid w:val="00AE3D7F"/>
    <w:rsid w:val="00AE4620"/>
    <w:rsid w:val="00AE47D6"/>
    <w:rsid w:val="00AE5F3E"/>
    <w:rsid w:val="00AE663C"/>
    <w:rsid w:val="00AE6CAC"/>
    <w:rsid w:val="00AE6D46"/>
    <w:rsid w:val="00AF625C"/>
    <w:rsid w:val="00AF66A4"/>
    <w:rsid w:val="00AF6D37"/>
    <w:rsid w:val="00AF74F5"/>
    <w:rsid w:val="00AF7A13"/>
    <w:rsid w:val="00B00E62"/>
    <w:rsid w:val="00B01160"/>
    <w:rsid w:val="00B013AA"/>
    <w:rsid w:val="00B0448B"/>
    <w:rsid w:val="00B053C5"/>
    <w:rsid w:val="00B05DD9"/>
    <w:rsid w:val="00B11731"/>
    <w:rsid w:val="00B12C18"/>
    <w:rsid w:val="00B1352B"/>
    <w:rsid w:val="00B1450A"/>
    <w:rsid w:val="00B168F2"/>
    <w:rsid w:val="00B22AF3"/>
    <w:rsid w:val="00B25C8C"/>
    <w:rsid w:val="00B26A8D"/>
    <w:rsid w:val="00B327DC"/>
    <w:rsid w:val="00B32F21"/>
    <w:rsid w:val="00B3430E"/>
    <w:rsid w:val="00B36240"/>
    <w:rsid w:val="00B36948"/>
    <w:rsid w:val="00B40DDB"/>
    <w:rsid w:val="00B40E11"/>
    <w:rsid w:val="00B42AA7"/>
    <w:rsid w:val="00B43AD8"/>
    <w:rsid w:val="00B44573"/>
    <w:rsid w:val="00B45C8B"/>
    <w:rsid w:val="00B460E4"/>
    <w:rsid w:val="00B4611E"/>
    <w:rsid w:val="00B46133"/>
    <w:rsid w:val="00B50315"/>
    <w:rsid w:val="00B50502"/>
    <w:rsid w:val="00B50DE3"/>
    <w:rsid w:val="00B514D2"/>
    <w:rsid w:val="00B5196F"/>
    <w:rsid w:val="00B53856"/>
    <w:rsid w:val="00B5430D"/>
    <w:rsid w:val="00B543E9"/>
    <w:rsid w:val="00B551AE"/>
    <w:rsid w:val="00B608FA"/>
    <w:rsid w:val="00B60F04"/>
    <w:rsid w:val="00B61AAF"/>
    <w:rsid w:val="00B61AFC"/>
    <w:rsid w:val="00B63426"/>
    <w:rsid w:val="00B634FE"/>
    <w:rsid w:val="00B63C7F"/>
    <w:rsid w:val="00B63E65"/>
    <w:rsid w:val="00B64516"/>
    <w:rsid w:val="00B660D7"/>
    <w:rsid w:val="00B70917"/>
    <w:rsid w:val="00B7328F"/>
    <w:rsid w:val="00B7651D"/>
    <w:rsid w:val="00B77861"/>
    <w:rsid w:val="00B83AD0"/>
    <w:rsid w:val="00B8480B"/>
    <w:rsid w:val="00B8698B"/>
    <w:rsid w:val="00B90848"/>
    <w:rsid w:val="00B90A39"/>
    <w:rsid w:val="00B92257"/>
    <w:rsid w:val="00B952DD"/>
    <w:rsid w:val="00B96A14"/>
    <w:rsid w:val="00B96E5B"/>
    <w:rsid w:val="00BA03A8"/>
    <w:rsid w:val="00BA14BA"/>
    <w:rsid w:val="00BA1573"/>
    <w:rsid w:val="00BA224A"/>
    <w:rsid w:val="00BA319A"/>
    <w:rsid w:val="00BA45E1"/>
    <w:rsid w:val="00BA61B3"/>
    <w:rsid w:val="00BA6AF8"/>
    <w:rsid w:val="00BA7760"/>
    <w:rsid w:val="00BA7901"/>
    <w:rsid w:val="00BA7F59"/>
    <w:rsid w:val="00BB058B"/>
    <w:rsid w:val="00BB31CD"/>
    <w:rsid w:val="00BB4652"/>
    <w:rsid w:val="00BC0B1A"/>
    <w:rsid w:val="00BC0F30"/>
    <w:rsid w:val="00BC18A7"/>
    <w:rsid w:val="00BC3CD5"/>
    <w:rsid w:val="00BC5353"/>
    <w:rsid w:val="00BC6160"/>
    <w:rsid w:val="00BC685D"/>
    <w:rsid w:val="00BD02A0"/>
    <w:rsid w:val="00BD0525"/>
    <w:rsid w:val="00BD1C83"/>
    <w:rsid w:val="00BD37C2"/>
    <w:rsid w:val="00BD3E22"/>
    <w:rsid w:val="00BD58F5"/>
    <w:rsid w:val="00BD6089"/>
    <w:rsid w:val="00BD6768"/>
    <w:rsid w:val="00BD705E"/>
    <w:rsid w:val="00BE0335"/>
    <w:rsid w:val="00BE0B5C"/>
    <w:rsid w:val="00BE31D6"/>
    <w:rsid w:val="00BE3362"/>
    <w:rsid w:val="00BE4D0A"/>
    <w:rsid w:val="00BE52AC"/>
    <w:rsid w:val="00BE643A"/>
    <w:rsid w:val="00BE69E0"/>
    <w:rsid w:val="00BE7B79"/>
    <w:rsid w:val="00BE7CB7"/>
    <w:rsid w:val="00BE7F64"/>
    <w:rsid w:val="00BF1121"/>
    <w:rsid w:val="00BF2959"/>
    <w:rsid w:val="00BF44C1"/>
    <w:rsid w:val="00BF646D"/>
    <w:rsid w:val="00C000A8"/>
    <w:rsid w:val="00C006CF"/>
    <w:rsid w:val="00C012CB"/>
    <w:rsid w:val="00C01813"/>
    <w:rsid w:val="00C02AD0"/>
    <w:rsid w:val="00C05170"/>
    <w:rsid w:val="00C066A5"/>
    <w:rsid w:val="00C10056"/>
    <w:rsid w:val="00C12638"/>
    <w:rsid w:val="00C12CEF"/>
    <w:rsid w:val="00C1396A"/>
    <w:rsid w:val="00C145A2"/>
    <w:rsid w:val="00C17E27"/>
    <w:rsid w:val="00C17F5C"/>
    <w:rsid w:val="00C20946"/>
    <w:rsid w:val="00C22AF3"/>
    <w:rsid w:val="00C23D80"/>
    <w:rsid w:val="00C25B4F"/>
    <w:rsid w:val="00C268B0"/>
    <w:rsid w:val="00C2698A"/>
    <w:rsid w:val="00C2738C"/>
    <w:rsid w:val="00C30209"/>
    <w:rsid w:val="00C303E0"/>
    <w:rsid w:val="00C30540"/>
    <w:rsid w:val="00C31458"/>
    <w:rsid w:val="00C32077"/>
    <w:rsid w:val="00C33D3B"/>
    <w:rsid w:val="00C3442B"/>
    <w:rsid w:val="00C36493"/>
    <w:rsid w:val="00C3702C"/>
    <w:rsid w:val="00C3799E"/>
    <w:rsid w:val="00C37CCD"/>
    <w:rsid w:val="00C41DA5"/>
    <w:rsid w:val="00C41EC1"/>
    <w:rsid w:val="00C46595"/>
    <w:rsid w:val="00C4713B"/>
    <w:rsid w:val="00C5261B"/>
    <w:rsid w:val="00C54424"/>
    <w:rsid w:val="00C56554"/>
    <w:rsid w:val="00C61894"/>
    <w:rsid w:val="00C621EE"/>
    <w:rsid w:val="00C627F6"/>
    <w:rsid w:val="00C62EB3"/>
    <w:rsid w:val="00C64063"/>
    <w:rsid w:val="00C64534"/>
    <w:rsid w:val="00C659CA"/>
    <w:rsid w:val="00C73A2E"/>
    <w:rsid w:val="00C779A8"/>
    <w:rsid w:val="00C80DE5"/>
    <w:rsid w:val="00C81329"/>
    <w:rsid w:val="00C815B8"/>
    <w:rsid w:val="00C85201"/>
    <w:rsid w:val="00C85B2D"/>
    <w:rsid w:val="00C87371"/>
    <w:rsid w:val="00C8758A"/>
    <w:rsid w:val="00C91D0B"/>
    <w:rsid w:val="00C93BAC"/>
    <w:rsid w:val="00C968D2"/>
    <w:rsid w:val="00C97993"/>
    <w:rsid w:val="00CA0DB2"/>
    <w:rsid w:val="00CA0EDC"/>
    <w:rsid w:val="00CA1742"/>
    <w:rsid w:val="00CA328C"/>
    <w:rsid w:val="00CA3F3B"/>
    <w:rsid w:val="00CA455B"/>
    <w:rsid w:val="00CA477B"/>
    <w:rsid w:val="00CA768C"/>
    <w:rsid w:val="00CB06AF"/>
    <w:rsid w:val="00CB2124"/>
    <w:rsid w:val="00CB21DC"/>
    <w:rsid w:val="00CB28E1"/>
    <w:rsid w:val="00CB3C4F"/>
    <w:rsid w:val="00CB45C6"/>
    <w:rsid w:val="00CB538C"/>
    <w:rsid w:val="00CB5A7A"/>
    <w:rsid w:val="00CB7001"/>
    <w:rsid w:val="00CC05C5"/>
    <w:rsid w:val="00CC1456"/>
    <w:rsid w:val="00CC183F"/>
    <w:rsid w:val="00CC2D68"/>
    <w:rsid w:val="00CC2DA9"/>
    <w:rsid w:val="00CC36A0"/>
    <w:rsid w:val="00CC4E78"/>
    <w:rsid w:val="00CC5338"/>
    <w:rsid w:val="00CC6CAD"/>
    <w:rsid w:val="00CC7BE9"/>
    <w:rsid w:val="00CD1C96"/>
    <w:rsid w:val="00CD3D65"/>
    <w:rsid w:val="00CD61D4"/>
    <w:rsid w:val="00CE0862"/>
    <w:rsid w:val="00CE2BF1"/>
    <w:rsid w:val="00CE4EE2"/>
    <w:rsid w:val="00CE5902"/>
    <w:rsid w:val="00CE6741"/>
    <w:rsid w:val="00CE69A7"/>
    <w:rsid w:val="00CE6BA6"/>
    <w:rsid w:val="00CE7960"/>
    <w:rsid w:val="00CE7FB9"/>
    <w:rsid w:val="00CF1A05"/>
    <w:rsid w:val="00CF1B97"/>
    <w:rsid w:val="00CF2949"/>
    <w:rsid w:val="00CF387C"/>
    <w:rsid w:val="00CF3D0D"/>
    <w:rsid w:val="00CF3E21"/>
    <w:rsid w:val="00CF4699"/>
    <w:rsid w:val="00D000FF"/>
    <w:rsid w:val="00D004E1"/>
    <w:rsid w:val="00D00FB9"/>
    <w:rsid w:val="00D01009"/>
    <w:rsid w:val="00D02017"/>
    <w:rsid w:val="00D0210C"/>
    <w:rsid w:val="00D0232F"/>
    <w:rsid w:val="00D027FE"/>
    <w:rsid w:val="00D04DDC"/>
    <w:rsid w:val="00D051FB"/>
    <w:rsid w:val="00D057A5"/>
    <w:rsid w:val="00D072D6"/>
    <w:rsid w:val="00D0741B"/>
    <w:rsid w:val="00D11803"/>
    <w:rsid w:val="00D15C46"/>
    <w:rsid w:val="00D17D01"/>
    <w:rsid w:val="00D17EDC"/>
    <w:rsid w:val="00D17F7F"/>
    <w:rsid w:val="00D2093F"/>
    <w:rsid w:val="00D20CE0"/>
    <w:rsid w:val="00D214A2"/>
    <w:rsid w:val="00D22CC8"/>
    <w:rsid w:val="00D26185"/>
    <w:rsid w:val="00D3045D"/>
    <w:rsid w:val="00D3230D"/>
    <w:rsid w:val="00D32CC2"/>
    <w:rsid w:val="00D331EB"/>
    <w:rsid w:val="00D340DB"/>
    <w:rsid w:val="00D3618E"/>
    <w:rsid w:val="00D3723D"/>
    <w:rsid w:val="00D4437D"/>
    <w:rsid w:val="00D44A28"/>
    <w:rsid w:val="00D44AEF"/>
    <w:rsid w:val="00D46318"/>
    <w:rsid w:val="00D47CB9"/>
    <w:rsid w:val="00D53EC3"/>
    <w:rsid w:val="00D5418E"/>
    <w:rsid w:val="00D57207"/>
    <w:rsid w:val="00D61171"/>
    <w:rsid w:val="00D61736"/>
    <w:rsid w:val="00D64A92"/>
    <w:rsid w:val="00D657F0"/>
    <w:rsid w:val="00D70057"/>
    <w:rsid w:val="00D710AB"/>
    <w:rsid w:val="00D72BEB"/>
    <w:rsid w:val="00D73034"/>
    <w:rsid w:val="00D738EF"/>
    <w:rsid w:val="00D74A6D"/>
    <w:rsid w:val="00D753A0"/>
    <w:rsid w:val="00D7548F"/>
    <w:rsid w:val="00D7611E"/>
    <w:rsid w:val="00D80C22"/>
    <w:rsid w:val="00D82784"/>
    <w:rsid w:val="00D8343C"/>
    <w:rsid w:val="00D83E26"/>
    <w:rsid w:val="00D84D49"/>
    <w:rsid w:val="00D852E3"/>
    <w:rsid w:val="00D9201C"/>
    <w:rsid w:val="00D92323"/>
    <w:rsid w:val="00D929C0"/>
    <w:rsid w:val="00D92BD1"/>
    <w:rsid w:val="00D93836"/>
    <w:rsid w:val="00D93C60"/>
    <w:rsid w:val="00D93E19"/>
    <w:rsid w:val="00D93E7E"/>
    <w:rsid w:val="00D946C3"/>
    <w:rsid w:val="00D9477D"/>
    <w:rsid w:val="00D9499E"/>
    <w:rsid w:val="00D94C0D"/>
    <w:rsid w:val="00D9520D"/>
    <w:rsid w:val="00D9575A"/>
    <w:rsid w:val="00DA5099"/>
    <w:rsid w:val="00DA631F"/>
    <w:rsid w:val="00DA68CD"/>
    <w:rsid w:val="00DB0AFF"/>
    <w:rsid w:val="00DB1B29"/>
    <w:rsid w:val="00DB2227"/>
    <w:rsid w:val="00DB2CD8"/>
    <w:rsid w:val="00DB2D51"/>
    <w:rsid w:val="00DB39C2"/>
    <w:rsid w:val="00DB5715"/>
    <w:rsid w:val="00DB6012"/>
    <w:rsid w:val="00DB6B3B"/>
    <w:rsid w:val="00DB729F"/>
    <w:rsid w:val="00DC0A54"/>
    <w:rsid w:val="00DC1096"/>
    <w:rsid w:val="00DC1596"/>
    <w:rsid w:val="00DC1D64"/>
    <w:rsid w:val="00DC28BA"/>
    <w:rsid w:val="00DC474E"/>
    <w:rsid w:val="00DC49D6"/>
    <w:rsid w:val="00DC4B3C"/>
    <w:rsid w:val="00DC7D77"/>
    <w:rsid w:val="00DD09CD"/>
    <w:rsid w:val="00DD0B3C"/>
    <w:rsid w:val="00DD1637"/>
    <w:rsid w:val="00DD17F8"/>
    <w:rsid w:val="00DD1D12"/>
    <w:rsid w:val="00DD20EF"/>
    <w:rsid w:val="00DD3ABD"/>
    <w:rsid w:val="00DD66A3"/>
    <w:rsid w:val="00DE037C"/>
    <w:rsid w:val="00DE1DC5"/>
    <w:rsid w:val="00DE2D01"/>
    <w:rsid w:val="00DE31FE"/>
    <w:rsid w:val="00DE48A0"/>
    <w:rsid w:val="00DE4D72"/>
    <w:rsid w:val="00DE5769"/>
    <w:rsid w:val="00DE5EBB"/>
    <w:rsid w:val="00DE5FFA"/>
    <w:rsid w:val="00DE6781"/>
    <w:rsid w:val="00DE74FF"/>
    <w:rsid w:val="00DF0B0F"/>
    <w:rsid w:val="00DF3089"/>
    <w:rsid w:val="00DF33B2"/>
    <w:rsid w:val="00DF3803"/>
    <w:rsid w:val="00DF3C90"/>
    <w:rsid w:val="00DF3CB5"/>
    <w:rsid w:val="00DF4541"/>
    <w:rsid w:val="00E017EE"/>
    <w:rsid w:val="00E02D51"/>
    <w:rsid w:val="00E05A7F"/>
    <w:rsid w:val="00E05F4C"/>
    <w:rsid w:val="00E1056C"/>
    <w:rsid w:val="00E12996"/>
    <w:rsid w:val="00E129E8"/>
    <w:rsid w:val="00E13046"/>
    <w:rsid w:val="00E14A47"/>
    <w:rsid w:val="00E169CC"/>
    <w:rsid w:val="00E179CD"/>
    <w:rsid w:val="00E213EB"/>
    <w:rsid w:val="00E22F55"/>
    <w:rsid w:val="00E233BF"/>
    <w:rsid w:val="00E23D38"/>
    <w:rsid w:val="00E25341"/>
    <w:rsid w:val="00E2735D"/>
    <w:rsid w:val="00E27DE8"/>
    <w:rsid w:val="00E30931"/>
    <w:rsid w:val="00E3180E"/>
    <w:rsid w:val="00E3212D"/>
    <w:rsid w:val="00E35012"/>
    <w:rsid w:val="00E35030"/>
    <w:rsid w:val="00E3630C"/>
    <w:rsid w:val="00E410EF"/>
    <w:rsid w:val="00E4137A"/>
    <w:rsid w:val="00E415C3"/>
    <w:rsid w:val="00E41717"/>
    <w:rsid w:val="00E42D93"/>
    <w:rsid w:val="00E4303E"/>
    <w:rsid w:val="00E44271"/>
    <w:rsid w:val="00E44B25"/>
    <w:rsid w:val="00E457E8"/>
    <w:rsid w:val="00E4589C"/>
    <w:rsid w:val="00E460E8"/>
    <w:rsid w:val="00E46BAB"/>
    <w:rsid w:val="00E47AE9"/>
    <w:rsid w:val="00E5107F"/>
    <w:rsid w:val="00E51DBE"/>
    <w:rsid w:val="00E520F9"/>
    <w:rsid w:val="00E5284B"/>
    <w:rsid w:val="00E53175"/>
    <w:rsid w:val="00E53BF2"/>
    <w:rsid w:val="00E547C3"/>
    <w:rsid w:val="00E54CD3"/>
    <w:rsid w:val="00E552F3"/>
    <w:rsid w:val="00E57CF3"/>
    <w:rsid w:val="00E60C34"/>
    <w:rsid w:val="00E61ACE"/>
    <w:rsid w:val="00E6344E"/>
    <w:rsid w:val="00E63D35"/>
    <w:rsid w:val="00E665E3"/>
    <w:rsid w:val="00E72CD8"/>
    <w:rsid w:val="00E72D59"/>
    <w:rsid w:val="00E7346A"/>
    <w:rsid w:val="00E75004"/>
    <w:rsid w:val="00E759FD"/>
    <w:rsid w:val="00E76017"/>
    <w:rsid w:val="00E764DD"/>
    <w:rsid w:val="00E80D0C"/>
    <w:rsid w:val="00E817E8"/>
    <w:rsid w:val="00E825EE"/>
    <w:rsid w:val="00E8331D"/>
    <w:rsid w:val="00E854FB"/>
    <w:rsid w:val="00E867BA"/>
    <w:rsid w:val="00E90601"/>
    <w:rsid w:val="00E90CBB"/>
    <w:rsid w:val="00E90E4D"/>
    <w:rsid w:val="00E91CC3"/>
    <w:rsid w:val="00E937FA"/>
    <w:rsid w:val="00E94843"/>
    <w:rsid w:val="00E94EB8"/>
    <w:rsid w:val="00E95DB3"/>
    <w:rsid w:val="00E97AA7"/>
    <w:rsid w:val="00E97CA6"/>
    <w:rsid w:val="00EA002B"/>
    <w:rsid w:val="00EA14C2"/>
    <w:rsid w:val="00EA21BA"/>
    <w:rsid w:val="00EA3387"/>
    <w:rsid w:val="00EA6B86"/>
    <w:rsid w:val="00EA7166"/>
    <w:rsid w:val="00EB0B77"/>
    <w:rsid w:val="00EB147B"/>
    <w:rsid w:val="00EB1B31"/>
    <w:rsid w:val="00EB1B87"/>
    <w:rsid w:val="00EB1D21"/>
    <w:rsid w:val="00EB2680"/>
    <w:rsid w:val="00EB2E2C"/>
    <w:rsid w:val="00EB46E6"/>
    <w:rsid w:val="00EB54BD"/>
    <w:rsid w:val="00EB5757"/>
    <w:rsid w:val="00EB6478"/>
    <w:rsid w:val="00EB79A7"/>
    <w:rsid w:val="00EC00F0"/>
    <w:rsid w:val="00EC1A0D"/>
    <w:rsid w:val="00EC282D"/>
    <w:rsid w:val="00EC30C4"/>
    <w:rsid w:val="00EC3F27"/>
    <w:rsid w:val="00EC5D24"/>
    <w:rsid w:val="00ED1546"/>
    <w:rsid w:val="00ED1B43"/>
    <w:rsid w:val="00ED2027"/>
    <w:rsid w:val="00ED28D9"/>
    <w:rsid w:val="00ED4DC4"/>
    <w:rsid w:val="00ED54FF"/>
    <w:rsid w:val="00ED7FA7"/>
    <w:rsid w:val="00EE28AD"/>
    <w:rsid w:val="00EE3B4E"/>
    <w:rsid w:val="00EE497A"/>
    <w:rsid w:val="00EE4BC1"/>
    <w:rsid w:val="00EE51E6"/>
    <w:rsid w:val="00EE52F4"/>
    <w:rsid w:val="00EF066A"/>
    <w:rsid w:val="00EF0C33"/>
    <w:rsid w:val="00EF1762"/>
    <w:rsid w:val="00EF24A6"/>
    <w:rsid w:val="00EF2657"/>
    <w:rsid w:val="00EF3271"/>
    <w:rsid w:val="00EF3CD5"/>
    <w:rsid w:val="00EF4B4A"/>
    <w:rsid w:val="00EF4CF8"/>
    <w:rsid w:val="00EF601D"/>
    <w:rsid w:val="00EF6314"/>
    <w:rsid w:val="00EF744A"/>
    <w:rsid w:val="00F0349E"/>
    <w:rsid w:val="00F05137"/>
    <w:rsid w:val="00F05C90"/>
    <w:rsid w:val="00F077C1"/>
    <w:rsid w:val="00F07E6E"/>
    <w:rsid w:val="00F16DE4"/>
    <w:rsid w:val="00F175B6"/>
    <w:rsid w:val="00F2150D"/>
    <w:rsid w:val="00F2200F"/>
    <w:rsid w:val="00F22946"/>
    <w:rsid w:val="00F24CB1"/>
    <w:rsid w:val="00F24EB4"/>
    <w:rsid w:val="00F2666C"/>
    <w:rsid w:val="00F26BFF"/>
    <w:rsid w:val="00F27331"/>
    <w:rsid w:val="00F3101E"/>
    <w:rsid w:val="00F314C1"/>
    <w:rsid w:val="00F3290D"/>
    <w:rsid w:val="00F32C0D"/>
    <w:rsid w:val="00F32D59"/>
    <w:rsid w:val="00F3354E"/>
    <w:rsid w:val="00F33667"/>
    <w:rsid w:val="00F337F1"/>
    <w:rsid w:val="00F33998"/>
    <w:rsid w:val="00F35017"/>
    <w:rsid w:val="00F35A81"/>
    <w:rsid w:val="00F37645"/>
    <w:rsid w:val="00F40A38"/>
    <w:rsid w:val="00F424F0"/>
    <w:rsid w:val="00F42AB3"/>
    <w:rsid w:val="00F4379F"/>
    <w:rsid w:val="00F45906"/>
    <w:rsid w:val="00F45B1A"/>
    <w:rsid w:val="00F4779D"/>
    <w:rsid w:val="00F514F6"/>
    <w:rsid w:val="00F51B42"/>
    <w:rsid w:val="00F524A2"/>
    <w:rsid w:val="00F53B89"/>
    <w:rsid w:val="00F56CD4"/>
    <w:rsid w:val="00F60221"/>
    <w:rsid w:val="00F60B5B"/>
    <w:rsid w:val="00F62A90"/>
    <w:rsid w:val="00F62FC8"/>
    <w:rsid w:val="00F663C5"/>
    <w:rsid w:val="00F6675A"/>
    <w:rsid w:val="00F72E85"/>
    <w:rsid w:val="00F7451B"/>
    <w:rsid w:val="00F75FE4"/>
    <w:rsid w:val="00F76121"/>
    <w:rsid w:val="00F76B07"/>
    <w:rsid w:val="00F779F5"/>
    <w:rsid w:val="00F801C0"/>
    <w:rsid w:val="00F807F0"/>
    <w:rsid w:val="00F809A2"/>
    <w:rsid w:val="00F80F8E"/>
    <w:rsid w:val="00F81C7C"/>
    <w:rsid w:val="00F8270A"/>
    <w:rsid w:val="00F83D06"/>
    <w:rsid w:val="00F851AE"/>
    <w:rsid w:val="00F85914"/>
    <w:rsid w:val="00F85D0B"/>
    <w:rsid w:val="00F879FA"/>
    <w:rsid w:val="00F909BE"/>
    <w:rsid w:val="00F91066"/>
    <w:rsid w:val="00F92529"/>
    <w:rsid w:val="00F944E9"/>
    <w:rsid w:val="00F95370"/>
    <w:rsid w:val="00F96425"/>
    <w:rsid w:val="00F977EC"/>
    <w:rsid w:val="00FA143C"/>
    <w:rsid w:val="00FA328A"/>
    <w:rsid w:val="00FA3367"/>
    <w:rsid w:val="00FA39CE"/>
    <w:rsid w:val="00FA7C35"/>
    <w:rsid w:val="00FB09CE"/>
    <w:rsid w:val="00FB0E30"/>
    <w:rsid w:val="00FB133B"/>
    <w:rsid w:val="00FB204E"/>
    <w:rsid w:val="00FB2B82"/>
    <w:rsid w:val="00FB6B1D"/>
    <w:rsid w:val="00FB6F74"/>
    <w:rsid w:val="00FB7202"/>
    <w:rsid w:val="00FB7D89"/>
    <w:rsid w:val="00FC10AE"/>
    <w:rsid w:val="00FC139A"/>
    <w:rsid w:val="00FC42D9"/>
    <w:rsid w:val="00FC5772"/>
    <w:rsid w:val="00FC61B1"/>
    <w:rsid w:val="00FC6DE8"/>
    <w:rsid w:val="00FC754B"/>
    <w:rsid w:val="00FC7945"/>
    <w:rsid w:val="00FD00AA"/>
    <w:rsid w:val="00FD10CF"/>
    <w:rsid w:val="00FD5019"/>
    <w:rsid w:val="00FD5085"/>
    <w:rsid w:val="00FD5204"/>
    <w:rsid w:val="00FD663D"/>
    <w:rsid w:val="00FD6C2F"/>
    <w:rsid w:val="00FD7621"/>
    <w:rsid w:val="00FE18E8"/>
    <w:rsid w:val="00FE22C4"/>
    <w:rsid w:val="00FE5049"/>
    <w:rsid w:val="00FE720F"/>
    <w:rsid w:val="00FF1184"/>
    <w:rsid w:val="00FF1229"/>
    <w:rsid w:val="00FF3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E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E4"/>
    <w:pPr>
      <w:widowControl w:val="0"/>
      <w:jc w:val="both"/>
    </w:pPr>
  </w:style>
  <w:style w:type="paragraph" w:styleId="Heading1">
    <w:name w:val="heading 1"/>
    <w:basedOn w:val="Normal"/>
    <w:next w:val="Normal"/>
    <w:link w:val="Heading1Char"/>
    <w:uiPriority w:val="9"/>
    <w:qFormat/>
    <w:rsid w:val="003A0AAD"/>
    <w:pPr>
      <w:keepNext/>
      <w:outlineLvl w:val="0"/>
    </w:pPr>
    <w:rPr>
      <w:rFonts w:asciiTheme="majorHAnsi" w:eastAsiaTheme="majorEastAsia" w:hAnsiTheme="majorHAnsi" w:cstheme="majorBidi"/>
      <w:sz w:val="24"/>
      <w:szCs w:val="24"/>
    </w:rPr>
  </w:style>
  <w:style w:type="paragraph" w:styleId="Heading4">
    <w:name w:val="heading 4"/>
    <w:basedOn w:val="Normal"/>
    <w:link w:val="Heading4Char"/>
    <w:uiPriority w:val="9"/>
    <w:semiHidden/>
    <w:unhideWhenUsed/>
    <w:qFormat/>
    <w:rsid w:val="00517C37"/>
    <w:pPr>
      <w:widowControl/>
      <w:spacing w:before="100" w:beforeAutospacing="1" w:after="100" w:afterAutospacing="1"/>
      <w:jc w:val="left"/>
      <w:outlineLvl w:val="3"/>
    </w:pPr>
    <w:rPr>
      <w:rFonts w:ascii="Times New Roman" w:eastAsia="MS PGothic" w:hAnsi="Times New Roman" w:cs="MS PGothic"/>
      <w:b/>
      <w:bCs/>
      <w:kern w:val="0"/>
      <w:sz w:val="24"/>
      <w:szCs w:val="24"/>
    </w:rPr>
  </w:style>
  <w:style w:type="paragraph" w:styleId="Heading5">
    <w:name w:val="heading 5"/>
    <w:basedOn w:val="Normal"/>
    <w:next w:val="Normal"/>
    <w:link w:val="Heading5Char"/>
    <w:uiPriority w:val="9"/>
    <w:semiHidden/>
    <w:unhideWhenUsed/>
    <w:qFormat/>
    <w:rsid w:val="007C6E65"/>
    <w:pPr>
      <w:keepNext/>
      <w:ind w:leftChars="800" w:left="8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2E"/>
    <w:pPr>
      <w:ind w:leftChars="400" w:left="840"/>
    </w:pPr>
  </w:style>
  <w:style w:type="paragraph" w:styleId="Header">
    <w:name w:val="header"/>
    <w:basedOn w:val="Normal"/>
    <w:link w:val="HeaderChar"/>
    <w:uiPriority w:val="99"/>
    <w:unhideWhenUsed/>
    <w:rsid w:val="00A959FF"/>
    <w:pPr>
      <w:tabs>
        <w:tab w:val="center" w:pos="4252"/>
        <w:tab w:val="right" w:pos="8504"/>
      </w:tabs>
      <w:snapToGrid w:val="0"/>
    </w:pPr>
  </w:style>
  <w:style w:type="character" w:customStyle="1" w:styleId="HeaderChar">
    <w:name w:val="Header Char"/>
    <w:basedOn w:val="DefaultParagraphFont"/>
    <w:link w:val="Header"/>
    <w:uiPriority w:val="99"/>
    <w:rsid w:val="00A959FF"/>
  </w:style>
  <w:style w:type="paragraph" w:styleId="Footer">
    <w:name w:val="footer"/>
    <w:basedOn w:val="Normal"/>
    <w:link w:val="FooterChar"/>
    <w:uiPriority w:val="99"/>
    <w:unhideWhenUsed/>
    <w:rsid w:val="00A959FF"/>
    <w:pPr>
      <w:tabs>
        <w:tab w:val="center" w:pos="4252"/>
        <w:tab w:val="right" w:pos="8504"/>
      </w:tabs>
      <w:snapToGrid w:val="0"/>
    </w:pPr>
  </w:style>
  <w:style w:type="character" w:customStyle="1" w:styleId="FooterChar">
    <w:name w:val="Footer Char"/>
    <w:basedOn w:val="DefaultParagraphFont"/>
    <w:link w:val="Footer"/>
    <w:uiPriority w:val="99"/>
    <w:rsid w:val="00A959FF"/>
  </w:style>
  <w:style w:type="character" w:styleId="CommentReference">
    <w:name w:val="annotation reference"/>
    <w:basedOn w:val="DefaultParagraphFont"/>
    <w:uiPriority w:val="99"/>
    <w:semiHidden/>
    <w:unhideWhenUsed/>
    <w:rsid w:val="001B6CA9"/>
    <w:rPr>
      <w:sz w:val="18"/>
      <w:szCs w:val="18"/>
    </w:rPr>
  </w:style>
  <w:style w:type="paragraph" w:styleId="CommentText">
    <w:name w:val="annotation text"/>
    <w:basedOn w:val="Normal"/>
    <w:link w:val="CommentTextChar"/>
    <w:uiPriority w:val="99"/>
    <w:unhideWhenUsed/>
    <w:rsid w:val="001B6CA9"/>
    <w:pPr>
      <w:jc w:val="left"/>
    </w:pPr>
  </w:style>
  <w:style w:type="character" w:customStyle="1" w:styleId="CommentTextChar">
    <w:name w:val="Comment Text Char"/>
    <w:basedOn w:val="DefaultParagraphFont"/>
    <w:link w:val="CommentText"/>
    <w:uiPriority w:val="99"/>
    <w:rsid w:val="001B6CA9"/>
  </w:style>
  <w:style w:type="paragraph" w:styleId="CommentSubject">
    <w:name w:val="annotation subject"/>
    <w:basedOn w:val="CommentText"/>
    <w:next w:val="CommentText"/>
    <w:link w:val="CommentSubjectChar"/>
    <w:uiPriority w:val="99"/>
    <w:semiHidden/>
    <w:unhideWhenUsed/>
    <w:rsid w:val="001B6CA9"/>
    <w:rPr>
      <w:b/>
      <w:bCs/>
    </w:rPr>
  </w:style>
  <w:style w:type="character" w:customStyle="1" w:styleId="CommentSubjectChar">
    <w:name w:val="Comment Subject Char"/>
    <w:basedOn w:val="CommentTextChar"/>
    <w:link w:val="CommentSubject"/>
    <w:uiPriority w:val="99"/>
    <w:semiHidden/>
    <w:rsid w:val="001B6CA9"/>
    <w:rPr>
      <w:b/>
      <w:bCs/>
    </w:rPr>
  </w:style>
  <w:style w:type="paragraph" w:styleId="BalloonText">
    <w:name w:val="Balloon Text"/>
    <w:basedOn w:val="Normal"/>
    <w:link w:val="BalloonTextChar"/>
    <w:uiPriority w:val="99"/>
    <w:semiHidden/>
    <w:unhideWhenUsed/>
    <w:rsid w:val="001B6CA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B6CA9"/>
    <w:rPr>
      <w:rFonts w:asciiTheme="majorHAnsi" w:eastAsiaTheme="majorEastAsia" w:hAnsiTheme="majorHAnsi" w:cstheme="majorBidi"/>
      <w:sz w:val="18"/>
      <w:szCs w:val="18"/>
    </w:rPr>
  </w:style>
  <w:style w:type="character" w:styleId="LineNumber">
    <w:name w:val="line number"/>
    <w:basedOn w:val="DefaultParagraphFont"/>
    <w:uiPriority w:val="99"/>
    <w:semiHidden/>
    <w:unhideWhenUsed/>
    <w:rsid w:val="0026722D"/>
  </w:style>
  <w:style w:type="character" w:styleId="PlaceholderText">
    <w:name w:val="Placeholder Text"/>
    <w:basedOn w:val="DefaultParagraphFont"/>
    <w:uiPriority w:val="99"/>
    <w:semiHidden/>
    <w:rsid w:val="004F2B40"/>
    <w:rPr>
      <w:color w:val="808080"/>
    </w:rPr>
  </w:style>
  <w:style w:type="character" w:customStyle="1" w:styleId="csl-left-margin">
    <w:name w:val="csl-left-margin"/>
    <w:basedOn w:val="DefaultParagraphFont"/>
    <w:rsid w:val="004F2B40"/>
  </w:style>
  <w:style w:type="character" w:customStyle="1" w:styleId="csl-right-inline">
    <w:name w:val="csl-right-inline"/>
    <w:basedOn w:val="DefaultParagraphFont"/>
    <w:rsid w:val="004F2B40"/>
  </w:style>
  <w:style w:type="character" w:customStyle="1" w:styleId="csl-entry">
    <w:name w:val="csl-entry"/>
    <w:basedOn w:val="DefaultParagraphFont"/>
    <w:rsid w:val="00503501"/>
  </w:style>
  <w:style w:type="paragraph" w:styleId="NormalWeb">
    <w:name w:val="Normal (Web)"/>
    <w:basedOn w:val="Normal"/>
    <w:uiPriority w:val="99"/>
    <w:semiHidden/>
    <w:unhideWhenUsed/>
    <w:rsid w:val="00C61894"/>
    <w:pPr>
      <w:widowControl/>
      <w:spacing w:before="100" w:beforeAutospacing="1" w:after="100" w:afterAutospacing="1"/>
      <w:jc w:val="left"/>
    </w:pPr>
    <w:rPr>
      <w:rFonts w:ascii="MS PGothic" w:eastAsia="MS PGothic" w:hAnsi="MS PGothic" w:cs="MS PGothic"/>
      <w:kern w:val="0"/>
      <w:sz w:val="24"/>
      <w:szCs w:val="24"/>
    </w:rPr>
  </w:style>
  <w:style w:type="paragraph" w:styleId="Revision">
    <w:name w:val="Revision"/>
    <w:hidden/>
    <w:uiPriority w:val="99"/>
    <w:semiHidden/>
    <w:rsid w:val="008674F4"/>
  </w:style>
  <w:style w:type="character" w:customStyle="1" w:styleId="Heading4Char">
    <w:name w:val="Heading 4 Char"/>
    <w:basedOn w:val="DefaultParagraphFont"/>
    <w:link w:val="Heading4"/>
    <w:uiPriority w:val="9"/>
    <w:semiHidden/>
    <w:rsid w:val="00517C37"/>
    <w:rPr>
      <w:rFonts w:ascii="Times New Roman" w:eastAsia="MS PGothic" w:hAnsi="Times New Roman" w:cs="MS PGothic"/>
      <w:b/>
      <w:bCs/>
      <w:kern w:val="0"/>
      <w:sz w:val="24"/>
      <w:szCs w:val="24"/>
    </w:rPr>
  </w:style>
  <w:style w:type="character" w:styleId="Hyperlink">
    <w:name w:val="Hyperlink"/>
    <w:basedOn w:val="DefaultParagraphFont"/>
    <w:uiPriority w:val="99"/>
    <w:unhideWhenUsed/>
    <w:rsid w:val="00CC4E78"/>
    <w:rPr>
      <w:color w:val="0563C1" w:themeColor="hyperlink"/>
      <w:u w:val="single"/>
    </w:rPr>
  </w:style>
  <w:style w:type="character" w:customStyle="1" w:styleId="1">
    <w:name w:val="未解決のメンション1"/>
    <w:basedOn w:val="DefaultParagraphFont"/>
    <w:uiPriority w:val="99"/>
    <w:semiHidden/>
    <w:unhideWhenUsed/>
    <w:rsid w:val="00CC4E78"/>
    <w:rPr>
      <w:color w:val="605E5C"/>
      <w:shd w:val="clear" w:color="auto" w:fill="E1DFDD"/>
    </w:rPr>
  </w:style>
  <w:style w:type="character" w:customStyle="1" w:styleId="Heading1Char">
    <w:name w:val="Heading 1 Char"/>
    <w:basedOn w:val="DefaultParagraphFont"/>
    <w:link w:val="Heading1"/>
    <w:uiPriority w:val="9"/>
    <w:rsid w:val="003A0AAD"/>
    <w:rPr>
      <w:rFonts w:asciiTheme="majorHAnsi" w:eastAsiaTheme="majorEastAsia" w:hAnsiTheme="majorHAnsi" w:cstheme="majorBidi"/>
      <w:sz w:val="24"/>
      <w:szCs w:val="24"/>
    </w:rPr>
  </w:style>
  <w:style w:type="table" w:styleId="TableGrid">
    <w:name w:val="Table Grid"/>
    <w:basedOn w:val="TableNormal"/>
    <w:uiPriority w:val="39"/>
    <w:rsid w:val="0040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C6E65"/>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E4"/>
    <w:pPr>
      <w:widowControl w:val="0"/>
      <w:jc w:val="both"/>
    </w:pPr>
  </w:style>
  <w:style w:type="paragraph" w:styleId="Heading1">
    <w:name w:val="heading 1"/>
    <w:basedOn w:val="Normal"/>
    <w:next w:val="Normal"/>
    <w:link w:val="Heading1Char"/>
    <w:uiPriority w:val="9"/>
    <w:qFormat/>
    <w:rsid w:val="003A0AAD"/>
    <w:pPr>
      <w:keepNext/>
      <w:outlineLvl w:val="0"/>
    </w:pPr>
    <w:rPr>
      <w:rFonts w:asciiTheme="majorHAnsi" w:eastAsiaTheme="majorEastAsia" w:hAnsiTheme="majorHAnsi" w:cstheme="majorBidi"/>
      <w:sz w:val="24"/>
      <w:szCs w:val="24"/>
    </w:rPr>
  </w:style>
  <w:style w:type="paragraph" w:styleId="Heading4">
    <w:name w:val="heading 4"/>
    <w:basedOn w:val="Normal"/>
    <w:link w:val="Heading4Char"/>
    <w:uiPriority w:val="9"/>
    <w:semiHidden/>
    <w:unhideWhenUsed/>
    <w:qFormat/>
    <w:rsid w:val="00517C37"/>
    <w:pPr>
      <w:widowControl/>
      <w:spacing w:before="100" w:beforeAutospacing="1" w:after="100" w:afterAutospacing="1"/>
      <w:jc w:val="left"/>
      <w:outlineLvl w:val="3"/>
    </w:pPr>
    <w:rPr>
      <w:rFonts w:ascii="Times New Roman" w:eastAsia="MS PGothic" w:hAnsi="Times New Roman" w:cs="MS PGothic"/>
      <w:b/>
      <w:bCs/>
      <w:kern w:val="0"/>
      <w:sz w:val="24"/>
      <w:szCs w:val="24"/>
    </w:rPr>
  </w:style>
  <w:style w:type="paragraph" w:styleId="Heading5">
    <w:name w:val="heading 5"/>
    <w:basedOn w:val="Normal"/>
    <w:next w:val="Normal"/>
    <w:link w:val="Heading5Char"/>
    <w:uiPriority w:val="9"/>
    <w:semiHidden/>
    <w:unhideWhenUsed/>
    <w:qFormat/>
    <w:rsid w:val="007C6E65"/>
    <w:pPr>
      <w:keepNext/>
      <w:ind w:leftChars="800" w:left="8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2E"/>
    <w:pPr>
      <w:ind w:leftChars="400" w:left="840"/>
    </w:pPr>
  </w:style>
  <w:style w:type="paragraph" w:styleId="Header">
    <w:name w:val="header"/>
    <w:basedOn w:val="Normal"/>
    <w:link w:val="HeaderChar"/>
    <w:uiPriority w:val="99"/>
    <w:unhideWhenUsed/>
    <w:rsid w:val="00A959FF"/>
    <w:pPr>
      <w:tabs>
        <w:tab w:val="center" w:pos="4252"/>
        <w:tab w:val="right" w:pos="8504"/>
      </w:tabs>
      <w:snapToGrid w:val="0"/>
    </w:pPr>
  </w:style>
  <w:style w:type="character" w:customStyle="1" w:styleId="HeaderChar">
    <w:name w:val="Header Char"/>
    <w:basedOn w:val="DefaultParagraphFont"/>
    <w:link w:val="Header"/>
    <w:uiPriority w:val="99"/>
    <w:rsid w:val="00A959FF"/>
  </w:style>
  <w:style w:type="paragraph" w:styleId="Footer">
    <w:name w:val="footer"/>
    <w:basedOn w:val="Normal"/>
    <w:link w:val="FooterChar"/>
    <w:uiPriority w:val="99"/>
    <w:unhideWhenUsed/>
    <w:rsid w:val="00A959FF"/>
    <w:pPr>
      <w:tabs>
        <w:tab w:val="center" w:pos="4252"/>
        <w:tab w:val="right" w:pos="8504"/>
      </w:tabs>
      <w:snapToGrid w:val="0"/>
    </w:pPr>
  </w:style>
  <w:style w:type="character" w:customStyle="1" w:styleId="FooterChar">
    <w:name w:val="Footer Char"/>
    <w:basedOn w:val="DefaultParagraphFont"/>
    <w:link w:val="Footer"/>
    <w:uiPriority w:val="99"/>
    <w:rsid w:val="00A959FF"/>
  </w:style>
  <w:style w:type="character" w:styleId="CommentReference">
    <w:name w:val="annotation reference"/>
    <w:basedOn w:val="DefaultParagraphFont"/>
    <w:uiPriority w:val="99"/>
    <w:semiHidden/>
    <w:unhideWhenUsed/>
    <w:rsid w:val="001B6CA9"/>
    <w:rPr>
      <w:sz w:val="18"/>
      <w:szCs w:val="18"/>
    </w:rPr>
  </w:style>
  <w:style w:type="paragraph" w:styleId="CommentText">
    <w:name w:val="annotation text"/>
    <w:basedOn w:val="Normal"/>
    <w:link w:val="CommentTextChar"/>
    <w:uiPriority w:val="99"/>
    <w:unhideWhenUsed/>
    <w:rsid w:val="001B6CA9"/>
    <w:pPr>
      <w:jc w:val="left"/>
    </w:pPr>
  </w:style>
  <w:style w:type="character" w:customStyle="1" w:styleId="CommentTextChar">
    <w:name w:val="Comment Text Char"/>
    <w:basedOn w:val="DefaultParagraphFont"/>
    <w:link w:val="CommentText"/>
    <w:uiPriority w:val="99"/>
    <w:rsid w:val="001B6CA9"/>
  </w:style>
  <w:style w:type="paragraph" w:styleId="CommentSubject">
    <w:name w:val="annotation subject"/>
    <w:basedOn w:val="CommentText"/>
    <w:next w:val="CommentText"/>
    <w:link w:val="CommentSubjectChar"/>
    <w:uiPriority w:val="99"/>
    <w:semiHidden/>
    <w:unhideWhenUsed/>
    <w:rsid w:val="001B6CA9"/>
    <w:rPr>
      <w:b/>
      <w:bCs/>
    </w:rPr>
  </w:style>
  <w:style w:type="character" w:customStyle="1" w:styleId="CommentSubjectChar">
    <w:name w:val="Comment Subject Char"/>
    <w:basedOn w:val="CommentTextChar"/>
    <w:link w:val="CommentSubject"/>
    <w:uiPriority w:val="99"/>
    <w:semiHidden/>
    <w:rsid w:val="001B6CA9"/>
    <w:rPr>
      <w:b/>
      <w:bCs/>
    </w:rPr>
  </w:style>
  <w:style w:type="paragraph" w:styleId="BalloonText">
    <w:name w:val="Balloon Text"/>
    <w:basedOn w:val="Normal"/>
    <w:link w:val="BalloonTextChar"/>
    <w:uiPriority w:val="99"/>
    <w:semiHidden/>
    <w:unhideWhenUsed/>
    <w:rsid w:val="001B6CA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B6CA9"/>
    <w:rPr>
      <w:rFonts w:asciiTheme="majorHAnsi" w:eastAsiaTheme="majorEastAsia" w:hAnsiTheme="majorHAnsi" w:cstheme="majorBidi"/>
      <w:sz w:val="18"/>
      <w:szCs w:val="18"/>
    </w:rPr>
  </w:style>
  <w:style w:type="character" w:styleId="LineNumber">
    <w:name w:val="line number"/>
    <w:basedOn w:val="DefaultParagraphFont"/>
    <w:uiPriority w:val="99"/>
    <w:semiHidden/>
    <w:unhideWhenUsed/>
    <w:rsid w:val="0026722D"/>
  </w:style>
  <w:style w:type="character" w:styleId="PlaceholderText">
    <w:name w:val="Placeholder Text"/>
    <w:basedOn w:val="DefaultParagraphFont"/>
    <w:uiPriority w:val="99"/>
    <w:semiHidden/>
    <w:rsid w:val="004F2B40"/>
    <w:rPr>
      <w:color w:val="808080"/>
    </w:rPr>
  </w:style>
  <w:style w:type="character" w:customStyle="1" w:styleId="csl-left-margin">
    <w:name w:val="csl-left-margin"/>
    <w:basedOn w:val="DefaultParagraphFont"/>
    <w:rsid w:val="004F2B40"/>
  </w:style>
  <w:style w:type="character" w:customStyle="1" w:styleId="csl-right-inline">
    <w:name w:val="csl-right-inline"/>
    <w:basedOn w:val="DefaultParagraphFont"/>
    <w:rsid w:val="004F2B40"/>
  </w:style>
  <w:style w:type="character" w:customStyle="1" w:styleId="csl-entry">
    <w:name w:val="csl-entry"/>
    <w:basedOn w:val="DefaultParagraphFont"/>
    <w:rsid w:val="00503501"/>
  </w:style>
  <w:style w:type="paragraph" w:styleId="NormalWeb">
    <w:name w:val="Normal (Web)"/>
    <w:basedOn w:val="Normal"/>
    <w:uiPriority w:val="99"/>
    <w:semiHidden/>
    <w:unhideWhenUsed/>
    <w:rsid w:val="00C61894"/>
    <w:pPr>
      <w:widowControl/>
      <w:spacing w:before="100" w:beforeAutospacing="1" w:after="100" w:afterAutospacing="1"/>
      <w:jc w:val="left"/>
    </w:pPr>
    <w:rPr>
      <w:rFonts w:ascii="MS PGothic" w:eastAsia="MS PGothic" w:hAnsi="MS PGothic" w:cs="MS PGothic"/>
      <w:kern w:val="0"/>
      <w:sz w:val="24"/>
      <w:szCs w:val="24"/>
    </w:rPr>
  </w:style>
  <w:style w:type="paragraph" w:styleId="Revision">
    <w:name w:val="Revision"/>
    <w:hidden/>
    <w:uiPriority w:val="99"/>
    <w:semiHidden/>
    <w:rsid w:val="008674F4"/>
  </w:style>
  <w:style w:type="character" w:customStyle="1" w:styleId="Heading4Char">
    <w:name w:val="Heading 4 Char"/>
    <w:basedOn w:val="DefaultParagraphFont"/>
    <w:link w:val="Heading4"/>
    <w:uiPriority w:val="9"/>
    <w:semiHidden/>
    <w:rsid w:val="00517C37"/>
    <w:rPr>
      <w:rFonts w:ascii="Times New Roman" w:eastAsia="MS PGothic" w:hAnsi="Times New Roman" w:cs="MS PGothic"/>
      <w:b/>
      <w:bCs/>
      <w:kern w:val="0"/>
      <w:sz w:val="24"/>
      <w:szCs w:val="24"/>
    </w:rPr>
  </w:style>
  <w:style w:type="character" w:styleId="Hyperlink">
    <w:name w:val="Hyperlink"/>
    <w:basedOn w:val="DefaultParagraphFont"/>
    <w:uiPriority w:val="99"/>
    <w:unhideWhenUsed/>
    <w:rsid w:val="00CC4E78"/>
    <w:rPr>
      <w:color w:val="0563C1" w:themeColor="hyperlink"/>
      <w:u w:val="single"/>
    </w:rPr>
  </w:style>
  <w:style w:type="character" w:customStyle="1" w:styleId="1">
    <w:name w:val="未解決のメンション1"/>
    <w:basedOn w:val="DefaultParagraphFont"/>
    <w:uiPriority w:val="99"/>
    <w:semiHidden/>
    <w:unhideWhenUsed/>
    <w:rsid w:val="00CC4E78"/>
    <w:rPr>
      <w:color w:val="605E5C"/>
      <w:shd w:val="clear" w:color="auto" w:fill="E1DFDD"/>
    </w:rPr>
  </w:style>
  <w:style w:type="character" w:customStyle="1" w:styleId="Heading1Char">
    <w:name w:val="Heading 1 Char"/>
    <w:basedOn w:val="DefaultParagraphFont"/>
    <w:link w:val="Heading1"/>
    <w:uiPriority w:val="9"/>
    <w:rsid w:val="003A0AAD"/>
    <w:rPr>
      <w:rFonts w:asciiTheme="majorHAnsi" w:eastAsiaTheme="majorEastAsia" w:hAnsiTheme="majorHAnsi" w:cstheme="majorBidi"/>
      <w:sz w:val="24"/>
      <w:szCs w:val="24"/>
    </w:rPr>
  </w:style>
  <w:style w:type="table" w:styleId="TableGrid">
    <w:name w:val="Table Grid"/>
    <w:basedOn w:val="TableNormal"/>
    <w:uiPriority w:val="39"/>
    <w:rsid w:val="0040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C6E65"/>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81">
      <w:bodyDiv w:val="1"/>
      <w:marLeft w:val="0"/>
      <w:marRight w:val="0"/>
      <w:marTop w:val="0"/>
      <w:marBottom w:val="0"/>
      <w:divBdr>
        <w:top w:val="none" w:sz="0" w:space="0" w:color="auto"/>
        <w:left w:val="none" w:sz="0" w:space="0" w:color="auto"/>
        <w:bottom w:val="none" w:sz="0" w:space="0" w:color="auto"/>
        <w:right w:val="none" w:sz="0" w:space="0" w:color="auto"/>
      </w:divBdr>
    </w:div>
    <w:div w:id="2051760">
      <w:bodyDiv w:val="1"/>
      <w:marLeft w:val="0"/>
      <w:marRight w:val="0"/>
      <w:marTop w:val="0"/>
      <w:marBottom w:val="0"/>
      <w:divBdr>
        <w:top w:val="none" w:sz="0" w:space="0" w:color="auto"/>
        <w:left w:val="none" w:sz="0" w:space="0" w:color="auto"/>
        <w:bottom w:val="none" w:sz="0" w:space="0" w:color="auto"/>
        <w:right w:val="none" w:sz="0" w:space="0" w:color="auto"/>
      </w:divBdr>
    </w:div>
    <w:div w:id="6908668">
      <w:bodyDiv w:val="1"/>
      <w:marLeft w:val="0"/>
      <w:marRight w:val="0"/>
      <w:marTop w:val="0"/>
      <w:marBottom w:val="0"/>
      <w:divBdr>
        <w:top w:val="none" w:sz="0" w:space="0" w:color="auto"/>
        <w:left w:val="none" w:sz="0" w:space="0" w:color="auto"/>
        <w:bottom w:val="none" w:sz="0" w:space="0" w:color="auto"/>
        <w:right w:val="none" w:sz="0" w:space="0" w:color="auto"/>
      </w:divBdr>
    </w:div>
    <w:div w:id="8142684">
      <w:bodyDiv w:val="1"/>
      <w:marLeft w:val="0"/>
      <w:marRight w:val="0"/>
      <w:marTop w:val="0"/>
      <w:marBottom w:val="0"/>
      <w:divBdr>
        <w:top w:val="none" w:sz="0" w:space="0" w:color="auto"/>
        <w:left w:val="none" w:sz="0" w:space="0" w:color="auto"/>
        <w:bottom w:val="none" w:sz="0" w:space="0" w:color="auto"/>
        <w:right w:val="none" w:sz="0" w:space="0" w:color="auto"/>
      </w:divBdr>
    </w:div>
    <w:div w:id="10647089">
      <w:bodyDiv w:val="1"/>
      <w:marLeft w:val="0"/>
      <w:marRight w:val="0"/>
      <w:marTop w:val="0"/>
      <w:marBottom w:val="0"/>
      <w:divBdr>
        <w:top w:val="none" w:sz="0" w:space="0" w:color="auto"/>
        <w:left w:val="none" w:sz="0" w:space="0" w:color="auto"/>
        <w:bottom w:val="none" w:sz="0" w:space="0" w:color="auto"/>
        <w:right w:val="none" w:sz="0" w:space="0" w:color="auto"/>
      </w:divBdr>
    </w:div>
    <w:div w:id="11150967">
      <w:bodyDiv w:val="1"/>
      <w:marLeft w:val="0"/>
      <w:marRight w:val="0"/>
      <w:marTop w:val="0"/>
      <w:marBottom w:val="0"/>
      <w:divBdr>
        <w:top w:val="none" w:sz="0" w:space="0" w:color="auto"/>
        <w:left w:val="none" w:sz="0" w:space="0" w:color="auto"/>
        <w:bottom w:val="none" w:sz="0" w:space="0" w:color="auto"/>
        <w:right w:val="none" w:sz="0" w:space="0" w:color="auto"/>
      </w:divBdr>
    </w:div>
    <w:div w:id="16349408">
      <w:bodyDiv w:val="1"/>
      <w:marLeft w:val="0"/>
      <w:marRight w:val="0"/>
      <w:marTop w:val="0"/>
      <w:marBottom w:val="0"/>
      <w:divBdr>
        <w:top w:val="none" w:sz="0" w:space="0" w:color="auto"/>
        <w:left w:val="none" w:sz="0" w:space="0" w:color="auto"/>
        <w:bottom w:val="none" w:sz="0" w:space="0" w:color="auto"/>
        <w:right w:val="none" w:sz="0" w:space="0" w:color="auto"/>
      </w:divBdr>
    </w:div>
    <w:div w:id="22287111">
      <w:bodyDiv w:val="1"/>
      <w:marLeft w:val="0"/>
      <w:marRight w:val="0"/>
      <w:marTop w:val="0"/>
      <w:marBottom w:val="0"/>
      <w:divBdr>
        <w:top w:val="none" w:sz="0" w:space="0" w:color="auto"/>
        <w:left w:val="none" w:sz="0" w:space="0" w:color="auto"/>
        <w:bottom w:val="none" w:sz="0" w:space="0" w:color="auto"/>
        <w:right w:val="none" w:sz="0" w:space="0" w:color="auto"/>
      </w:divBdr>
    </w:div>
    <w:div w:id="24407977">
      <w:bodyDiv w:val="1"/>
      <w:marLeft w:val="0"/>
      <w:marRight w:val="0"/>
      <w:marTop w:val="0"/>
      <w:marBottom w:val="0"/>
      <w:divBdr>
        <w:top w:val="none" w:sz="0" w:space="0" w:color="auto"/>
        <w:left w:val="none" w:sz="0" w:space="0" w:color="auto"/>
        <w:bottom w:val="none" w:sz="0" w:space="0" w:color="auto"/>
        <w:right w:val="none" w:sz="0" w:space="0" w:color="auto"/>
      </w:divBdr>
    </w:div>
    <w:div w:id="29109850">
      <w:bodyDiv w:val="1"/>
      <w:marLeft w:val="0"/>
      <w:marRight w:val="0"/>
      <w:marTop w:val="0"/>
      <w:marBottom w:val="0"/>
      <w:divBdr>
        <w:top w:val="none" w:sz="0" w:space="0" w:color="auto"/>
        <w:left w:val="none" w:sz="0" w:space="0" w:color="auto"/>
        <w:bottom w:val="none" w:sz="0" w:space="0" w:color="auto"/>
        <w:right w:val="none" w:sz="0" w:space="0" w:color="auto"/>
      </w:divBdr>
    </w:div>
    <w:div w:id="38095605">
      <w:bodyDiv w:val="1"/>
      <w:marLeft w:val="0"/>
      <w:marRight w:val="0"/>
      <w:marTop w:val="0"/>
      <w:marBottom w:val="0"/>
      <w:divBdr>
        <w:top w:val="none" w:sz="0" w:space="0" w:color="auto"/>
        <w:left w:val="none" w:sz="0" w:space="0" w:color="auto"/>
        <w:bottom w:val="none" w:sz="0" w:space="0" w:color="auto"/>
        <w:right w:val="none" w:sz="0" w:space="0" w:color="auto"/>
      </w:divBdr>
    </w:div>
    <w:div w:id="38869007">
      <w:bodyDiv w:val="1"/>
      <w:marLeft w:val="0"/>
      <w:marRight w:val="0"/>
      <w:marTop w:val="0"/>
      <w:marBottom w:val="0"/>
      <w:divBdr>
        <w:top w:val="none" w:sz="0" w:space="0" w:color="auto"/>
        <w:left w:val="none" w:sz="0" w:space="0" w:color="auto"/>
        <w:bottom w:val="none" w:sz="0" w:space="0" w:color="auto"/>
        <w:right w:val="none" w:sz="0" w:space="0" w:color="auto"/>
      </w:divBdr>
    </w:div>
    <w:div w:id="43257501">
      <w:bodyDiv w:val="1"/>
      <w:marLeft w:val="0"/>
      <w:marRight w:val="0"/>
      <w:marTop w:val="0"/>
      <w:marBottom w:val="0"/>
      <w:divBdr>
        <w:top w:val="none" w:sz="0" w:space="0" w:color="auto"/>
        <w:left w:val="none" w:sz="0" w:space="0" w:color="auto"/>
        <w:bottom w:val="none" w:sz="0" w:space="0" w:color="auto"/>
        <w:right w:val="none" w:sz="0" w:space="0" w:color="auto"/>
      </w:divBdr>
    </w:div>
    <w:div w:id="47539361">
      <w:bodyDiv w:val="1"/>
      <w:marLeft w:val="0"/>
      <w:marRight w:val="0"/>
      <w:marTop w:val="0"/>
      <w:marBottom w:val="0"/>
      <w:divBdr>
        <w:top w:val="none" w:sz="0" w:space="0" w:color="auto"/>
        <w:left w:val="none" w:sz="0" w:space="0" w:color="auto"/>
        <w:bottom w:val="none" w:sz="0" w:space="0" w:color="auto"/>
        <w:right w:val="none" w:sz="0" w:space="0" w:color="auto"/>
      </w:divBdr>
    </w:div>
    <w:div w:id="51122941">
      <w:bodyDiv w:val="1"/>
      <w:marLeft w:val="0"/>
      <w:marRight w:val="0"/>
      <w:marTop w:val="0"/>
      <w:marBottom w:val="0"/>
      <w:divBdr>
        <w:top w:val="none" w:sz="0" w:space="0" w:color="auto"/>
        <w:left w:val="none" w:sz="0" w:space="0" w:color="auto"/>
        <w:bottom w:val="none" w:sz="0" w:space="0" w:color="auto"/>
        <w:right w:val="none" w:sz="0" w:space="0" w:color="auto"/>
      </w:divBdr>
    </w:div>
    <w:div w:id="53427765">
      <w:bodyDiv w:val="1"/>
      <w:marLeft w:val="0"/>
      <w:marRight w:val="0"/>
      <w:marTop w:val="0"/>
      <w:marBottom w:val="0"/>
      <w:divBdr>
        <w:top w:val="none" w:sz="0" w:space="0" w:color="auto"/>
        <w:left w:val="none" w:sz="0" w:space="0" w:color="auto"/>
        <w:bottom w:val="none" w:sz="0" w:space="0" w:color="auto"/>
        <w:right w:val="none" w:sz="0" w:space="0" w:color="auto"/>
      </w:divBdr>
    </w:div>
    <w:div w:id="54937333">
      <w:bodyDiv w:val="1"/>
      <w:marLeft w:val="0"/>
      <w:marRight w:val="0"/>
      <w:marTop w:val="0"/>
      <w:marBottom w:val="0"/>
      <w:divBdr>
        <w:top w:val="none" w:sz="0" w:space="0" w:color="auto"/>
        <w:left w:val="none" w:sz="0" w:space="0" w:color="auto"/>
        <w:bottom w:val="none" w:sz="0" w:space="0" w:color="auto"/>
        <w:right w:val="none" w:sz="0" w:space="0" w:color="auto"/>
      </w:divBdr>
    </w:div>
    <w:div w:id="55860969">
      <w:bodyDiv w:val="1"/>
      <w:marLeft w:val="0"/>
      <w:marRight w:val="0"/>
      <w:marTop w:val="0"/>
      <w:marBottom w:val="0"/>
      <w:divBdr>
        <w:top w:val="none" w:sz="0" w:space="0" w:color="auto"/>
        <w:left w:val="none" w:sz="0" w:space="0" w:color="auto"/>
        <w:bottom w:val="none" w:sz="0" w:space="0" w:color="auto"/>
        <w:right w:val="none" w:sz="0" w:space="0" w:color="auto"/>
      </w:divBdr>
    </w:div>
    <w:div w:id="58478848">
      <w:bodyDiv w:val="1"/>
      <w:marLeft w:val="0"/>
      <w:marRight w:val="0"/>
      <w:marTop w:val="0"/>
      <w:marBottom w:val="0"/>
      <w:divBdr>
        <w:top w:val="none" w:sz="0" w:space="0" w:color="auto"/>
        <w:left w:val="none" w:sz="0" w:space="0" w:color="auto"/>
        <w:bottom w:val="none" w:sz="0" w:space="0" w:color="auto"/>
        <w:right w:val="none" w:sz="0" w:space="0" w:color="auto"/>
      </w:divBdr>
    </w:div>
    <w:div w:id="59179620">
      <w:bodyDiv w:val="1"/>
      <w:marLeft w:val="0"/>
      <w:marRight w:val="0"/>
      <w:marTop w:val="0"/>
      <w:marBottom w:val="0"/>
      <w:divBdr>
        <w:top w:val="none" w:sz="0" w:space="0" w:color="auto"/>
        <w:left w:val="none" w:sz="0" w:space="0" w:color="auto"/>
        <w:bottom w:val="none" w:sz="0" w:space="0" w:color="auto"/>
        <w:right w:val="none" w:sz="0" w:space="0" w:color="auto"/>
      </w:divBdr>
    </w:div>
    <w:div w:id="59601308">
      <w:bodyDiv w:val="1"/>
      <w:marLeft w:val="0"/>
      <w:marRight w:val="0"/>
      <w:marTop w:val="0"/>
      <w:marBottom w:val="0"/>
      <w:divBdr>
        <w:top w:val="none" w:sz="0" w:space="0" w:color="auto"/>
        <w:left w:val="none" w:sz="0" w:space="0" w:color="auto"/>
        <w:bottom w:val="none" w:sz="0" w:space="0" w:color="auto"/>
        <w:right w:val="none" w:sz="0" w:space="0" w:color="auto"/>
      </w:divBdr>
    </w:div>
    <w:div w:id="61832831">
      <w:bodyDiv w:val="1"/>
      <w:marLeft w:val="0"/>
      <w:marRight w:val="0"/>
      <w:marTop w:val="0"/>
      <w:marBottom w:val="0"/>
      <w:divBdr>
        <w:top w:val="none" w:sz="0" w:space="0" w:color="auto"/>
        <w:left w:val="none" w:sz="0" w:space="0" w:color="auto"/>
        <w:bottom w:val="none" w:sz="0" w:space="0" w:color="auto"/>
        <w:right w:val="none" w:sz="0" w:space="0" w:color="auto"/>
      </w:divBdr>
    </w:div>
    <w:div w:id="63261378">
      <w:bodyDiv w:val="1"/>
      <w:marLeft w:val="0"/>
      <w:marRight w:val="0"/>
      <w:marTop w:val="0"/>
      <w:marBottom w:val="0"/>
      <w:divBdr>
        <w:top w:val="none" w:sz="0" w:space="0" w:color="auto"/>
        <w:left w:val="none" w:sz="0" w:space="0" w:color="auto"/>
        <w:bottom w:val="none" w:sz="0" w:space="0" w:color="auto"/>
        <w:right w:val="none" w:sz="0" w:space="0" w:color="auto"/>
      </w:divBdr>
    </w:div>
    <w:div w:id="65223291">
      <w:bodyDiv w:val="1"/>
      <w:marLeft w:val="0"/>
      <w:marRight w:val="0"/>
      <w:marTop w:val="0"/>
      <w:marBottom w:val="0"/>
      <w:divBdr>
        <w:top w:val="none" w:sz="0" w:space="0" w:color="auto"/>
        <w:left w:val="none" w:sz="0" w:space="0" w:color="auto"/>
        <w:bottom w:val="none" w:sz="0" w:space="0" w:color="auto"/>
        <w:right w:val="none" w:sz="0" w:space="0" w:color="auto"/>
      </w:divBdr>
    </w:div>
    <w:div w:id="67195341">
      <w:bodyDiv w:val="1"/>
      <w:marLeft w:val="0"/>
      <w:marRight w:val="0"/>
      <w:marTop w:val="0"/>
      <w:marBottom w:val="0"/>
      <w:divBdr>
        <w:top w:val="none" w:sz="0" w:space="0" w:color="auto"/>
        <w:left w:val="none" w:sz="0" w:space="0" w:color="auto"/>
        <w:bottom w:val="none" w:sz="0" w:space="0" w:color="auto"/>
        <w:right w:val="none" w:sz="0" w:space="0" w:color="auto"/>
      </w:divBdr>
    </w:div>
    <w:div w:id="68623242">
      <w:bodyDiv w:val="1"/>
      <w:marLeft w:val="0"/>
      <w:marRight w:val="0"/>
      <w:marTop w:val="0"/>
      <w:marBottom w:val="0"/>
      <w:divBdr>
        <w:top w:val="none" w:sz="0" w:space="0" w:color="auto"/>
        <w:left w:val="none" w:sz="0" w:space="0" w:color="auto"/>
        <w:bottom w:val="none" w:sz="0" w:space="0" w:color="auto"/>
        <w:right w:val="none" w:sz="0" w:space="0" w:color="auto"/>
      </w:divBdr>
    </w:div>
    <w:div w:id="71702403">
      <w:bodyDiv w:val="1"/>
      <w:marLeft w:val="0"/>
      <w:marRight w:val="0"/>
      <w:marTop w:val="0"/>
      <w:marBottom w:val="0"/>
      <w:divBdr>
        <w:top w:val="none" w:sz="0" w:space="0" w:color="auto"/>
        <w:left w:val="none" w:sz="0" w:space="0" w:color="auto"/>
        <w:bottom w:val="none" w:sz="0" w:space="0" w:color="auto"/>
        <w:right w:val="none" w:sz="0" w:space="0" w:color="auto"/>
      </w:divBdr>
    </w:div>
    <w:div w:id="71853181">
      <w:bodyDiv w:val="1"/>
      <w:marLeft w:val="0"/>
      <w:marRight w:val="0"/>
      <w:marTop w:val="0"/>
      <w:marBottom w:val="0"/>
      <w:divBdr>
        <w:top w:val="none" w:sz="0" w:space="0" w:color="auto"/>
        <w:left w:val="none" w:sz="0" w:space="0" w:color="auto"/>
        <w:bottom w:val="none" w:sz="0" w:space="0" w:color="auto"/>
        <w:right w:val="none" w:sz="0" w:space="0" w:color="auto"/>
      </w:divBdr>
    </w:div>
    <w:div w:id="71900132">
      <w:bodyDiv w:val="1"/>
      <w:marLeft w:val="0"/>
      <w:marRight w:val="0"/>
      <w:marTop w:val="0"/>
      <w:marBottom w:val="0"/>
      <w:divBdr>
        <w:top w:val="none" w:sz="0" w:space="0" w:color="auto"/>
        <w:left w:val="none" w:sz="0" w:space="0" w:color="auto"/>
        <w:bottom w:val="none" w:sz="0" w:space="0" w:color="auto"/>
        <w:right w:val="none" w:sz="0" w:space="0" w:color="auto"/>
      </w:divBdr>
      <w:divsChild>
        <w:div w:id="1126200782">
          <w:marLeft w:val="0"/>
          <w:marRight w:val="0"/>
          <w:marTop w:val="0"/>
          <w:marBottom w:val="240"/>
          <w:divBdr>
            <w:top w:val="none" w:sz="0" w:space="0" w:color="auto"/>
            <w:left w:val="none" w:sz="0" w:space="0" w:color="auto"/>
            <w:bottom w:val="none" w:sz="0" w:space="0" w:color="auto"/>
            <w:right w:val="none" w:sz="0" w:space="0" w:color="auto"/>
          </w:divBdr>
        </w:div>
      </w:divsChild>
    </w:div>
    <w:div w:id="72893355">
      <w:bodyDiv w:val="1"/>
      <w:marLeft w:val="0"/>
      <w:marRight w:val="0"/>
      <w:marTop w:val="0"/>
      <w:marBottom w:val="0"/>
      <w:divBdr>
        <w:top w:val="none" w:sz="0" w:space="0" w:color="auto"/>
        <w:left w:val="none" w:sz="0" w:space="0" w:color="auto"/>
        <w:bottom w:val="none" w:sz="0" w:space="0" w:color="auto"/>
        <w:right w:val="none" w:sz="0" w:space="0" w:color="auto"/>
      </w:divBdr>
    </w:div>
    <w:div w:id="73550646">
      <w:bodyDiv w:val="1"/>
      <w:marLeft w:val="0"/>
      <w:marRight w:val="0"/>
      <w:marTop w:val="0"/>
      <w:marBottom w:val="0"/>
      <w:divBdr>
        <w:top w:val="none" w:sz="0" w:space="0" w:color="auto"/>
        <w:left w:val="none" w:sz="0" w:space="0" w:color="auto"/>
        <w:bottom w:val="none" w:sz="0" w:space="0" w:color="auto"/>
        <w:right w:val="none" w:sz="0" w:space="0" w:color="auto"/>
      </w:divBdr>
    </w:div>
    <w:div w:id="76482252">
      <w:bodyDiv w:val="1"/>
      <w:marLeft w:val="0"/>
      <w:marRight w:val="0"/>
      <w:marTop w:val="0"/>
      <w:marBottom w:val="0"/>
      <w:divBdr>
        <w:top w:val="none" w:sz="0" w:space="0" w:color="auto"/>
        <w:left w:val="none" w:sz="0" w:space="0" w:color="auto"/>
        <w:bottom w:val="none" w:sz="0" w:space="0" w:color="auto"/>
        <w:right w:val="none" w:sz="0" w:space="0" w:color="auto"/>
      </w:divBdr>
    </w:div>
    <w:div w:id="77364161">
      <w:bodyDiv w:val="1"/>
      <w:marLeft w:val="0"/>
      <w:marRight w:val="0"/>
      <w:marTop w:val="0"/>
      <w:marBottom w:val="0"/>
      <w:divBdr>
        <w:top w:val="none" w:sz="0" w:space="0" w:color="auto"/>
        <w:left w:val="none" w:sz="0" w:space="0" w:color="auto"/>
        <w:bottom w:val="none" w:sz="0" w:space="0" w:color="auto"/>
        <w:right w:val="none" w:sz="0" w:space="0" w:color="auto"/>
      </w:divBdr>
    </w:div>
    <w:div w:id="79525954">
      <w:bodyDiv w:val="1"/>
      <w:marLeft w:val="0"/>
      <w:marRight w:val="0"/>
      <w:marTop w:val="0"/>
      <w:marBottom w:val="0"/>
      <w:divBdr>
        <w:top w:val="none" w:sz="0" w:space="0" w:color="auto"/>
        <w:left w:val="none" w:sz="0" w:space="0" w:color="auto"/>
        <w:bottom w:val="none" w:sz="0" w:space="0" w:color="auto"/>
        <w:right w:val="none" w:sz="0" w:space="0" w:color="auto"/>
      </w:divBdr>
    </w:div>
    <w:div w:id="85804607">
      <w:bodyDiv w:val="1"/>
      <w:marLeft w:val="0"/>
      <w:marRight w:val="0"/>
      <w:marTop w:val="0"/>
      <w:marBottom w:val="0"/>
      <w:divBdr>
        <w:top w:val="none" w:sz="0" w:space="0" w:color="auto"/>
        <w:left w:val="none" w:sz="0" w:space="0" w:color="auto"/>
        <w:bottom w:val="none" w:sz="0" w:space="0" w:color="auto"/>
        <w:right w:val="none" w:sz="0" w:space="0" w:color="auto"/>
      </w:divBdr>
    </w:div>
    <w:div w:id="87166407">
      <w:bodyDiv w:val="1"/>
      <w:marLeft w:val="0"/>
      <w:marRight w:val="0"/>
      <w:marTop w:val="0"/>
      <w:marBottom w:val="0"/>
      <w:divBdr>
        <w:top w:val="none" w:sz="0" w:space="0" w:color="auto"/>
        <w:left w:val="none" w:sz="0" w:space="0" w:color="auto"/>
        <w:bottom w:val="none" w:sz="0" w:space="0" w:color="auto"/>
        <w:right w:val="none" w:sz="0" w:space="0" w:color="auto"/>
      </w:divBdr>
    </w:div>
    <w:div w:id="90973042">
      <w:bodyDiv w:val="1"/>
      <w:marLeft w:val="0"/>
      <w:marRight w:val="0"/>
      <w:marTop w:val="0"/>
      <w:marBottom w:val="0"/>
      <w:divBdr>
        <w:top w:val="none" w:sz="0" w:space="0" w:color="auto"/>
        <w:left w:val="none" w:sz="0" w:space="0" w:color="auto"/>
        <w:bottom w:val="none" w:sz="0" w:space="0" w:color="auto"/>
        <w:right w:val="none" w:sz="0" w:space="0" w:color="auto"/>
      </w:divBdr>
    </w:div>
    <w:div w:id="93091763">
      <w:bodyDiv w:val="1"/>
      <w:marLeft w:val="0"/>
      <w:marRight w:val="0"/>
      <w:marTop w:val="0"/>
      <w:marBottom w:val="0"/>
      <w:divBdr>
        <w:top w:val="none" w:sz="0" w:space="0" w:color="auto"/>
        <w:left w:val="none" w:sz="0" w:space="0" w:color="auto"/>
        <w:bottom w:val="none" w:sz="0" w:space="0" w:color="auto"/>
        <w:right w:val="none" w:sz="0" w:space="0" w:color="auto"/>
      </w:divBdr>
    </w:div>
    <w:div w:id="95255357">
      <w:bodyDiv w:val="1"/>
      <w:marLeft w:val="0"/>
      <w:marRight w:val="0"/>
      <w:marTop w:val="0"/>
      <w:marBottom w:val="0"/>
      <w:divBdr>
        <w:top w:val="none" w:sz="0" w:space="0" w:color="auto"/>
        <w:left w:val="none" w:sz="0" w:space="0" w:color="auto"/>
        <w:bottom w:val="none" w:sz="0" w:space="0" w:color="auto"/>
        <w:right w:val="none" w:sz="0" w:space="0" w:color="auto"/>
      </w:divBdr>
    </w:div>
    <w:div w:id="95444914">
      <w:bodyDiv w:val="1"/>
      <w:marLeft w:val="0"/>
      <w:marRight w:val="0"/>
      <w:marTop w:val="0"/>
      <w:marBottom w:val="0"/>
      <w:divBdr>
        <w:top w:val="none" w:sz="0" w:space="0" w:color="auto"/>
        <w:left w:val="none" w:sz="0" w:space="0" w:color="auto"/>
        <w:bottom w:val="none" w:sz="0" w:space="0" w:color="auto"/>
        <w:right w:val="none" w:sz="0" w:space="0" w:color="auto"/>
      </w:divBdr>
    </w:div>
    <w:div w:id="97063068">
      <w:bodyDiv w:val="1"/>
      <w:marLeft w:val="0"/>
      <w:marRight w:val="0"/>
      <w:marTop w:val="0"/>
      <w:marBottom w:val="0"/>
      <w:divBdr>
        <w:top w:val="none" w:sz="0" w:space="0" w:color="auto"/>
        <w:left w:val="none" w:sz="0" w:space="0" w:color="auto"/>
        <w:bottom w:val="none" w:sz="0" w:space="0" w:color="auto"/>
        <w:right w:val="none" w:sz="0" w:space="0" w:color="auto"/>
      </w:divBdr>
    </w:div>
    <w:div w:id="112754391">
      <w:bodyDiv w:val="1"/>
      <w:marLeft w:val="0"/>
      <w:marRight w:val="0"/>
      <w:marTop w:val="0"/>
      <w:marBottom w:val="0"/>
      <w:divBdr>
        <w:top w:val="none" w:sz="0" w:space="0" w:color="auto"/>
        <w:left w:val="none" w:sz="0" w:space="0" w:color="auto"/>
        <w:bottom w:val="none" w:sz="0" w:space="0" w:color="auto"/>
        <w:right w:val="none" w:sz="0" w:space="0" w:color="auto"/>
      </w:divBdr>
    </w:div>
    <w:div w:id="114644632">
      <w:bodyDiv w:val="1"/>
      <w:marLeft w:val="0"/>
      <w:marRight w:val="0"/>
      <w:marTop w:val="0"/>
      <w:marBottom w:val="0"/>
      <w:divBdr>
        <w:top w:val="none" w:sz="0" w:space="0" w:color="auto"/>
        <w:left w:val="none" w:sz="0" w:space="0" w:color="auto"/>
        <w:bottom w:val="none" w:sz="0" w:space="0" w:color="auto"/>
        <w:right w:val="none" w:sz="0" w:space="0" w:color="auto"/>
      </w:divBdr>
    </w:div>
    <w:div w:id="114956283">
      <w:bodyDiv w:val="1"/>
      <w:marLeft w:val="0"/>
      <w:marRight w:val="0"/>
      <w:marTop w:val="0"/>
      <w:marBottom w:val="0"/>
      <w:divBdr>
        <w:top w:val="none" w:sz="0" w:space="0" w:color="auto"/>
        <w:left w:val="none" w:sz="0" w:space="0" w:color="auto"/>
        <w:bottom w:val="none" w:sz="0" w:space="0" w:color="auto"/>
        <w:right w:val="none" w:sz="0" w:space="0" w:color="auto"/>
      </w:divBdr>
    </w:div>
    <w:div w:id="115219320">
      <w:bodyDiv w:val="1"/>
      <w:marLeft w:val="0"/>
      <w:marRight w:val="0"/>
      <w:marTop w:val="0"/>
      <w:marBottom w:val="0"/>
      <w:divBdr>
        <w:top w:val="none" w:sz="0" w:space="0" w:color="auto"/>
        <w:left w:val="none" w:sz="0" w:space="0" w:color="auto"/>
        <w:bottom w:val="none" w:sz="0" w:space="0" w:color="auto"/>
        <w:right w:val="none" w:sz="0" w:space="0" w:color="auto"/>
      </w:divBdr>
    </w:div>
    <w:div w:id="119882398">
      <w:bodyDiv w:val="1"/>
      <w:marLeft w:val="0"/>
      <w:marRight w:val="0"/>
      <w:marTop w:val="0"/>
      <w:marBottom w:val="0"/>
      <w:divBdr>
        <w:top w:val="none" w:sz="0" w:space="0" w:color="auto"/>
        <w:left w:val="none" w:sz="0" w:space="0" w:color="auto"/>
        <w:bottom w:val="none" w:sz="0" w:space="0" w:color="auto"/>
        <w:right w:val="none" w:sz="0" w:space="0" w:color="auto"/>
      </w:divBdr>
    </w:div>
    <w:div w:id="121270318">
      <w:bodyDiv w:val="1"/>
      <w:marLeft w:val="0"/>
      <w:marRight w:val="0"/>
      <w:marTop w:val="0"/>
      <w:marBottom w:val="0"/>
      <w:divBdr>
        <w:top w:val="none" w:sz="0" w:space="0" w:color="auto"/>
        <w:left w:val="none" w:sz="0" w:space="0" w:color="auto"/>
        <w:bottom w:val="none" w:sz="0" w:space="0" w:color="auto"/>
        <w:right w:val="none" w:sz="0" w:space="0" w:color="auto"/>
      </w:divBdr>
    </w:div>
    <w:div w:id="121507572">
      <w:bodyDiv w:val="1"/>
      <w:marLeft w:val="0"/>
      <w:marRight w:val="0"/>
      <w:marTop w:val="0"/>
      <w:marBottom w:val="0"/>
      <w:divBdr>
        <w:top w:val="none" w:sz="0" w:space="0" w:color="auto"/>
        <w:left w:val="none" w:sz="0" w:space="0" w:color="auto"/>
        <w:bottom w:val="none" w:sz="0" w:space="0" w:color="auto"/>
        <w:right w:val="none" w:sz="0" w:space="0" w:color="auto"/>
      </w:divBdr>
    </w:div>
    <w:div w:id="122966220">
      <w:bodyDiv w:val="1"/>
      <w:marLeft w:val="0"/>
      <w:marRight w:val="0"/>
      <w:marTop w:val="0"/>
      <w:marBottom w:val="0"/>
      <w:divBdr>
        <w:top w:val="none" w:sz="0" w:space="0" w:color="auto"/>
        <w:left w:val="none" w:sz="0" w:space="0" w:color="auto"/>
        <w:bottom w:val="none" w:sz="0" w:space="0" w:color="auto"/>
        <w:right w:val="none" w:sz="0" w:space="0" w:color="auto"/>
      </w:divBdr>
    </w:div>
    <w:div w:id="125199914">
      <w:bodyDiv w:val="1"/>
      <w:marLeft w:val="0"/>
      <w:marRight w:val="0"/>
      <w:marTop w:val="0"/>
      <w:marBottom w:val="0"/>
      <w:divBdr>
        <w:top w:val="none" w:sz="0" w:space="0" w:color="auto"/>
        <w:left w:val="none" w:sz="0" w:space="0" w:color="auto"/>
        <w:bottom w:val="none" w:sz="0" w:space="0" w:color="auto"/>
        <w:right w:val="none" w:sz="0" w:space="0" w:color="auto"/>
      </w:divBdr>
    </w:div>
    <w:div w:id="125515627">
      <w:bodyDiv w:val="1"/>
      <w:marLeft w:val="0"/>
      <w:marRight w:val="0"/>
      <w:marTop w:val="0"/>
      <w:marBottom w:val="0"/>
      <w:divBdr>
        <w:top w:val="none" w:sz="0" w:space="0" w:color="auto"/>
        <w:left w:val="none" w:sz="0" w:space="0" w:color="auto"/>
        <w:bottom w:val="none" w:sz="0" w:space="0" w:color="auto"/>
        <w:right w:val="none" w:sz="0" w:space="0" w:color="auto"/>
      </w:divBdr>
    </w:div>
    <w:div w:id="126247206">
      <w:bodyDiv w:val="1"/>
      <w:marLeft w:val="0"/>
      <w:marRight w:val="0"/>
      <w:marTop w:val="0"/>
      <w:marBottom w:val="0"/>
      <w:divBdr>
        <w:top w:val="none" w:sz="0" w:space="0" w:color="auto"/>
        <w:left w:val="none" w:sz="0" w:space="0" w:color="auto"/>
        <w:bottom w:val="none" w:sz="0" w:space="0" w:color="auto"/>
        <w:right w:val="none" w:sz="0" w:space="0" w:color="auto"/>
      </w:divBdr>
    </w:div>
    <w:div w:id="128713554">
      <w:bodyDiv w:val="1"/>
      <w:marLeft w:val="0"/>
      <w:marRight w:val="0"/>
      <w:marTop w:val="0"/>
      <w:marBottom w:val="0"/>
      <w:divBdr>
        <w:top w:val="none" w:sz="0" w:space="0" w:color="auto"/>
        <w:left w:val="none" w:sz="0" w:space="0" w:color="auto"/>
        <w:bottom w:val="none" w:sz="0" w:space="0" w:color="auto"/>
        <w:right w:val="none" w:sz="0" w:space="0" w:color="auto"/>
      </w:divBdr>
    </w:div>
    <w:div w:id="133186209">
      <w:bodyDiv w:val="1"/>
      <w:marLeft w:val="0"/>
      <w:marRight w:val="0"/>
      <w:marTop w:val="0"/>
      <w:marBottom w:val="0"/>
      <w:divBdr>
        <w:top w:val="none" w:sz="0" w:space="0" w:color="auto"/>
        <w:left w:val="none" w:sz="0" w:space="0" w:color="auto"/>
        <w:bottom w:val="none" w:sz="0" w:space="0" w:color="auto"/>
        <w:right w:val="none" w:sz="0" w:space="0" w:color="auto"/>
      </w:divBdr>
    </w:div>
    <w:div w:id="135144786">
      <w:bodyDiv w:val="1"/>
      <w:marLeft w:val="0"/>
      <w:marRight w:val="0"/>
      <w:marTop w:val="0"/>
      <w:marBottom w:val="0"/>
      <w:divBdr>
        <w:top w:val="none" w:sz="0" w:space="0" w:color="auto"/>
        <w:left w:val="none" w:sz="0" w:space="0" w:color="auto"/>
        <w:bottom w:val="none" w:sz="0" w:space="0" w:color="auto"/>
        <w:right w:val="none" w:sz="0" w:space="0" w:color="auto"/>
      </w:divBdr>
    </w:div>
    <w:div w:id="135609345">
      <w:bodyDiv w:val="1"/>
      <w:marLeft w:val="0"/>
      <w:marRight w:val="0"/>
      <w:marTop w:val="0"/>
      <w:marBottom w:val="0"/>
      <w:divBdr>
        <w:top w:val="none" w:sz="0" w:space="0" w:color="auto"/>
        <w:left w:val="none" w:sz="0" w:space="0" w:color="auto"/>
        <w:bottom w:val="none" w:sz="0" w:space="0" w:color="auto"/>
        <w:right w:val="none" w:sz="0" w:space="0" w:color="auto"/>
      </w:divBdr>
    </w:div>
    <w:div w:id="140268660">
      <w:bodyDiv w:val="1"/>
      <w:marLeft w:val="0"/>
      <w:marRight w:val="0"/>
      <w:marTop w:val="0"/>
      <w:marBottom w:val="0"/>
      <w:divBdr>
        <w:top w:val="none" w:sz="0" w:space="0" w:color="auto"/>
        <w:left w:val="none" w:sz="0" w:space="0" w:color="auto"/>
        <w:bottom w:val="none" w:sz="0" w:space="0" w:color="auto"/>
        <w:right w:val="none" w:sz="0" w:space="0" w:color="auto"/>
      </w:divBdr>
    </w:div>
    <w:div w:id="142700721">
      <w:bodyDiv w:val="1"/>
      <w:marLeft w:val="0"/>
      <w:marRight w:val="0"/>
      <w:marTop w:val="0"/>
      <w:marBottom w:val="0"/>
      <w:divBdr>
        <w:top w:val="none" w:sz="0" w:space="0" w:color="auto"/>
        <w:left w:val="none" w:sz="0" w:space="0" w:color="auto"/>
        <w:bottom w:val="none" w:sz="0" w:space="0" w:color="auto"/>
        <w:right w:val="none" w:sz="0" w:space="0" w:color="auto"/>
      </w:divBdr>
    </w:div>
    <w:div w:id="151600746">
      <w:bodyDiv w:val="1"/>
      <w:marLeft w:val="0"/>
      <w:marRight w:val="0"/>
      <w:marTop w:val="0"/>
      <w:marBottom w:val="0"/>
      <w:divBdr>
        <w:top w:val="none" w:sz="0" w:space="0" w:color="auto"/>
        <w:left w:val="none" w:sz="0" w:space="0" w:color="auto"/>
        <w:bottom w:val="none" w:sz="0" w:space="0" w:color="auto"/>
        <w:right w:val="none" w:sz="0" w:space="0" w:color="auto"/>
      </w:divBdr>
    </w:div>
    <w:div w:id="156043693">
      <w:bodyDiv w:val="1"/>
      <w:marLeft w:val="0"/>
      <w:marRight w:val="0"/>
      <w:marTop w:val="0"/>
      <w:marBottom w:val="0"/>
      <w:divBdr>
        <w:top w:val="none" w:sz="0" w:space="0" w:color="auto"/>
        <w:left w:val="none" w:sz="0" w:space="0" w:color="auto"/>
        <w:bottom w:val="none" w:sz="0" w:space="0" w:color="auto"/>
        <w:right w:val="none" w:sz="0" w:space="0" w:color="auto"/>
      </w:divBdr>
    </w:div>
    <w:div w:id="160852609">
      <w:bodyDiv w:val="1"/>
      <w:marLeft w:val="0"/>
      <w:marRight w:val="0"/>
      <w:marTop w:val="0"/>
      <w:marBottom w:val="0"/>
      <w:divBdr>
        <w:top w:val="none" w:sz="0" w:space="0" w:color="auto"/>
        <w:left w:val="none" w:sz="0" w:space="0" w:color="auto"/>
        <w:bottom w:val="none" w:sz="0" w:space="0" w:color="auto"/>
        <w:right w:val="none" w:sz="0" w:space="0" w:color="auto"/>
      </w:divBdr>
    </w:div>
    <w:div w:id="161357571">
      <w:bodyDiv w:val="1"/>
      <w:marLeft w:val="0"/>
      <w:marRight w:val="0"/>
      <w:marTop w:val="0"/>
      <w:marBottom w:val="0"/>
      <w:divBdr>
        <w:top w:val="none" w:sz="0" w:space="0" w:color="auto"/>
        <w:left w:val="none" w:sz="0" w:space="0" w:color="auto"/>
        <w:bottom w:val="none" w:sz="0" w:space="0" w:color="auto"/>
        <w:right w:val="none" w:sz="0" w:space="0" w:color="auto"/>
      </w:divBdr>
    </w:div>
    <w:div w:id="164983904">
      <w:bodyDiv w:val="1"/>
      <w:marLeft w:val="0"/>
      <w:marRight w:val="0"/>
      <w:marTop w:val="0"/>
      <w:marBottom w:val="0"/>
      <w:divBdr>
        <w:top w:val="none" w:sz="0" w:space="0" w:color="auto"/>
        <w:left w:val="none" w:sz="0" w:space="0" w:color="auto"/>
        <w:bottom w:val="none" w:sz="0" w:space="0" w:color="auto"/>
        <w:right w:val="none" w:sz="0" w:space="0" w:color="auto"/>
      </w:divBdr>
    </w:div>
    <w:div w:id="166211973">
      <w:bodyDiv w:val="1"/>
      <w:marLeft w:val="0"/>
      <w:marRight w:val="0"/>
      <w:marTop w:val="0"/>
      <w:marBottom w:val="0"/>
      <w:divBdr>
        <w:top w:val="none" w:sz="0" w:space="0" w:color="auto"/>
        <w:left w:val="none" w:sz="0" w:space="0" w:color="auto"/>
        <w:bottom w:val="none" w:sz="0" w:space="0" w:color="auto"/>
        <w:right w:val="none" w:sz="0" w:space="0" w:color="auto"/>
      </w:divBdr>
    </w:div>
    <w:div w:id="166596299">
      <w:bodyDiv w:val="1"/>
      <w:marLeft w:val="0"/>
      <w:marRight w:val="0"/>
      <w:marTop w:val="0"/>
      <w:marBottom w:val="0"/>
      <w:divBdr>
        <w:top w:val="none" w:sz="0" w:space="0" w:color="auto"/>
        <w:left w:val="none" w:sz="0" w:space="0" w:color="auto"/>
        <w:bottom w:val="none" w:sz="0" w:space="0" w:color="auto"/>
        <w:right w:val="none" w:sz="0" w:space="0" w:color="auto"/>
      </w:divBdr>
    </w:div>
    <w:div w:id="167255915">
      <w:bodyDiv w:val="1"/>
      <w:marLeft w:val="0"/>
      <w:marRight w:val="0"/>
      <w:marTop w:val="0"/>
      <w:marBottom w:val="0"/>
      <w:divBdr>
        <w:top w:val="none" w:sz="0" w:space="0" w:color="auto"/>
        <w:left w:val="none" w:sz="0" w:space="0" w:color="auto"/>
        <w:bottom w:val="none" w:sz="0" w:space="0" w:color="auto"/>
        <w:right w:val="none" w:sz="0" w:space="0" w:color="auto"/>
      </w:divBdr>
    </w:div>
    <w:div w:id="169568291">
      <w:bodyDiv w:val="1"/>
      <w:marLeft w:val="0"/>
      <w:marRight w:val="0"/>
      <w:marTop w:val="0"/>
      <w:marBottom w:val="0"/>
      <w:divBdr>
        <w:top w:val="none" w:sz="0" w:space="0" w:color="auto"/>
        <w:left w:val="none" w:sz="0" w:space="0" w:color="auto"/>
        <w:bottom w:val="none" w:sz="0" w:space="0" w:color="auto"/>
        <w:right w:val="none" w:sz="0" w:space="0" w:color="auto"/>
      </w:divBdr>
    </w:div>
    <w:div w:id="171069747">
      <w:bodyDiv w:val="1"/>
      <w:marLeft w:val="0"/>
      <w:marRight w:val="0"/>
      <w:marTop w:val="0"/>
      <w:marBottom w:val="0"/>
      <w:divBdr>
        <w:top w:val="none" w:sz="0" w:space="0" w:color="auto"/>
        <w:left w:val="none" w:sz="0" w:space="0" w:color="auto"/>
        <w:bottom w:val="none" w:sz="0" w:space="0" w:color="auto"/>
        <w:right w:val="none" w:sz="0" w:space="0" w:color="auto"/>
      </w:divBdr>
    </w:div>
    <w:div w:id="173763159">
      <w:bodyDiv w:val="1"/>
      <w:marLeft w:val="0"/>
      <w:marRight w:val="0"/>
      <w:marTop w:val="0"/>
      <w:marBottom w:val="0"/>
      <w:divBdr>
        <w:top w:val="none" w:sz="0" w:space="0" w:color="auto"/>
        <w:left w:val="none" w:sz="0" w:space="0" w:color="auto"/>
        <w:bottom w:val="none" w:sz="0" w:space="0" w:color="auto"/>
        <w:right w:val="none" w:sz="0" w:space="0" w:color="auto"/>
      </w:divBdr>
    </w:div>
    <w:div w:id="180093616">
      <w:bodyDiv w:val="1"/>
      <w:marLeft w:val="0"/>
      <w:marRight w:val="0"/>
      <w:marTop w:val="0"/>
      <w:marBottom w:val="0"/>
      <w:divBdr>
        <w:top w:val="none" w:sz="0" w:space="0" w:color="auto"/>
        <w:left w:val="none" w:sz="0" w:space="0" w:color="auto"/>
        <w:bottom w:val="none" w:sz="0" w:space="0" w:color="auto"/>
        <w:right w:val="none" w:sz="0" w:space="0" w:color="auto"/>
      </w:divBdr>
    </w:div>
    <w:div w:id="185025463">
      <w:bodyDiv w:val="1"/>
      <w:marLeft w:val="0"/>
      <w:marRight w:val="0"/>
      <w:marTop w:val="0"/>
      <w:marBottom w:val="0"/>
      <w:divBdr>
        <w:top w:val="none" w:sz="0" w:space="0" w:color="auto"/>
        <w:left w:val="none" w:sz="0" w:space="0" w:color="auto"/>
        <w:bottom w:val="none" w:sz="0" w:space="0" w:color="auto"/>
        <w:right w:val="none" w:sz="0" w:space="0" w:color="auto"/>
      </w:divBdr>
    </w:div>
    <w:div w:id="186329656">
      <w:bodyDiv w:val="1"/>
      <w:marLeft w:val="0"/>
      <w:marRight w:val="0"/>
      <w:marTop w:val="0"/>
      <w:marBottom w:val="0"/>
      <w:divBdr>
        <w:top w:val="none" w:sz="0" w:space="0" w:color="auto"/>
        <w:left w:val="none" w:sz="0" w:space="0" w:color="auto"/>
        <w:bottom w:val="none" w:sz="0" w:space="0" w:color="auto"/>
        <w:right w:val="none" w:sz="0" w:space="0" w:color="auto"/>
      </w:divBdr>
    </w:div>
    <w:div w:id="189271487">
      <w:bodyDiv w:val="1"/>
      <w:marLeft w:val="0"/>
      <w:marRight w:val="0"/>
      <w:marTop w:val="0"/>
      <w:marBottom w:val="0"/>
      <w:divBdr>
        <w:top w:val="none" w:sz="0" w:space="0" w:color="auto"/>
        <w:left w:val="none" w:sz="0" w:space="0" w:color="auto"/>
        <w:bottom w:val="none" w:sz="0" w:space="0" w:color="auto"/>
        <w:right w:val="none" w:sz="0" w:space="0" w:color="auto"/>
      </w:divBdr>
      <w:divsChild>
        <w:div w:id="2014868935">
          <w:marLeft w:val="0"/>
          <w:marRight w:val="0"/>
          <w:marTop w:val="0"/>
          <w:marBottom w:val="240"/>
          <w:divBdr>
            <w:top w:val="none" w:sz="0" w:space="0" w:color="auto"/>
            <w:left w:val="none" w:sz="0" w:space="0" w:color="auto"/>
            <w:bottom w:val="none" w:sz="0" w:space="0" w:color="auto"/>
            <w:right w:val="none" w:sz="0" w:space="0" w:color="auto"/>
          </w:divBdr>
        </w:div>
      </w:divsChild>
    </w:div>
    <w:div w:id="191456232">
      <w:bodyDiv w:val="1"/>
      <w:marLeft w:val="0"/>
      <w:marRight w:val="0"/>
      <w:marTop w:val="0"/>
      <w:marBottom w:val="0"/>
      <w:divBdr>
        <w:top w:val="none" w:sz="0" w:space="0" w:color="auto"/>
        <w:left w:val="none" w:sz="0" w:space="0" w:color="auto"/>
        <w:bottom w:val="none" w:sz="0" w:space="0" w:color="auto"/>
        <w:right w:val="none" w:sz="0" w:space="0" w:color="auto"/>
      </w:divBdr>
    </w:div>
    <w:div w:id="195318884">
      <w:bodyDiv w:val="1"/>
      <w:marLeft w:val="0"/>
      <w:marRight w:val="0"/>
      <w:marTop w:val="0"/>
      <w:marBottom w:val="0"/>
      <w:divBdr>
        <w:top w:val="none" w:sz="0" w:space="0" w:color="auto"/>
        <w:left w:val="none" w:sz="0" w:space="0" w:color="auto"/>
        <w:bottom w:val="none" w:sz="0" w:space="0" w:color="auto"/>
        <w:right w:val="none" w:sz="0" w:space="0" w:color="auto"/>
      </w:divBdr>
    </w:div>
    <w:div w:id="195774331">
      <w:bodyDiv w:val="1"/>
      <w:marLeft w:val="0"/>
      <w:marRight w:val="0"/>
      <w:marTop w:val="0"/>
      <w:marBottom w:val="0"/>
      <w:divBdr>
        <w:top w:val="none" w:sz="0" w:space="0" w:color="auto"/>
        <w:left w:val="none" w:sz="0" w:space="0" w:color="auto"/>
        <w:bottom w:val="none" w:sz="0" w:space="0" w:color="auto"/>
        <w:right w:val="none" w:sz="0" w:space="0" w:color="auto"/>
      </w:divBdr>
    </w:div>
    <w:div w:id="197593383">
      <w:bodyDiv w:val="1"/>
      <w:marLeft w:val="0"/>
      <w:marRight w:val="0"/>
      <w:marTop w:val="0"/>
      <w:marBottom w:val="0"/>
      <w:divBdr>
        <w:top w:val="none" w:sz="0" w:space="0" w:color="auto"/>
        <w:left w:val="none" w:sz="0" w:space="0" w:color="auto"/>
        <w:bottom w:val="none" w:sz="0" w:space="0" w:color="auto"/>
        <w:right w:val="none" w:sz="0" w:space="0" w:color="auto"/>
      </w:divBdr>
    </w:div>
    <w:div w:id="200243758">
      <w:bodyDiv w:val="1"/>
      <w:marLeft w:val="0"/>
      <w:marRight w:val="0"/>
      <w:marTop w:val="0"/>
      <w:marBottom w:val="0"/>
      <w:divBdr>
        <w:top w:val="none" w:sz="0" w:space="0" w:color="auto"/>
        <w:left w:val="none" w:sz="0" w:space="0" w:color="auto"/>
        <w:bottom w:val="none" w:sz="0" w:space="0" w:color="auto"/>
        <w:right w:val="none" w:sz="0" w:space="0" w:color="auto"/>
      </w:divBdr>
    </w:div>
    <w:div w:id="207381069">
      <w:bodyDiv w:val="1"/>
      <w:marLeft w:val="0"/>
      <w:marRight w:val="0"/>
      <w:marTop w:val="0"/>
      <w:marBottom w:val="0"/>
      <w:divBdr>
        <w:top w:val="none" w:sz="0" w:space="0" w:color="auto"/>
        <w:left w:val="none" w:sz="0" w:space="0" w:color="auto"/>
        <w:bottom w:val="none" w:sz="0" w:space="0" w:color="auto"/>
        <w:right w:val="none" w:sz="0" w:space="0" w:color="auto"/>
      </w:divBdr>
    </w:div>
    <w:div w:id="220604766">
      <w:bodyDiv w:val="1"/>
      <w:marLeft w:val="0"/>
      <w:marRight w:val="0"/>
      <w:marTop w:val="0"/>
      <w:marBottom w:val="0"/>
      <w:divBdr>
        <w:top w:val="none" w:sz="0" w:space="0" w:color="auto"/>
        <w:left w:val="none" w:sz="0" w:space="0" w:color="auto"/>
        <w:bottom w:val="none" w:sz="0" w:space="0" w:color="auto"/>
        <w:right w:val="none" w:sz="0" w:space="0" w:color="auto"/>
      </w:divBdr>
    </w:div>
    <w:div w:id="222450084">
      <w:bodyDiv w:val="1"/>
      <w:marLeft w:val="0"/>
      <w:marRight w:val="0"/>
      <w:marTop w:val="0"/>
      <w:marBottom w:val="0"/>
      <w:divBdr>
        <w:top w:val="none" w:sz="0" w:space="0" w:color="auto"/>
        <w:left w:val="none" w:sz="0" w:space="0" w:color="auto"/>
        <w:bottom w:val="none" w:sz="0" w:space="0" w:color="auto"/>
        <w:right w:val="none" w:sz="0" w:space="0" w:color="auto"/>
      </w:divBdr>
    </w:div>
    <w:div w:id="233199861">
      <w:bodyDiv w:val="1"/>
      <w:marLeft w:val="0"/>
      <w:marRight w:val="0"/>
      <w:marTop w:val="0"/>
      <w:marBottom w:val="0"/>
      <w:divBdr>
        <w:top w:val="none" w:sz="0" w:space="0" w:color="auto"/>
        <w:left w:val="none" w:sz="0" w:space="0" w:color="auto"/>
        <w:bottom w:val="none" w:sz="0" w:space="0" w:color="auto"/>
        <w:right w:val="none" w:sz="0" w:space="0" w:color="auto"/>
      </w:divBdr>
    </w:div>
    <w:div w:id="236021231">
      <w:bodyDiv w:val="1"/>
      <w:marLeft w:val="0"/>
      <w:marRight w:val="0"/>
      <w:marTop w:val="0"/>
      <w:marBottom w:val="0"/>
      <w:divBdr>
        <w:top w:val="none" w:sz="0" w:space="0" w:color="auto"/>
        <w:left w:val="none" w:sz="0" w:space="0" w:color="auto"/>
        <w:bottom w:val="none" w:sz="0" w:space="0" w:color="auto"/>
        <w:right w:val="none" w:sz="0" w:space="0" w:color="auto"/>
      </w:divBdr>
    </w:div>
    <w:div w:id="237710933">
      <w:bodyDiv w:val="1"/>
      <w:marLeft w:val="0"/>
      <w:marRight w:val="0"/>
      <w:marTop w:val="0"/>
      <w:marBottom w:val="0"/>
      <w:divBdr>
        <w:top w:val="none" w:sz="0" w:space="0" w:color="auto"/>
        <w:left w:val="none" w:sz="0" w:space="0" w:color="auto"/>
        <w:bottom w:val="none" w:sz="0" w:space="0" w:color="auto"/>
        <w:right w:val="none" w:sz="0" w:space="0" w:color="auto"/>
      </w:divBdr>
    </w:div>
    <w:div w:id="239293001">
      <w:bodyDiv w:val="1"/>
      <w:marLeft w:val="0"/>
      <w:marRight w:val="0"/>
      <w:marTop w:val="0"/>
      <w:marBottom w:val="0"/>
      <w:divBdr>
        <w:top w:val="none" w:sz="0" w:space="0" w:color="auto"/>
        <w:left w:val="none" w:sz="0" w:space="0" w:color="auto"/>
        <w:bottom w:val="none" w:sz="0" w:space="0" w:color="auto"/>
        <w:right w:val="none" w:sz="0" w:space="0" w:color="auto"/>
      </w:divBdr>
    </w:div>
    <w:div w:id="239874865">
      <w:bodyDiv w:val="1"/>
      <w:marLeft w:val="0"/>
      <w:marRight w:val="0"/>
      <w:marTop w:val="0"/>
      <w:marBottom w:val="0"/>
      <w:divBdr>
        <w:top w:val="none" w:sz="0" w:space="0" w:color="auto"/>
        <w:left w:val="none" w:sz="0" w:space="0" w:color="auto"/>
        <w:bottom w:val="none" w:sz="0" w:space="0" w:color="auto"/>
        <w:right w:val="none" w:sz="0" w:space="0" w:color="auto"/>
      </w:divBdr>
    </w:div>
    <w:div w:id="240677329">
      <w:bodyDiv w:val="1"/>
      <w:marLeft w:val="0"/>
      <w:marRight w:val="0"/>
      <w:marTop w:val="0"/>
      <w:marBottom w:val="0"/>
      <w:divBdr>
        <w:top w:val="none" w:sz="0" w:space="0" w:color="auto"/>
        <w:left w:val="none" w:sz="0" w:space="0" w:color="auto"/>
        <w:bottom w:val="none" w:sz="0" w:space="0" w:color="auto"/>
        <w:right w:val="none" w:sz="0" w:space="0" w:color="auto"/>
      </w:divBdr>
    </w:div>
    <w:div w:id="240867679">
      <w:bodyDiv w:val="1"/>
      <w:marLeft w:val="0"/>
      <w:marRight w:val="0"/>
      <w:marTop w:val="0"/>
      <w:marBottom w:val="0"/>
      <w:divBdr>
        <w:top w:val="none" w:sz="0" w:space="0" w:color="auto"/>
        <w:left w:val="none" w:sz="0" w:space="0" w:color="auto"/>
        <w:bottom w:val="none" w:sz="0" w:space="0" w:color="auto"/>
        <w:right w:val="none" w:sz="0" w:space="0" w:color="auto"/>
      </w:divBdr>
    </w:div>
    <w:div w:id="242571745">
      <w:bodyDiv w:val="1"/>
      <w:marLeft w:val="0"/>
      <w:marRight w:val="0"/>
      <w:marTop w:val="0"/>
      <w:marBottom w:val="0"/>
      <w:divBdr>
        <w:top w:val="none" w:sz="0" w:space="0" w:color="auto"/>
        <w:left w:val="none" w:sz="0" w:space="0" w:color="auto"/>
        <w:bottom w:val="none" w:sz="0" w:space="0" w:color="auto"/>
        <w:right w:val="none" w:sz="0" w:space="0" w:color="auto"/>
      </w:divBdr>
    </w:div>
    <w:div w:id="245261650">
      <w:bodyDiv w:val="1"/>
      <w:marLeft w:val="0"/>
      <w:marRight w:val="0"/>
      <w:marTop w:val="0"/>
      <w:marBottom w:val="0"/>
      <w:divBdr>
        <w:top w:val="none" w:sz="0" w:space="0" w:color="auto"/>
        <w:left w:val="none" w:sz="0" w:space="0" w:color="auto"/>
        <w:bottom w:val="none" w:sz="0" w:space="0" w:color="auto"/>
        <w:right w:val="none" w:sz="0" w:space="0" w:color="auto"/>
      </w:divBdr>
    </w:div>
    <w:div w:id="245305181">
      <w:bodyDiv w:val="1"/>
      <w:marLeft w:val="0"/>
      <w:marRight w:val="0"/>
      <w:marTop w:val="0"/>
      <w:marBottom w:val="0"/>
      <w:divBdr>
        <w:top w:val="none" w:sz="0" w:space="0" w:color="auto"/>
        <w:left w:val="none" w:sz="0" w:space="0" w:color="auto"/>
        <w:bottom w:val="none" w:sz="0" w:space="0" w:color="auto"/>
        <w:right w:val="none" w:sz="0" w:space="0" w:color="auto"/>
      </w:divBdr>
    </w:div>
    <w:div w:id="245498759">
      <w:bodyDiv w:val="1"/>
      <w:marLeft w:val="0"/>
      <w:marRight w:val="0"/>
      <w:marTop w:val="0"/>
      <w:marBottom w:val="0"/>
      <w:divBdr>
        <w:top w:val="none" w:sz="0" w:space="0" w:color="auto"/>
        <w:left w:val="none" w:sz="0" w:space="0" w:color="auto"/>
        <w:bottom w:val="none" w:sz="0" w:space="0" w:color="auto"/>
        <w:right w:val="none" w:sz="0" w:space="0" w:color="auto"/>
      </w:divBdr>
    </w:div>
    <w:div w:id="255526330">
      <w:bodyDiv w:val="1"/>
      <w:marLeft w:val="0"/>
      <w:marRight w:val="0"/>
      <w:marTop w:val="0"/>
      <w:marBottom w:val="0"/>
      <w:divBdr>
        <w:top w:val="none" w:sz="0" w:space="0" w:color="auto"/>
        <w:left w:val="none" w:sz="0" w:space="0" w:color="auto"/>
        <w:bottom w:val="none" w:sz="0" w:space="0" w:color="auto"/>
        <w:right w:val="none" w:sz="0" w:space="0" w:color="auto"/>
      </w:divBdr>
    </w:div>
    <w:div w:id="259027899">
      <w:bodyDiv w:val="1"/>
      <w:marLeft w:val="0"/>
      <w:marRight w:val="0"/>
      <w:marTop w:val="0"/>
      <w:marBottom w:val="0"/>
      <w:divBdr>
        <w:top w:val="none" w:sz="0" w:space="0" w:color="auto"/>
        <w:left w:val="none" w:sz="0" w:space="0" w:color="auto"/>
        <w:bottom w:val="none" w:sz="0" w:space="0" w:color="auto"/>
        <w:right w:val="none" w:sz="0" w:space="0" w:color="auto"/>
      </w:divBdr>
    </w:div>
    <w:div w:id="261109889">
      <w:bodyDiv w:val="1"/>
      <w:marLeft w:val="0"/>
      <w:marRight w:val="0"/>
      <w:marTop w:val="0"/>
      <w:marBottom w:val="0"/>
      <w:divBdr>
        <w:top w:val="none" w:sz="0" w:space="0" w:color="auto"/>
        <w:left w:val="none" w:sz="0" w:space="0" w:color="auto"/>
        <w:bottom w:val="none" w:sz="0" w:space="0" w:color="auto"/>
        <w:right w:val="none" w:sz="0" w:space="0" w:color="auto"/>
      </w:divBdr>
    </w:div>
    <w:div w:id="263149137">
      <w:bodyDiv w:val="1"/>
      <w:marLeft w:val="0"/>
      <w:marRight w:val="0"/>
      <w:marTop w:val="0"/>
      <w:marBottom w:val="0"/>
      <w:divBdr>
        <w:top w:val="none" w:sz="0" w:space="0" w:color="auto"/>
        <w:left w:val="none" w:sz="0" w:space="0" w:color="auto"/>
        <w:bottom w:val="none" w:sz="0" w:space="0" w:color="auto"/>
        <w:right w:val="none" w:sz="0" w:space="0" w:color="auto"/>
      </w:divBdr>
    </w:div>
    <w:div w:id="264465076">
      <w:bodyDiv w:val="1"/>
      <w:marLeft w:val="0"/>
      <w:marRight w:val="0"/>
      <w:marTop w:val="0"/>
      <w:marBottom w:val="0"/>
      <w:divBdr>
        <w:top w:val="none" w:sz="0" w:space="0" w:color="auto"/>
        <w:left w:val="none" w:sz="0" w:space="0" w:color="auto"/>
        <w:bottom w:val="none" w:sz="0" w:space="0" w:color="auto"/>
        <w:right w:val="none" w:sz="0" w:space="0" w:color="auto"/>
      </w:divBdr>
    </w:div>
    <w:div w:id="264845616">
      <w:bodyDiv w:val="1"/>
      <w:marLeft w:val="0"/>
      <w:marRight w:val="0"/>
      <w:marTop w:val="0"/>
      <w:marBottom w:val="0"/>
      <w:divBdr>
        <w:top w:val="none" w:sz="0" w:space="0" w:color="auto"/>
        <w:left w:val="none" w:sz="0" w:space="0" w:color="auto"/>
        <w:bottom w:val="none" w:sz="0" w:space="0" w:color="auto"/>
        <w:right w:val="none" w:sz="0" w:space="0" w:color="auto"/>
      </w:divBdr>
    </w:div>
    <w:div w:id="267392692">
      <w:bodyDiv w:val="1"/>
      <w:marLeft w:val="0"/>
      <w:marRight w:val="0"/>
      <w:marTop w:val="0"/>
      <w:marBottom w:val="0"/>
      <w:divBdr>
        <w:top w:val="none" w:sz="0" w:space="0" w:color="auto"/>
        <w:left w:val="none" w:sz="0" w:space="0" w:color="auto"/>
        <w:bottom w:val="none" w:sz="0" w:space="0" w:color="auto"/>
        <w:right w:val="none" w:sz="0" w:space="0" w:color="auto"/>
      </w:divBdr>
    </w:div>
    <w:div w:id="272178625">
      <w:bodyDiv w:val="1"/>
      <w:marLeft w:val="0"/>
      <w:marRight w:val="0"/>
      <w:marTop w:val="0"/>
      <w:marBottom w:val="0"/>
      <w:divBdr>
        <w:top w:val="none" w:sz="0" w:space="0" w:color="auto"/>
        <w:left w:val="none" w:sz="0" w:space="0" w:color="auto"/>
        <w:bottom w:val="none" w:sz="0" w:space="0" w:color="auto"/>
        <w:right w:val="none" w:sz="0" w:space="0" w:color="auto"/>
      </w:divBdr>
    </w:div>
    <w:div w:id="276910199">
      <w:bodyDiv w:val="1"/>
      <w:marLeft w:val="0"/>
      <w:marRight w:val="0"/>
      <w:marTop w:val="0"/>
      <w:marBottom w:val="0"/>
      <w:divBdr>
        <w:top w:val="none" w:sz="0" w:space="0" w:color="auto"/>
        <w:left w:val="none" w:sz="0" w:space="0" w:color="auto"/>
        <w:bottom w:val="none" w:sz="0" w:space="0" w:color="auto"/>
        <w:right w:val="none" w:sz="0" w:space="0" w:color="auto"/>
      </w:divBdr>
    </w:div>
    <w:div w:id="283972261">
      <w:bodyDiv w:val="1"/>
      <w:marLeft w:val="0"/>
      <w:marRight w:val="0"/>
      <w:marTop w:val="0"/>
      <w:marBottom w:val="0"/>
      <w:divBdr>
        <w:top w:val="none" w:sz="0" w:space="0" w:color="auto"/>
        <w:left w:val="none" w:sz="0" w:space="0" w:color="auto"/>
        <w:bottom w:val="none" w:sz="0" w:space="0" w:color="auto"/>
        <w:right w:val="none" w:sz="0" w:space="0" w:color="auto"/>
      </w:divBdr>
    </w:div>
    <w:div w:id="284120569">
      <w:bodyDiv w:val="1"/>
      <w:marLeft w:val="0"/>
      <w:marRight w:val="0"/>
      <w:marTop w:val="0"/>
      <w:marBottom w:val="0"/>
      <w:divBdr>
        <w:top w:val="none" w:sz="0" w:space="0" w:color="auto"/>
        <w:left w:val="none" w:sz="0" w:space="0" w:color="auto"/>
        <w:bottom w:val="none" w:sz="0" w:space="0" w:color="auto"/>
        <w:right w:val="none" w:sz="0" w:space="0" w:color="auto"/>
      </w:divBdr>
    </w:div>
    <w:div w:id="287516193">
      <w:bodyDiv w:val="1"/>
      <w:marLeft w:val="0"/>
      <w:marRight w:val="0"/>
      <w:marTop w:val="0"/>
      <w:marBottom w:val="0"/>
      <w:divBdr>
        <w:top w:val="none" w:sz="0" w:space="0" w:color="auto"/>
        <w:left w:val="none" w:sz="0" w:space="0" w:color="auto"/>
        <w:bottom w:val="none" w:sz="0" w:space="0" w:color="auto"/>
        <w:right w:val="none" w:sz="0" w:space="0" w:color="auto"/>
      </w:divBdr>
    </w:div>
    <w:div w:id="290064925">
      <w:bodyDiv w:val="1"/>
      <w:marLeft w:val="0"/>
      <w:marRight w:val="0"/>
      <w:marTop w:val="0"/>
      <w:marBottom w:val="0"/>
      <w:divBdr>
        <w:top w:val="none" w:sz="0" w:space="0" w:color="auto"/>
        <w:left w:val="none" w:sz="0" w:space="0" w:color="auto"/>
        <w:bottom w:val="none" w:sz="0" w:space="0" w:color="auto"/>
        <w:right w:val="none" w:sz="0" w:space="0" w:color="auto"/>
      </w:divBdr>
    </w:div>
    <w:div w:id="290131943">
      <w:bodyDiv w:val="1"/>
      <w:marLeft w:val="0"/>
      <w:marRight w:val="0"/>
      <w:marTop w:val="0"/>
      <w:marBottom w:val="0"/>
      <w:divBdr>
        <w:top w:val="none" w:sz="0" w:space="0" w:color="auto"/>
        <w:left w:val="none" w:sz="0" w:space="0" w:color="auto"/>
        <w:bottom w:val="none" w:sz="0" w:space="0" w:color="auto"/>
        <w:right w:val="none" w:sz="0" w:space="0" w:color="auto"/>
      </w:divBdr>
    </w:div>
    <w:div w:id="290132686">
      <w:bodyDiv w:val="1"/>
      <w:marLeft w:val="0"/>
      <w:marRight w:val="0"/>
      <w:marTop w:val="0"/>
      <w:marBottom w:val="0"/>
      <w:divBdr>
        <w:top w:val="none" w:sz="0" w:space="0" w:color="auto"/>
        <w:left w:val="none" w:sz="0" w:space="0" w:color="auto"/>
        <w:bottom w:val="none" w:sz="0" w:space="0" w:color="auto"/>
        <w:right w:val="none" w:sz="0" w:space="0" w:color="auto"/>
      </w:divBdr>
    </w:div>
    <w:div w:id="290936918">
      <w:bodyDiv w:val="1"/>
      <w:marLeft w:val="0"/>
      <w:marRight w:val="0"/>
      <w:marTop w:val="0"/>
      <w:marBottom w:val="0"/>
      <w:divBdr>
        <w:top w:val="none" w:sz="0" w:space="0" w:color="auto"/>
        <w:left w:val="none" w:sz="0" w:space="0" w:color="auto"/>
        <w:bottom w:val="none" w:sz="0" w:space="0" w:color="auto"/>
        <w:right w:val="none" w:sz="0" w:space="0" w:color="auto"/>
      </w:divBdr>
    </w:div>
    <w:div w:id="292172476">
      <w:bodyDiv w:val="1"/>
      <w:marLeft w:val="0"/>
      <w:marRight w:val="0"/>
      <w:marTop w:val="0"/>
      <w:marBottom w:val="0"/>
      <w:divBdr>
        <w:top w:val="none" w:sz="0" w:space="0" w:color="auto"/>
        <w:left w:val="none" w:sz="0" w:space="0" w:color="auto"/>
        <w:bottom w:val="none" w:sz="0" w:space="0" w:color="auto"/>
        <w:right w:val="none" w:sz="0" w:space="0" w:color="auto"/>
      </w:divBdr>
    </w:div>
    <w:div w:id="294914419">
      <w:bodyDiv w:val="1"/>
      <w:marLeft w:val="0"/>
      <w:marRight w:val="0"/>
      <w:marTop w:val="0"/>
      <w:marBottom w:val="0"/>
      <w:divBdr>
        <w:top w:val="none" w:sz="0" w:space="0" w:color="auto"/>
        <w:left w:val="none" w:sz="0" w:space="0" w:color="auto"/>
        <w:bottom w:val="none" w:sz="0" w:space="0" w:color="auto"/>
        <w:right w:val="none" w:sz="0" w:space="0" w:color="auto"/>
      </w:divBdr>
    </w:div>
    <w:div w:id="303629631">
      <w:bodyDiv w:val="1"/>
      <w:marLeft w:val="0"/>
      <w:marRight w:val="0"/>
      <w:marTop w:val="0"/>
      <w:marBottom w:val="0"/>
      <w:divBdr>
        <w:top w:val="none" w:sz="0" w:space="0" w:color="auto"/>
        <w:left w:val="none" w:sz="0" w:space="0" w:color="auto"/>
        <w:bottom w:val="none" w:sz="0" w:space="0" w:color="auto"/>
        <w:right w:val="none" w:sz="0" w:space="0" w:color="auto"/>
      </w:divBdr>
    </w:div>
    <w:div w:id="303967105">
      <w:bodyDiv w:val="1"/>
      <w:marLeft w:val="0"/>
      <w:marRight w:val="0"/>
      <w:marTop w:val="0"/>
      <w:marBottom w:val="0"/>
      <w:divBdr>
        <w:top w:val="none" w:sz="0" w:space="0" w:color="auto"/>
        <w:left w:val="none" w:sz="0" w:space="0" w:color="auto"/>
        <w:bottom w:val="none" w:sz="0" w:space="0" w:color="auto"/>
        <w:right w:val="none" w:sz="0" w:space="0" w:color="auto"/>
      </w:divBdr>
    </w:div>
    <w:div w:id="307903007">
      <w:bodyDiv w:val="1"/>
      <w:marLeft w:val="0"/>
      <w:marRight w:val="0"/>
      <w:marTop w:val="0"/>
      <w:marBottom w:val="0"/>
      <w:divBdr>
        <w:top w:val="none" w:sz="0" w:space="0" w:color="auto"/>
        <w:left w:val="none" w:sz="0" w:space="0" w:color="auto"/>
        <w:bottom w:val="none" w:sz="0" w:space="0" w:color="auto"/>
        <w:right w:val="none" w:sz="0" w:space="0" w:color="auto"/>
      </w:divBdr>
    </w:div>
    <w:div w:id="308704212">
      <w:bodyDiv w:val="1"/>
      <w:marLeft w:val="0"/>
      <w:marRight w:val="0"/>
      <w:marTop w:val="0"/>
      <w:marBottom w:val="0"/>
      <w:divBdr>
        <w:top w:val="none" w:sz="0" w:space="0" w:color="auto"/>
        <w:left w:val="none" w:sz="0" w:space="0" w:color="auto"/>
        <w:bottom w:val="none" w:sz="0" w:space="0" w:color="auto"/>
        <w:right w:val="none" w:sz="0" w:space="0" w:color="auto"/>
      </w:divBdr>
    </w:div>
    <w:div w:id="311057878">
      <w:bodyDiv w:val="1"/>
      <w:marLeft w:val="0"/>
      <w:marRight w:val="0"/>
      <w:marTop w:val="0"/>
      <w:marBottom w:val="0"/>
      <w:divBdr>
        <w:top w:val="none" w:sz="0" w:space="0" w:color="auto"/>
        <w:left w:val="none" w:sz="0" w:space="0" w:color="auto"/>
        <w:bottom w:val="none" w:sz="0" w:space="0" w:color="auto"/>
        <w:right w:val="none" w:sz="0" w:space="0" w:color="auto"/>
      </w:divBdr>
    </w:div>
    <w:div w:id="315575500">
      <w:bodyDiv w:val="1"/>
      <w:marLeft w:val="0"/>
      <w:marRight w:val="0"/>
      <w:marTop w:val="0"/>
      <w:marBottom w:val="0"/>
      <w:divBdr>
        <w:top w:val="none" w:sz="0" w:space="0" w:color="auto"/>
        <w:left w:val="none" w:sz="0" w:space="0" w:color="auto"/>
        <w:bottom w:val="none" w:sz="0" w:space="0" w:color="auto"/>
        <w:right w:val="none" w:sz="0" w:space="0" w:color="auto"/>
      </w:divBdr>
    </w:div>
    <w:div w:id="316959582">
      <w:bodyDiv w:val="1"/>
      <w:marLeft w:val="0"/>
      <w:marRight w:val="0"/>
      <w:marTop w:val="0"/>
      <w:marBottom w:val="0"/>
      <w:divBdr>
        <w:top w:val="none" w:sz="0" w:space="0" w:color="auto"/>
        <w:left w:val="none" w:sz="0" w:space="0" w:color="auto"/>
        <w:bottom w:val="none" w:sz="0" w:space="0" w:color="auto"/>
        <w:right w:val="none" w:sz="0" w:space="0" w:color="auto"/>
      </w:divBdr>
    </w:div>
    <w:div w:id="317536634">
      <w:bodyDiv w:val="1"/>
      <w:marLeft w:val="0"/>
      <w:marRight w:val="0"/>
      <w:marTop w:val="0"/>
      <w:marBottom w:val="0"/>
      <w:divBdr>
        <w:top w:val="none" w:sz="0" w:space="0" w:color="auto"/>
        <w:left w:val="none" w:sz="0" w:space="0" w:color="auto"/>
        <w:bottom w:val="none" w:sz="0" w:space="0" w:color="auto"/>
        <w:right w:val="none" w:sz="0" w:space="0" w:color="auto"/>
      </w:divBdr>
    </w:div>
    <w:div w:id="319696601">
      <w:bodyDiv w:val="1"/>
      <w:marLeft w:val="0"/>
      <w:marRight w:val="0"/>
      <w:marTop w:val="0"/>
      <w:marBottom w:val="0"/>
      <w:divBdr>
        <w:top w:val="none" w:sz="0" w:space="0" w:color="auto"/>
        <w:left w:val="none" w:sz="0" w:space="0" w:color="auto"/>
        <w:bottom w:val="none" w:sz="0" w:space="0" w:color="auto"/>
        <w:right w:val="none" w:sz="0" w:space="0" w:color="auto"/>
      </w:divBdr>
    </w:div>
    <w:div w:id="320275289">
      <w:bodyDiv w:val="1"/>
      <w:marLeft w:val="0"/>
      <w:marRight w:val="0"/>
      <w:marTop w:val="0"/>
      <w:marBottom w:val="0"/>
      <w:divBdr>
        <w:top w:val="none" w:sz="0" w:space="0" w:color="auto"/>
        <w:left w:val="none" w:sz="0" w:space="0" w:color="auto"/>
        <w:bottom w:val="none" w:sz="0" w:space="0" w:color="auto"/>
        <w:right w:val="none" w:sz="0" w:space="0" w:color="auto"/>
      </w:divBdr>
    </w:div>
    <w:div w:id="320738198">
      <w:bodyDiv w:val="1"/>
      <w:marLeft w:val="0"/>
      <w:marRight w:val="0"/>
      <w:marTop w:val="0"/>
      <w:marBottom w:val="0"/>
      <w:divBdr>
        <w:top w:val="none" w:sz="0" w:space="0" w:color="auto"/>
        <w:left w:val="none" w:sz="0" w:space="0" w:color="auto"/>
        <w:bottom w:val="none" w:sz="0" w:space="0" w:color="auto"/>
        <w:right w:val="none" w:sz="0" w:space="0" w:color="auto"/>
      </w:divBdr>
    </w:div>
    <w:div w:id="325865318">
      <w:bodyDiv w:val="1"/>
      <w:marLeft w:val="0"/>
      <w:marRight w:val="0"/>
      <w:marTop w:val="0"/>
      <w:marBottom w:val="0"/>
      <w:divBdr>
        <w:top w:val="none" w:sz="0" w:space="0" w:color="auto"/>
        <w:left w:val="none" w:sz="0" w:space="0" w:color="auto"/>
        <w:bottom w:val="none" w:sz="0" w:space="0" w:color="auto"/>
        <w:right w:val="none" w:sz="0" w:space="0" w:color="auto"/>
      </w:divBdr>
    </w:div>
    <w:div w:id="325937525">
      <w:bodyDiv w:val="1"/>
      <w:marLeft w:val="0"/>
      <w:marRight w:val="0"/>
      <w:marTop w:val="0"/>
      <w:marBottom w:val="0"/>
      <w:divBdr>
        <w:top w:val="none" w:sz="0" w:space="0" w:color="auto"/>
        <w:left w:val="none" w:sz="0" w:space="0" w:color="auto"/>
        <w:bottom w:val="none" w:sz="0" w:space="0" w:color="auto"/>
        <w:right w:val="none" w:sz="0" w:space="0" w:color="auto"/>
      </w:divBdr>
    </w:div>
    <w:div w:id="332220541">
      <w:bodyDiv w:val="1"/>
      <w:marLeft w:val="0"/>
      <w:marRight w:val="0"/>
      <w:marTop w:val="0"/>
      <w:marBottom w:val="0"/>
      <w:divBdr>
        <w:top w:val="none" w:sz="0" w:space="0" w:color="auto"/>
        <w:left w:val="none" w:sz="0" w:space="0" w:color="auto"/>
        <w:bottom w:val="none" w:sz="0" w:space="0" w:color="auto"/>
        <w:right w:val="none" w:sz="0" w:space="0" w:color="auto"/>
      </w:divBdr>
    </w:div>
    <w:div w:id="333840732">
      <w:bodyDiv w:val="1"/>
      <w:marLeft w:val="0"/>
      <w:marRight w:val="0"/>
      <w:marTop w:val="0"/>
      <w:marBottom w:val="0"/>
      <w:divBdr>
        <w:top w:val="none" w:sz="0" w:space="0" w:color="auto"/>
        <w:left w:val="none" w:sz="0" w:space="0" w:color="auto"/>
        <w:bottom w:val="none" w:sz="0" w:space="0" w:color="auto"/>
        <w:right w:val="none" w:sz="0" w:space="0" w:color="auto"/>
      </w:divBdr>
    </w:div>
    <w:div w:id="340864426">
      <w:bodyDiv w:val="1"/>
      <w:marLeft w:val="0"/>
      <w:marRight w:val="0"/>
      <w:marTop w:val="0"/>
      <w:marBottom w:val="0"/>
      <w:divBdr>
        <w:top w:val="none" w:sz="0" w:space="0" w:color="auto"/>
        <w:left w:val="none" w:sz="0" w:space="0" w:color="auto"/>
        <w:bottom w:val="none" w:sz="0" w:space="0" w:color="auto"/>
        <w:right w:val="none" w:sz="0" w:space="0" w:color="auto"/>
      </w:divBdr>
    </w:div>
    <w:div w:id="341204785">
      <w:bodyDiv w:val="1"/>
      <w:marLeft w:val="0"/>
      <w:marRight w:val="0"/>
      <w:marTop w:val="0"/>
      <w:marBottom w:val="0"/>
      <w:divBdr>
        <w:top w:val="none" w:sz="0" w:space="0" w:color="auto"/>
        <w:left w:val="none" w:sz="0" w:space="0" w:color="auto"/>
        <w:bottom w:val="none" w:sz="0" w:space="0" w:color="auto"/>
        <w:right w:val="none" w:sz="0" w:space="0" w:color="auto"/>
      </w:divBdr>
    </w:div>
    <w:div w:id="345252813">
      <w:bodyDiv w:val="1"/>
      <w:marLeft w:val="0"/>
      <w:marRight w:val="0"/>
      <w:marTop w:val="0"/>
      <w:marBottom w:val="0"/>
      <w:divBdr>
        <w:top w:val="none" w:sz="0" w:space="0" w:color="auto"/>
        <w:left w:val="none" w:sz="0" w:space="0" w:color="auto"/>
        <w:bottom w:val="none" w:sz="0" w:space="0" w:color="auto"/>
        <w:right w:val="none" w:sz="0" w:space="0" w:color="auto"/>
      </w:divBdr>
    </w:div>
    <w:div w:id="345599005">
      <w:bodyDiv w:val="1"/>
      <w:marLeft w:val="0"/>
      <w:marRight w:val="0"/>
      <w:marTop w:val="0"/>
      <w:marBottom w:val="0"/>
      <w:divBdr>
        <w:top w:val="none" w:sz="0" w:space="0" w:color="auto"/>
        <w:left w:val="none" w:sz="0" w:space="0" w:color="auto"/>
        <w:bottom w:val="none" w:sz="0" w:space="0" w:color="auto"/>
        <w:right w:val="none" w:sz="0" w:space="0" w:color="auto"/>
      </w:divBdr>
    </w:div>
    <w:div w:id="352001336">
      <w:bodyDiv w:val="1"/>
      <w:marLeft w:val="0"/>
      <w:marRight w:val="0"/>
      <w:marTop w:val="0"/>
      <w:marBottom w:val="0"/>
      <w:divBdr>
        <w:top w:val="none" w:sz="0" w:space="0" w:color="auto"/>
        <w:left w:val="none" w:sz="0" w:space="0" w:color="auto"/>
        <w:bottom w:val="none" w:sz="0" w:space="0" w:color="auto"/>
        <w:right w:val="none" w:sz="0" w:space="0" w:color="auto"/>
      </w:divBdr>
    </w:div>
    <w:div w:id="352919488">
      <w:bodyDiv w:val="1"/>
      <w:marLeft w:val="0"/>
      <w:marRight w:val="0"/>
      <w:marTop w:val="0"/>
      <w:marBottom w:val="0"/>
      <w:divBdr>
        <w:top w:val="none" w:sz="0" w:space="0" w:color="auto"/>
        <w:left w:val="none" w:sz="0" w:space="0" w:color="auto"/>
        <w:bottom w:val="none" w:sz="0" w:space="0" w:color="auto"/>
        <w:right w:val="none" w:sz="0" w:space="0" w:color="auto"/>
      </w:divBdr>
    </w:div>
    <w:div w:id="356735219">
      <w:bodyDiv w:val="1"/>
      <w:marLeft w:val="0"/>
      <w:marRight w:val="0"/>
      <w:marTop w:val="0"/>
      <w:marBottom w:val="0"/>
      <w:divBdr>
        <w:top w:val="none" w:sz="0" w:space="0" w:color="auto"/>
        <w:left w:val="none" w:sz="0" w:space="0" w:color="auto"/>
        <w:bottom w:val="none" w:sz="0" w:space="0" w:color="auto"/>
        <w:right w:val="none" w:sz="0" w:space="0" w:color="auto"/>
      </w:divBdr>
    </w:div>
    <w:div w:id="358314812">
      <w:bodyDiv w:val="1"/>
      <w:marLeft w:val="0"/>
      <w:marRight w:val="0"/>
      <w:marTop w:val="0"/>
      <w:marBottom w:val="0"/>
      <w:divBdr>
        <w:top w:val="none" w:sz="0" w:space="0" w:color="auto"/>
        <w:left w:val="none" w:sz="0" w:space="0" w:color="auto"/>
        <w:bottom w:val="none" w:sz="0" w:space="0" w:color="auto"/>
        <w:right w:val="none" w:sz="0" w:space="0" w:color="auto"/>
      </w:divBdr>
    </w:div>
    <w:div w:id="364644722">
      <w:bodyDiv w:val="1"/>
      <w:marLeft w:val="0"/>
      <w:marRight w:val="0"/>
      <w:marTop w:val="0"/>
      <w:marBottom w:val="0"/>
      <w:divBdr>
        <w:top w:val="none" w:sz="0" w:space="0" w:color="auto"/>
        <w:left w:val="none" w:sz="0" w:space="0" w:color="auto"/>
        <w:bottom w:val="none" w:sz="0" w:space="0" w:color="auto"/>
        <w:right w:val="none" w:sz="0" w:space="0" w:color="auto"/>
      </w:divBdr>
    </w:div>
    <w:div w:id="370691584">
      <w:bodyDiv w:val="1"/>
      <w:marLeft w:val="0"/>
      <w:marRight w:val="0"/>
      <w:marTop w:val="0"/>
      <w:marBottom w:val="0"/>
      <w:divBdr>
        <w:top w:val="none" w:sz="0" w:space="0" w:color="auto"/>
        <w:left w:val="none" w:sz="0" w:space="0" w:color="auto"/>
        <w:bottom w:val="none" w:sz="0" w:space="0" w:color="auto"/>
        <w:right w:val="none" w:sz="0" w:space="0" w:color="auto"/>
      </w:divBdr>
    </w:div>
    <w:div w:id="378013687">
      <w:bodyDiv w:val="1"/>
      <w:marLeft w:val="0"/>
      <w:marRight w:val="0"/>
      <w:marTop w:val="0"/>
      <w:marBottom w:val="0"/>
      <w:divBdr>
        <w:top w:val="none" w:sz="0" w:space="0" w:color="auto"/>
        <w:left w:val="none" w:sz="0" w:space="0" w:color="auto"/>
        <w:bottom w:val="none" w:sz="0" w:space="0" w:color="auto"/>
        <w:right w:val="none" w:sz="0" w:space="0" w:color="auto"/>
      </w:divBdr>
    </w:div>
    <w:div w:id="385876907">
      <w:bodyDiv w:val="1"/>
      <w:marLeft w:val="0"/>
      <w:marRight w:val="0"/>
      <w:marTop w:val="0"/>
      <w:marBottom w:val="0"/>
      <w:divBdr>
        <w:top w:val="none" w:sz="0" w:space="0" w:color="auto"/>
        <w:left w:val="none" w:sz="0" w:space="0" w:color="auto"/>
        <w:bottom w:val="none" w:sz="0" w:space="0" w:color="auto"/>
        <w:right w:val="none" w:sz="0" w:space="0" w:color="auto"/>
      </w:divBdr>
    </w:div>
    <w:div w:id="386031997">
      <w:bodyDiv w:val="1"/>
      <w:marLeft w:val="0"/>
      <w:marRight w:val="0"/>
      <w:marTop w:val="0"/>
      <w:marBottom w:val="0"/>
      <w:divBdr>
        <w:top w:val="none" w:sz="0" w:space="0" w:color="auto"/>
        <w:left w:val="none" w:sz="0" w:space="0" w:color="auto"/>
        <w:bottom w:val="none" w:sz="0" w:space="0" w:color="auto"/>
        <w:right w:val="none" w:sz="0" w:space="0" w:color="auto"/>
      </w:divBdr>
    </w:div>
    <w:div w:id="386803483">
      <w:bodyDiv w:val="1"/>
      <w:marLeft w:val="0"/>
      <w:marRight w:val="0"/>
      <w:marTop w:val="0"/>
      <w:marBottom w:val="0"/>
      <w:divBdr>
        <w:top w:val="none" w:sz="0" w:space="0" w:color="auto"/>
        <w:left w:val="none" w:sz="0" w:space="0" w:color="auto"/>
        <w:bottom w:val="none" w:sz="0" w:space="0" w:color="auto"/>
        <w:right w:val="none" w:sz="0" w:space="0" w:color="auto"/>
      </w:divBdr>
    </w:div>
    <w:div w:id="387610177">
      <w:bodyDiv w:val="1"/>
      <w:marLeft w:val="0"/>
      <w:marRight w:val="0"/>
      <w:marTop w:val="0"/>
      <w:marBottom w:val="0"/>
      <w:divBdr>
        <w:top w:val="none" w:sz="0" w:space="0" w:color="auto"/>
        <w:left w:val="none" w:sz="0" w:space="0" w:color="auto"/>
        <w:bottom w:val="none" w:sz="0" w:space="0" w:color="auto"/>
        <w:right w:val="none" w:sz="0" w:space="0" w:color="auto"/>
      </w:divBdr>
    </w:div>
    <w:div w:id="388267131">
      <w:bodyDiv w:val="1"/>
      <w:marLeft w:val="0"/>
      <w:marRight w:val="0"/>
      <w:marTop w:val="0"/>
      <w:marBottom w:val="0"/>
      <w:divBdr>
        <w:top w:val="none" w:sz="0" w:space="0" w:color="auto"/>
        <w:left w:val="none" w:sz="0" w:space="0" w:color="auto"/>
        <w:bottom w:val="none" w:sz="0" w:space="0" w:color="auto"/>
        <w:right w:val="none" w:sz="0" w:space="0" w:color="auto"/>
      </w:divBdr>
    </w:div>
    <w:div w:id="392899477">
      <w:bodyDiv w:val="1"/>
      <w:marLeft w:val="0"/>
      <w:marRight w:val="0"/>
      <w:marTop w:val="0"/>
      <w:marBottom w:val="0"/>
      <w:divBdr>
        <w:top w:val="none" w:sz="0" w:space="0" w:color="auto"/>
        <w:left w:val="none" w:sz="0" w:space="0" w:color="auto"/>
        <w:bottom w:val="none" w:sz="0" w:space="0" w:color="auto"/>
        <w:right w:val="none" w:sz="0" w:space="0" w:color="auto"/>
      </w:divBdr>
    </w:div>
    <w:div w:id="393045132">
      <w:bodyDiv w:val="1"/>
      <w:marLeft w:val="0"/>
      <w:marRight w:val="0"/>
      <w:marTop w:val="0"/>
      <w:marBottom w:val="0"/>
      <w:divBdr>
        <w:top w:val="none" w:sz="0" w:space="0" w:color="auto"/>
        <w:left w:val="none" w:sz="0" w:space="0" w:color="auto"/>
        <w:bottom w:val="none" w:sz="0" w:space="0" w:color="auto"/>
        <w:right w:val="none" w:sz="0" w:space="0" w:color="auto"/>
      </w:divBdr>
    </w:div>
    <w:div w:id="399443114">
      <w:bodyDiv w:val="1"/>
      <w:marLeft w:val="0"/>
      <w:marRight w:val="0"/>
      <w:marTop w:val="0"/>
      <w:marBottom w:val="0"/>
      <w:divBdr>
        <w:top w:val="none" w:sz="0" w:space="0" w:color="auto"/>
        <w:left w:val="none" w:sz="0" w:space="0" w:color="auto"/>
        <w:bottom w:val="none" w:sz="0" w:space="0" w:color="auto"/>
        <w:right w:val="none" w:sz="0" w:space="0" w:color="auto"/>
      </w:divBdr>
    </w:div>
    <w:div w:id="399446748">
      <w:bodyDiv w:val="1"/>
      <w:marLeft w:val="0"/>
      <w:marRight w:val="0"/>
      <w:marTop w:val="0"/>
      <w:marBottom w:val="0"/>
      <w:divBdr>
        <w:top w:val="none" w:sz="0" w:space="0" w:color="auto"/>
        <w:left w:val="none" w:sz="0" w:space="0" w:color="auto"/>
        <w:bottom w:val="none" w:sz="0" w:space="0" w:color="auto"/>
        <w:right w:val="none" w:sz="0" w:space="0" w:color="auto"/>
      </w:divBdr>
    </w:div>
    <w:div w:id="401223838">
      <w:bodyDiv w:val="1"/>
      <w:marLeft w:val="0"/>
      <w:marRight w:val="0"/>
      <w:marTop w:val="0"/>
      <w:marBottom w:val="0"/>
      <w:divBdr>
        <w:top w:val="none" w:sz="0" w:space="0" w:color="auto"/>
        <w:left w:val="none" w:sz="0" w:space="0" w:color="auto"/>
        <w:bottom w:val="none" w:sz="0" w:space="0" w:color="auto"/>
        <w:right w:val="none" w:sz="0" w:space="0" w:color="auto"/>
      </w:divBdr>
    </w:div>
    <w:div w:id="406196670">
      <w:bodyDiv w:val="1"/>
      <w:marLeft w:val="0"/>
      <w:marRight w:val="0"/>
      <w:marTop w:val="0"/>
      <w:marBottom w:val="0"/>
      <w:divBdr>
        <w:top w:val="none" w:sz="0" w:space="0" w:color="auto"/>
        <w:left w:val="none" w:sz="0" w:space="0" w:color="auto"/>
        <w:bottom w:val="none" w:sz="0" w:space="0" w:color="auto"/>
        <w:right w:val="none" w:sz="0" w:space="0" w:color="auto"/>
      </w:divBdr>
    </w:div>
    <w:div w:id="412707616">
      <w:bodyDiv w:val="1"/>
      <w:marLeft w:val="0"/>
      <w:marRight w:val="0"/>
      <w:marTop w:val="0"/>
      <w:marBottom w:val="0"/>
      <w:divBdr>
        <w:top w:val="none" w:sz="0" w:space="0" w:color="auto"/>
        <w:left w:val="none" w:sz="0" w:space="0" w:color="auto"/>
        <w:bottom w:val="none" w:sz="0" w:space="0" w:color="auto"/>
        <w:right w:val="none" w:sz="0" w:space="0" w:color="auto"/>
      </w:divBdr>
    </w:div>
    <w:div w:id="419644340">
      <w:bodyDiv w:val="1"/>
      <w:marLeft w:val="0"/>
      <w:marRight w:val="0"/>
      <w:marTop w:val="0"/>
      <w:marBottom w:val="0"/>
      <w:divBdr>
        <w:top w:val="none" w:sz="0" w:space="0" w:color="auto"/>
        <w:left w:val="none" w:sz="0" w:space="0" w:color="auto"/>
        <w:bottom w:val="none" w:sz="0" w:space="0" w:color="auto"/>
        <w:right w:val="none" w:sz="0" w:space="0" w:color="auto"/>
      </w:divBdr>
    </w:div>
    <w:div w:id="421613122">
      <w:bodyDiv w:val="1"/>
      <w:marLeft w:val="0"/>
      <w:marRight w:val="0"/>
      <w:marTop w:val="0"/>
      <w:marBottom w:val="0"/>
      <w:divBdr>
        <w:top w:val="none" w:sz="0" w:space="0" w:color="auto"/>
        <w:left w:val="none" w:sz="0" w:space="0" w:color="auto"/>
        <w:bottom w:val="none" w:sz="0" w:space="0" w:color="auto"/>
        <w:right w:val="none" w:sz="0" w:space="0" w:color="auto"/>
      </w:divBdr>
    </w:div>
    <w:div w:id="421879632">
      <w:bodyDiv w:val="1"/>
      <w:marLeft w:val="0"/>
      <w:marRight w:val="0"/>
      <w:marTop w:val="0"/>
      <w:marBottom w:val="0"/>
      <w:divBdr>
        <w:top w:val="none" w:sz="0" w:space="0" w:color="auto"/>
        <w:left w:val="none" w:sz="0" w:space="0" w:color="auto"/>
        <w:bottom w:val="none" w:sz="0" w:space="0" w:color="auto"/>
        <w:right w:val="none" w:sz="0" w:space="0" w:color="auto"/>
      </w:divBdr>
    </w:div>
    <w:div w:id="423258358">
      <w:bodyDiv w:val="1"/>
      <w:marLeft w:val="0"/>
      <w:marRight w:val="0"/>
      <w:marTop w:val="0"/>
      <w:marBottom w:val="0"/>
      <w:divBdr>
        <w:top w:val="none" w:sz="0" w:space="0" w:color="auto"/>
        <w:left w:val="none" w:sz="0" w:space="0" w:color="auto"/>
        <w:bottom w:val="none" w:sz="0" w:space="0" w:color="auto"/>
        <w:right w:val="none" w:sz="0" w:space="0" w:color="auto"/>
      </w:divBdr>
    </w:div>
    <w:div w:id="424503190">
      <w:bodyDiv w:val="1"/>
      <w:marLeft w:val="0"/>
      <w:marRight w:val="0"/>
      <w:marTop w:val="0"/>
      <w:marBottom w:val="0"/>
      <w:divBdr>
        <w:top w:val="none" w:sz="0" w:space="0" w:color="auto"/>
        <w:left w:val="none" w:sz="0" w:space="0" w:color="auto"/>
        <w:bottom w:val="none" w:sz="0" w:space="0" w:color="auto"/>
        <w:right w:val="none" w:sz="0" w:space="0" w:color="auto"/>
      </w:divBdr>
    </w:div>
    <w:div w:id="426578004">
      <w:bodyDiv w:val="1"/>
      <w:marLeft w:val="0"/>
      <w:marRight w:val="0"/>
      <w:marTop w:val="0"/>
      <w:marBottom w:val="0"/>
      <w:divBdr>
        <w:top w:val="none" w:sz="0" w:space="0" w:color="auto"/>
        <w:left w:val="none" w:sz="0" w:space="0" w:color="auto"/>
        <w:bottom w:val="none" w:sz="0" w:space="0" w:color="auto"/>
        <w:right w:val="none" w:sz="0" w:space="0" w:color="auto"/>
      </w:divBdr>
    </w:div>
    <w:div w:id="426925519">
      <w:bodyDiv w:val="1"/>
      <w:marLeft w:val="0"/>
      <w:marRight w:val="0"/>
      <w:marTop w:val="0"/>
      <w:marBottom w:val="0"/>
      <w:divBdr>
        <w:top w:val="none" w:sz="0" w:space="0" w:color="auto"/>
        <w:left w:val="none" w:sz="0" w:space="0" w:color="auto"/>
        <w:bottom w:val="none" w:sz="0" w:space="0" w:color="auto"/>
        <w:right w:val="none" w:sz="0" w:space="0" w:color="auto"/>
      </w:divBdr>
    </w:div>
    <w:div w:id="437330409">
      <w:bodyDiv w:val="1"/>
      <w:marLeft w:val="0"/>
      <w:marRight w:val="0"/>
      <w:marTop w:val="0"/>
      <w:marBottom w:val="0"/>
      <w:divBdr>
        <w:top w:val="none" w:sz="0" w:space="0" w:color="auto"/>
        <w:left w:val="none" w:sz="0" w:space="0" w:color="auto"/>
        <w:bottom w:val="none" w:sz="0" w:space="0" w:color="auto"/>
        <w:right w:val="none" w:sz="0" w:space="0" w:color="auto"/>
      </w:divBdr>
    </w:div>
    <w:div w:id="438180954">
      <w:bodyDiv w:val="1"/>
      <w:marLeft w:val="0"/>
      <w:marRight w:val="0"/>
      <w:marTop w:val="0"/>
      <w:marBottom w:val="0"/>
      <w:divBdr>
        <w:top w:val="none" w:sz="0" w:space="0" w:color="auto"/>
        <w:left w:val="none" w:sz="0" w:space="0" w:color="auto"/>
        <w:bottom w:val="none" w:sz="0" w:space="0" w:color="auto"/>
        <w:right w:val="none" w:sz="0" w:space="0" w:color="auto"/>
      </w:divBdr>
    </w:div>
    <w:div w:id="438262091">
      <w:bodyDiv w:val="1"/>
      <w:marLeft w:val="0"/>
      <w:marRight w:val="0"/>
      <w:marTop w:val="0"/>
      <w:marBottom w:val="0"/>
      <w:divBdr>
        <w:top w:val="none" w:sz="0" w:space="0" w:color="auto"/>
        <w:left w:val="none" w:sz="0" w:space="0" w:color="auto"/>
        <w:bottom w:val="none" w:sz="0" w:space="0" w:color="auto"/>
        <w:right w:val="none" w:sz="0" w:space="0" w:color="auto"/>
      </w:divBdr>
    </w:div>
    <w:div w:id="438262147">
      <w:bodyDiv w:val="1"/>
      <w:marLeft w:val="0"/>
      <w:marRight w:val="0"/>
      <w:marTop w:val="0"/>
      <w:marBottom w:val="0"/>
      <w:divBdr>
        <w:top w:val="none" w:sz="0" w:space="0" w:color="auto"/>
        <w:left w:val="none" w:sz="0" w:space="0" w:color="auto"/>
        <w:bottom w:val="none" w:sz="0" w:space="0" w:color="auto"/>
        <w:right w:val="none" w:sz="0" w:space="0" w:color="auto"/>
      </w:divBdr>
    </w:div>
    <w:div w:id="438645394">
      <w:bodyDiv w:val="1"/>
      <w:marLeft w:val="0"/>
      <w:marRight w:val="0"/>
      <w:marTop w:val="0"/>
      <w:marBottom w:val="0"/>
      <w:divBdr>
        <w:top w:val="none" w:sz="0" w:space="0" w:color="auto"/>
        <w:left w:val="none" w:sz="0" w:space="0" w:color="auto"/>
        <w:bottom w:val="none" w:sz="0" w:space="0" w:color="auto"/>
        <w:right w:val="none" w:sz="0" w:space="0" w:color="auto"/>
      </w:divBdr>
    </w:div>
    <w:div w:id="439296399">
      <w:bodyDiv w:val="1"/>
      <w:marLeft w:val="0"/>
      <w:marRight w:val="0"/>
      <w:marTop w:val="0"/>
      <w:marBottom w:val="0"/>
      <w:divBdr>
        <w:top w:val="none" w:sz="0" w:space="0" w:color="auto"/>
        <w:left w:val="none" w:sz="0" w:space="0" w:color="auto"/>
        <w:bottom w:val="none" w:sz="0" w:space="0" w:color="auto"/>
        <w:right w:val="none" w:sz="0" w:space="0" w:color="auto"/>
      </w:divBdr>
    </w:div>
    <w:div w:id="440690055">
      <w:bodyDiv w:val="1"/>
      <w:marLeft w:val="0"/>
      <w:marRight w:val="0"/>
      <w:marTop w:val="0"/>
      <w:marBottom w:val="0"/>
      <w:divBdr>
        <w:top w:val="none" w:sz="0" w:space="0" w:color="auto"/>
        <w:left w:val="none" w:sz="0" w:space="0" w:color="auto"/>
        <w:bottom w:val="none" w:sz="0" w:space="0" w:color="auto"/>
        <w:right w:val="none" w:sz="0" w:space="0" w:color="auto"/>
      </w:divBdr>
    </w:div>
    <w:div w:id="441189856">
      <w:bodyDiv w:val="1"/>
      <w:marLeft w:val="0"/>
      <w:marRight w:val="0"/>
      <w:marTop w:val="0"/>
      <w:marBottom w:val="0"/>
      <w:divBdr>
        <w:top w:val="none" w:sz="0" w:space="0" w:color="auto"/>
        <w:left w:val="none" w:sz="0" w:space="0" w:color="auto"/>
        <w:bottom w:val="none" w:sz="0" w:space="0" w:color="auto"/>
        <w:right w:val="none" w:sz="0" w:space="0" w:color="auto"/>
      </w:divBdr>
    </w:div>
    <w:div w:id="441919864">
      <w:bodyDiv w:val="1"/>
      <w:marLeft w:val="0"/>
      <w:marRight w:val="0"/>
      <w:marTop w:val="0"/>
      <w:marBottom w:val="0"/>
      <w:divBdr>
        <w:top w:val="none" w:sz="0" w:space="0" w:color="auto"/>
        <w:left w:val="none" w:sz="0" w:space="0" w:color="auto"/>
        <w:bottom w:val="none" w:sz="0" w:space="0" w:color="auto"/>
        <w:right w:val="none" w:sz="0" w:space="0" w:color="auto"/>
      </w:divBdr>
    </w:div>
    <w:div w:id="443039752">
      <w:bodyDiv w:val="1"/>
      <w:marLeft w:val="0"/>
      <w:marRight w:val="0"/>
      <w:marTop w:val="0"/>
      <w:marBottom w:val="0"/>
      <w:divBdr>
        <w:top w:val="none" w:sz="0" w:space="0" w:color="auto"/>
        <w:left w:val="none" w:sz="0" w:space="0" w:color="auto"/>
        <w:bottom w:val="none" w:sz="0" w:space="0" w:color="auto"/>
        <w:right w:val="none" w:sz="0" w:space="0" w:color="auto"/>
      </w:divBdr>
    </w:div>
    <w:div w:id="445850668">
      <w:bodyDiv w:val="1"/>
      <w:marLeft w:val="0"/>
      <w:marRight w:val="0"/>
      <w:marTop w:val="0"/>
      <w:marBottom w:val="0"/>
      <w:divBdr>
        <w:top w:val="none" w:sz="0" w:space="0" w:color="auto"/>
        <w:left w:val="none" w:sz="0" w:space="0" w:color="auto"/>
        <w:bottom w:val="none" w:sz="0" w:space="0" w:color="auto"/>
        <w:right w:val="none" w:sz="0" w:space="0" w:color="auto"/>
      </w:divBdr>
    </w:div>
    <w:div w:id="446312691">
      <w:bodyDiv w:val="1"/>
      <w:marLeft w:val="0"/>
      <w:marRight w:val="0"/>
      <w:marTop w:val="0"/>
      <w:marBottom w:val="0"/>
      <w:divBdr>
        <w:top w:val="none" w:sz="0" w:space="0" w:color="auto"/>
        <w:left w:val="none" w:sz="0" w:space="0" w:color="auto"/>
        <w:bottom w:val="none" w:sz="0" w:space="0" w:color="auto"/>
        <w:right w:val="none" w:sz="0" w:space="0" w:color="auto"/>
      </w:divBdr>
      <w:divsChild>
        <w:div w:id="2131437488">
          <w:marLeft w:val="0"/>
          <w:marRight w:val="0"/>
          <w:marTop w:val="0"/>
          <w:marBottom w:val="240"/>
          <w:divBdr>
            <w:top w:val="none" w:sz="0" w:space="0" w:color="auto"/>
            <w:left w:val="none" w:sz="0" w:space="0" w:color="auto"/>
            <w:bottom w:val="none" w:sz="0" w:space="0" w:color="auto"/>
            <w:right w:val="none" w:sz="0" w:space="0" w:color="auto"/>
          </w:divBdr>
        </w:div>
      </w:divsChild>
    </w:div>
    <w:div w:id="446434669">
      <w:bodyDiv w:val="1"/>
      <w:marLeft w:val="0"/>
      <w:marRight w:val="0"/>
      <w:marTop w:val="0"/>
      <w:marBottom w:val="0"/>
      <w:divBdr>
        <w:top w:val="none" w:sz="0" w:space="0" w:color="auto"/>
        <w:left w:val="none" w:sz="0" w:space="0" w:color="auto"/>
        <w:bottom w:val="none" w:sz="0" w:space="0" w:color="auto"/>
        <w:right w:val="none" w:sz="0" w:space="0" w:color="auto"/>
      </w:divBdr>
    </w:div>
    <w:div w:id="448166183">
      <w:bodyDiv w:val="1"/>
      <w:marLeft w:val="0"/>
      <w:marRight w:val="0"/>
      <w:marTop w:val="0"/>
      <w:marBottom w:val="0"/>
      <w:divBdr>
        <w:top w:val="none" w:sz="0" w:space="0" w:color="auto"/>
        <w:left w:val="none" w:sz="0" w:space="0" w:color="auto"/>
        <w:bottom w:val="none" w:sz="0" w:space="0" w:color="auto"/>
        <w:right w:val="none" w:sz="0" w:space="0" w:color="auto"/>
      </w:divBdr>
    </w:div>
    <w:div w:id="450245971">
      <w:bodyDiv w:val="1"/>
      <w:marLeft w:val="0"/>
      <w:marRight w:val="0"/>
      <w:marTop w:val="0"/>
      <w:marBottom w:val="0"/>
      <w:divBdr>
        <w:top w:val="none" w:sz="0" w:space="0" w:color="auto"/>
        <w:left w:val="none" w:sz="0" w:space="0" w:color="auto"/>
        <w:bottom w:val="none" w:sz="0" w:space="0" w:color="auto"/>
        <w:right w:val="none" w:sz="0" w:space="0" w:color="auto"/>
      </w:divBdr>
    </w:div>
    <w:div w:id="456070045">
      <w:bodyDiv w:val="1"/>
      <w:marLeft w:val="0"/>
      <w:marRight w:val="0"/>
      <w:marTop w:val="0"/>
      <w:marBottom w:val="0"/>
      <w:divBdr>
        <w:top w:val="none" w:sz="0" w:space="0" w:color="auto"/>
        <w:left w:val="none" w:sz="0" w:space="0" w:color="auto"/>
        <w:bottom w:val="none" w:sz="0" w:space="0" w:color="auto"/>
        <w:right w:val="none" w:sz="0" w:space="0" w:color="auto"/>
      </w:divBdr>
    </w:div>
    <w:div w:id="459349028">
      <w:bodyDiv w:val="1"/>
      <w:marLeft w:val="0"/>
      <w:marRight w:val="0"/>
      <w:marTop w:val="0"/>
      <w:marBottom w:val="0"/>
      <w:divBdr>
        <w:top w:val="none" w:sz="0" w:space="0" w:color="auto"/>
        <w:left w:val="none" w:sz="0" w:space="0" w:color="auto"/>
        <w:bottom w:val="none" w:sz="0" w:space="0" w:color="auto"/>
        <w:right w:val="none" w:sz="0" w:space="0" w:color="auto"/>
      </w:divBdr>
    </w:div>
    <w:div w:id="460078983">
      <w:bodyDiv w:val="1"/>
      <w:marLeft w:val="0"/>
      <w:marRight w:val="0"/>
      <w:marTop w:val="0"/>
      <w:marBottom w:val="0"/>
      <w:divBdr>
        <w:top w:val="none" w:sz="0" w:space="0" w:color="auto"/>
        <w:left w:val="none" w:sz="0" w:space="0" w:color="auto"/>
        <w:bottom w:val="none" w:sz="0" w:space="0" w:color="auto"/>
        <w:right w:val="none" w:sz="0" w:space="0" w:color="auto"/>
      </w:divBdr>
    </w:div>
    <w:div w:id="460729285">
      <w:bodyDiv w:val="1"/>
      <w:marLeft w:val="0"/>
      <w:marRight w:val="0"/>
      <w:marTop w:val="0"/>
      <w:marBottom w:val="0"/>
      <w:divBdr>
        <w:top w:val="none" w:sz="0" w:space="0" w:color="auto"/>
        <w:left w:val="none" w:sz="0" w:space="0" w:color="auto"/>
        <w:bottom w:val="none" w:sz="0" w:space="0" w:color="auto"/>
        <w:right w:val="none" w:sz="0" w:space="0" w:color="auto"/>
      </w:divBdr>
    </w:div>
    <w:div w:id="473523879">
      <w:bodyDiv w:val="1"/>
      <w:marLeft w:val="0"/>
      <w:marRight w:val="0"/>
      <w:marTop w:val="0"/>
      <w:marBottom w:val="0"/>
      <w:divBdr>
        <w:top w:val="none" w:sz="0" w:space="0" w:color="auto"/>
        <w:left w:val="none" w:sz="0" w:space="0" w:color="auto"/>
        <w:bottom w:val="none" w:sz="0" w:space="0" w:color="auto"/>
        <w:right w:val="none" w:sz="0" w:space="0" w:color="auto"/>
      </w:divBdr>
    </w:div>
    <w:div w:id="473761555">
      <w:bodyDiv w:val="1"/>
      <w:marLeft w:val="0"/>
      <w:marRight w:val="0"/>
      <w:marTop w:val="0"/>
      <w:marBottom w:val="0"/>
      <w:divBdr>
        <w:top w:val="none" w:sz="0" w:space="0" w:color="auto"/>
        <w:left w:val="none" w:sz="0" w:space="0" w:color="auto"/>
        <w:bottom w:val="none" w:sz="0" w:space="0" w:color="auto"/>
        <w:right w:val="none" w:sz="0" w:space="0" w:color="auto"/>
      </w:divBdr>
    </w:div>
    <w:div w:id="474495595">
      <w:bodyDiv w:val="1"/>
      <w:marLeft w:val="0"/>
      <w:marRight w:val="0"/>
      <w:marTop w:val="0"/>
      <w:marBottom w:val="0"/>
      <w:divBdr>
        <w:top w:val="none" w:sz="0" w:space="0" w:color="auto"/>
        <w:left w:val="none" w:sz="0" w:space="0" w:color="auto"/>
        <w:bottom w:val="none" w:sz="0" w:space="0" w:color="auto"/>
        <w:right w:val="none" w:sz="0" w:space="0" w:color="auto"/>
      </w:divBdr>
    </w:div>
    <w:div w:id="477303129">
      <w:bodyDiv w:val="1"/>
      <w:marLeft w:val="0"/>
      <w:marRight w:val="0"/>
      <w:marTop w:val="0"/>
      <w:marBottom w:val="0"/>
      <w:divBdr>
        <w:top w:val="none" w:sz="0" w:space="0" w:color="auto"/>
        <w:left w:val="none" w:sz="0" w:space="0" w:color="auto"/>
        <w:bottom w:val="none" w:sz="0" w:space="0" w:color="auto"/>
        <w:right w:val="none" w:sz="0" w:space="0" w:color="auto"/>
      </w:divBdr>
    </w:div>
    <w:div w:id="480999346">
      <w:bodyDiv w:val="1"/>
      <w:marLeft w:val="0"/>
      <w:marRight w:val="0"/>
      <w:marTop w:val="0"/>
      <w:marBottom w:val="0"/>
      <w:divBdr>
        <w:top w:val="none" w:sz="0" w:space="0" w:color="auto"/>
        <w:left w:val="none" w:sz="0" w:space="0" w:color="auto"/>
        <w:bottom w:val="none" w:sz="0" w:space="0" w:color="auto"/>
        <w:right w:val="none" w:sz="0" w:space="0" w:color="auto"/>
      </w:divBdr>
    </w:div>
    <w:div w:id="487553710">
      <w:bodyDiv w:val="1"/>
      <w:marLeft w:val="0"/>
      <w:marRight w:val="0"/>
      <w:marTop w:val="0"/>
      <w:marBottom w:val="0"/>
      <w:divBdr>
        <w:top w:val="none" w:sz="0" w:space="0" w:color="auto"/>
        <w:left w:val="none" w:sz="0" w:space="0" w:color="auto"/>
        <w:bottom w:val="none" w:sz="0" w:space="0" w:color="auto"/>
        <w:right w:val="none" w:sz="0" w:space="0" w:color="auto"/>
      </w:divBdr>
    </w:div>
    <w:div w:id="493837621">
      <w:bodyDiv w:val="1"/>
      <w:marLeft w:val="0"/>
      <w:marRight w:val="0"/>
      <w:marTop w:val="0"/>
      <w:marBottom w:val="0"/>
      <w:divBdr>
        <w:top w:val="none" w:sz="0" w:space="0" w:color="auto"/>
        <w:left w:val="none" w:sz="0" w:space="0" w:color="auto"/>
        <w:bottom w:val="none" w:sz="0" w:space="0" w:color="auto"/>
        <w:right w:val="none" w:sz="0" w:space="0" w:color="auto"/>
      </w:divBdr>
    </w:div>
    <w:div w:id="494418641">
      <w:bodyDiv w:val="1"/>
      <w:marLeft w:val="0"/>
      <w:marRight w:val="0"/>
      <w:marTop w:val="0"/>
      <w:marBottom w:val="0"/>
      <w:divBdr>
        <w:top w:val="none" w:sz="0" w:space="0" w:color="auto"/>
        <w:left w:val="none" w:sz="0" w:space="0" w:color="auto"/>
        <w:bottom w:val="none" w:sz="0" w:space="0" w:color="auto"/>
        <w:right w:val="none" w:sz="0" w:space="0" w:color="auto"/>
      </w:divBdr>
    </w:div>
    <w:div w:id="494955699">
      <w:bodyDiv w:val="1"/>
      <w:marLeft w:val="0"/>
      <w:marRight w:val="0"/>
      <w:marTop w:val="0"/>
      <w:marBottom w:val="0"/>
      <w:divBdr>
        <w:top w:val="none" w:sz="0" w:space="0" w:color="auto"/>
        <w:left w:val="none" w:sz="0" w:space="0" w:color="auto"/>
        <w:bottom w:val="none" w:sz="0" w:space="0" w:color="auto"/>
        <w:right w:val="none" w:sz="0" w:space="0" w:color="auto"/>
      </w:divBdr>
    </w:div>
    <w:div w:id="497578855">
      <w:bodyDiv w:val="1"/>
      <w:marLeft w:val="0"/>
      <w:marRight w:val="0"/>
      <w:marTop w:val="0"/>
      <w:marBottom w:val="0"/>
      <w:divBdr>
        <w:top w:val="none" w:sz="0" w:space="0" w:color="auto"/>
        <w:left w:val="none" w:sz="0" w:space="0" w:color="auto"/>
        <w:bottom w:val="none" w:sz="0" w:space="0" w:color="auto"/>
        <w:right w:val="none" w:sz="0" w:space="0" w:color="auto"/>
      </w:divBdr>
    </w:div>
    <w:div w:id="498160471">
      <w:bodyDiv w:val="1"/>
      <w:marLeft w:val="0"/>
      <w:marRight w:val="0"/>
      <w:marTop w:val="0"/>
      <w:marBottom w:val="0"/>
      <w:divBdr>
        <w:top w:val="none" w:sz="0" w:space="0" w:color="auto"/>
        <w:left w:val="none" w:sz="0" w:space="0" w:color="auto"/>
        <w:bottom w:val="none" w:sz="0" w:space="0" w:color="auto"/>
        <w:right w:val="none" w:sz="0" w:space="0" w:color="auto"/>
      </w:divBdr>
    </w:div>
    <w:div w:id="502552321">
      <w:bodyDiv w:val="1"/>
      <w:marLeft w:val="0"/>
      <w:marRight w:val="0"/>
      <w:marTop w:val="0"/>
      <w:marBottom w:val="0"/>
      <w:divBdr>
        <w:top w:val="none" w:sz="0" w:space="0" w:color="auto"/>
        <w:left w:val="none" w:sz="0" w:space="0" w:color="auto"/>
        <w:bottom w:val="none" w:sz="0" w:space="0" w:color="auto"/>
        <w:right w:val="none" w:sz="0" w:space="0" w:color="auto"/>
      </w:divBdr>
    </w:div>
    <w:div w:id="503320924">
      <w:bodyDiv w:val="1"/>
      <w:marLeft w:val="0"/>
      <w:marRight w:val="0"/>
      <w:marTop w:val="0"/>
      <w:marBottom w:val="0"/>
      <w:divBdr>
        <w:top w:val="none" w:sz="0" w:space="0" w:color="auto"/>
        <w:left w:val="none" w:sz="0" w:space="0" w:color="auto"/>
        <w:bottom w:val="none" w:sz="0" w:space="0" w:color="auto"/>
        <w:right w:val="none" w:sz="0" w:space="0" w:color="auto"/>
      </w:divBdr>
    </w:div>
    <w:div w:id="503517825">
      <w:bodyDiv w:val="1"/>
      <w:marLeft w:val="0"/>
      <w:marRight w:val="0"/>
      <w:marTop w:val="0"/>
      <w:marBottom w:val="0"/>
      <w:divBdr>
        <w:top w:val="none" w:sz="0" w:space="0" w:color="auto"/>
        <w:left w:val="none" w:sz="0" w:space="0" w:color="auto"/>
        <w:bottom w:val="none" w:sz="0" w:space="0" w:color="auto"/>
        <w:right w:val="none" w:sz="0" w:space="0" w:color="auto"/>
      </w:divBdr>
    </w:div>
    <w:div w:id="507990618">
      <w:bodyDiv w:val="1"/>
      <w:marLeft w:val="0"/>
      <w:marRight w:val="0"/>
      <w:marTop w:val="0"/>
      <w:marBottom w:val="0"/>
      <w:divBdr>
        <w:top w:val="none" w:sz="0" w:space="0" w:color="auto"/>
        <w:left w:val="none" w:sz="0" w:space="0" w:color="auto"/>
        <w:bottom w:val="none" w:sz="0" w:space="0" w:color="auto"/>
        <w:right w:val="none" w:sz="0" w:space="0" w:color="auto"/>
      </w:divBdr>
    </w:div>
    <w:div w:id="513156745">
      <w:bodyDiv w:val="1"/>
      <w:marLeft w:val="0"/>
      <w:marRight w:val="0"/>
      <w:marTop w:val="0"/>
      <w:marBottom w:val="0"/>
      <w:divBdr>
        <w:top w:val="none" w:sz="0" w:space="0" w:color="auto"/>
        <w:left w:val="none" w:sz="0" w:space="0" w:color="auto"/>
        <w:bottom w:val="none" w:sz="0" w:space="0" w:color="auto"/>
        <w:right w:val="none" w:sz="0" w:space="0" w:color="auto"/>
      </w:divBdr>
    </w:div>
    <w:div w:id="516504608">
      <w:bodyDiv w:val="1"/>
      <w:marLeft w:val="0"/>
      <w:marRight w:val="0"/>
      <w:marTop w:val="0"/>
      <w:marBottom w:val="0"/>
      <w:divBdr>
        <w:top w:val="none" w:sz="0" w:space="0" w:color="auto"/>
        <w:left w:val="none" w:sz="0" w:space="0" w:color="auto"/>
        <w:bottom w:val="none" w:sz="0" w:space="0" w:color="auto"/>
        <w:right w:val="none" w:sz="0" w:space="0" w:color="auto"/>
      </w:divBdr>
    </w:div>
    <w:div w:id="516771746">
      <w:bodyDiv w:val="1"/>
      <w:marLeft w:val="0"/>
      <w:marRight w:val="0"/>
      <w:marTop w:val="0"/>
      <w:marBottom w:val="0"/>
      <w:divBdr>
        <w:top w:val="none" w:sz="0" w:space="0" w:color="auto"/>
        <w:left w:val="none" w:sz="0" w:space="0" w:color="auto"/>
        <w:bottom w:val="none" w:sz="0" w:space="0" w:color="auto"/>
        <w:right w:val="none" w:sz="0" w:space="0" w:color="auto"/>
      </w:divBdr>
    </w:div>
    <w:div w:id="517934674">
      <w:bodyDiv w:val="1"/>
      <w:marLeft w:val="0"/>
      <w:marRight w:val="0"/>
      <w:marTop w:val="0"/>
      <w:marBottom w:val="0"/>
      <w:divBdr>
        <w:top w:val="none" w:sz="0" w:space="0" w:color="auto"/>
        <w:left w:val="none" w:sz="0" w:space="0" w:color="auto"/>
        <w:bottom w:val="none" w:sz="0" w:space="0" w:color="auto"/>
        <w:right w:val="none" w:sz="0" w:space="0" w:color="auto"/>
      </w:divBdr>
    </w:div>
    <w:div w:id="518661605">
      <w:bodyDiv w:val="1"/>
      <w:marLeft w:val="0"/>
      <w:marRight w:val="0"/>
      <w:marTop w:val="0"/>
      <w:marBottom w:val="0"/>
      <w:divBdr>
        <w:top w:val="none" w:sz="0" w:space="0" w:color="auto"/>
        <w:left w:val="none" w:sz="0" w:space="0" w:color="auto"/>
        <w:bottom w:val="none" w:sz="0" w:space="0" w:color="auto"/>
        <w:right w:val="none" w:sz="0" w:space="0" w:color="auto"/>
      </w:divBdr>
    </w:div>
    <w:div w:id="519196999">
      <w:bodyDiv w:val="1"/>
      <w:marLeft w:val="0"/>
      <w:marRight w:val="0"/>
      <w:marTop w:val="0"/>
      <w:marBottom w:val="0"/>
      <w:divBdr>
        <w:top w:val="none" w:sz="0" w:space="0" w:color="auto"/>
        <w:left w:val="none" w:sz="0" w:space="0" w:color="auto"/>
        <w:bottom w:val="none" w:sz="0" w:space="0" w:color="auto"/>
        <w:right w:val="none" w:sz="0" w:space="0" w:color="auto"/>
      </w:divBdr>
    </w:div>
    <w:div w:id="520164146">
      <w:bodyDiv w:val="1"/>
      <w:marLeft w:val="0"/>
      <w:marRight w:val="0"/>
      <w:marTop w:val="0"/>
      <w:marBottom w:val="0"/>
      <w:divBdr>
        <w:top w:val="none" w:sz="0" w:space="0" w:color="auto"/>
        <w:left w:val="none" w:sz="0" w:space="0" w:color="auto"/>
        <w:bottom w:val="none" w:sz="0" w:space="0" w:color="auto"/>
        <w:right w:val="none" w:sz="0" w:space="0" w:color="auto"/>
      </w:divBdr>
    </w:div>
    <w:div w:id="526480569">
      <w:bodyDiv w:val="1"/>
      <w:marLeft w:val="0"/>
      <w:marRight w:val="0"/>
      <w:marTop w:val="0"/>
      <w:marBottom w:val="0"/>
      <w:divBdr>
        <w:top w:val="none" w:sz="0" w:space="0" w:color="auto"/>
        <w:left w:val="none" w:sz="0" w:space="0" w:color="auto"/>
        <w:bottom w:val="none" w:sz="0" w:space="0" w:color="auto"/>
        <w:right w:val="none" w:sz="0" w:space="0" w:color="auto"/>
      </w:divBdr>
    </w:div>
    <w:div w:id="528763802">
      <w:bodyDiv w:val="1"/>
      <w:marLeft w:val="0"/>
      <w:marRight w:val="0"/>
      <w:marTop w:val="0"/>
      <w:marBottom w:val="0"/>
      <w:divBdr>
        <w:top w:val="none" w:sz="0" w:space="0" w:color="auto"/>
        <w:left w:val="none" w:sz="0" w:space="0" w:color="auto"/>
        <w:bottom w:val="none" w:sz="0" w:space="0" w:color="auto"/>
        <w:right w:val="none" w:sz="0" w:space="0" w:color="auto"/>
      </w:divBdr>
    </w:div>
    <w:div w:id="534658861">
      <w:bodyDiv w:val="1"/>
      <w:marLeft w:val="0"/>
      <w:marRight w:val="0"/>
      <w:marTop w:val="0"/>
      <w:marBottom w:val="0"/>
      <w:divBdr>
        <w:top w:val="none" w:sz="0" w:space="0" w:color="auto"/>
        <w:left w:val="none" w:sz="0" w:space="0" w:color="auto"/>
        <w:bottom w:val="none" w:sz="0" w:space="0" w:color="auto"/>
        <w:right w:val="none" w:sz="0" w:space="0" w:color="auto"/>
      </w:divBdr>
    </w:div>
    <w:div w:id="537469906">
      <w:bodyDiv w:val="1"/>
      <w:marLeft w:val="0"/>
      <w:marRight w:val="0"/>
      <w:marTop w:val="0"/>
      <w:marBottom w:val="0"/>
      <w:divBdr>
        <w:top w:val="none" w:sz="0" w:space="0" w:color="auto"/>
        <w:left w:val="none" w:sz="0" w:space="0" w:color="auto"/>
        <w:bottom w:val="none" w:sz="0" w:space="0" w:color="auto"/>
        <w:right w:val="none" w:sz="0" w:space="0" w:color="auto"/>
      </w:divBdr>
    </w:div>
    <w:div w:id="538779542">
      <w:bodyDiv w:val="1"/>
      <w:marLeft w:val="0"/>
      <w:marRight w:val="0"/>
      <w:marTop w:val="0"/>
      <w:marBottom w:val="0"/>
      <w:divBdr>
        <w:top w:val="none" w:sz="0" w:space="0" w:color="auto"/>
        <w:left w:val="none" w:sz="0" w:space="0" w:color="auto"/>
        <w:bottom w:val="none" w:sz="0" w:space="0" w:color="auto"/>
        <w:right w:val="none" w:sz="0" w:space="0" w:color="auto"/>
      </w:divBdr>
    </w:div>
    <w:div w:id="540284162">
      <w:bodyDiv w:val="1"/>
      <w:marLeft w:val="0"/>
      <w:marRight w:val="0"/>
      <w:marTop w:val="0"/>
      <w:marBottom w:val="0"/>
      <w:divBdr>
        <w:top w:val="none" w:sz="0" w:space="0" w:color="auto"/>
        <w:left w:val="none" w:sz="0" w:space="0" w:color="auto"/>
        <w:bottom w:val="none" w:sz="0" w:space="0" w:color="auto"/>
        <w:right w:val="none" w:sz="0" w:space="0" w:color="auto"/>
      </w:divBdr>
    </w:div>
    <w:div w:id="540747445">
      <w:bodyDiv w:val="1"/>
      <w:marLeft w:val="0"/>
      <w:marRight w:val="0"/>
      <w:marTop w:val="0"/>
      <w:marBottom w:val="0"/>
      <w:divBdr>
        <w:top w:val="none" w:sz="0" w:space="0" w:color="auto"/>
        <w:left w:val="none" w:sz="0" w:space="0" w:color="auto"/>
        <w:bottom w:val="none" w:sz="0" w:space="0" w:color="auto"/>
        <w:right w:val="none" w:sz="0" w:space="0" w:color="auto"/>
      </w:divBdr>
    </w:div>
    <w:div w:id="542595437">
      <w:bodyDiv w:val="1"/>
      <w:marLeft w:val="0"/>
      <w:marRight w:val="0"/>
      <w:marTop w:val="0"/>
      <w:marBottom w:val="0"/>
      <w:divBdr>
        <w:top w:val="none" w:sz="0" w:space="0" w:color="auto"/>
        <w:left w:val="none" w:sz="0" w:space="0" w:color="auto"/>
        <w:bottom w:val="none" w:sz="0" w:space="0" w:color="auto"/>
        <w:right w:val="none" w:sz="0" w:space="0" w:color="auto"/>
      </w:divBdr>
    </w:div>
    <w:div w:id="544832017">
      <w:bodyDiv w:val="1"/>
      <w:marLeft w:val="0"/>
      <w:marRight w:val="0"/>
      <w:marTop w:val="0"/>
      <w:marBottom w:val="0"/>
      <w:divBdr>
        <w:top w:val="none" w:sz="0" w:space="0" w:color="auto"/>
        <w:left w:val="none" w:sz="0" w:space="0" w:color="auto"/>
        <w:bottom w:val="none" w:sz="0" w:space="0" w:color="auto"/>
        <w:right w:val="none" w:sz="0" w:space="0" w:color="auto"/>
      </w:divBdr>
    </w:div>
    <w:div w:id="545025101">
      <w:bodyDiv w:val="1"/>
      <w:marLeft w:val="0"/>
      <w:marRight w:val="0"/>
      <w:marTop w:val="0"/>
      <w:marBottom w:val="0"/>
      <w:divBdr>
        <w:top w:val="none" w:sz="0" w:space="0" w:color="auto"/>
        <w:left w:val="none" w:sz="0" w:space="0" w:color="auto"/>
        <w:bottom w:val="none" w:sz="0" w:space="0" w:color="auto"/>
        <w:right w:val="none" w:sz="0" w:space="0" w:color="auto"/>
      </w:divBdr>
    </w:div>
    <w:div w:id="546256507">
      <w:bodyDiv w:val="1"/>
      <w:marLeft w:val="0"/>
      <w:marRight w:val="0"/>
      <w:marTop w:val="0"/>
      <w:marBottom w:val="0"/>
      <w:divBdr>
        <w:top w:val="none" w:sz="0" w:space="0" w:color="auto"/>
        <w:left w:val="none" w:sz="0" w:space="0" w:color="auto"/>
        <w:bottom w:val="none" w:sz="0" w:space="0" w:color="auto"/>
        <w:right w:val="none" w:sz="0" w:space="0" w:color="auto"/>
      </w:divBdr>
    </w:div>
    <w:div w:id="547106561">
      <w:bodyDiv w:val="1"/>
      <w:marLeft w:val="0"/>
      <w:marRight w:val="0"/>
      <w:marTop w:val="0"/>
      <w:marBottom w:val="0"/>
      <w:divBdr>
        <w:top w:val="none" w:sz="0" w:space="0" w:color="auto"/>
        <w:left w:val="none" w:sz="0" w:space="0" w:color="auto"/>
        <w:bottom w:val="none" w:sz="0" w:space="0" w:color="auto"/>
        <w:right w:val="none" w:sz="0" w:space="0" w:color="auto"/>
      </w:divBdr>
    </w:div>
    <w:div w:id="551385776">
      <w:bodyDiv w:val="1"/>
      <w:marLeft w:val="0"/>
      <w:marRight w:val="0"/>
      <w:marTop w:val="0"/>
      <w:marBottom w:val="0"/>
      <w:divBdr>
        <w:top w:val="none" w:sz="0" w:space="0" w:color="auto"/>
        <w:left w:val="none" w:sz="0" w:space="0" w:color="auto"/>
        <w:bottom w:val="none" w:sz="0" w:space="0" w:color="auto"/>
        <w:right w:val="none" w:sz="0" w:space="0" w:color="auto"/>
      </w:divBdr>
    </w:div>
    <w:div w:id="553545234">
      <w:bodyDiv w:val="1"/>
      <w:marLeft w:val="0"/>
      <w:marRight w:val="0"/>
      <w:marTop w:val="0"/>
      <w:marBottom w:val="0"/>
      <w:divBdr>
        <w:top w:val="none" w:sz="0" w:space="0" w:color="auto"/>
        <w:left w:val="none" w:sz="0" w:space="0" w:color="auto"/>
        <w:bottom w:val="none" w:sz="0" w:space="0" w:color="auto"/>
        <w:right w:val="none" w:sz="0" w:space="0" w:color="auto"/>
      </w:divBdr>
    </w:div>
    <w:div w:id="555431652">
      <w:bodyDiv w:val="1"/>
      <w:marLeft w:val="0"/>
      <w:marRight w:val="0"/>
      <w:marTop w:val="0"/>
      <w:marBottom w:val="0"/>
      <w:divBdr>
        <w:top w:val="none" w:sz="0" w:space="0" w:color="auto"/>
        <w:left w:val="none" w:sz="0" w:space="0" w:color="auto"/>
        <w:bottom w:val="none" w:sz="0" w:space="0" w:color="auto"/>
        <w:right w:val="none" w:sz="0" w:space="0" w:color="auto"/>
      </w:divBdr>
    </w:div>
    <w:div w:id="557131307">
      <w:bodyDiv w:val="1"/>
      <w:marLeft w:val="0"/>
      <w:marRight w:val="0"/>
      <w:marTop w:val="0"/>
      <w:marBottom w:val="0"/>
      <w:divBdr>
        <w:top w:val="none" w:sz="0" w:space="0" w:color="auto"/>
        <w:left w:val="none" w:sz="0" w:space="0" w:color="auto"/>
        <w:bottom w:val="none" w:sz="0" w:space="0" w:color="auto"/>
        <w:right w:val="none" w:sz="0" w:space="0" w:color="auto"/>
      </w:divBdr>
      <w:divsChild>
        <w:div w:id="983392117">
          <w:marLeft w:val="0"/>
          <w:marRight w:val="0"/>
          <w:marTop w:val="0"/>
          <w:marBottom w:val="240"/>
          <w:divBdr>
            <w:top w:val="none" w:sz="0" w:space="0" w:color="auto"/>
            <w:left w:val="none" w:sz="0" w:space="0" w:color="auto"/>
            <w:bottom w:val="none" w:sz="0" w:space="0" w:color="auto"/>
            <w:right w:val="none" w:sz="0" w:space="0" w:color="auto"/>
          </w:divBdr>
        </w:div>
      </w:divsChild>
    </w:div>
    <w:div w:id="558903177">
      <w:bodyDiv w:val="1"/>
      <w:marLeft w:val="0"/>
      <w:marRight w:val="0"/>
      <w:marTop w:val="0"/>
      <w:marBottom w:val="0"/>
      <w:divBdr>
        <w:top w:val="none" w:sz="0" w:space="0" w:color="auto"/>
        <w:left w:val="none" w:sz="0" w:space="0" w:color="auto"/>
        <w:bottom w:val="none" w:sz="0" w:space="0" w:color="auto"/>
        <w:right w:val="none" w:sz="0" w:space="0" w:color="auto"/>
      </w:divBdr>
    </w:div>
    <w:div w:id="563414414">
      <w:bodyDiv w:val="1"/>
      <w:marLeft w:val="0"/>
      <w:marRight w:val="0"/>
      <w:marTop w:val="0"/>
      <w:marBottom w:val="0"/>
      <w:divBdr>
        <w:top w:val="none" w:sz="0" w:space="0" w:color="auto"/>
        <w:left w:val="none" w:sz="0" w:space="0" w:color="auto"/>
        <w:bottom w:val="none" w:sz="0" w:space="0" w:color="auto"/>
        <w:right w:val="none" w:sz="0" w:space="0" w:color="auto"/>
      </w:divBdr>
    </w:div>
    <w:div w:id="563831403">
      <w:bodyDiv w:val="1"/>
      <w:marLeft w:val="0"/>
      <w:marRight w:val="0"/>
      <w:marTop w:val="0"/>
      <w:marBottom w:val="0"/>
      <w:divBdr>
        <w:top w:val="none" w:sz="0" w:space="0" w:color="auto"/>
        <w:left w:val="none" w:sz="0" w:space="0" w:color="auto"/>
        <w:bottom w:val="none" w:sz="0" w:space="0" w:color="auto"/>
        <w:right w:val="none" w:sz="0" w:space="0" w:color="auto"/>
      </w:divBdr>
    </w:div>
    <w:div w:id="568732086">
      <w:bodyDiv w:val="1"/>
      <w:marLeft w:val="0"/>
      <w:marRight w:val="0"/>
      <w:marTop w:val="0"/>
      <w:marBottom w:val="0"/>
      <w:divBdr>
        <w:top w:val="none" w:sz="0" w:space="0" w:color="auto"/>
        <w:left w:val="none" w:sz="0" w:space="0" w:color="auto"/>
        <w:bottom w:val="none" w:sz="0" w:space="0" w:color="auto"/>
        <w:right w:val="none" w:sz="0" w:space="0" w:color="auto"/>
      </w:divBdr>
    </w:div>
    <w:div w:id="573973561">
      <w:bodyDiv w:val="1"/>
      <w:marLeft w:val="0"/>
      <w:marRight w:val="0"/>
      <w:marTop w:val="0"/>
      <w:marBottom w:val="0"/>
      <w:divBdr>
        <w:top w:val="none" w:sz="0" w:space="0" w:color="auto"/>
        <w:left w:val="none" w:sz="0" w:space="0" w:color="auto"/>
        <w:bottom w:val="none" w:sz="0" w:space="0" w:color="auto"/>
        <w:right w:val="none" w:sz="0" w:space="0" w:color="auto"/>
      </w:divBdr>
    </w:div>
    <w:div w:id="576480873">
      <w:bodyDiv w:val="1"/>
      <w:marLeft w:val="0"/>
      <w:marRight w:val="0"/>
      <w:marTop w:val="0"/>
      <w:marBottom w:val="0"/>
      <w:divBdr>
        <w:top w:val="none" w:sz="0" w:space="0" w:color="auto"/>
        <w:left w:val="none" w:sz="0" w:space="0" w:color="auto"/>
        <w:bottom w:val="none" w:sz="0" w:space="0" w:color="auto"/>
        <w:right w:val="none" w:sz="0" w:space="0" w:color="auto"/>
      </w:divBdr>
    </w:div>
    <w:div w:id="579562610">
      <w:bodyDiv w:val="1"/>
      <w:marLeft w:val="0"/>
      <w:marRight w:val="0"/>
      <w:marTop w:val="0"/>
      <w:marBottom w:val="0"/>
      <w:divBdr>
        <w:top w:val="none" w:sz="0" w:space="0" w:color="auto"/>
        <w:left w:val="none" w:sz="0" w:space="0" w:color="auto"/>
        <w:bottom w:val="none" w:sz="0" w:space="0" w:color="auto"/>
        <w:right w:val="none" w:sz="0" w:space="0" w:color="auto"/>
      </w:divBdr>
    </w:div>
    <w:div w:id="580913762">
      <w:bodyDiv w:val="1"/>
      <w:marLeft w:val="0"/>
      <w:marRight w:val="0"/>
      <w:marTop w:val="0"/>
      <w:marBottom w:val="0"/>
      <w:divBdr>
        <w:top w:val="none" w:sz="0" w:space="0" w:color="auto"/>
        <w:left w:val="none" w:sz="0" w:space="0" w:color="auto"/>
        <w:bottom w:val="none" w:sz="0" w:space="0" w:color="auto"/>
        <w:right w:val="none" w:sz="0" w:space="0" w:color="auto"/>
      </w:divBdr>
    </w:div>
    <w:div w:id="582378938">
      <w:bodyDiv w:val="1"/>
      <w:marLeft w:val="0"/>
      <w:marRight w:val="0"/>
      <w:marTop w:val="0"/>
      <w:marBottom w:val="0"/>
      <w:divBdr>
        <w:top w:val="none" w:sz="0" w:space="0" w:color="auto"/>
        <w:left w:val="none" w:sz="0" w:space="0" w:color="auto"/>
        <w:bottom w:val="none" w:sz="0" w:space="0" w:color="auto"/>
        <w:right w:val="none" w:sz="0" w:space="0" w:color="auto"/>
      </w:divBdr>
    </w:div>
    <w:div w:id="588736138">
      <w:bodyDiv w:val="1"/>
      <w:marLeft w:val="0"/>
      <w:marRight w:val="0"/>
      <w:marTop w:val="0"/>
      <w:marBottom w:val="0"/>
      <w:divBdr>
        <w:top w:val="none" w:sz="0" w:space="0" w:color="auto"/>
        <w:left w:val="none" w:sz="0" w:space="0" w:color="auto"/>
        <w:bottom w:val="none" w:sz="0" w:space="0" w:color="auto"/>
        <w:right w:val="none" w:sz="0" w:space="0" w:color="auto"/>
      </w:divBdr>
    </w:div>
    <w:div w:id="599488120">
      <w:bodyDiv w:val="1"/>
      <w:marLeft w:val="0"/>
      <w:marRight w:val="0"/>
      <w:marTop w:val="0"/>
      <w:marBottom w:val="0"/>
      <w:divBdr>
        <w:top w:val="none" w:sz="0" w:space="0" w:color="auto"/>
        <w:left w:val="none" w:sz="0" w:space="0" w:color="auto"/>
        <w:bottom w:val="none" w:sz="0" w:space="0" w:color="auto"/>
        <w:right w:val="none" w:sz="0" w:space="0" w:color="auto"/>
      </w:divBdr>
    </w:div>
    <w:div w:id="599798803">
      <w:bodyDiv w:val="1"/>
      <w:marLeft w:val="0"/>
      <w:marRight w:val="0"/>
      <w:marTop w:val="0"/>
      <w:marBottom w:val="0"/>
      <w:divBdr>
        <w:top w:val="none" w:sz="0" w:space="0" w:color="auto"/>
        <w:left w:val="none" w:sz="0" w:space="0" w:color="auto"/>
        <w:bottom w:val="none" w:sz="0" w:space="0" w:color="auto"/>
        <w:right w:val="none" w:sz="0" w:space="0" w:color="auto"/>
      </w:divBdr>
    </w:div>
    <w:div w:id="603003177">
      <w:bodyDiv w:val="1"/>
      <w:marLeft w:val="0"/>
      <w:marRight w:val="0"/>
      <w:marTop w:val="0"/>
      <w:marBottom w:val="0"/>
      <w:divBdr>
        <w:top w:val="none" w:sz="0" w:space="0" w:color="auto"/>
        <w:left w:val="none" w:sz="0" w:space="0" w:color="auto"/>
        <w:bottom w:val="none" w:sz="0" w:space="0" w:color="auto"/>
        <w:right w:val="none" w:sz="0" w:space="0" w:color="auto"/>
      </w:divBdr>
    </w:div>
    <w:div w:id="605502204">
      <w:bodyDiv w:val="1"/>
      <w:marLeft w:val="0"/>
      <w:marRight w:val="0"/>
      <w:marTop w:val="0"/>
      <w:marBottom w:val="0"/>
      <w:divBdr>
        <w:top w:val="none" w:sz="0" w:space="0" w:color="auto"/>
        <w:left w:val="none" w:sz="0" w:space="0" w:color="auto"/>
        <w:bottom w:val="none" w:sz="0" w:space="0" w:color="auto"/>
        <w:right w:val="none" w:sz="0" w:space="0" w:color="auto"/>
      </w:divBdr>
    </w:div>
    <w:div w:id="614169910">
      <w:bodyDiv w:val="1"/>
      <w:marLeft w:val="0"/>
      <w:marRight w:val="0"/>
      <w:marTop w:val="0"/>
      <w:marBottom w:val="0"/>
      <w:divBdr>
        <w:top w:val="none" w:sz="0" w:space="0" w:color="auto"/>
        <w:left w:val="none" w:sz="0" w:space="0" w:color="auto"/>
        <w:bottom w:val="none" w:sz="0" w:space="0" w:color="auto"/>
        <w:right w:val="none" w:sz="0" w:space="0" w:color="auto"/>
      </w:divBdr>
    </w:div>
    <w:div w:id="616645264">
      <w:bodyDiv w:val="1"/>
      <w:marLeft w:val="0"/>
      <w:marRight w:val="0"/>
      <w:marTop w:val="0"/>
      <w:marBottom w:val="0"/>
      <w:divBdr>
        <w:top w:val="none" w:sz="0" w:space="0" w:color="auto"/>
        <w:left w:val="none" w:sz="0" w:space="0" w:color="auto"/>
        <w:bottom w:val="none" w:sz="0" w:space="0" w:color="auto"/>
        <w:right w:val="none" w:sz="0" w:space="0" w:color="auto"/>
      </w:divBdr>
      <w:divsChild>
        <w:div w:id="1721242539">
          <w:marLeft w:val="0"/>
          <w:marRight w:val="0"/>
          <w:marTop w:val="0"/>
          <w:marBottom w:val="240"/>
          <w:divBdr>
            <w:top w:val="none" w:sz="0" w:space="0" w:color="auto"/>
            <w:left w:val="none" w:sz="0" w:space="0" w:color="auto"/>
            <w:bottom w:val="none" w:sz="0" w:space="0" w:color="auto"/>
            <w:right w:val="none" w:sz="0" w:space="0" w:color="auto"/>
          </w:divBdr>
        </w:div>
      </w:divsChild>
    </w:div>
    <w:div w:id="618805141">
      <w:bodyDiv w:val="1"/>
      <w:marLeft w:val="0"/>
      <w:marRight w:val="0"/>
      <w:marTop w:val="0"/>
      <w:marBottom w:val="0"/>
      <w:divBdr>
        <w:top w:val="none" w:sz="0" w:space="0" w:color="auto"/>
        <w:left w:val="none" w:sz="0" w:space="0" w:color="auto"/>
        <w:bottom w:val="none" w:sz="0" w:space="0" w:color="auto"/>
        <w:right w:val="none" w:sz="0" w:space="0" w:color="auto"/>
      </w:divBdr>
    </w:div>
    <w:div w:id="619452583">
      <w:bodyDiv w:val="1"/>
      <w:marLeft w:val="0"/>
      <w:marRight w:val="0"/>
      <w:marTop w:val="0"/>
      <w:marBottom w:val="0"/>
      <w:divBdr>
        <w:top w:val="none" w:sz="0" w:space="0" w:color="auto"/>
        <w:left w:val="none" w:sz="0" w:space="0" w:color="auto"/>
        <w:bottom w:val="none" w:sz="0" w:space="0" w:color="auto"/>
        <w:right w:val="none" w:sz="0" w:space="0" w:color="auto"/>
      </w:divBdr>
    </w:div>
    <w:div w:id="620191922">
      <w:bodyDiv w:val="1"/>
      <w:marLeft w:val="0"/>
      <w:marRight w:val="0"/>
      <w:marTop w:val="0"/>
      <w:marBottom w:val="0"/>
      <w:divBdr>
        <w:top w:val="none" w:sz="0" w:space="0" w:color="auto"/>
        <w:left w:val="none" w:sz="0" w:space="0" w:color="auto"/>
        <w:bottom w:val="none" w:sz="0" w:space="0" w:color="auto"/>
        <w:right w:val="none" w:sz="0" w:space="0" w:color="auto"/>
      </w:divBdr>
    </w:div>
    <w:div w:id="622348244">
      <w:bodyDiv w:val="1"/>
      <w:marLeft w:val="0"/>
      <w:marRight w:val="0"/>
      <w:marTop w:val="0"/>
      <w:marBottom w:val="0"/>
      <w:divBdr>
        <w:top w:val="none" w:sz="0" w:space="0" w:color="auto"/>
        <w:left w:val="none" w:sz="0" w:space="0" w:color="auto"/>
        <w:bottom w:val="none" w:sz="0" w:space="0" w:color="auto"/>
        <w:right w:val="none" w:sz="0" w:space="0" w:color="auto"/>
      </w:divBdr>
    </w:div>
    <w:div w:id="624965829">
      <w:bodyDiv w:val="1"/>
      <w:marLeft w:val="0"/>
      <w:marRight w:val="0"/>
      <w:marTop w:val="0"/>
      <w:marBottom w:val="0"/>
      <w:divBdr>
        <w:top w:val="none" w:sz="0" w:space="0" w:color="auto"/>
        <w:left w:val="none" w:sz="0" w:space="0" w:color="auto"/>
        <w:bottom w:val="none" w:sz="0" w:space="0" w:color="auto"/>
        <w:right w:val="none" w:sz="0" w:space="0" w:color="auto"/>
      </w:divBdr>
      <w:divsChild>
        <w:div w:id="474763037">
          <w:marLeft w:val="0"/>
          <w:marRight w:val="0"/>
          <w:marTop w:val="0"/>
          <w:marBottom w:val="240"/>
          <w:divBdr>
            <w:top w:val="none" w:sz="0" w:space="0" w:color="auto"/>
            <w:left w:val="none" w:sz="0" w:space="0" w:color="auto"/>
            <w:bottom w:val="none" w:sz="0" w:space="0" w:color="auto"/>
            <w:right w:val="none" w:sz="0" w:space="0" w:color="auto"/>
          </w:divBdr>
        </w:div>
      </w:divsChild>
    </w:div>
    <w:div w:id="626159118">
      <w:bodyDiv w:val="1"/>
      <w:marLeft w:val="0"/>
      <w:marRight w:val="0"/>
      <w:marTop w:val="0"/>
      <w:marBottom w:val="0"/>
      <w:divBdr>
        <w:top w:val="none" w:sz="0" w:space="0" w:color="auto"/>
        <w:left w:val="none" w:sz="0" w:space="0" w:color="auto"/>
        <w:bottom w:val="none" w:sz="0" w:space="0" w:color="auto"/>
        <w:right w:val="none" w:sz="0" w:space="0" w:color="auto"/>
      </w:divBdr>
    </w:div>
    <w:div w:id="644284782">
      <w:bodyDiv w:val="1"/>
      <w:marLeft w:val="0"/>
      <w:marRight w:val="0"/>
      <w:marTop w:val="0"/>
      <w:marBottom w:val="0"/>
      <w:divBdr>
        <w:top w:val="none" w:sz="0" w:space="0" w:color="auto"/>
        <w:left w:val="none" w:sz="0" w:space="0" w:color="auto"/>
        <w:bottom w:val="none" w:sz="0" w:space="0" w:color="auto"/>
        <w:right w:val="none" w:sz="0" w:space="0" w:color="auto"/>
      </w:divBdr>
    </w:div>
    <w:div w:id="645738669">
      <w:bodyDiv w:val="1"/>
      <w:marLeft w:val="0"/>
      <w:marRight w:val="0"/>
      <w:marTop w:val="0"/>
      <w:marBottom w:val="0"/>
      <w:divBdr>
        <w:top w:val="none" w:sz="0" w:space="0" w:color="auto"/>
        <w:left w:val="none" w:sz="0" w:space="0" w:color="auto"/>
        <w:bottom w:val="none" w:sz="0" w:space="0" w:color="auto"/>
        <w:right w:val="none" w:sz="0" w:space="0" w:color="auto"/>
      </w:divBdr>
    </w:div>
    <w:div w:id="647441765">
      <w:bodyDiv w:val="1"/>
      <w:marLeft w:val="0"/>
      <w:marRight w:val="0"/>
      <w:marTop w:val="0"/>
      <w:marBottom w:val="0"/>
      <w:divBdr>
        <w:top w:val="none" w:sz="0" w:space="0" w:color="auto"/>
        <w:left w:val="none" w:sz="0" w:space="0" w:color="auto"/>
        <w:bottom w:val="none" w:sz="0" w:space="0" w:color="auto"/>
        <w:right w:val="none" w:sz="0" w:space="0" w:color="auto"/>
      </w:divBdr>
    </w:div>
    <w:div w:id="659432170">
      <w:bodyDiv w:val="1"/>
      <w:marLeft w:val="0"/>
      <w:marRight w:val="0"/>
      <w:marTop w:val="0"/>
      <w:marBottom w:val="0"/>
      <w:divBdr>
        <w:top w:val="none" w:sz="0" w:space="0" w:color="auto"/>
        <w:left w:val="none" w:sz="0" w:space="0" w:color="auto"/>
        <w:bottom w:val="none" w:sz="0" w:space="0" w:color="auto"/>
        <w:right w:val="none" w:sz="0" w:space="0" w:color="auto"/>
      </w:divBdr>
    </w:div>
    <w:div w:id="665941257">
      <w:bodyDiv w:val="1"/>
      <w:marLeft w:val="0"/>
      <w:marRight w:val="0"/>
      <w:marTop w:val="0"/>
      <w:marBottom w:val="0"/>
      <w:divBdr>
        <w:top w:val="none" w:sz="0" w:space="0" w:color="auto"/>
        <w:left w:val="none" w:sz="0" w:space="0" w:color="auto"/>
        <w:bottom w:val="none" w:sz="0" w:space="0" w:color="auto"/>
        <w:right w:val="none" w:sz="0" w:space="0" w:color="auto"/>
      </w:divBdr>
    </w:div>
    <w:div w:id="673994869">
      <w:bodyDiv w:val="1"/>
      <w:marLeft w:val="0"/>
      <w:marRight w:val="0"/>
      <w:marTop w:val="0"/>
      <w:marBottom w:val="0"/>
      <w:divBdr>
        <w:top w:val="none" w:sz="0" w:space="0" w:color="auto"/>
        <w:left w:val="none" w:sz="0" w:space="0" w:color="auto"/>
        <w:bottom w:val="none" w:sz="0" w:space="0" w:color="auto"/>
        <w:right w:val="none" w:sz="0" w:space="0" w:color="auto"/>
      </w:divBdr>
    </w:div>
    <w:div w:id="678041862">
      <w:bodyDiv w:val="1"/>
      <w:marLeft w:val="0"/>
      <w:marRight w:val="0"/>
      <w:marTop w:val="0"/>
      <w:marBottom w:val="0"/>
      <w:divBdr>
        <w:top w:val="none" w:sz="0" w:space="0" w:color="auto"/>
        <w:left w:val="none" w:sz="0" w:space="0" w:color="auto"/>
        <w:bottom w:val="none" w:sz="0" w:space="0" w:color="auto"/>
        <w:right w:val="none" w:sz="0" w:space="0" w:color="auto"/>
      </w:divBdr>
    </w:div>
    <w:div w:id="689574282">
      <w:bodyDiv w:val="1"/>
      <w:marLeft w:val="0"/>
      <w:marRight w:val="0"/>
      <w:marTop w:val="0"/>
      <w:marBottom w:val="0"/>
      <w:divBdr>
        <w:top w:val="none" w:sz="0" w:space="0" w:color="auto"/>
        <w:left w:val="none" w:sz="0" w:space="0" w:color="auto"/>
        <w:bottom w:val="none" w:sz="0" w:space="0" w:color="auto"/>
        <w:right w:val="none" w:sz="0" w:space="0" w:color="auto"/>
      </w:divBdr>
    </w:div>
    <w:div w:id="714353463">
      <w:bodyDiv w:val="1"/>
      <w:marLeft w:val="0"/>
      <w:marRight w:val="0"/>
      <w:marTop w:val="0"/>
      <w:marBottom w:val="0"/>
      <w:divBdr>
        <w:top w:val="none" w:sz="0" w:space="0" w:color="auto"/>
        <w:left w:val="none" w:sz="0" w:space="0" w:color="auto"/>
        <w:bottom w:val="none" w:sz="0" w:space="0" w:color="auto"/>
        <w:right w:val="none" w:sz="0" w:space="0" w:color="auto"/>
      </w:divBdr>
      <w:divsChild>
        <w:div w:id="1605335833">
          <w:marLeft w:val="0"/>
          <w:marRight w:val="0"/>
          <w:marTop w:val="0"/>
          <w:marBottom w:val="240"/>
          <w:divBdr>
            <w:top w:val="none" w:sz="0" w:space="0" w:color="auto"/>
            <w:left w:val="none" w:sz="0" w:space="0" w:color="auto"/>
            <w:bottom w:val="none" w:sz="0" w:space="0" w:color="auto"/>
            <w:right w:val="none" w:sz="0" w:space="0" w:color="auto"/>
          </w:divBdr>
        </w:div>
      </w:divsChild>
    </w:div>
    <w:div w:id="722946392">
      <w:bodyDiv w:val="1"/>
      <w:marLeft w:val="0"/>
      <w:marRight w:val="0"/>
      <w:marTop w:val="0"/>
      <w:marBottom w:val="0"/>
      <w:divBdr>
        <w:top w:val="none" w:sz="0" w:space="0" w:color="auto"/>
        <w:left w:val="none" w:sz="0" w:space="0" w:color="auto"/>
        <w:bottom w:val="none" w:sz="0" w:space="0" w:color="auto"/>
        <w:right w:val="none" w:sz="0" w:space="0" w:color="auto"/>
      </w:divBdr>
    </w:div>
    <w:div w:id="732773396">
      <w:bodyDiv w:val="1"/>
      <w:marLeft w:val="0"/>
      <w:marRight w:val="0"/>
      <w:marTop w:val="0"/>
      <w:marBottom w:val="0"/>
      <w:divBdr>
        <w:top w:val="none" w:sz="0" w:space="0" w:color="auto"/>
        <w:left w:val="none" w:sz="0" w:space="0" w:color="auto"/>
        <w:bottom w:val="none" w:sz="0" w:space="0" w:color="auto"/>
        <w:right w:val="none" w:sz="0" w:space="0" w:color="auto"/>
      </w:divBdr>
    </w:div>
    <w:div w:id="738862152">
      <w:bodyDiv w:val="1"/>
      <w:marLeft w:val="0"/>
      <w:marRight w:val="0"/>
      <w:marTop w:val="0"/>
      <w:marBottom w:val="0"/>
      <w:divBdr>
        <w:top w:val="none" w:sz="0" w:space="0" w:color="auto"/>
        <w:left w:val="none" w:sz="0" w:space="0" w:color="auto"/>
        <w:bottom w:val="none" w:sz="0" w:space="0" w:color="auto"/>
        <w:right w:val="none" w:sz="0" w:space="0" w:color="auto"/>
      </w:divBdr>
    </w:div>
    <w:div w:id="744375790">
      <w:bodyDiv w:val="1"/>
      <w:marLeft w:val="0"/>
      <w:marRight w:val="0"/>
      <w:marTop w:val="0"/>
      <w:marBottom w:val="0"/>
      <w:divBdr>
        <w:top w:val="none" w:sz="0" w:space="0" w:color="auto"/>
        <w:left w:val="none" w:sz="0" w:space="0" w:color="auto"/>
        <w:bottom w:val="none" w:sz="0" w:space="0" w:color="auto"/>
        <w:right w:val="none" w:sz="0" w:space="0" w:color="auto"/>
      </w:divBdr>
    </w:div>
    <w:div w:id="745958302">
      <w:bodyDiv w:val="1"/>
      <w:marLeft w:val="0"/>
      <w:marRight w:val="0"/>
      <w:marTop w:val="0"/>
      <w:marBottom w:val="0"/>
      <w:divBdr>
        <w:top w:val="none" w:sz="0" w:space="0" w:color="auto"/>
        <w:left w:val="none" w:sz="0" w:space="0" w:color="auto"/>
        <w:bottom w:val="none" w:sz="0" w:space="0" w:color="auto"/>
        <w:right w:val="none" w:sz="0" w:space="0" w:color="auto"/>
      </w:divBdr>
    </w:div>
    <w:div w:id="745959063">
      <w:bodyDiv w:val="1"/>
      <w:marLeft w:val="0"/>
      <w:marRight w:val="0"/>
      <w:marTop w:val="0"/>
      <w:marBottom w:val="0"/>
      <w:divBdr>
        <w:top w:val="none" w:sz="0" w:space="0" w:color="auto"/>
        <w:left w:val="none" w:sz="0" w:space="0" w:color="auto"/>
        <w:bottom w:val="none" w:sz="0" w:space="0" w:color="auto"/>
        <w:right w:val="none" w:sz="0" w:space="0" w:color="auto"/>
      </w:divBdr>
    </w:div>
    <w:div w:id="746196840">
      <w:bodyDiv w:val="1"/>
      <w:marLeft w:val="0"/>
      <w:marRight w:val="0"/>
      <w:marTop w:val="0"/>
      <w:marBottom w:val="0"/>
      <w:divBdr>
        <w:top w:val="none" w:sz="0" w:space="0" w:color="auto"/>
        <w:left w:val="none" w:sz="0" w:space="0" w:color="auto"/>
        <w:bottom w:val="none" w:sz="0" w:space="0" w:color="auto"/>
        <w:right w:val="none" w:sz="0" w:space="0" w:color="auto"/>
      </w:divBdr>
    </w:div>
    <w:div w:id="747701537">
      <w:bodyDiv w:val="1"/>
      <w:marLeft w:val="0"/>
      <w:marRight w:val="0"/>
      <w:marTop w:val="0"/>
      <w:marBottom w:val="0"/>
      <w:divBdr>
        <w:top w:val="none" w:sz="0" w:space="0" w:color="auto"/>
        <w:left w:val="none" w:sz="0" w:space="0" w:color="auto"/>
        <w:bottom w:val="none" w:sz="0" w:space="0" w:color="auto"/>
        <w:right w:val="none" w:sz="0" w:space="0" w:color="auto"/>
      </w:divBdr>
    </w:div>
    <w:div w:id="749035933">
      <w:bodyDiv w:val="1"/>
      <w:marLeft w:val="0"/>
      <w:marRight w:val="0"/>
      <w:marTop w:val="0"/>
      <w:marBottom w:val="0"/>
      <w:divBdr>
        <w:top w:val="none" w:sz="0" w:space="0" w:color="auto"/>
        <w:left w:val="none" w:sz="0" w:space="0" w:color="auto"/>
        <w:bottom w:val="none" w:sz="0" w:space="0" w:color="auto"/>
        <w:right w:val="none" w:sz="0" w:space="0" w:color="auto"/>
      </w:divBdr>
    </w:div>
    <w:div w:id="754475681">
      <w:bodyDiv w:val="1"/>
      <w:marLeft w:val="0"/>
      <w:marRight w:val="0"/>
      <w:marTop w:val="0"/>
      <w:marBottom w:val="0"/>
      <w:divBdr>
        <w:top w:val="none" w:sz="0" w:space="0" w:color="auto"/>
        <w:left w:val="none" w:sz="0" w:space="0" w:color="auto"/>
        <w:bottom w:val="none" w:sz="0" w:space="0" w:color="auto"/>
        <w:right w:val="none" w:sz="0" w:space="0" w:color="auto"/>
      </w:divBdr>
    </w:div>
    <w:div w:id="756705596">
      <w:bodyDiv w:val="1"/>
      <w:marLeft w:val="0"/>
      <w:marRight w:val="0"/>
      <w:marTop w:val="0"/>
      <w:marBottom w:val="0"/>
      <w:divBdr>
        <w:top w:val="none" w:sz="0" w:space="0" w:color="auto"/>
        <w:left w:val="none" w:sz="0" w:space="0" w:color="auto"/>
        <w:bottom w:val="none" w:sz="0" w:space="0" w:color="auto"/>
        <w:right w:val="none" w:sz="0" w:space="0" w:color="auto"/>
      </w:divBdr>
    </w:div>
    <w:div w:id="757676088">
      <w:bodyDiv w:val="1"/>
      <w:marLeft w:val="0"/>
      <w:marRight w:val="0"/>
      <w:marTop w:val="0"/>
      <w:marBottom w:val="0"/>
      <w:divBdr>
        <w:top w:val="none" w:sz="0" w:space="0" w:color="auto"/>
        <w:left w:val="none" w:sz="0" w:space="0" w:color="auto"/>
        <w:bottom w:val="none" w:sz="0" w:space="0" w:color="auto"/>
        <w:right w:val="none" w:sz="0" w:space="0" w:color="auto"/>
      </w:divBdr>
    </w:div>
    <w:div w:id="758405858">
      <w:bodyDiv w:val="1"/>
      <w:marLeft w:val="0"/>
      <w:marRight w:val="0"/>
      <w:marTop w:val="0"/>
      <w:marBottom w:val="0"/>
      <w:divBdr>
        <w:top w:val="none" w:sz="0" w:space="0" w:color="auto"/>
        <w:left w:val="none" w:sz="0" w:space="0" w:color="auto"/>
        <w:bottom w:val="none" w:sz="0" w:space="0" w:color="auto"/>
        <w:right w:val="none" w:sz="0" w:space="0" w:color="auto"/>
      </w:divBdr>
      <w:divsChild>
        <w:div w:id="865212046">
          <w:marLeft w:val="0"/>
          <w:marRight w:val="0"/>
          <w:marTop w:val="0"/>
          <w:marBottom w:val="0"/>
          <w:divBdr>
            <w:top w:val="none" w:sz="0" w:space="0" w:color="auto"/>
            <w:left w:val="none" w:sz="0" w:space="0" w:color="auto"/>
            <w:bottom w:val="none" w:sz="0" w:space="0" w:color="auto"/>
            <w:right w:val="none" w:sz="0" w:space="0" w:color="auto"/>
          </w:divBdr>
        </w:div>
        <w:div w:id="1662536717">
          <w:marLeft w:val="0"/>
          <w:marRight w:val="0"/>
          <w:marTop w:val="0"/>
          <w:marBottom w:val="0"/>
          <w:divBdr>
            <w:top w:val="none" w:sz="0" w:space="0" w:color="auto"/>
            <w:left w:val="none" w:sz="0" w:space="0" w:color="auto"/>
            <w:bottom w:val="none" w:sz="0" w:space="0" w:color="auto"/>
            <w:right w:val="none" w:sz="0" w:space="0" w:color="auto"/>
          </w:divBdr>
        </w:div>
      </w:divsChild>
    </w:div>
    <w:div w:id="761535738">
      <w:bodyDiv w:val="1"/>
      <w:marLeft w:val="0"/>
      <w:marRight w:val="0"/>
      <w:marTop w:val="0"/>
      <w:marBottom w:val="0"/>
      <w:divBdr>
        <w:top w:val="none" w:sz="0" w:space="0" w:color="auto"/>
        <w:left w:val="none" w:sz="0" w:space="0" w:color="auto"/>
        <w:bottom w:val="none" w:sz="0" w:space="0" w:color="auto"/>
        <w:right w:val="none" w:sz="0" w:space="0" w:color="auto"/>
      </w:divBdr>
    </w:div>
    <w:div w:id="763847004">
      <w:bodyDiv w:val="1"/>
      <w:marLeft w:val="0"/>
      <w:marRight w:val="0"/>
      <w:marTop w:val="0"/>
      <w:marBottom w:val="0"/>
      <w:divBdr>
        <w:top w:val="none" w:sz="0" w:space="0" w:color="auto"/>
        <w:left w:val="none" w:sz="0" w:space="0" w:color="auto"/>
        <w:bottom w:val="none" w:sz="0" w:space="0" w:color="auto"/>
        <w:right w:val="none" w:sz="0" w:space="0" w:color="auto"/>
      </w:divBdr>
    </w:div>
    <w:div w:id="775365981">
      <w:bodyDiv w:val="1"/>
      <w:marLeft w:val="0"/>
      <w:marRight w:val="0"/>
      <w:marTop w:val="0"/>
      <w:marBottom w:val="0"/>
      <w:divBdr>
        <w:top w:val="none" w:sz="0" w:space="0" w:color="auto"/>
        <w:left w:val="none" w:sz="0" w:space="0" w:color="auto"/>
        <w:bottom w:val="none" w:sz="0" w:space="0" w:color="auto"/>
        <w:right w:val="none" w:sz="0" w:space="0" w:color="auto"/>
      </w:divBdr>
    </w:div>
    <w:div w:id="779908350">
      <w:bodyDiv w:val="1"/>
      <w:marLeft w:val="0"/>
      <w:marRight w:val="0"/>
      <w:marTop w:val="0"/>
      <w:marBottom w:val="0"/>
      <w:divBdr>
        <w:top w:val="none" w:sz="0" w:space="0" w:color="auto"/>
        <w:left w:val="none" w:sz="0" w:space="0" w:color="auto"/>
        <w:bottom w:val="none" w:sz="0" w:space="0" w:color="auto"/>
        <w:right w:val="none" w:sz="0" w:space="0" w:color="auto"/>
      </w:divBdr>
    </w:div>
    <w:div w:id="783232776">
      <w:bodyDiv w:val="1"/>
      <w:marLeft w:val="0"/>
      <w:marRight w:val="0"/>
      <w:marTop w:val="0"/>
      <w:marBottom w:val="0"/>
      <w:divBdr>
        <w:top w:val="none" w:sz="0" w:space="0" w:color="auto"/>
        <w:left w:val="none" w:sz="0" w:space="0" w:color="auto"/>
        <w:bottom w:val="none" w:sz="0" w:space="0" w:color="auto"/>
        <w:right w:val="none" w:sz="0" w:space="0" w:color="auto"/>
      </w:divBdr>
    </w:div>
    <w:div w:id="785543288">
      <w:bodyDiv w:val="1"/>
      <w:marLeft w:val="0"/>
      <w:marRight w:val="0"/>
      <w:marTop w:val="0"/>
      <w:marBottom w:val="0"/>
      <w:divBdr>
        <w:top w:val="none" w:sz="0" w:space="0" w:color="auto"/>
        <w:left w:val="none" w:sz="0" w:space="0" w:color="auto"/>
        <w:bottom w:val="none" w:sz="0" w:space="0" w:color="auto"/>
        <w:right w:val="none" w:sz="0" w:space="0" w:color="auto"/>
      </w:divBdr>
    </w:div>
    <w:div w:id="787091244">
      <w:bodyDiv w:val="1"/>
      <w:marLeft w:val="0"/>
      <w:marRight w:val="0"/>
      <w:marTop w:val="0"/>
      <w:marBottom w:val="0"/>
      <w:divBdr>
        <w:top w:val="none" w:sz="0" w:space="0" w:color="auto"/>
        <w:left w:val="none" w:sz="0" w:space="0" w:color="auto"/>
        <w:bottom w:val="none" w:sz="0" w:space="0" w:color="auto"/>
        <w:right w:val="none" w:sz="0" w:space="0" w:color="auto"/>
      </w:divBdr>
    </w:div>
    <w:div w:id="787234995">
      <w:bodyDiv w:val="1"/>
      <w:marLeft w:val="0"/>
      <w:marRight w:val="0"/>
      <w:marTop w:val="0"/>
      <w:marBottom w:val="0"/>
      <w:divBdr>
        <w:top w:val="none" w:sz="0" w:space="0" w:color="auto"/>
        <w:left w:val="none" w:sz="0" w:space="0" w:color="auto"/>
        <w:bottom w:val="none" w:sz="0" w:space="0" w:color="auto"/>
        <w:right w:val="none" w:sz="0" w:space="0" w:color="auto"/>
      </w:divBdr>
    </w:div>
    <w:div w:id="794719415">
      <w:bodyDiv w:val="1"/>
      <w:marLeft w:val="0"/>
      <w:marRight w:val="0"/>
      <w:marTop w:val="0"/>
      <w:marBottom w:val="0"/>
      <w:divBdr>
        <w:top w:val="none" w:sz="0" w:space="0" w:color="auto"/>
        <w:left w:val="none" w:sz="0" w:space="0" w:color="auto"/>
        <w:bottom w:val="none" w:sz="0" w:space="0" w:color="auto"/>
        <w:right w:val="none" w:sz="0" w:space="0" w:color="auto"/>
      </w:divBdr>
    </w:div>
    <w:div w:id="796533521">
      <w:bodyDiv w:val="1"/>
      <w:marLeft w:val="0"/>
      <w:marRight w:val="0"/>
      <w:marTop w:val="0"/>
      <w:marBottom w:val="0"/>
      <w:divBdr>
        <w:top w:val="none" w:sz="0" w:space="0" w:color="auto"/>
        <w:left w:val="none" w:sz="0" w:space="0" w:color="auto"/>
        <w:bottom w:val="none" w:sz="0" w:space="0" w:color="auto"/>
        <w:right w:val="none" w:sz="0" w:space="0" w:color="auto"/>
      </w:divBdr>
    </w:div>
    <w:div w:id="797527216">
      <w:bodyDiv w:val="1"/>
      <w:marLeft w:val="0"/>
      <w:marRight w:val="0"/>
      <w:marTop w:val="0"/>
      <w:marBottom w:val="0"/>
      <w:divBdr>
        <w:top w:val="none" w:sz="0" w:space="0" w:color="auto"/>
        <w:left w:val="none" w:sz="0" w:space="0" w:color="auto"/>
        <w:bottom w:val="none" w:sz="0" w:space="0" w:color="auto"/>
        <w:right w:val="none" w:sz="0" w:space="0" w:color="auto"/>
      </w:divBdr>
    </w:div>
    <w:div w:id="804466582">
      <w:bodyDiv w:val="1"/>
      <w:marLeft w:val="0"/>
      <w:marRight w:val="0"/>
      <w:marTop w:val="0"/>
      <w:marBottom w:val="0"/>
      <w:divBdr>
        <w:top w:val="none" w:sz="0" w:space="0" w:color="auto"/>
        <w:left w:val="none" w:sz="0" w:space="0" w:color="auto"/>
        <w:bottom w:val="none" w:sz="0" w:space="0" w:color="auto"/>
        <w:right w:val="none" w:sz="0" w:space="0" w:color="auto"/>
      </w:divBdr>
    </w:div>
    <w:div w:id="806632419">
      <w:bodyDiv w:val="1"/>
      <w:marLeft w:val="0"/>
      <w:marRight w:val="0"/>
      <w:marTop w:val="0"/>
      <w:marBottom w:val="0"/>
      <w:divBdr>
        <w:top w:val="none" w:sz="0" w:space="0" w:color="auto"/>
        <w:left w:val="none" w:sz="0" w:space="0" w:color="auto"/>
        <w:bottom w:val="none" w:sz="0" w:space="0" w:color="auto"/>
        <w:right w:val="none" w:sz="0" w:space="0" w:color="auto"/>
      </w:divBdr>
    </w:div>
    <w:div w:id="806893645">
      <w:bodyDiv w:val="1"/>
      <w:marLeft w:val="0"/>
      <w:marRight w:val="0"/>
      <w:marTop w:val="0"/>
      <w:marBottom w:val="0"/>
      <w:divBdr>
        <w:top w:val="none" w:sz="0" w:space="0" w:color="auto"/>
        <w:left w:val="none" w:sz="0" w:space="0" w:color="auto"/>
        <w:bottom w:val="none" w:sz="0" w:space="0" w:color="auto"/>
        <w:right w:val="none" w:sz="0" w:space="0" w:color="auto"/>
      </w:divBdr>
    </w:div>
    <w:div w:id="813988006">
      <w:bodyDiv w:val="1"/>
      <w:marLeft w:val="0"/>
      <w:marRight w:val="0"/>
      <w:marTop w:val="0"/>
      <w:marBottom w:val="0"/>
      <w:divBdr>
        <w:top w:val="none" w:sz="0" w:space="0" w:color="auto"/>
        <w:left w:val="none" w:sz="0" w:space="0" w:color="auto"/>
        <w:bottom w:val="none" w:sz="0" w:space="0" w:color="auto"/>
        <w:right w:val="none" w:sz="0" w:space="0" w:color="auto"/>
      </w:divBdr>
    </w:div>
    <w:div w:id="814955642">
      <w:bodyDiv w:val="1"/>
      <w:marLeft w:val="0"/>
      <w:marRight w:val="0"/>
      <w:marTop w:val="0"/>
      <w:marBottom w:val="0"/>
      <w:divBdr>
        <w:top w:val="none" w:sz="0" w:space="0" w:color="auto"/>
        <w:left w:val="none" w:sz="0" w:space="0" w:color="auto"/>
        <w:bottom w:val="none" w:sz="0" w:space="0" w:color="auto"/>
        <w:right w:val="none" w:sz="0" w:space="0" w:color="auto"/>
      </w:divBdr>
    </w:div>
    <w:div w:id="821771803">
      <w:bodyDiv w:val="1"/>
      <w:marLeft w:val="0"/>
      <w:marRight w:val="0"/>
      <w:marTop w:val="0"/>
      <w:marBottom w:val="0"/>
      <w:divBdr>
        <w:top w:val="none" w:sz="0" w:space="0" w:color="auto"/>
        <w:left w:val="none" w:sz="0" w:space="0" w:color="auto"/>
        <w:bottom w:val="none" w:sz="0" w:space="0" w:color="auto"/>
        <w:right w:val="none" w:sz="0" w:space="0" w:color="auto"/>
      </w:divBdr>
    </w:div>
    <w:div w:id="822434576">
      <w:bodyDiv w:val="1"/>
      <w:marLeft w:val="0"/>
      <w:marRight w:val="0"/>
      <w:marTop w:val="0"/>
      <w:marBottom w:val="0"/>
      <w:divBdr>
        <w:top w:val="none" w:sz="0" w:space="0" w:color="auto"/>
        <w:left w:val="none" w:sz="0" w:space="0" w:color="auto"/>
        <w:bottom w:val="none" w:sz="0" w:space="0" w:color="auto"/>
        <w:right w:val="none" w:sz="0" w:space="0" w:color="auto"/>
      </w:divBdr>
    </w:div>
    <w:div w:id="826244477">
      <w:bodyDiv w:val="1"/>
      <w:marLeft w:val="0"/>
      <w:marRight w:val="0"/>
      <w:marTop w:val="0"/>
      <w:marBottom w:val="0"/>
      <w:divBdr>
        <w:top w:val="none" w:sz="0" w:space="0" w:color="auto"/>
        <w:left w:val="none" w:sz="0" w:space="0" w:color="auto"/>
        <w:bottom w:val="none" w:sz="0" w:space="0" w:color="auto"/>
        <w:right w:val="none" w:sz="0" w:space="0" w:color="auto"/>
      </w:divBdr>
    </w:div>
    <w:div w:id="835607556">
      <w:bodyDiv w:val="1"/>
      <w:marLeft w:val="0"/>
      <w:marRight w:val="0"/>
      <w:marTop w:val="0"/>
      <w:marBottom w:val="0"/>
      <w:divBdr>
        <w:top w:val="none" w:sz="0" w:space="0" w:color="auto"/>
        <w:left w:val="none" w:sz="0" w:space="0" w:color="auto"/>
        <w:bottom w:val="none" w:sz="0" w:space="0" w:color="auto"/>
        <w:right w:val="none" w:sz="0" w:space="0" w:color="auto"/>
      </w:divBdr>
    </w:div>
    <w:div w:id="836965337">
      <w:bodyDiv w:val="1"/>
      <w:marLeft w:val="0"/>
      <w:marRight w:val="0"/>
      <w:marTop w:val="0"/>
      <w:marBottom w:val="0"/>
      <w:divBdr>
        <w:top w:val="none" w:sz="0" w:space="0" w:color="auto"/>
        <w:left w:val="none" w:sz="0" w:space="0" w:color="auto"/>
        <w:bottom w:val="none" w:sz="0" w:space="0" w:color="auto"/>
        <w:right w:val="none" w:sz="0" w:space="0" w:color="auto"/>
      </w:divBdr>
    </w:div>
    <w:div w:id="838810754">
      <w:bodyDiv w:val="1"/>
      <w:marLeft w:val="0"/>
      <w:marRight w:val="0"/>
      <w:marTop w:val="0"/>
      <w:marBottom w:val="0"/>
      <w:divBdr>
        <w:top w:val="none" w:sz="0" w:space="0" w:color="auto"/>
        <w:left w:val="none" w:sz="0" w:space="0" w:color="auto"/>
        <w:bottom w:val="none" w:sz="0" w:space="0" w:color="auto"/>
        <w:right w:val="none" w:sz="0" w:space="0" w:color="auto"/>
      </w:divBdr>
    </w:div>
    <w:div w:id="842821401">
      <w:bodyDiv w:val="1"/>
      <w:marLeft w:val="0"/>
      <w:marRight w:val="0"/>
      <w:marTop w:val="0"/>
      <w:marBottom w:val="0"/>
      <w:divBdr>
        <w:top w:val="none" w:sz="0" w:space="0" w:color="auto"/>
        <w:left w:val="none" w:sz="0" w:space="0" w:color="auto"/>
        <w:bottom w:val="none" w:sz="0" w:space="0" w:color="auto"/>
        <w:right w:val="none" w:sz="0" w:space="0" w:color="auto"/>
      </w:divBdr>
      <w:divsChild>
        <w:div w:id="1455520601">
          <w:marLeft w:val="0"/>
          <w:marRight w:val="0"/>
          <w:marTop w:val="0"/>
          <w:marBottom w:val="240"/>
          <w:divBdr>
            <w:top w:val="none" w:sz="0" w:space="0" w:color="auto"/>
            <w:left w:val="none" w:sz="0" w:space="0" w:color="auto"/>
            <w:bottom w:val="none" w:sz="0" w:space="0" w:color="auto"/>
            <w:right w:val="none" w:sz="0" w:space="0" w:color="auto"/>
          </w:divBdr>
        </w:div>
      </w:divsChild>
    </w:div>
    <w:div w:id="843129801">
      <w:bodyDiv w:val="1"/>
      <w:marLeft w:val="0"/>
      <w:marRight w:val="0"/>
      <w:marTop w:val="0"/>
      <w:marBottom w:val="0"/>
      <w:divBdr>
        <w:top w:val="none" w:sz="0" w:space="0" w:color="auto"/>
        <w:left w:val="none" w:sz="0" w:space="0" w:color="auto"/>
        <w:bottom w:val="none" w:sz="0" w:space="0" w:color="auto"/>
        <w:right w:val="none" w:sz="0" w:space="0" w:color="auto"/>
      </w:divBdr>
    </w:div>
    <w:div w:id="843740465">
      <w:bodyDiv w:val="1"/>
      <w:marLeft w:val="0"/>
      <w:marRight w:val="0"/>
      <w:marTop w:val="0"/>
      <w:marBottom w:val="0"/>
      <w:divBdr>
        <w:top w:val="none" w:sz="0" w:space="0" w:color="auto"/>
        <w:left w:val="none" w:sz="0" w:space="0" w:color="auto"/>
        <w:bottom w:val="none" w:sz="0" w:space="0" w:color="auto"/>
        <w:right w:val="none" w:sz="0" w:space="0" w:color="auto"/>
      </w:divBdr>
    </w:div>
    <w:div w:id="848326942">
      <w:bodyDiv w:val="1"/>
      <w:marLeft w:val="0"/>
      <w:marRight w:val="0"/>
      <w:marTop w:val="0"/>
      <w:marBottom w:val="0"/>
      <w:divBdr>
        <w:top w:val="none" w:sz="0" w:space="0" w:color="auto"/>
        <w:left w:val="none" w:sz="0" w:space="0" w:color="auto"/>
        <w:bottom w:val="none" w:sz="0" w:space="0" w:color="auto"/>
        <w:right w:val="none" w:sz="0" w:space="0" w:color="auto"/>
      </w:divBdr>
    </w:div>
    <w:div w:id="852576493">
      <w:bodyDiv w:val="1"/>
      <w:marLeft w:val="0"/>
      <w:marRight w:val="0"/>
      <w:marTop w:val="0"/>
      <w:marBottom w:val="0"/>
      <w:divBdr>
        <w:top w:val="none" w:sz="0" w:space="0" w:color="auto"/>
        <w:left w:val="none" w:sz="0" w:space="0" w:color="auto"/>
        <w:bottom w:val="none" w:sz="0" w:space="0" w:color="auto"/>
        <w:right w:val="none" w:sz="0" w:space="0" w:color="auto"/>
      </w:divBdr>
    </w:div>
    <w:div w:id="854924396">
      <w:bodyDiv w:val="1"/>
      <w:marLeft w:val="0"/>
      <w:marRight w:val="0"/>
      <w:marTop w:val="0"/>
      <w:marBottom w:val="0"/>
      <w:divBdr>
        <w:top w:val="none" w:sz="0" w:space="0" w:color="auto"/>
        <w:left w:val="none" w:sz="0" w:space="0" w:color="auto"/>
        <w:bottom w:val="none" w:sz="0" w:space="0" w:color="auto"/>
        <w:right w:val="none" w:sz="0" w:space="0" w:color="auto"/>
      </w:divBdr>
      <w:divsChild>
        <w:div w:id="890922930">
          <w:marLeft w:val="0"/>
          <w:marRight w:val="0"/>
          <w:marTop w:val="0"/>
          <w:marBottom w:val="240"/>
          <w:divBdr>
            <w:top w:val="none" w:sz="0" w:space="0" w:color="auto"/>
            <w:left w:val="none" w:sz="0" w:space="0" w:color="auto"/>
            <w:bottom w:val="none" w:sz="0" w:space="0" w:color="auto"/>
            <w:right w:val="none" w:sz="0" w:space="0" w:color="auto"/>
          </w:divBdr>
        </w:div>
      </w:divsChild>
    </w:div>
    <w:div w:id="862135348">
      <w:bodyDiv w:val="1"/>
      <w:marLeft w:val="0"/>
      <w:marRight w:val="0"/>
      <w:marTop w:val="0"/>
      <w:marBottom w:val="0"/>
      <w:divBdr>
        <w:top w:val="none" w:sz="0" w:space="0" w:color="auto"/>
        <w:left w:val="none" w:sz="0" w:space="0" w:color="auto"/>
        <w:bottom w:val="none" w:sz="0" w:space="0" w:color="auto"/>
        <w:right w:val="none" w:sz="0" w:space="0" w:color="auto"/>
      </w:divBdr>
    </w:div>
    <w:div w:id="865796877">
      <w:bodyDiv w:val="1"/>
      <w:marLeft w:val="0"/>
      <w:marRight w:val="0"/>
      <w:marTop w:val="0"/>
      <w:marBottom w:val="0"/>
      <w:divBdr>
        <w:top w:val="none" w:sz="0" w:space="0" w:color="auto"/>
        <w:left w:val="none" w:sz="0" w:space="0" w:color="auto"/>
        <w:bottom w:val="none" w:sz="0" w:space="0" w:color="auto"/>
        <w:right w:val="none" w:sz="0" w:space="0" w:color="auto"/>
      </w:divBdr>
    </w:div>
    <w:div w:id="868183112">
      <w:bodyDiv w:val="1"/>
      <w:marLeft w:val="0"/>
      <w:marRight w:val="0"/>
      <w:marTop w:val="0"/>
      <w:marBottom w:val="0"/>
      <w:divBdr>
        <w:top w:val="none" w:sz="0" w:space="0" w:color="auto"/>
        <w:left w:val="none" w:sz="0" w:space="0" w:color="auto"/>
        <w:bottom w:val="none" w:sz="0" w:space="0" w:color="auto"/>
        <w:right w:val="none" w:sz="0" w:space="0" w:color="auto"/>
      </w:divBdr>
    </w:div>
    <w:div w:id="871305179">
      <w:bodyDiv w:val="1"/>
      <w:marLeft w:val="0"/>
      <w:marRight w:val="0"/>
      <w:marTop w:val="0"/>
      <w:marBottom w:val="0"/>
      <w:divBdr>
        <w:top w:val="none" w:sz="0" w:space="0" w:color="auto"/>
        <w:left w:val="none" w:sz="0" w:space="0" w:color="auto"/>
        <w:bottom w:val="none" w:sz="0" w:space="0" w:color="auto"/>
        <w:right w:val="none" w:sz="0" w:space="0" w:color="auto"/>
      </w:divBdr>
    </w:div>
    <w:div w:id="871498842">
      <w:bodyDiv w:val="1"/>
      <w:marLeft w:val="0"/>
      <w:marRight w:val="0"/>
      <w:marTop w:val="0"/>
      <w:marBottom w:val="0"/>
      <w:divBdr>
        <w:top w:val="none" w:sz="0" w:space="0" w:color="auto"/>
        <w:left w:val="none" w:sz="0" w:space="0" w:color="auto"/>
        <w:bottom w:val="none" w:sz="0" w:space="0" w:color="auto"/>
        <w:right w:val="none" w:sz="0" w:space="0" w:color="auto"/>
      </w:divBdr>
    </w:div>
    <w:div w:id="872809510">
      <w:bodyDiv w:val="1"/>
      <w:marLeft w:val="0"/>
      <w:marRight w:val="0"/>
      <w:marTop w:val="0"/>
      <w:marBottom w:val="0"/>
      <w:divBdr>
        <w:top w:val="none" w:sz="0" w:space="0" w:color="auto"/>
        <w:left w:val="none" w:sz="0" w:space="0" w:color="auto"/>
        <w:bottom w:val="none" w:sz="0" w:space="0" w:color="auto"/>
        <w:right w:val="none" w:sz="0" w:space="0" w:color="auto"/>
      </w:divBdr>
    </w:div>
    <w:div w:id="877817067">
      <w:bodyDiv w:val="1"/>
      <w:marLeft w:val="0"/>
      <w:marRight w:val="0"/>
      <w:marTop w:val="0"/>
      <w:marBottom w:val="0"/>
      <w:divBdr>
        <w:top w:val="none" w:sz="0" w:space="0" w:color="auto"/>
        <w:left w:val="none" w:sz="0" w:space="0" w:color="auto"/>
        <w:bottom w:val="none" w:sz="0" w:space="0" w:color="auto"/>
        <w:right w:val="none" w:sz="0" w:space="0" w:color="auto"/>
      </w:divBdr>
    </w:div>
    <w:div w:id="877821192">
      <w:bodyDiv w:val="1"/>
      <w:marLeft w:val="0"/>
      <w:marRight w:val="0"/>
      <w:marTop w:val="0"/>
      <w:marBottom w:val="0"/>
      <w:divBdr>
        <w:top w:val="none" w:sz="0" w:space="0" w:color="auto"/>
        <w:left w:val="none" w:sz="0" w:space="0" w:color="auto"/>
        <w:bottom w:val="none" w:sz="0" w:space="0" w:color="auto"/>
        <w:right w:val="none" w:sz="0" w:space="0" w:color="auto"/>
      </w:divBdr>
    </w:div>
    <w:div w:id="878709141">
      <w:bodyDiv w:val="1"/>
      <w:marLeft w:val="0"/>
      <w:marRight w:val="0"/>
      <w:marTop w:val="0"/>
      <w:marBottom w:val="0"/>
      <w:divBdr>
        <w:top w:val="none" w:sz="0" w:space="0" w:color="auto"/>
        <w:left w:val="none" w:sz="0" w:space="0" w:color="auto"/>
        <w:bottom w:val="none" w:sz="0" w:space="0" w:color="auto"/>
        <w:right w:val="none" w:sz="0" w:space="0" w:color="auto"/>
      </w:divBdr>
    </w:div>
    <w:div w:id="881871217">
      <w:bodyDiv w:val="1"/>
      <w:marLeft w:val="0"/>
      <w:marRight w:val="0"/>
      <w:marTop w:val="0"/>
      <w:marBottom w:val="0"/>
      <w:divBdr>
        <w:top w:val="none" w:sz="0" w:space="0" w:color="auto"/>
        <w:left w:val="none" w:sz="0" w:space="0" w:color="auto"/>
        <w:bottom w:val="none" w:sz="0" w:space="0" w:color="auto"/>
        <w:right w:val="none" w:sz="0" w:space="0" w:color="auto"/>
      </w:divBdr>
    </w:div>
    <w:div w:id="882210380">
      <w:bodyDiv w:val="1"/>
      <w:marLeft w:val="0"/>
      <w:marRight w:val="0"/>
      <w:marTop w:val="0"/>
      <w:marBottom w:val="0"/>
      <w:divBdr>
        <w:top w:val="none" w:sz="0" w:space="0" w:color="auto"/>
        <w:left w:val="none" w:sz="0" w:space="0" w:color="auto"/>
        <w:bottom w:val="none" w:sz="0" w:space="0" w:color="auto"/>
        <w:right w:val="none" w:sz="0" w:space="0" w:color="auto"/>
      </w:divBdr>
    </w:div>
    <w:div w:id="883449685">
      <w:bodyDiv w:val="1"/>
      <w:marLeft w:val="0"/>
      <w:marRight w:val="0"/>
      <w:marTop w:val="0"/>
      <w:marBottom w:val="0"/>
      <w:divBdr>
        <w:top w:val="none" w:sz="0" w:space="0" w:color="auto"/>
        <w:left w:val="none" w:sz="0" w:space="0" w:color="auto"/>
        <w:bottom w:val="none" w:sz="0" w:space="0" w:color="auto"/>
        <w:right w:val="none" w:sz="0" w:space="0" w:color="auto"/>
      </w:divBdr>
      <w:divsChild>
        <w:div w:id="910970630">
          <w:marLeft w:val="0"/>
          <w:marRight w:val="0"/>
          <w:marTop w:val="0"/>
          <w:marBottom w:val="240"/>
          <w:divBdr>
            <w:top w:val="none" w:sz="0" w:space="0" w:color="auto"/>
            <w:left w:val="none" w:sz="0" w:space="0" w:color="auto"/>
            <w:bottom w:val="none" w:sz="0" w:space="0" w:color="auto"/>
            <w:right w:val="none" w:sz="0" w:space="0" w:color="auto"/>
          </w:divBdr>
        </w:div>
      </w:divsChild>
    </w:div>
    <w:div w:id="887182841">
      <w:bodyDiv w:val="1"/>
      <w:marLeft w:val="0"/>
      <w:marRight w:val="0"/>
      <w:marTop w:val="0"/>
      <w:marBottom w:val="0"/>
      <w:divBdr>
        <w:top w:val="none" w:sz="0" w:space="0" w:color="auto"/>
        <w:left w:val="none" w:sz="0" w:space="0" w:color="auto"/>
        <w:bottom w:val="none" w:sz="0" w:space="0" w:color="auto"/>
        <w:right w:val="none" w:sz="0" w:space="0" w:color="auto"/>
      </w:divBdr>
    </w:div>
    <w:div w:id="888148895">
      <w:bodyDiv w:val="1"/>
      <w:marLeft w:val="0"/>
      <w:marRight w:val="0"/>
      <w:marTop w:val="0"/>
      <w:marBottom w:val="0"/>
      <w:divBdr>
        <w:top w:val="none" w:sz="0" w:space="0" w:color="auto"/>
        <w:left w:val="none" w:sz="0" w:space="0" w:color="auto"/>
        <w:bottom w:val="none" w:sz="0" w:space="0" w:color="auto"/>
        <w:right w:val="none" w:sz="0" w:space="0" w:color="auto"/>
      </w:divBdr>
    </w:div>
    <w:div w:id="888997977">
      <w:bodyDiv w:val="1"/>
      <w:marLeft w:val="0"/>
      <w:marRight w:val="0"/>
      <w:marTop w:val="0"/>
      <w:marBottom w:val="0"/>
      <w:divBdr>
        <w:top w:val="none" w:sz="0" w:space="0" w:color="auto"/>
        <w:left w:val="none" w:sz="0" w:space="0" w:color="auto"/>
        <w:bottom w:val="none" w:sz="0" w:space="0" w:color="auto"/>
        <w:right w:val="none" w:sz="0" w:space="0" w:color="auto"/>
      </w:divBdr>
    </w:div>
    <w:div w:id="889457242">
      <w:bodyDiv w:val="1"/>
      <w:marLeft w:val="0"/>
      <w:marRight w:val="0"/>
      <w:marTop w:val="0"/>
      <w:marBottom w:val="0"/>
      <w:divBdr>
        <w:top w:val="none" w:sz="0" w:space="0" w:color="auto"/>
        <w:left w:val="none" w:sz="0" w:space="0" w:color="auto"/>
        <w:bottom w:val="none" w:sz="0" w:space="0" w:color="auto"/>
        <w:right w:val="none" w:sz="0" w:space="0" w:color="auto"/>
      </w:divBdr>
    </w:div>
    <w:div w:id="892888580">
      <w:bodyDiv w:val="1"/>
      <w:marLeft w:val="0"/>
      <w:marRight w:val="0"/>
      <w:marTop w:val="0"/>
      <w:marBottom w:val="0"/>
      <w:divBdr>
        <w:top w:val="none" w:sz="0" w:space="0" w:color="auto"/>
        <w:left w:val="none" w:sz="0" w:space="0" w:color="auto"/>
        <w:bottom w:val="none" w:sz="0" w:space="0" w:color="auto"/>
        <w:right w:val="none" w:sz="0" w:space="0" w:color="auto"/>
      </w:divBdr>
    </w:div>
    <w:div w:id="893083968">
      <w:bodyDiv w:val="1"/>
      <w:marLeft w:val="0"/>
      <w:marRight w:val="0"/>
      <w:marTop w:val="0"/>
      <w:marBottom w:val="0"/>
      <w:divBdr>
        <w:top w:val="none" w:sz="0" w:space="0" w:color="auto"/>
        <w:left w:val="none" w:sz="0" w:space="0" w:color="auto"/>
        <w:bottom w:val="none" w:sz="0" w:space="0" w:color="auto"/>
        <w:right w:val="none" w:sz="0" w:space="0" w:color="auto"/>
      </w:divBdr>
    </w:div>
    <w:div w:id="893590679">
      <w:bodyDiv w:val="1"/>
      <w:marLeft w:val="0"/>
      <w:marRight w:val="0"/>
      <w:marTop w:val="0"/>
      <w:marBottom w:val="0"/>
      <w:divBdr>
        <w:top w:val="none" w:sz="0" w:space="0" w:color="auto"/>
        <w:left w:val="none" w:sz="0" w:space="0" w:color="auto"/>
        <w:bottom w:val="none" w:sz="0" w:space="0" w:color="auto"/>
        <w:right w:val="none" w:sz="0" w:space="0" w:color="auto"/>
      </w:divBdr>
    </w:div>
    <w:div w:id="898514054">
      <w:bodyDiv w:val="1"/>
      <w:marLeft w:val="0"/>
      <w:marRight w:val="0"/>
      <w:marTop w:val="0"/>
      <w:marBottom w:val="0"/>
      <w:divBdr>
        <w:top w:val="none" w:sz="0" w:space="0" w:color="auto"/>
        <w:left w:val="none" w:sz="0" w:space="0" w:color="auto"/>
        <w:bottom w:val="none" w:sz="0" w:space="0" w:color="auto"/>
        <w:right w:val="none" w:sz="0" w:space="0" w:color="auto"/>
      </w:divBdr>
    </w:div>
    <w:div w:id="901214310">
      <w:bodyDiv w:val="1"/>
      <w:marLeft w:val="0"/>
      <w:marRight w:val="0"/>
      <w:marTop w:val="0"/>
      <w:marBottom w:val="0"/>
      <w:divBdr>
        <w:top w:val="none" w:sz="0" w:space="0" w:color="auto"/>
        <w:left w:val="none" w:sz="0" w:space="0" w:color="auto"/>
        <w:bottom w:val="none" w:sz="0" w:space="0" w:color="auto"/>
        <w:right w:val="none" w:sz="0" w:space="0" w:color="auto"/>
      </w:divBdr>
    </w:div>
    <w:div w:id="903181690">
      <w:bodyDiv w:val="1"/>
      <w:marLeft w:val="0"/>
      <w:marRight w:val="0"/>
      <w:marTop w:val="0"/>
      <w:marBottom w:val="0"/>
      <w:divBdr>
        <w:top w:val="none" w:sz="0" w:space="0" w:color="auto"/>
        <w:left w:val="none" w:sz="0" w:space="0" w:color="auto"/>
        <w:bottom w:val="none" w:sz="0" w:space="0" w:color="auto"/>
        <w:right w:val="none" w:sz="0" w:space="0" w:color="auto"/>
      </w:divBdr>
    </w:div>
    <w:div w:id="909123461">
      <w:bodyDiv w:val="1"/>
      <w:marLeft w:val="0"/>
      <w:marRight w:val="0"/>
      <w:marTop w:val="0"/>
      <w:marBottom w:val="0"/>
      <w:divBdr>
        <w:top w:val="none" w:sz="0" w:space="0" w:color="auto"/>
        <w:left w:val="none" w:sz="0" w:space="0" w:color="auto"/>
        <w:bottom w:val="none" w:sz="0" w:space="0" w:color="auto"/>
        <w:right w:val="none" w:sz="0" w:space="0" w:color="auto"/>
      </w:divBdr>
      <w:divsChild>
        <w:div w:id="745617493">
          <w:marLeft w:val="0"/>
          <w:marRight w:val="0"/>
          <w:marTop w:val="0"/>
          <w:marBottom w:val="240"/>
          <w:divBdr>
            <w:top w:val="none" w:sz="0" w:space="0" w:color="auto"/>
            <w:left w:val="none" w:sz="0" w:space="0" w:color="auto"/>
            <w:bottom w:val="none" w:sz="0" w:space="0" w:color="auto"/>
            <w:right w:val="none" w:sz="0" w:space="0" w:color="auto"/>
          </w:divBdr>
        </w:div>
      </w:divsChild>
    </w:div>
    <w:div w:id="911423910">
      <w:bodyDiv w:val="1"/>
      <w:marLeft w:val="0"/>
      <w:marRight w:val="0"/>
      <w:marTop w:val="0"/>
      <w:marBottom w:val="0"/>
      <w:divBdr>
        <w:top w:val="none" w:sz="0" w:space="0" w:color="auto"/>
        <w:left w:val="none" w:sz="0" w:space="0" w:color="auto"/>
        <w:bottom w:val="none" w:sz="0" w:space="0" w:color="auto"/>
        <w:right w:val="none" w:sz="0" w:space="0" w:color="auto"/>
      </w:divBdr>
    </w:div>
    <w:div w:id="916869016">
      <w:bodyDiv w:val="1"/>
      <w:marLeft w:val="0"/>
      <w:marRight w:val="0"/>
      <w:marTop w:val="0"/>
      <w:marBottom w:val="0"/>
      <w:divBdr>
        <w:top w:val="none" w:sz="0" w:space="0" w:color="auto"/>
        <w:left w:val="none" w:sz="0" w:space="0" w:color="auto"/>
        <w:bottom w:val="none" w:sz="0" w:space="0" w:color="auto"/>
        <w:right w:val="none" w:sz="0" w:space="0" w:color="auto"/>
      </w:divBdr>
    </w:div>
    <w:div w:id="917133864">
      <w:bodyDiv w:val="1"/>
      <w:marLeft w:val="0"/>
      <w:marRight w:val="0"/>
      <w:marTop w:val="0"/>
      <w:marBottom w:val="0"/>
      <w:divBdr>
        <w:top w:val="none" w:sz="0" w:space="0" w:color="auto"/>
        <w:left w:val="none" w:sz="0" w:space="0" w:color="auto"/>
        <w:bottom w:val="none" w:sz="0" w:space="0" w:color="auto"/>
        <w:right w:val="none" w:sz="0" w:space="0" w:color="auto"/>
      </w:divBdr>
    </w:div>
    <w:div w:id="917251235">
      <w:bodyDiv w:val="1"/>
      <w:marLeft w:val="0"/>
      <w:marRight w:val="0"/>
      <w:marTop w:val="0"/>
      <w:marBottom w:val="0"/>
      <w:divBdr>
        <w:top w:val="none" w:sz="0" w:space="0" w:color="auto"/>
        <w:left w:val="none" w:sz="0" w:space="0" w:color="auto"/>
        <w:bottom w:val="none" w:sz="0" w:space="0" w:color="auto"/>
        <w:right w:val="none" w:sz="0" w:space="0" w:color="auto"/>
      </w:divBdr>
    </w:div>
    <w:div w:id="919873525">
      <w:bodyDiv w:val="1"/>
      <w:marLeft w:val="0"/>
      <w:marRight w:val="0"/>
      <w:marTop w:val="0"/>
      <w:marBottom w:val="0"/>
      <w:divBdr>
        <w:top w:val="none" w:sz="0" w:space="0" w:color="auto"/>
        <w:left w:val="none" w:sz="0" w:space="0" w:color="auto"/>
        <w:bottom w:val="none" w:sz="0" w:space="0" w:color="auto"/>
        <w:right w:val="none" w:sz="0" w:space="0" w:color="auto"/>
      </w:divBdr>
    </w:div>
    <w:div w:id="925769707">
      <w:bodyDiv w:val="1"/>
      <w:marLeft w:val="0"/>
      <w:marRight w:val="0"/>
      <w:marTop w:val="0"/>
      <w:marBottom w:val="0"/>
      <w:divBdr>
        <w:top w:val="none" w:sz="0" w:space="0" w:color="auto"/>
        <w:left w:val="none" w:sz="0" w:space="0" w:color="auto"/>
        <w:bottom w:val="none" w:sz="0" w:space="0" w:color="auto"/>
        <w:right w:val="none" w:sz="0" w:space="0" w:color="auto"/>
      </w:divBdr>
    </w:div>
    <w:div w:id="927351532">
      <w:bodyDiv w:val="1"/>
      <w:marLeft w:val="0"/>
      <w:marRight w:val="0"/>
      <w:marTop w:val="0"/>
      <w:marBottom w:val="0"/>
      <w:divBdr>
        <w:top w:val="none" w:sz="0" w:space="0" w:color="auto"/>
        <w:left w:val="none" w:sz="0" w:space="0" w:color="auto"/>
        <w:bottom w:val="none" w:sz="0" w:space="0" w:color="auto"/>
        <w:right w:val="none" w:sz="0" w:space="0" w:color="auto"/>
      </w:divBdr>
    </w:div>
    <w:div w:id="930821151">
      <w:bodyDiv w:val="1"/>
      <w:marLeft w:val="0"/>
      <w:marRight w:val="0"/>
      <w:marTop w:val="0"/>
      <w:marBottom w:val="0"/>
      <w:divBdr>
        <w:top w:val="none" w:sz="0" w:space="0" w:color="auto"/>
        <w:left w:val="none" w:sz="0" w:space="0" w:color="auto"/>
        <w:bottom w:val="none" w:sz="0" w:space="0" w:color="auto"/>
        <w:right w:val="none" w:sz="0" w:space="0" w:color="auto"/>
      </w:divBdr>
    </w:div>
    <w:div w:id="934704948">
      <w:bodyDiv w:val="1"/>
      <w:marLeft w:val="0"/>
      <w:marRight w:val="0"/>
      <w:marTop w:val="0"/>
      <w:marBottom w:val="0"/>
      <w:divBdr>
        <w:top w:val="none" w:sz="0" w:space="0" w:color="auto"/>
        <w:left w:val="none" w:sz="0" w:space="0" w:color="auto"/>
        <w:bottom w:val="none" w:sz="0" w:space="0" w:color="auto"/>
        <w:right w:val="none" w:sz="0" w:space="0" w:color="auto"/>
      </w:divBdr>
    </w:div>
    <w:div w:id="942151064">
      <w:bodyDiv w:val="1"/>
      <w:marLeft w:val="0"/>
      <w:marRight w:val="0"/>
      <w:marTop w:val="0"/>
      <w:marBottom w:val="0"/>
      <w:divBdr>
        <w:top w:val="none" w:sz="0" w:space="0" w:color="auto"/>
        <w:left w:val="none" w:sz="0" w:space="0" w:color="auto"/>
        <w:bottom w:val="none" w:sz="0" w:space="0" w:color="auto"/>
        <w:right w:val="none" w:sz="0" w:space="0" w:color="auto"/>
      </w:divBdr>
    </w:div>
    <w:div w:id="944389871">
      <w:bodyDiv w:val="1"/>
      <w:marLeft w:val="0"/>
      <w:marRight w:val="0"/>
      <w:marTop w:val="0"/>
      <w:marBottom w:val="0"/>
      <w:divBdr>
        <w:top w:val="none" w:sz="0" w:space="0" w:color="auto"/>
        <w:left w:val="none" w:sz="0" w:space="0" w:color="auto"/>
        <w:bottom w:val="none" w:sz="0" w:space="0" w:color="auto"/>
        <w:right w:val="none" w:sz="0" w:space="0" w:color="auto"/>
      </w:divBdr>
      <w:divsChild>
        <w:div w:id="1488478463">
          <w:marLeft w:val="0"/>
          <w:marRight w:val="0"/>
          <w:marTop w:val="0"/>
          <w:marBottom w:val="240"/>
          <w:divBdr>
            <w:top w:val="none" w:sz="0" w:space="0" w:color="auto"/>
            <w:left w:val="none" w:sz="0" w:space="0" w:color="auto"/>
            <w:bottom w:val="none" w:sz="0" w:space="0" w:color="auto"/>
            <w:right w:val="none" w:sz="0" w:space="0" w:color="auto"/>
          </w:divBdr>
        </w:div>
      </w:divsChild>
    </w:div>
    <w:div w:id="944656391">
      <w:bodyDiv w:val="1"/>
      <w:marLeft w:val="0"/>
      <w:marRight w:val="0"/>
      <w:marTop w:val="0"/>
      <w:marBottom w:val="0"/>
      <w:divBdr>
        <w:top w:val="none" w:sz="0" w:space="0" w:color="auto"/>
        <w:left w:val="none" w:sz="0" w:space="0" w:color="auto"/>
        <w:bottom w:val="none" w:sz="0" w:space="0" w:color="auto"/>
        <w:right w:val="none" w:sz="0" w:space="0" w:color="auto"/>
      </w:divBdr>
    </w:div>
    <w:div w:id="947732939">
      <w:bodyDiv w:val="1"/>
      <w:marLeft w:val="0"/>
      <w:marRight w:val="0"/>
      <w:marTop w:val="0"/>
      <w:marBottom w:val="0"/>
      <w:divBdr>
        <w:top w:val="none" w:sz="0" w:space="0" w:color="auto"/>
        <w:left w:val="none" w:sz="0" w:space="0" w:color="auto"/>
        <w:bottom w:val="none" w:sz="0" w:space="0" w:color="auto"/>
        <w:right w:val="none" w:sz="0" w:space="0" w:color="auto"/>
      </w:divBdr>
    </w:div>
    <w:div w:id="948896015">
      <w:bodyDiv w:val="1"/>
      <w:marLeft w:val="0"/>
      <w:marRight w:val="0"/>
      <w:marTop w:val="0"/>
      <w:marBottom w:val="0"/>
      <w:divBdr>
        <w:top w:val="none" w:sz="0" w:space="0" w:color="auto"/>
        <w:left w:val="none" w:sz="0" w:space="0" w:color="auto"/>
        <w:bottom w:val="none" w:sz="0" w:space="0" w:color="auto"/>
        <w:right w:val="none" w:sz="0" w:space="0" w:color="auto"/>
      </w:divBdr>
    </w:div>
    <w:div w:id="951590103">
      <w:bodyDiv w:val="1"/>
      <w:marLeft w:val="0"/>
      <w:marRight w:val="0"/>
      <w:marTop w:val="0"/>
      <w:marBottom w:val="0"/>
      <w:divBdr>
        <w:top w:val="none" w:sz="0" w:space="0" w:color="auto"/>
        <w:left w:val="none" w:sz="0" w:space="0" w:color="auto"/>
        <w:bottom w:val="none" w:sz="0" w:space="0" w:color="auto"/>
        <w:right w:val="none" w:sz="0" w:space="0" w:color="auto"/>
      </w:divBdr>
    </w:div>
    <w:div w:id="952516448">
      <w:bodyDiv w:val="1"/>
      <w:marLeft w:val="0"/>
      <w:marRight w:val="0"/>
      <w:marTop w:val="0"/>
      <w:marBottom w:val="0"/>
      <w:divBdr>
        <w:top w:val="none" w:sz="0" w:space="0" w:color="auto"/>
        <w:left w:val="none" w:sz="0" w:space="0" w:color="auto"/>
        <w:bottom w:val="none" w:sz="0" w:space="0" w:color="auto"/>
        <w:right w:val="none" w:sz="0" w:space="0" w:color="auto"/>
      </w:divBdr>
    </w:div>
    <w:div w:id="955260450">
      <w:bodyDiv w:val="1"/>
      <w:marLeft w:val="0"/>
      <w:marRight w:val="0"/>
      <w:marTop w:val="0"/>
      <w:marBottom w:val="0"/>
      <w:divBdr>
        <w:top w:val="none" w:sz="0" w:space="0" w:color="auto"/>
        <w:left w:val="none" w:sz="0" w:space="0" w:color="auto"/>
        <w:bottom w:val="none" w:sz="0" w:space="0" w:color="auto"/>
        <w:right w:val="none" w:sz="0" w:space="0" w:color="auto"/>
      </w:divBdr>
    </w:div>
    <w:div w:id="964434261">
      <w:bodyDiv w:val="1"/>
      <w:marLeft w:val="0"/>
      <w:marRight w:val="0"/>
      <w:marTop w:val="0"/>
      <w:marBottom w:val="0"/>
      <w:divBdr>
        <w:top w:val="none" w:sz="0" w:space="0" w:color="auto"/>
        <w:left w:val="none" w:sz="0" w:space="0" w:color="auto"/>
        <w:bottom w:val="none" w:sz="0" w:space="0" w:color="auto"/>
        <w:right w:val="none" w:sz="0" w:space="0" w:color="auto"/>
      </w:divBdr>
    </w:div>
    <w:div w:id="968559272">
      <w:bodyDiv w:val="1"/>
      <w:marLeft w:val="0"/>
      <w:marRight w:val="0"/>
      <w:marTop w:val="0"/>
      <w:marBottom w:val="0"/>
      <w:divBdr>
        <w:top w:val="none" w:sz="0" w:space="0" w:color="auto"/>
        <w:left w:val="none" w:sz="0" w:space="0" w:color="auto"/>
        <w:bottom w:val="none" w:sz="0" w:space="0" w:color="auto"/>
        <w:right w:val="none" w:sz="0" w:space="0" w:color="auto"/>
      </w:divBdr>
    </w:div>
    <w:div w:id="970597153">
      <w:bodyDiv w:val="1"/>
      <w:marLeft w:val="0"/>
      <w:marRight w:val="0"/>
      <w:marTop w:val="0"/>
      <w:marBottom w:val="0"/>
      <w:divBdr>
        <w:top w:val="none" w:sz="0" w:space="0" w:color="auto"/>
        <w:left w:val="none" w:sz="0" w:space="0" w:color="auto"/>
        <w:bottom w:val="none" w:sz="0" w:space="0" w:color="auto"/>
        <w:right w:val="none" w:sz="0" w:space="0" w:color="auto"/>
      </w:divBdr>
    </w:div>
    <w:div w:id="974532659">
      <w:bodyDiv w:val="1"/>
      <w:marLeft w:val="0"/>
      <w:marRight w:val="0"/>
      <w:marTop w:val="0"/>
      <w:marBottom w:val="0"/>
      <w:divBdr>
        <w:top w:val="none" w:sz="0" w:space="0" w:color="auto"/>
        <w:left w:val="none" w:sz="0" w:space="0" w:color="auto"/>
        <w:bottom w:val="none" w:sz="0" w:space="0" w:color="auto"/>
        <w:right w:val="none" w:sz="0" w:space="0" w:color="auto"/>
      </w:divBdr>
    </w:div>
    <w:div w:id="974986369">
      <w:bodyDiv w:val="1"/>
      <w:marLeft w:val="0"/>
      <w:marRight w:val="0"/>
      <w:marTop w:val="0"/>
      <w:marBottom w:val="0"/>
      <w:divBdr>
        <w:top w:val="none" w:sz="0" w:space="0" w:color="auto"/>
        <w:left w:val="none" w:sz="0" w:space="0" w:color="auto"/>
        <w:bottom w:val="none" w:sz="0" w:space="0" w:color="auto"/>
        <w:right w:val="none" w:sz="0" w:space="0" w:color="auto"/>
      </w:divBdr>
    </w:div>
    <w:div w:id="976229733">
      <w:bodyDiv w:val="1"/>
      <w:marLeft w:val="0"/>
      <w:marRight w:val="0"/>
      <w:marTop w:val="0"/>
      <w:marBottom w:val="0"/>
      <w:divBdr>
        <w:top w:val="none" w:sz="0" w:space="0" w:color="auto"/>
        <w:left w:val="none" w:sz="0" w:space="0" w:color="auto"/>
        <w:bottom w:val="none" w:sz="0" w:space="0" w:color="auto"/>
        <w:right w:val="none" w:sz="0" w:space="0" w:color="auto"/>
      </w:divBdr>
    </w:div>
    <w:div w:id="983118602">
      <w:bodyDiv w:val="1"/>
      <w:marLeft w:val="0"/>
      <w:marRight w:val="0"/>
      <w:marTop w:val="0"/>
      <w:marBottom w:val="0"/>
      <w:divBdr>
        <w:top w:val="none" w:sz="0" w:space="0" w:color="auto"/>
        <w:left w:val="none" w:sz="0" w:space="0" w:color="auto"/>
        <w:bottom w:val="none" w:sz="0" w:space="0" w:color="auto"/>
        <w:right w:val="none" w:sz="0" w:space="0" w:color="auto"/>
      </w:divBdr>
    </w:div>
    <w:div w:id="985402343">
      <w:bodyDiv w:val="1"/>
      <w:marLeft w:val="0"/>
      <w:marRight w:val="0"/>
      <w:marTop w:val="0"/>
      <w:marBottom w:val="0"/>
      <w:divBdr>
        <w:top w:val="none" w:sz="0" w:space="0" w:color="auto"/>
        <w:left w:val="none" w:sz="0" w:space="0" w:color="auto"/>
        <w:bottom w:val="none" w:sz="0" w:space="0" w:color="auto"/>
        <w:right w:val="none" w:sz="0" w:space="0" w:color="auto"/>
      </w:divBdr>
    </w:div>
    <w:div w:id="987783095">
      <w:bodyDiv w:val="1"/>
      <w:marLeft w:val="0"/>
      <w:marRight w:val="0"/>
      <w:marTop w:val="0"/>
      <w:marBottom w:val="0"/>
      <w:divBdr>
        <w:top w:val="none" w:sz="0" w:space="0" w:color="auto"/>
        <w:left w:val="none" w:sz="0" w:space="0" w:color="auto"/>
        <w:bottom w:val="none" w:sz="0" w:space="0" w:color="auto"/>
        <w:right w:val="none" w:sz="0" w:space="0" w:color="auto"/>
      </w:divBdr>
    </w:div>
    <w:div w:id="990789990">
      <w:bodyDiv w:val="1"/>
      <w:marLeft w:val="0"/>
      <w:marRight w:val="0"/>
      <w:marTop w:val="0"/>
      <w:marBottom w:val="0"/>
      <w:divBdr>
        <w:top w:val="none" w:sz="0" w:space="0" w:color="auto"/>
        <w:left w:val="none" w:sz="0" w:space="0" w:color="auto"/>
        <w:bottom w:val="none" w:sz="0" w:space="0" w:color="auto"/>
        <w:right w:val="none" w:sz="0" w:space="0" w:color="auto"/>
      </w:divBdr>
      <w:divsChild>
        <w:div w:id="1339500628">
          <w:marLeft w:val="0"/>
          <w:marRight w:val="0"/>
          <w:marTop w:val="0"/>
          <w:marBottom w:val="240"/>
          <w:divBdr>
            <w:top w:val="none" w:sz="0" w:space="0" w:color="auto"/>
            <w:left w:val="none" w:sz="0" w:space="0" w:color="auto"/>
            <w:bottom w:val="none" w:sz="0" w:space="0" w:color="auto"/>
            <w:right w:val="none" w:sz="0" w:space="0" w:color="auto"/>
          </w:divBdr>
        </w:div>
      </w:divsChild>
    </w:div>
    <w:div w:id="992877745">
      <w:bodyDiv w:val="1"/>
      <w:marLeft w:val="0"/>
      <w:marRight w:val="0"/>
      <w:marTop w:val="0"/>
      <w:marBottom w:val="0"/>
      <w:divBdr>
        <w:top w:val="none" w:sz="0" w:space="0" w:color="auto"/>
        <w:left w:val="none" w:sz="0" w:space="0" w:color="auto"/>
        <w:bottom w:val="none" w:sz="0" w:space="0" w:color="auto"/>
        <w:right w:val="none" w:sz="0" w:space="0" w:color="auto"/>
      </w:divBdr>
    </w:div>
    <w:div w:id="1004360480">
      <w:bodyDiv w:val="1"/>
      <w:marLeft w:val="0"/>
      <w:marRight w:val="0"/>
      <w:marTop w:val="0"/>
      <w:marBottom w:val="0"/>
      <w:divBdr>
        <w:top w:val="none" w:sz="0" w:space="0" w:color="auto"/>
        <w:left w:val="none" w:sz="0" w:space="0" w:color="auto"/>
        <w:bottom w:val="none" w:sz="0" w:space="0" w:color="auto"/>
        <w:right w:val="none" w:sz="0" w:space="0" w:color="auto"/>
      </w:divBdr>
    </w:div>
    <w:div w:id="1006249834">
      <w:bodyDiv w:val="1"/>
      <w:marLeft w:val="0"/>
      <w:marRight w:val="0"/>
      <w:marTop w:val="0"/>
      <w:marBottom w:val="0"/>
      <w:divBdr>
        <w:top w:val="none" w:sz="0" w:space="0" w:color="auto"/>
        <w:left w:val="none" w:sz="0" w:space="0" w:color="auto"/>
        <w:bottom w:val="none" w:sz="0" w:space="0" w:color="auto"/>
        <w:right w:val="none" w:sz="0" w:space="0" w:color="auto"/>
      </w:divBdr>
    </w:div>
    <w:div w:id="1009529479">
      <w:bodyDiv w:val="1"/>
      <w:marLeft w:val="0"/>
      <w:marRight w:val="0"/>
      <w:marTop w:val="0"/>
      <w:marBottom w:val="0"/>
      <w:divBdr>
        <w:top w:val="none" w:sz="0" w:space="0" w:color="auto"/>
        <w:left w:val="none" w:sz="0" w:space="0" w:color="auto"/>
        <w:bottom w:val="none" w:sz="0" w:space="0" w:color="auto"/>
        <w:right w:val="none" w:sz="0" w:space="0" w:color="auto"/>
      </w:divBdr>
    </w:div>
    <w:div w:id="1009987984">
      <w:bodyDiv w:val="1"/>
      <w:marLeft w:val="0"/>
      <w:marRight w:val="0"/>
      <w:marTop w:val="0"/>
      <w:marBottom w:val="0"/>
      <w:divBdr>
        <w:top w:val="none" w:sz="0" w:space="0" w:color="auto"/>
        <w:left w:val="none" w:sz="0" w:space="0" w:color="auto"/>
        <w:bottom w:val="none" w:sz="0" w:space="0" w:color="auto"/>
        <w:right w:val="none" w:sz="0" w:space="0" w:color="auto"/>
      </w:divBdr>
    </w:div>
    <w:div w:id="1019700992">
      <w:bodyDiv w:val="1"/>
      <w:marLeft w:val="0"/>
      <w:marRight w:val="0"/>
      <w:marTop w:val="0"/>
      <w:marBottom w:val="0"/>
      <w:divBdr>
        <w:top w:val="none" w:sz="0" w:space="0" w:color="auto"/>
        <w:left w:val="none" w:sz="0" w:space="0" w:color="auto"/>
        <w:bottom w:val="none" w:sz="0" w:space="0" w:color="auto"/>
        <w:right w:val="none" w:sz="0" w:space="0" w:color="auto"/>
      </w:divBdr>
    </w:div>
    <w:div w:id="1021277937">
      <w:bodyDiv w:val="1"/>
      <w:marLeft w:val="0"/>
      <w:marRight w:val="0"/>
      <w:marTop w:val="0"/>
      <w:marBottom w:val="0"/>
      <w:divBdr>
        <w:top w:val="none" w:sz="0" w:space="0" w:color="auto"/>
        <w:left w:val="none" w:sz="0" w:space="0" w:color="auto"/>
        <w:bottom w:val="none" w:sz="0" w:space="0" w:color="auto"/>
        <w:right w:val="none" w:sz="0" w:space="0" w:color="auto"/>
      </w:divBdr>
      <w:divsChild>
        <w:div w:id="1464041339">
          <w:marLeft w:val="0"/>
          <w:marRight w:val="0"/>
          <w:marTop w:val="0"/>
          <w:marBottom w:val="240"/>
          <w:divBdr>
            <w:top w:val="none" w:sz="0" w:space="0" w:color="auto"/>
            <w:left w:val="none" w:sz="0" w:space="0" w:color="auto"/>
            <w:bottom w:val="none" w:sz="0" w:space="0" w:color="auto"/>
            <w:right w:val="none" w:sz="0" w:space="0" w:color="auto"/>
          </w:divBdr>
        </w:div>
      </w:divsChild>
    </w:div>
    <w:div w:id="1027176120">
      <w:bodyDiv w:val="1"/>
      <w:marLeft w:val="0"/>
      <w:marRight w:val="0"/>
      <w:marTop w:val="0"/>
      <w:marBottom w:val="0"/>
      <w:divBdr>
        <w:top w:val="none" w:sz="0" w:space="0" w:color="auto"/>
        <w:left w:val="none" w:sz="0" w:space="0" w:color="auto"/>
        <w:bottom w:val="none" w:sz="0" w:space="0" w:color="auto"/>
        <w:right w:val="none" w:sz="0" w:space="0" w:color="auto"/>
      </w:divBdr>
    </w:div>
    <w:div w:id="1029455726">
      <w:bodyDiv w:val="1"/>
      <w:marLeft w:val="0"/>
      <w:marRight w:val="0"/>
      <w:marTop w:val="0"/>
      <w:marBottom w:val="0"/>
      <w:divBdr>
        <w:top w:val="none" w:sz="0" w:space="0" w:color="auto"/>
        <w:left w:val="none" w:sz="0" w:space="0" w:color="auto"/>
        <w:bottom w:val="none" w:sz="0" w:space="0" w:color="auto"/>
        <w:right w:val="none" w:sz="0" w:space="0" w:color="auto"/>
      </w:divBdr>
    </w:div>
    <w:div w:id="1035276697">
      <w:bodyDiv w:val="1"/>
      <w:marLeft w:val="0"/>
      <w:marRight w:val="0"/>
      <w:marTop w:val="0"/>
      <w:marBottom w:val="0"/>
      <w:divBdr>
        <w:top w:val="none" w:sz="0" w:space="0" w:color="auto"/>
        <w:left w:val="none" w:sz="0" w:space="0" w:color="auto"/>
        <w:bottom w:val="none" w:sz="0" w:space="0" w:color="auto"/>
        <w:right w:val="none" w:sz="0" w:space="0" w:color="auto"/>
      </w:divBdr>
    </w:div>
    <w:div w:id="1040978333">
      <w:bodyDiv w:val="1"/>
      <w:marLeft w:val="0"/>
      <w:marRight w:val="0"/>
      <w:marTop w:val="0"/>
      <w:marBottom w:val="0"/>
      <w:divBdr>
        <w:top w:val="none" w:sz="0" w:space="0" w:color="auto"/>
        <w:left w:val="none" w:sz="0" w:space="0" w:color="auto"/>
        <w:bottom w:val="none" w:sz="0" w:space="0" w:color="auto"/>
        <w:right w:val="none" w:sz="0" w:space="0" w:color="auto"/>
      </w:divBdr>
    </w:div>
    <w:div w:id="1042755786">
      <w:bodyDiv w:val="1"/>
      <w:marLeft w:val="0"/>
      <w:marRight w:val="0"/>
      <w:marTop w:val="0"/>
      <w:marBottom w:val="0"/>
      <w:divBdr>
        <w:top w:val="none" w:sz="0" w:space="0" w:color="auto"/>
        <w:left w:val="none" w:sz="0" w:space="0" w:color="auto"/>
        <w:bottom w:val="none" w:sz="0" w:space="0" w:color="auto"/>
        <w:right w:val="none" w:sz="0" w:space="0" w:color="auto"/>
      </w:divBdr>
    </w:div>
    <w:div w:id="1045133014">
      <w:bodyDiv w:val="1"/>
      <w:marLeft w:val="0"/>
      <w:marRight w:val="0"/>
      <w:marTop w:val="0"/>
      <w:marBottom w:val="0"/>
      <w:divBdr>
        <w:top w:val="none" w:sz="0" w:space="0" w:color="auto"/>
        <w:left w:val="none" w:sz="0" w:space="0" w:color="auto"/>
        <w:bottom w:val="none" w:sz="0" w:space="0" w:color="auto"/>
        <w:right w:val="none" w:sz="0" w:space="0" w:color="auto"/>
      </w:divBdr>
    </w:div>
    <w:div w:id="1047995182">
      <w:bodyDiv w:val="1"/>
      <w:marLeft w:val="0"/>
      <w:marRight w:val="0"/>
      <w:marTop w:val="0"/>
      <w:marBottom w:val="0"/>
      <w:divBdr>
        <w:top w:val="none" w:sz="0" w:space="0" w:color="auto"/>
        <w:left w:val="none" w:sz="0" w:space="0" w:color="auto"/>
        <w:bottom w:val="none" w:sz="0" w:space="0" w:color="auto"/>
        <w:right w:val="none" w:sz="0" w:space="0" w:color="auto"/>
      </w:divBdr>
      <w:divsChild>
        <w:div w:id="1557277680">
          <w:marLeft w:val="0"/>
          <w:marRight w:val="0"/>
          <w:marTop w:val="0"/>
          <w:marBottom w:val="0"/>
          <w:divBdr>
            <w:top w:val="none" w:sz="0" w:space="0" w:color="auto"/>
            <w:left w:val="none" w:sz="0" w:space="0" w:color="auto"/>
            <w:bottom w:val="none" w:sz="0" w:space="0" w:color="auto"/>
            <w:right w:val="none" w:sz="0" w:space="0" w:color="auto"/>
          </w:divBdr>
        </w:div>
        <w:div w:id="813528139">
          <w:marLeft w:val="0"/>
          <w:marRight w:val="0"/>
          <w:marTop w:val="0"/>
          <w:marBottom w:val="0"/>
          <w:divBdr>
            <w:top w:val="none" w:sz="0" w:space="0" w:color="auto"/>
            <w:left w:val="none" w:sz="0" w:space="0" w:color="auto"/>
            <w:bottom w:val="none" w:sz="0" w:space="0" w:color="auto"/>
            <w:right w:val="none" w:sz="0" w:space="0" w:color="auto"/>
          </w:divBdr>
        </w:div>
      </w:divsChild>
    </w:div>
    <w:div w:id="1054354281">
      <w:bodyDiv w:val="1"/>
      <w:marLeft w:val="0"/>
      <w:marRight w:val="0"/>
      <w:marTop w:val="0"/>
      <w:marBottom w:val="0"/>
      <w:divBdr>
        <w:top w:val="none" w:sz="0" w:space="0" w:color="auto"/>
        <w:left w:val="none" w:sz="0" w:space="0" w:color="auto"/>
        <w:bottom w:val="none" w:sz="0" w:space="0" w:color="auto"/>
        <w:right w:val="none" w:sz="0" w:space="0" w:color="auto"/>
      </w:divBdr>
    </w:div>
    <w:div w:id="1057044622">
      <w:bodyDiv w:val="1"/>
      <w:marLeft w:val="0"/>
      <w:marRight w:val="0"/>
      <w:marTop w:val="0"/>
      <w:marBottom w:val="0"/>
      <w:divBdr>
        <w:top w:val="none" w:sz="0" w:space="0" w:color="auto"/>
        <w:left w:val="none" w:sz="0" w:space="0" w:color="auto"/>
        <w:bottom w:val="none" w:sz="0" w:space="0" w:color="auto"/>
        <w:right w:val="none" w:sz="0" w:space="0" w:color="auto"/>
      </w:divBdr>
    </w:div>
    <w:div w:id="1058170725">
      <w:bodyDiv w:val="1"/>
      <w:marLeft w:val="0"/>
      <w:marRight w:val="0"/>
      <w:marTop w:val="0"/>
      <w:marBottom w:val="0"/>
      <w:divBdr>
        <w:top w:val="none" w:sz="0" w:space="0" w:color="auto"/>
        <w:left w:val="none" w:sz="0" w:space="0" w:color="auto"/>
        <w:bottom w:val="none" w:sz="0" w:space="0" w:color="auto"/>
        <w:right w:val="none" w:sz="0" w:space="0" w:color="auto"/>
      </w:divBdr>
    </w:div>
    <w:div w:id="1063331390">
      <w:bodyDiv w:val="1"/>
      <w:marLeft w:val="0"/>
      <w:marRight w:val="0"/>
      <w:marTop w:val="0"/>
      <w:marBottom w:val="0"/>
      <w:divBdr>
        <w:top w:val="none" w:sz="0" w:space="0" w:color="auto"/>
        <w:left w:val="none" w:sz="0" w:space="0" w:color="auto"/>
        <w:bottom w:val="none" w:sz="0" w:space="0" w:color="auto"/>
        <w:right w:val="none" w:sz="0" w:space="0" w:color="auto"/>
      </w:divBdr>
    </w:div>
    <w:div w:id="1067074497">
      <w:bodyDiv w:val="1"/>
      <w:marLeft w:val="0"/>
      <w:marRight w:val="0"/>
      <w:marTop w:val="0"/>
      <w:marBottom w:val="0"/>
      <w:divBdr>
        <w:top w:val="none" w:sz="0" w:space="0" w:color="auto"/>
        <w:left w:val="none" w:sz="0" w:space="0" w:color="auto"/>
        <w:bottom w:val="none" w:sz="0" w:space="0" w:color="auto"/>
        <w:right w:val="none" w:sz="0" w:space="0" w:color="auto"/>
      </w:divBdr>
      <w:divsChild>
        <w:div w:id="2073306146">
          <w:marLeft w:val="0"/>
          <w:marRight w:val="0"/>
          <w:marTop w:val="0"/>
          <w:marBottom w:val="240"/>
          <w:divBdr>
            <w:top w:val="none" w:sz="0" w:space="0" w:color="auto"/>
            <w:left w:val="none" w:sz="0" w:space="0" w:color="auto"/>
            <w:bottom w:val="none" w:sz="0" w:space="0" w:color="auto"/>
            <w:right w:val="none" w:sz="0" w:space="0" w:color="auto"/>
          </w:divBdr>
        </w:div>
      </w:divsChild>
    </w:div>
    <w:div w:id="1074625832">
      <w:bodyDiv w:val="1"/>
      <w:marLeft w:val="0"/>
      <w:marRight w:val="0"/>
      <w:marTop w:val="0"/>
      <w:marBottom w:val="0"/>
      <w:divBdr>
        <w:top w:val="none" w:sz="0" w:space="0" w:color="auto"/>
        <w:left w:val="none" w:sz="0" w:space="0" w:color="auto"/>
        <w:bottom w:val="none" w:sz="0" w:space="0" w:color="auto"/>
        <w:right w:val="none" w:sz="0" w:space="0" w:color="auto"/>
      </w:divBdr>
      <w:divsChild>
        <w:div w:id="1501315472">
          <w:marLeft w:val="0"/>
          <w:marRight w:val="0"/>
          <w:marTop w:val="0"/>
          <w:marBottom w:val="240"/>
          <w:divBdr>
            <w:top w:val="none" w:sz="0" w:space="0" w:color="auto"/>
            <w:left w:val="none" w:sz="0" w:space="0" w:color="auto"/>
            <w:bottom w:val="none" w:sz="0" w:space="0" w:color="auto"/>
            <w:right w:val="none" w:sz="0" w:space="0" w:color="auto"/>
          </w:divBdr>
        </w:div>
      </w:divsChild>
    </w:div>
    <w:div w:id="1081373484">
      <w:bodyDiv w:val="1"/>
      <w:marLeft w:val="0"/>
      <w:marRight w:val="0"/>
      <w:marTop w:val="0"/>
      <w:marBottom w:val="0"/>
      <w:divBdr>
        <w:top w:val="none" w:sz="0" w:space="0" w:color="auto"/>
        <w:left w:val="none" w:sz="0" w:space="0" w:color="auto"/>
        <w:bottom w:val="none" w:sz="0" w:space="0" w:color="auto"/>
        <w:right w:val="none" w:sz="0" w:space="0" w:color="auto"/>
      </w:divBdr>
    </w:div>
    <w:div w:id="1082988543">
      <w:bodyDiv w:val="1"/>
      <w:marLeft w:val="0"/>
      <w:marRight w:val="0"/>
      <w:marTop w:val="0"/>
      <w:marBottom w:val="0"/>
      <w:divBdr>
        <w:top w:val="none" w:sz="0" w:space="0" w:color="auto"/>
        <w:left w:val="none" w:sz="0" w:space="0" w:color="auto"/>
        <w:bottom w:val="none" w:sz="0" w:space="0" w:color="auto"/>
        <w:right w:val="none" w:sz="0" w:space="0" w:color="auto"/>
      </w:divBdr>
    </w:div>
    <w:div w:id="1085807682">
      <w:bodyDiv w:val="1"/>
      <w:marLeft w:val="0"/>
      <w:marRight w:val="0"/>
      <w:marTop w:val="0"/>
      <w:marBottom w:val="0"/>
      <w:divBdr>
        <w:top w:val="none" w:sz="0" w:space="0" w:color="auto"/>
        <w:left w:val="none" w:sz="0" w:space="0" w:color="auto"/>
        <w:bottom w:val="none" w:sz="0" w:space="0" w:color="auto"/>
        <w:right w:val="none" w:sz="0" w:space="0" w:color="auto"/>
      </w:divBdr>
    </w:div>
    <w:div w:id="1086876584">
      <w:bodyDiv w:val="1"/>
      <w:marLeft w:val="0"/>
      <w:marRight w:val="0"/>
      <w:marTop w:val="0"/>
      <w:marBottom w:val="0"/>
      <w:divBdr>
        <w:top w:val="none" w:sz="0" w:space="0" w:color="auto"/>
        <w:left w:val="none" w:sz="0" w:space="0" w:color="auto"/>
        <w:bottom w:val="none" w:sz="0" w:space="0" w:color="auto"/>
        <w:right w:val="none" w:sz="0" w:space="0" w:color="auto"/>
      </w:divBdr>
    </w:div>
    <w:div w:id="1093286963">
      <w:bodyDiv w:val="1"/>
      <w:marLeft w:val="0"/>
      <w:marRight w:val="0"/>
      <w:marTop w:val="0"/>
      <w:marBottom w:val="0"/>
      <w:divBdr>
        <w:top w:val="none" w:sz="0" w:space="0" w:color="auto"/>
        <w:left w:val="none" w:sz="0" w:space="0" w:color="auto"/>
        <w:bottom w:val="none" w:sz="0" w:space="0" w:color="auto"/>
        <w:right w:val="none" w:sz="0" w:space="0" w:color="auto"/>
      </w:divBdr>
    </w:div>
    <w:div w:id="1096366139">
      <w:bodyDiv w:val="1"/>
      <w:marLeft w:val="0"/>
      <w:marRight w:val="0"/>
      <w:marTop w:val="0"/>
      <w:marBottom w:val="0"/>
      <w:divBdr>
        <w:top w:val="none" w:sz="0" w:space="0" w:color="auto"/>
        <w:left w:val="none" w:sz="0" w:space="0" w:color="auto"/>
        <w:bottom w:val="none" w:sz="0" w:space="0" w:color="auto"/>
        <w:right w:val="none" w:sz="0" w:space="0" w:color="auto"/>
      </w:divBdr>
    </w:div>
    <w:div w:id="1099446441">
      <w:bodyDiv w:val="1"/>
      <w:marLeft w:val="0"/>
      <w:marRight w:val="0"/>
      <w:marTop w:val="0"/>
      <w:marBottom w:val="0"/>
      <w:divBdr>
        <w:top w:val="none" w:sz="0" w:space="0" w:color="auto"/>
        <w:left w:val="none" w:sz="0" w:space="0" w:color="auto"/>
        <w:bottom w:val="none" w:sz="0" w:space="0" w:color="auto"/>
        <w:right w:val="none" w:sz="0" w:space="0" w:color="auto"/>
      </w:divBdr>
    </w:div>
    <w:div w:id="1106003187">
      <w:bodyDiv w:val="1"/>
      <w:marLeft w:val="0"/>
      <w:marRight w:val="0"/>
      <w:marTop w:val="0"/>
      <w:marBottom w:val="0"/>
      <w:divBdr>
        <w:top w:val="none" w:sz="0" w:space="0" w:color="auto"/>
        <w:left w:val="none" w:sz="0" w:space="0" w:color="auto"/>
        <w:bottom w:val="none" w:sz="0" w:space="0" w:color="auto"/>
        <w:right w:val="none" w:sz="0" w:space="0" w:color="auto"/>
      </w:divBdr>
    </w:div>
    <w:div w:id="1109662419">
      <w:bodyDiv w:val="1"/>
      <w:marLeft w:val="0"/>
      <w:marRight w:val="0"/>
      <w:marTop w:val="0"/>
      <w:marBottom w:val="0"/>
      <w:divBdr>
        <w:top w:val="none" w:sz="0" w:space="0" w:color="auto"/>
        <w:left w:val="none" w:sz="0" w:space="0" w:color="auto"/>
        <w:bottom w:val="none" w:sz="0" w:space="0" w:color="auto"/>
        <w:right w:val="none" w:sz="0" w:space="0" w:color="auto"/>
      </w:divBdr>
    </w:div>
    <w:div w:id="1118179752">
      <w:bodyDiv w:val="1"/>
      <w:marLeft w:val="0"/>
      <w:marRight w:val="0"/>
      <w:marTop w:val="0"/>
      <w:marBottom w:val="0"/>
      <w:divBdr>
        <w:top w:val="none" w:sz="0" w:space="0" w:color="auto"/>
        <w:left w:val="none" w:sz="0" w:space="0" w:color="auto"/>
        <w:bottom w:val="none" w:sz="0" w:space="0" w:color="auto"/>
        <w:right w:val="none" w:sz="0" w:space="0" w:color="auto"/>
      </w:divBdr>
    </w:div>
    <w:div w:id="1120681913">
      <w:bodyDiv w:val="1"/>
      <w:marLeft w:val="0"/>
      <w:marRight w:val="0"/>
      <w:marTop w:val="0"/>
      <w:marBottom w:val="0"/>
      <w:divBdr>
        <w:top w:val="none" w:sz="0" w:space="0" w:color="auto"/>
        <w:left w:val="none" w:sz="0" w:space="0" w:color="auto"/>
        <w:bottom w:val="none" w:sz="0" w:space="0" w:color="auto"/>
        <w:right w:val="none" w:sz="0" w:space="0" w:color="auto"/>
      </w:divBdr>
    </w:div>
    <w:div w:id="1129084891">
      <w:bodyDiv w:val="1"/>
      <w:marLeft w:val="0"/>
      <w:marRight w:val="0"/>
      <w:marTop w:val="0"/>
      <w:marBottom w:val="0"/>
      <w:divBdr>
        <w:top w:val="none" w:sz="0" w:space="0" w:color="auto"/>
        <w:left w:val="none" w:sz="0" w:space="0" w:color="auto"/>
        <w:bottom w:val="none" w:sz="0" w:space="0" w:color="auto"/>
        <w:right w:val="none" w:sz="0" w:space="0" w:color="auto"/>
      </w:divBdr>
    </w:div>
    <w:div w:id="1150092898">
      <w:bodyDiv w:val="1"/>
      <w:marLeft w:val="0"/>
      <w:marRight w:val="0"/>
      <w:marTop w:val="0"/>
      <w:marBottom w:val="0"/>
      <w:divBdr>
        <w:top w:val="none" w:sz="0" w:space="0" w:color="auto"/>
        <w:left w:val="none" w:sz="0" w:space="0" w:color="auto"/>
        <w:bottom w:val="none" w:sz="0" w:space="0" w:color="auto"/>
        <w:right w:val="none" w:sz="0" w:space="0" w:color="auto"/>
      </w:divBdr>
    </w:div>
    <w:div w:id="1152674349">
      <w:bodyDiv w:val="1"/>
      <w:marLeft w:val="0"/>
      <w:marRight w:val="0"/>
      <w:marTop w:val="0"/>
      <w:marBottom w:val="0"/>
      <w:divBdr>
        <w:top w:val="none" w:sz="0" w:space="0" w:color="auto"/>
        <w:left w:val="none" w:sz="0" w:space="0" w:color="auto"/>
        <w:bottom w:val="none" w:sz="0" w:space="0" w:color="auto"/>
        <w:right w:val="none" w:sz="0" w:space="0" w:color="auto"/>
      </w:divBdr>
    </w:div>
    <w:div w:id="1153370292">
      <w:bodyDiv w:val="1"/>
      <w:marLeft w:val="0"/>
      <w:marRight w:val="0"/>
      <w:marTop w:val="0"/>
      <w:marBottom w:val="0"/>
      <w:divBdr>
        <w:top w:val="none" w:sz="0" w:space="0" w:color="auto"/>
        <w:left w:val="none" w:sz="0" w:space="0" w:color="auto"/>
        <w:bottom w:val="none" w:sz="0" w:space="0" w:color="auto"/>
        <w:right w:val="none" w:sz="0" w:space="0" w:color="auto"/>
      </w:divBdr>
    </w:div>
    <w:div w:id="1157382037">
      <w:bodyDiv w:val="1"/>
      <w:marLeft w:val="0"/>
      <w:marRight w:val="0"/>
      <w:marTop w:val="0"/>
      <w:marBottom w:val="0"/>
      <w:divBdr>
        <w:top w:val="none" w:sz="0" w:space="0" w:color="auto"/>
        <w:left w:val="none" w:sz="0" w:space="0" w:color="auto"/>
        <w:bottom w:val="none" w:sz="0" w:space="0" w:color="auto"/>
        <w:right w:val="none" w:sz="0" w:space="0" w:color="auto"/>
      </w:divBdr>
    </w:div>
    <w:div w:id="1158883383">
      <w:bodyDiv w:val="1"/>
      <w:marLeft w:val="0"/>
      <w:marRight w:val="0"/>
      <w:marTop w:val="0"/>
      <w:marBottom w:val="0"/>
      <w:divBdr>
        <w:top w:val="none" w:sz="0" w:space="0" w:color="auto"/>
        <w:left w:val="none" w:sz="0" w:space="0" w:color="auto"/>
        <w:bottom w:val="none" w:sz="0" w:space="0" w:color="auto"/>
        <w:right w:val="none" w:sz="0" w:space="0" w:color="auto"/>
      </w:divBdr>
    </w:div>
    <w:div w:id="1159271669">
      <w:bodyDiv w:val="1"/>
      <w:marLeft w:val="0"/>
      <w:marRight w:val="0"/>
      <w:marTop w:val="0"/>
      <w:marBottom w:val="0"/>
      <w:divBdr>
        <w:top w:val="none" w:sz="0" w:space="0" w:color="auto"/>
        <w:left w:val="none" w:sz="0" w:space="0" w:color="auto"/>
        <w:bottom w:val="none" w:sz="0" w:space="0" w:color="auto"/>
        <w:right w:val="none" w:sz="0" w:space="0" w:color="auto"/>
      </w:divBdr>
    </w:div>
    <w:div w:id="1161963676">
      <w:bodyDiv w:val="1"/>
      <w:marLeft w:val="0"/>
      <w:marRight w:val="0"/>
      <w:marTop w:val="0"/>
      <w:marBottom w:val="0"/>
      <w:divBdr>
        <w:top w:val="none" w:sz="0" w:space="0" w:color="auto"/>
        <w:left w:val="none" w:sz="0" w:space="0" w:color="auto"/>
        <w:bottom w:val="none" w:sz="0" w:space="0" w:color="auto"/>
        <w:right w:val="none" w:sz="0" w:space="0" w:color="auto"/>
      </w:divBdr>
    </w:div>
    <w:div w:id="1162310654">
      <w:bodyDiv w:val="1"/>
      <w:marLeft w:val="0"/>
      <w:marRight w:val="0"/>
      <w:marTop w:val="0"/>
      <w:marBottom w:val="0"/>
      <w:divBdr>
        <w:top w:val="none" w:sz="0" w:space="0" w:color="auto"/>
        <w:left w:val="none" w:sz="0" w:space="0" w:color="auto"/>
        <w:bottom w:val="none" w:sz="0" w:space="0" w:color="auto"/>
        <w:right w:val="none" w:sz="0" w:space="0" w:color="auto"/>
      </w:divBdr>
    </w:div>
    <w:div w:id="1163931244">
      <w:bodyDiv w:val="1"/>
      <w:marLeft w:val="0"/>
      <w:marRight w:val="0"/>
      <w:marTop w:val="0"/>
      <w:marBottom w:val="0"/>
      <w:divBdr>
        <w:top w:val="none" w:sz="0" w:space="0" w:color="auto"/>
        <w:left w:val="none" w:sz="0" w:space="0" w:color="auto"/>
        <w:bottom w:val="none" w:sz="0" w:space="0" w:color="auto"/>
        <w:right w:val="none" w:sz="0" w:space="0" w:color="auto"/>
      </w:divBdr>
    </w:div>
    <w:div w:id="1170290411">
      <w:bodyDiv w:val="1"/>
      <w:marLeft w:val="0"/>
      <w:marRight w:val="0"/>
      <w:marTop w:val="0"/>
      <w:marBottom w:val="0"/>
      <w:divBdr>
        <w:top w:val="none" w:sz="0" w:space="0" w:color="auto"/>
        <w:left w:val="none" w:sz="0" w:space="0" w:color="auto"/>
        <w:bottom w:val="none" w:sz="0" w:space="0" w:color="auto"/>
        <w:right w:val="none" w:sz="0" w:space="0" w:color="auto"/>
      </w:divBdr>
    </w:div>
    <w:div w:id="1171794870">
      <w:bodyDiv w:val="1"/>
      <w:marLeft w:val="0"/>
      <w:marRight w:val="0"/>
      <w:marTop w:val="0"/>
      <w:marBottom w:val="0"/>
      <w:divBdr>
        <w:top w:val="none" w:sz="0" w:space="0" w:color="auto"/>
        <w:left w:val="none" w:sz="0" w:space="0" w:color="auto"/>
        <w:bottom w:val="none" w:sz="0" w:space="0" w:color="auto"/>
        <w:right w:val="none" w:sz="0" w:space="0" w:color="auto"/>
      </w:divBdr>
    </w:div>
    <w:div w:id="1172723104">
      <w:bodyDiv w:val="1"/>
      <w:marLeft w:val="0"/>
      <w:marRight w:val="0"/>
      <w:marTop w:val="0"/>
      <w:marBottom w:val="0"/>
      <w:divBdr>
        <w:top w:val="none" w:sz="0" w:space="0" w:color="auto"/>
        <w:left w:val="none" w:sz="0" w:space="0" w:color="auto"/>
        <w:bottom w:val="none" w:sz="0" w:space="0" w:color="auto"/>
        <w:right w:val="none" w:sz="0" w:space="0" w:color="auto"/>
      </w:divBdr>
    </w:div>
    <w:div w:id="1178888705">
      <w:bodyDiv w:val="1"/>
      <w:marLeft w:val="0"/>
      <w:marRight w:val="0"/>
      <w:marTop w:val="0"/>
      <w:marBottom w:val="0"/>
      <w:divBdr>
        <w:top w:val="none" w:sz="0" w:space="0" w:color="auto"/>
        <w:left w:val="none" w:sz="0" w:space="0" w:color="auto"/>
        <w:bottom w:val="none" w:sz="0" w:space="0" w:color="auto"/>
        <w:right w:val="none" w:sz="0" w:space="0" w:color="auto"/>
      </w:divBdr>
    </w:div>
    <w:div w:id="1180192747">
      <w:bodyDiv w:val="1"/>
      <w:marLeft w:val="0"/>
      <w:marRight w:val="0"/>
      <w:marTop w:val="0"/>
      <w:marBottom w:val="0"/>
      <w:divBdr>
        <w:top w:val="none" w:sz="0" w:space="0" w:color="auto"/>
        <w:left w:val="none" w:sz="0" w:space="0" w:color="auto"/>
        <w:bottom w:val="none" w:sz="0" w:space="0" w:color="auto"/>
        <w:right w:val="none" w:sz="0" w:space="0" w:color="auto"/>
      </w:divBdr>
    </w:div>
    <w:div w:id="1184126051">
      <w:bodyDiv w:val="1"/>
      <w:marLeft w:val="0"/>
      <w:marRight w:val="0"/>
      <w:marTop w:val="0"/>
      <w:marBottom w:val="0"/>
      <w:divBdr>
        <w:top w:val="none" w:sz="0" w:space="0" w:color="auto"/>
        <w:left w:val="none" w:sz="0" w:space="0" w:color="auto"/>
        <w:bottom w:val="none" w:sz="0" w:space="0" w:color="auto"/>
        <w:right w:val="none" w:sz="0" w:space="0" w:color="auto"/>
      </w:divBdr>
    </w:div>
    <w:div w:id="1185822505">
      <w:bodyDiv w:val="1"/>
      <w:marLeft w:val="0"/>
      <w:marRight w:val="0"/>
      <w:marTop w:val="0"/>
      <w:marBottom w:val="0"/>
      <w:divBdr>
        <w:top w:val="none" w:sz="0" w:space="0" w:color="auto"/>
        <w:left w:val="none" w:sz="0" w:space="0" w:color="auto"/>
        <w:bottom w:val="none" w:sz="0" w:space="0" w:color="auto"/>
        <w:right w:val="none" w:sz="0" w:space="0" w:color="auto"/>
      </w:divBdr>
      <w:divsChild>
        <w:div w:id="1915427380">
          <w:marLeft w:val="0"/>
          <w:marRight w:val="0"/>
          <w:marTop w:val="0"/>
          <w:marBottom w:val="240"/>
          <w:divBdr>
            <w:top w:val="none" w:sz="0" w:space="0" w:color="auto"/>
            <w:left w:val="none" w:sz="0" w:space="0" w:color="auto"/>
            <w:bottom w:val="none" w:sz="0" w:space="0" w:color="auto"/>
            <w:right w:val="none" w:sz="0" w:space="0" w:color="auto"/>
          </w:divBdr>
        </w:div>
      </w:divsChild>
    </w:div>
    <w:div w:id="1185944187">
      <w:bodyDiv w:val="1"/>
      <w:marLeft w:val="0"/>
      <w:marRight w:val="0"/>
      <w:marTop w:val="0"/>
      <w:marBottom w:val="0"/>
      <w:divBdr>
        <w:top w:val="none" w:sz="0" w:space="0" w:color="auto"/>
        <w:left w:val="none" w:sz="0" w:space="0" w:color="auto"/>
        <w:bottom w:val="none" w:sz="0" w:space="0" w:color="auto"/>
        <w:right w:val="none" w:sz="0" w:space="0" w:color="auto"/>
      </w:divBdr>
    </w:div>
    <w:div w:id="1189489788">
      <w:bodyDiv w:val="1"/>
      <w:marLeft w:val="0"/>
      <w:marRight w:val="0"/>
      <w:marTop w:val="0"/>
      <w:marBottom w:val="0"/>
      <w:divBdr>
        <w:top w:val="none" w:sz="0" w:space="0" w:color="auto"/>
        <w:left w:val="none" w:sz="0" w:space="0" w:color="auto"/>
        <w:bottom w:val="none" w:sz="0" w:space="0" w:color="auto"/>
        <w:right w:val="none" w:sz="0" w:space="0" w:color="auto"/>
      </w:divBdr>
    </w:div>
    <w:div w:id="1191526049">
      <w:bodyDiv w:val="1"/>
      <w:marLeft w:val="0"/>
      <w:marRight w:val="0"/>
      <w:marTop w:val="0"/>
      <w:marBottom w:val="0"/>
      <w:divBdr>
        <w:top w:val="none" w:sz="0" w:space="0" w:color="auto"/>
        <w:left w:val="none" w:sz="0" w:space="0" w:color="auto"/>
        <w:bottom w:val="none" w:sz="0" w:space="0" w:color="auto"/>
        <w:right w:val="none" w:sz="0" w:space="0" w:color="auto"/>
      </w:divBdr>
    </w:div>
    <w:div w:id="1191723941">
      <w:bodyDiv w:val="1"/>
      <w:marLeft w:val="0"/>
      <w:marRight w:val="0"/>
      <w:marTop w:val="0"/>
      <w:marBottom w:val="0"/>
      <w:divBdr>
        <w:top w:val="none" w:sz="0" w:space="0" w:color="auto"/>
        <w:left w:val="none" w:sz="0" w:space="0" w:color="auto"/>
        <w:bottom w:val="none" w:sz="0" w:space="0" w:color="auto"/>
        <w:right w:val="none" w:sz="0" w:space="0" w:color="auto"/>
      </w:divBdr>
    </w:div>
    <w:div w:id="1194346559">
      <w:bodyDiv w:val="1"/>
      <w:marLeft w:val="0"/>
      <w:marRight w:val="0"/>
      <w:marTop w:val="0"/>
      <w:marBottom w:val="0"/>
      <w:divBdr>
        <w:top w:val="none" w:sz="0" w:space="0" w:color="auto"/>
        <w:left w:val="none" w:sz="0" w:space="0" w:color="auto"/>
        <w:bottom w:val="none" w:sz="0" w:space="0" w:color="auto"/>
        <w:right w:val="none" w:sz="0" w:space="0" w:color="auto"/>
      </w:divBdr>
    </w:div>
    <w:div w:id="1197963059">
      <w:bodyDiv w:val="1"/>
      <w:marLeft w:val="0"/>
      <w:marRight w:val="0"/>
      <w:marTop w:val="0"/>
      <w:marBottom w:val="0"/>
      <w:divBdr>
        <w:top w:val="none" w:sz="0" w:space="0" w:color="auto"/>
        <w:left w:val="none" w:sz="0" w:space="0" w:color="auto"/>
        <w:bottom w:val="none" w:sz="0" w:space="0" w:color="auto"/>
        <w:right w:val="none" w:sz="0" w:space="0" w:color="auto"/>
      </w:divBdr>
    </w:div>
    <w:div w:id="1200240610">
      <w:bodyDiv w:val="1"/>
      <w:marLeft w:val="0"/>
      <w:marRight w:val="0"/>
      <w:marTop w:val="0"/>
      <w:marBottom w:val="0"/>
      <w:divBdr>
        <w:top w:val="none" w:sz="0" w:space="0" w:color="auto"/>
        <w:left w:val="none" w:sz="0" w:space="0" w:color="auto"/>
        <w:bottom w:val="none" w:sz="0" w:space="0" w:color="auto"/>
        <w:right w:val="none" w:sz="0" w:space="0" w:color="auto"/>
      </w:divBdr>
    </w:div>
    <w:div w:id="1200897223">
      <w:bodyDiv w:val="1"/>
      <w:marLeft w:val="0"/>
      <w:marRight w:val="0"/>
      <w:marTop w:val="0"/>
      <w:marBottom w:val="0"/>
      <w:divBdr>
        <w:top w:val="none" w:sz="0" w:space="0" w:color="auto"/>
        <w:left w:val="none" w:sz="0" w:space="0" w:color="auto"/>
        <w:bottom w:val="none" w:sz="0" w:space="0" w:color="auto"/>
        <w:right w:val="none" w:sz="0" w:space="0" w:color="auto"/>
      </w:divBdr>
    </w:div>
    <w:div w:id="1205169293">
      <w:bodyDiv w:val="1"/>
      <w:marLeft w:val="0"/>
      <w:marRight w:val="0"/>
      <w:marTop w:val="0"/>
      <w:marBottom w:val="0"/>
      <w:divBdr>
        <w:top w:val="none" w:sz="0" w:space="0" w:color="auto"/>
        <w:left w:val="none" w:sz="0" w:space="0" w:color="auto"/>
        <w:bottom w:val="none" w:sz="0" w:space="0" w:color="auto"/>
        <w:right w:val="none" w:sz="0" w:space="0" w:color="auto"/>
      </w:divBdr>
    </w:div>
    <w:div w:id="1205605026">
      <w:bodyDiv w:val="1"/>
      <w:marLeft w:val="0"/>
      <w:marRight w:val="0"/>
      <w:marTop w:val="0"/>
      <w:marBottom w:val="0"/>
      <w:divBdr>
        <w:top w:val="none" w:sz="0" w:space="0" w:color="auto"/>
        <w:left w:val="none" w:sz="0" w:space="0" w:color="auto"/>
        <w:bottom w:val="none" w:sz="0" w:space="0" w:color="auto"/>
        <w:right w:val="none" w:sz="0" w:space="0" w:color="auto"/>
      </w:divBdr>
    </w:div>
    <w:div w:id="1210730871">
      <w:bodyDiv w:val="1"/>
      <w:marLeft w:val="0"/>
      <w:marRight w:val="0"/>
      <w:marTop w:val="0"/>
      <w:marBottom w:val="0"/>
      <w:divBdr>
        <w:top w:val="none" w:sz="0" w:space="0" w:color="auto"/>
        <w:left w:val="none" w:sz="0" w:space="0" w:color="auto"/>
        <w:bottom w:val="none" w:sz="0" w:space="0" w:color="auto"/>
        <w:right w:val="none" w:sz="0" w:space="0" w:color="auto"/>
      </w:divBdr>
    </w:div>
    <w:div w:id="1211306004">
      <w:bodyDiv w:val="1"/>
      <w:marLeft w:val="0"/>
      <w:marRight w:val="0"/>
      <w:marTop w:val="0"/>
      <w:marBottom w:val="0"/>
      <w:divBdr>
        <w:top w:val="none" w:sz="0" w:space="0" w:color="auto"/>
        <w:left w:val="none" w:sz="0" w:space="0" w:color="auto"/>
        <w:bottom w:val="none" w:sz="0" w:space="0" w:color="auto"/>
        <w:right w:val="none" w:sz="0" w:space="0" w:color="auto"/>
      </w:divBdr>
    </w:div>
    <w:div w:id="1211646543">
      <w:bodyDiv w:val="1"/>
      <w:marLeft w:val="0"/>
      <w:marRight w:val="0"/>
      <w:marTop w:val="0"/>
      <w:marBottom w:val="0"/>
      <w:divBdr>
        <w:top w:val="none" w:sz="0" w:space="0" w:color="auto"/>
        <w:left w:val="none" w:sz="0" w:space="0" w:color="auto"/>
        <w:bottom w:val="none" w:sz="0" w:space="0" w:color="auto"/>
        <w:right w:val="none" w:sz="0" w:space="0" w:color="auto"/>
      </w:divBdr>
    </w:div>
    <w:div w:id="1211727323">
      <w:bodyDiv w:val="1"/>
      <w:marLeft w:val="0"/>
      <w:marRight w:val="0"/>
      <w:marTop w:val="0"/>
      <w:marBottom w:val="0"/>
      <w:divBdr>
        <w:top w:val="none" w:sz="0" w:space="0" w:color="auto"/>
        <w:left w:val="none" w:sz="0" w:space="0" w:color="auto"/>
        <w:bottom w:val="none" w:sz="0" w:space="0" w:color="auto"/>
        <w:right w:val="none" w:sz="0" w:space="0" w:color="auto"/>
      </w:divBdr>
    </w:div>
    <w:div w:id="1218316014">
      <w:bodyDiv w:val="1"/>
      <w:marLeft w:val="0"/>
      <w:marRight w:val="0"/>
      <w:marTop w:val="0"/>
      <w:marBottom w:val="0"/>
      <w:divBdr>
        <w:top w:val="none" w:sz="0" w:space="0" w:color="auto"/>
        <w:left w:val="none" w:sz="0" w:space="0" w:color="auto"/>
        <w:bottom w:val="none" w:sz="0" w:space="0" w:color="auto"/>
        <w:right w:val="none" w:sz="0" w:space="0" w:color="auto"/>
      </w:divBdr>
    </w:div>
    <w:div w:id="1221018153">
      <w:bodyDiv w:val="1"/>
      <w:marLeft w:val="0"/>
      <w:marRight w:val="0"/>
      <w:marTop w:val="0"/>
      <w:marBottom w:val="0"/>
      <w:divBdr>
        <w:top w:val="none" w:sz="0" w:space="0" w:color="auto"/>
        <w:left w:val="none" w:sz="0" w:space="0" w:color="auto"/>
        <w:bottom w:val="none" w:sz="0" w:space="0" w:color="auto"/>
        <w:right w:val="none" w:sz="0" w:space="0" w:color="auto"/>
      </w:divBdr>
    </w:div>
    <w:div w:id="1222135544">
      <w:bodyDiv w:val="1"/>
      <w:marLeft w:val="0"/>
      <w:marRight w:val="0"/>
      <w:marTop w:val="0"/>
      <w:marBottom w:val="0"/>
      <w:divBdr>
        <w:top w:val="none" w:sz="0" w:space="0" w:color="auto"/>
        <w:left w:val="none" w:sz="0" w:space="0" w:color="auto"/>
        <w:bottom w:val="none" w:sz="0" w:space="0" w:color="auto"/>
        <w:right w:val="none" w:sz="0" w:space="0" w:color="auto"/>
      </w:divBdr>
    </w:div>
    <w:div w:id="1223753929">
      <w:bodyDiv w:val="1"/>
      <w:marLeft w:val="0"/>
      <w:marRight w:val="0"/>
      <w:marTop w:val="0"/>
      <w:marBottom w:val="0"/>
      <w:divBdr>
        <w:top w:val="none" w:sz="0" w:space="0" w:color="auto"/>
        <w:left w:val="none" w:sz="0" w:space="0" w:color="auto"/>
        <w:bottom w:val="none" w:sz="0" w:space="0" w:color="auto"/>
        <w:right w:val="none" w:sz="0" w:space="0" w:color="auto"/>
      </w:divBdr>
    </w:div>
    <w:div w:id="1227035380">
      <w:bodyDiv w:val="1"/>
      <w:marLeft w:val="0"/>
      <w:marRight w:val="0"/>
      <w:marTop w:val="0"/>
      <w:marBottom w:val="0"/>
      <w:divBdr>
        <w:top w:val="none" w:sz="0" w:space="0" w:color="auto"/>
        <w:left w:val="none" w:sz="0" w:space="0" w:color="auto"/>
        <w:bottom w:val="none" w:sz="0" w:space="0" w:color="auto"/>
        <w:right w:val="none" w:sz="0" w:space="0" w:color="auto"/>
      </w:divBdr>
    </w:div>
    <w:div w:id="1229268670">
      <w:bodyDiv w:val="1"/>
      <w:marLeft w:val="0"/>
      <w:marRight w:val="0"/>
      <w:marTop w:val="0"/>
      <w:marBottom w:val="0"/>
      <w:divBdr>
        <w:top w:val="none" w:sz="0" w:space="0" w:color="auto"/>
        <w:left w:val="none" w:sz="0" w:space="0" w:color="auto"/>
        <w:bottom w:val="none" w:sz="0" w:space="0" w:color="auto"/>
        <w:right w:val="none" w:sz="0" w:space="0" w:color="auto"/>
      </w:divBdr>
    </w:div>
    <w:div w:id="1230725696">
      <w:bodyDiv w:val="1"/>
      <w:marLeft w:val="0"/>
      <w:marRight w:val="0"/>
      <w:marTop w:val="0"/>
      <w:marBottom w:val="0"/>
      <w:divBdr>
        <w:top w:val="none" w:sz="0" w:space="0" w:color="auto"/>
        <w:left w:val="none" w:sz="0" w:space="0" w:color="auto"/>
        <w:bottom w:val="none" w:sz="0" w:space="0" w:color="auto"/>
        <w:right w:val="none" w:sz="0" w:space="0" w:color="auto"/>
      </w:divBdr>
    </w:div>
    <w:div w:id="1232274394">
      <w:bodyDiv w:val="1"/>
      <w:marLeft w:val="0"/>
      <w:marRight w:val="0"/>
      <w:marTop w:val="0"/>
      <w:marBottom w:val="0"/>
      <w:divBdr>
        <w:top w:val="none" w:sz="0" w:space="0" w:color="auto"/>
        <w:left w:val="none" w:sz="0" w:space="0" w:color="auto"/>
        <w:bottom w:val="none" w:sz="0" w:space="0" w:color="auto"/>
        <w:right w:val="none" w:sz="0" w:space="0" w:color="auto"/>
      </w:divBdr>
    </w:div>
    <w:div w:id="1233463202">
      <w:bodyDiv w:val="1"/>
      <w:marLeft w:val="0"/>
      <w:marRight w:val="0"/>
      <w:marTop w:val="0"/>
      <w:marBottom w:val="0"/>
      <w:divBdr>
        <w:top w:val="none" w:sz="0" w:space="0" w:color="auto"/>
        <w:left w:val="none" w:sz="0" w:space="0" w:color="auto"/>
        <w:bottom w:val="none" w:sz="0" w:space="0" w:color="auto"/>
        <w:right w:val="none" w:sz="0" w:space="0" w:color="auto"/>
      </w:divBdr>
    </w:div>
    <w:div w:id="1233734160">
      <w:bodyDiv w:val="1"/>
      <w:marLeft w:val="0"/>
      <w:marRight w:val="0"/>
      <w:marTop w:val="0"/>
      <w:marBottom w:val="0"/>
      <w:divBdr>
        <w:top w:val="none" w:sz="0" w:space="0" w:color="auto"/>
        <w:left w:val="none" w:sz="0" w:space="0" w:color="auto"/>
        <w:bottom w:val="none" w:sz="0" w:space="0" w:color="auto"/>
        <w:right w:val="none" w:sz="0" w:space="0" w:color="auto"/>
      </w:divBdr>
    </w:div>
    <w:div w:id="1235627833">
      <w:bodyDiv w:val="1"/>
      <w:marLeft w:val="0"/>
      <w:marRight w:val="0"/>
      <w:marTop w:val="0"/>
      <w:marBottom w:val="0"/>
      <w:divBdr>
        <w:top w:val="none" w:sz="0" w:space="0" w:color="auto"/>
        <w:left w:val="none" w:sz="0" w:space="0" w:color="auto"/>
        <w:bottom w:val="none" w:sz="0" w:space="0" w:color="auto"/>
        <w:right w:val="none" w:sz="0" w:space="0" w:color="auto"/>
      </w:divBdr>
    </w:div>
    <w:div w:id="1237862223">
      <w:bodyDiv w:val="1"/>
      <w:marLeft w:val="0"/>
      <w:marRight w:val="0"/>
      <w:marTop w:val="0"/>
      <w:marBottom w:val="0"/>
      <w:divBdr>
        <w:top w:val="none" w:sz="0" w:space="0" w:color="auto"/>
        <w:left w:val="none" w:sz="0" w:space="0" w:color="auto"/>
        <w:bottom w:val="none" w:sz="0" w:space="0" w:color="auto"/>
        <w:right w:val="none" w:sz="0" w:space="0" w:color="auto"/>
      </w:divBdr>
    </w:div>
    <w:div w:id="1239440709">
      <w:bodyDiv w:val="1"/>
      <w:marLeft w:val="0"/>
      <w:marRight w:val="0"/>
      <w:marTop w:val="0"/>
      <w:marBottom w:val="0"/>
      <w:divBdr>
        <w:top w:val="none" w:sz="0" w:space="0" w:color="auto"/>
        <w:left w:val="none" w:sz="0" w:space="0" w:color="auto"/>
        <w:bottom w:val="none" w:sz="0" w:space="0" w:color="auto"/>
        <w:right w:val="none" w:sz="0" w:space="0" w:color="auto"/>
      </w:divBdr>
    </w:div>
    <w:div w:id="1241718523">
      <w:bodyDiv w:val="1"/>
      <w:marLeft w:val="0"/>
      <w:marRight w:val="0"/>
      <w:marTop w:val="0"/>
      <w:marBottom w:val="0"/>
      <w:divBdr>
        <w:top w:val="none" w:sz="0" w:space="0" w:color="auto"/>
        <w:left w:val="none" w:sz="0" w:space="0" w:color="auto"/>
        <w:bottom w:val="none" w:sz="0" w:space="0" w:color="auto"/>
        <w:right w:val="none" w:sz="0" w:space="0" w:color="auto"/>
      </w:divBdr>
    </w:div>
    <w:div w:id="1242713631">
      <w:bodyDiv w:val="1"/>
      <w:marLeft w:val="0"/>
      <w:marRight w:val="0"/>
      <w:marTop w:val="0"/>
      <w:marBottom w:val="0"/>
      <w:divBdr>
        <w:top w:val="none" w:sz="0" w:space="0" w:color="auto"/>
        <w:left w:val="none" w:sz="0" w:space="0" w:color="auto"/>
        <w:bottom w:val="none" w:sz="0" w:space="0" w:color="auto"/>
        <w:right w:val="none" w:sz="0" w:space="0" w:color="auto"/>
      </w:divBdr>
      <w:divsChild>
        <w:div w:id="445199569">
          <w:marLeft w:val="0"/>
          <w:marRight w:val="0"/>
          <w:marTop w:val="0"/>
          <w:marBottom w:val="240"/>
          <w:divBdr>
            <w:top w:val="none" w:sz="0" w:space="0" w:color="auto"/>
            <w:left w:val="none" w:sz="0" w:space="0" w:color="auto"/>
            <w:bottom w:val="none" w:sz="0" w:space="0" w:color="auto"/>
            <w:right w:val="none" w:sz="0" w:space="0" w:color="auto"/>
          </w:divBdr>
        </w:div>
      </w:divsChild>
    </w:div>
    <w:div w:id="1244099542">
      <w:bodyDiv w:val="1"/>
      <w:marLeft w:val="0"/>
      <w:marRight w:val="0"/>
      <w:marTop w:val="0"/>
      <w:marBottom w:val="0"/>
      <w:divBdr>
        <w:top w:val="none" w:sz="0" w:space="0" w:color="auto"/>
        <w:left w:val="none" w:sz="0" w:space="0" w:color="auto"/>
        <w:bottom w:val="none" w:sz="0" w:space="0" w:color="auto"/>
        <w:right w:val="none" w:sz="0" w:space="0" w:color="auto"/>
      </w:divBdr>
    </w:div>
    <w:div w:id="1249266374">
      <w:bodyDiv w:val="1"/>
      <w:marLeft w:val="0"/>
      <w:marRight w:val="0"/>
      <w:marTop w:val="0"/>
      <w:marBottom w:val="0"/>
      <w:divBdr>
        <w:top w:val="none" w:sz="0" w:space="0" w:color="auto"/>
        <w:left w:val="none" w:sz="0" w:space="0" w:color="auto"/>
        <w:bottom w:val="none" w:sz="0" w:space="0" w:color="auto"/>
        <w:right w:val="none" w:sz="0" w:space="0" w:color="auto"/>
      </w:divBdr>
    </w:div>
    <w:div w:id="1252078858">
      <w:bodyDiv w:val="1"/>
      <w:marLeft w:val="0"/>
      <w:marRight w:val="0"/>
      <w:marTop w:val="0"/>
      <w:marBottom w:val="0"/>
      <w:divBdr>
        <w:top w:val="none" w:sz="0" w:space="0" w:color="auto"/>
        <w:left w:val="none" w:sz="0" w:space="0" w:color="auto"/>
        <w:bottom w:val="none" w:sz="0" w:space="0" w:color="auto"/>
        <w:right w:val="none" w:sz="0" w:space="0" w:color="auto"/>
      </w:divBdr>
    </w:div>
    <w:div w:id="1252474769">
      <w:bodyDiv w:val="1"/>
      <w:marLeft w:val="0"/>
      <w:marRight w:val="0"/>
      <w:marTop w:val="0"/>
      <w:marBottom w:val="0"/>
      <w:divBdr>
        <w:top w:val="none" w:sz="0" w:space="0" w:color="auto"/>
        <w:left w:val="none" w:sz="0" w:space="0" w:color="auto"/>
        <w:bottom w:val="none" w:sz="0" w:space="0" w:color="auto"/>
        <w:right w:val="none" w:sz="0" w:space="0" w:color="auto"/>
      </w:divBdr>
    </w:div>
    <w:div w:id="1255282074">
      <w:bodyDiv w:val="1"/>
      <w:marLeft w:val="0"/>
      <w:marRight w:val="0"/>
      <w:marTop w:val="0"/>
      <w:marBottom w:val="0"/>
      <w:divBdr>
        <w:top w:val="none" w:sz="0" w:space="0" w:color="auto"/>
        <w:left w:val="none" w:sz="0" w:space="0" w:color="auto"/>
        <w:bottom w:val="none" w:sz="0" w:space="0" w:color="auto"/>
        <w:right w:val="none" w:sz="0" w:space="0" w:color="auto"/>
      </w:divBdr>
    </w:div>
    <w:div w:id="1259825412">
      <w:bodyDiv w:val="1"/>
      <w:marLeft w:val="0"/>
      <w:marRight w:val="0"/>
      <w:marTop w:val="0"/>
      <w:marBottom w:val="0"/>
      <w:divBdr>
        <w:top w:val="none" w:sz="0" w:space="0" w:color="auto"/>
        <w:left w:val="none" w:sz="0" w:space="0" w:color="auto"/>
        <w:bottom w:val="none" w:sz="0" w:space="0" w:color="auto"/>
        <w:right w:val="none" w:sz="0" w:space="0" w:color="auto"/>
      </w:divBdr>
    </w:div>
    <w:div w:id="1260336902">
      <w:bodyDiv w:val="1"/>
      <w:marLeft w:val="0"/>
      <w:marRight w:val="0"/>
      <w:marTop w:val="0"/>
      <w:marBottom w:val="0"/>
      <w:divBdr>
        <w:top w:val="none" w:sz="0" w:space="0" w:color="auto"/>
        <w:left w:val="none" w:sz="0" w:space="0" w:color="auto"/>
        <w:bottom w:val="none" w:sz="0" w:space="0" w:color="auto"/>
        <w:right w:val="none" w:sz="0" w:space="0" w:color="auto"/>
      </w:divBdr>
    </w:div>
    <w:div w:id="1264073710">
      <w:bodyDiv w:val="1"/>
      <w:marLeft w:val="0"/>
      <w:marRight w:val="0"/>
      <w:marTop w:val="0"/>
      <w:marBottom w:val="0"/>
      <w:divBdr>
        <w:top w:val="none" w:sz="0" w:space="0" w:color="auto"/>
        <w:left w:val="none" w:sz="0" w:space="0" w:color="auto"/>
        <w:bottom w:val="none" w:sz="0" w:space="0" w:color="auto"/>
        <w:right w:val="none" w:sz="0" w:space="0" w:color="auto"/>
      </w:divBdr>
    </w:div>
    <w:div w:id="1264731651">
      <w:bodyDiv w:val="1"/>
      <w:marLeft w:val="0"/>
      <w:marRight w:val="0"/>
      <w:marTop w:val="0"/>
      <w:marBottom w:val="0"/>
      <w:divBdr>
        <w:top w:val="none" w:sz="0" w:space="0" w:color="auto"/>
        <w:left w:val="none" w:sz="0" w:space="0" w:color="auto"/>
        <w:bottom w:val="none" w:sz="0" w:space="0" w:color="auto"/>
        <w:right w:val="none" w:sz="0" w:space="0" w:color="auto"/>
      </w:divBdr>
    </w:div>
    <w:div w:id="1266576335">
      <w:bodyDiv w:val="1"/>
      <w:marLeft w:val="0"/>
      <w:marRight w:val="0"/>
      <w:marTop w:val="0"/>
      <w:marBottom w:val="0"/>
      <w:divBdr>
        <w:top w:val="none" w:sz="0" w:space="0" w:color="auto"/>
        <w:left w:val="none" w:sz="0" w:space="0" w:color="auto"/>
        <w:bottom w:val="none" w:sz="0" w:space="0" w:color="auto"/>
        <w:right w:val="none" w:sz="0" w:space="0" w:color="auto"/>
      </w:divBdr>
    </w:div>
    <w:div w:id="1279679144">
      <w:bodyDiv w:val="1"/>
      <w:marLeft w:val="0"/>
      <w:marRight w:val="0"/>
      <w:marTop w:val="0"/>
      <w:marBottom w:val="0"/>
      <w:divBdr>
        <w:top w:val="none" w:sz="0" w:space="0" w:color="auto"/>
        <w:left w:val="none" w:sz="0" w:space="0" w:color="auto"/>
        <w:bottom w:val="none" w:sz="0" w:space="0" w:color="auto"/>
        <w:right w:val="none" w:sz="0" w:space="0" w:color="auto"/>
      </w:divBdr>
    </w:div>
    <w:div w:id="1280183677">
      <w:bodyDiv w:val="1"/>
      <w:marLeft w:val="0"/>
      <w:marRight w:val="0"/>
      <w:marTop w:val="0"/>
      <w:marBottom w:val="0"/>
      <w:divBdr>
        <w:top w:val="none" w:sz="0" w:space="0" w:color="auto"/>
        <w:left w:val="none" w:sz="0" w:space="0" w:color="auto"/>
        <w:bottom w:val="none" w:sz="0" w:space="0" w:color="auto"/>
        <w:right w:val="none" w:sz="0" w:space="0" w:color="auto"/>
      </w:divBdr>
    </w:div>
    <w:div w:id="1281106373">
      <w:bodyDiv w:val="1"/>
      <w:marLeft w:val="0"/>
      <w:marRight w:val="0"/>
      <w:marTop w:val="0"/>
      <w:marBottom w:val="0"/>
      <w:divBdr>
        <w:top w:val="none" w:sz="0" w:space="0" w:color="auto"/>
        <w:left w:val="none" w:sz="0" w:space="0" w:color="auto"/>
        <w:bottom w:val="none" w:sz="0" w:space="0" w:color="auto"/>
        <w:right w:val="none" w:sz="0" w:space="0" w:color="auto"/>
      </w:divBdr>
    </w:div>
    <w:div w:id="1287657613">
      <w:bodyDiv w:val="1"/>
      <w:marLeft w:val="0"/>
      <w:marRight w:val="0"/>
      <w:marTop w:val="0"/>
      <w:marBottom w:val="0"/>
      <w:divBdr>
        <w:top w:val="none" w:sz="0" w:space="0" w:color="auto"/>
        <w:left w:val="none" w:sz="0" w:space="0" w:color="auto"/>
        <w:bottom w:val="none" w:sz="0" w:space="0" w:color="auto"/>
        <w:right w:val="none" w:sz="0" w:space="0" w:color="auto"/>
      </w:divBdr>
    </w:div>
    <w:div w:id="1291323089">
      <w:bodyDiv w:val="1"/>
      <w:marLeft w:val="0"/>
      <w:marRight w:val="0"/>
      <w:marTop w:val="0"/>
      <w:marBottom w:val="0"/>
      <w:divBdr>
        <w:top w:val="none" w:sz="0" w:space="0" w:color="auto"/>
        <w:left w:val="none" w:sz="0" w:space="0" w:color="auto"/>
        <w:bottom w:val="none" w:sz="0" w:space="0" w:color="auto"/>
        <w:right w:val="none" w:sz="0" w:space="0" w:color="auto"/>
      </w:divBdr>
      <w:divsChild>
        <w:div w:id="1329291563">
          <w:marLeft w:val="0"/>
          <w:marRight w:val="0"/>
          <w:marTop w:val="0"/>
          <w:marBottom w:val="240"/>
          <w:divBdr>
            <w:top w:val="none" w:sz="0" w:space="0" w:color="auto"/>
            <w:left w:val="none" w:sz="0" w:space="0" w:color="auto"/>
            <w:bottom w:val="none" w:sz="0" w:space="0" w:color="auto"/>
            <w:right w:val="none" w:sz="0" w:space="0" w:color="auto"/>
          </w:divBdr>
        </w:div>
      </w:divsChild>
    </w:div>
    <w:div w:id="1291784450">
      <w:bodyDiv w:val="1"/>
      <w:marLeft w:val="0"/>
      <w:marRight w:val="0"/>
      <w:marTop w:val="0"/>
      <w:marBottom w:val="0"/>
      <w:divBdr>
        <w:top w:val="none" w:sz="0" w:space="0" w:color="auto"/>
        <w:left w:val="none" w:sz="0" w:space="0" w:color="auto"/>
        <w:bottom w:val="none" w:sz="0" w:space="0" w:color="auto"/>
        <w:right w:val="none" w:sz="0" w:space="0" w:color="auto"/>
      </w:divBdr>
    </w:div>
    <w:div w:id="1295133963">
      <w:bodyDiv w:val="1"/>
      <w:marLeft w:val="0"/>
      <w:marRight w:val="0"/>
      <w:marTop w:val="0"/>
      <w:marBottom w:val="0"/>
      <w:divBdr>
        <w:top w:val="none" w:sz="0" w:space="0" w:color="auto"/>
        <w:left w:val="none" w:sz="0" w:space="0" w:color="auto"/>
        <w:bottom w:val="none" w:sz="0" w:space="0" w:color="auto"/>
        <w:right w:val="none" w:sz="0" w:space="0" w:color="auto"/>
      </w:divBdr>
    </w:div>
    <w:div w:id="1297756383">
      <w:bodyDiv w:val="1"/>
      <w:marLeft w:val="0"/>
      <w:marRight w:val="0"/>
      <w:marTop w:val="0"/>
      <w:marBottom w:val="0"/>
      <w:divBdr>
        <w:top w:val="none" w:sz="0" w:space="0" w:color="auto"/>
        <w:left w:val="none" w:sz="0" w:space="0" w:color="auto"/>
        <w:bottom w:val="none" w:sz="0" w:space="0" w:color="auto"/>
        <w:right w:val="none" w:sz="0" w:space="0" w:color="auto"/>
      </w:divBdr>
    </w:div>
    <w:div w:id="1300570196">
      <w:bodyDiv w:val="1"/>
      <w:marLeft w:val="0"/>
      <w:marRight w:val="0"/>
      <w:marTop w:val="0"/>
      <w:marBottom w:val="0"/>
      <w:divBdr>
        <w:top w:val="none" w:sz="0" w:space="0" w:color="auto"/>
        <w:left w:val="none" w:sz="0" w:space="0" w:color="auto"/>
        <w:bottom w:val="none" w:sz="0" w:space="0" w:color="auto"/>
        <w:right w:val="none" w:sz="0" w:space="0" w:color="auto"/>
      </w:divBdr>
    </w:div>
    <w:div w:id="1300570454">
      <w:bodyDiv w:val="1"/>
      <w:marLeft w:val="0"/>
      <w:marRight w:val="0"/>
      <w:marTop w:val="0"/>
      <w:marBottom w:val="0"/>
      <w:divBdr>
        <w:top w:val="none" w:sz="0" w:space="0" w:color="auto"/>
        <w:left w:val="none" w:sz="0" w:space="0" w:color="auto"/>
        <w:bottom w:val="none" w:sz="0" w:space="0" w:color="auto"/>
        <w:right w:val="none" w:sz="0" w:space="0" w:color="auto"/>
      </w:divBdr>
    </w:div>
    <w:div w:id="1301114006">
      <w:bodyDiv w:val="1"/>
      <w:marLeft w:val="0"/>
      <w:marRight w:val="0"/>
      <w:marTop w:val="0"/>
      <w:marBottom w:val="0"/>
      <w:divBdr>
        <w:top w:val="none" w:sz="0" w:space="0" w:color="auto"/>
        <w:left w:val="none" w:sz="0" w:space="0" w:color="auto"/>
        <w:bottom w:val="none" w:sz="0" w:space="0" w:color="auto"/>
        <w:right w:val="none" w:sz="0" w:space="0" w:color="auto"/>
      </w:divBdr>
    </w:div>
    <w:div w:id="1304845926">
      <w:bodyDiv w:val="1"/>
      <w:marLeft w:val="0"/>
      <w:marRight w:val="0"/>
      <w:marTop w:val="0"/>
      <w:marBottom w:val="0"/>
      <w:divBdr>
        <w:top w:val="none" w:sz="0" w:space="0" w:color="auto"/>
        <w:left w:val="none" w:sz="0" w:space="0" w:color="auto"/>
        <w:bottom w:val="none" w:sz="0" w:space="0" w:color="auto"/>
        <w:right w:val="none" w:sz="0" w:space="0" w:color="auto"/>
      </w:divBdr>
    </w:div>
    <w:div w:id="1311059309">
      <w:bodyDiv w:val="1"/>
      <w:marLeft w:val="0"/>
      <w:marRight w:val="0"/>
      <w:marTop w:val="0"/>
      <w:marBottom w:val="0"/>
      <w:divBdr>
        <w:top w:val="none" w:sz="0" w:space="0" w:color="auto"/>
        <w:left w:val="none" w:sz="0" w:space="0" w:color="auto"/>
        <w:bottom w:val="none" w:sz="0" w:space="0" w:color="auto"/>
        <w:right w:val="none" w:sz="0" w:space="0" w:color="auto"/>
      </w:divBdr>
    </w:div>
    <w:div w:id="1313213689">
      <w:bodyDiv w:val="1"/>
      <w:marLeft w:val="0"/>
      <w:marRight w:val="0"/>
      <w:marTop w:val="0"/>
      <w:marBottom w:val="0"/>
      <w:divBdr>
        <w:top w:val="none" w:sz="0" w:space="0" w:color="auto"/>
        <w:left w:val="none" w:sz="0" w:space="0" w:color="auto"/>
        <w:bottom w:val="none" w:sz="0" w:space="0" w:color="auto"/>
        <w:right w:val="none" w:sz="0" w:space="0" w:color="auto"/>
      </w:divBdr>
    </w:div>
    <w:div w:id="1317613997">
      <w:bodyDiv w:val="1"/>
      <w:marLeft w:val="0"/>
      <w:marRight w:val="0"/>
      <w:marTop w:val="0"/>
      <w:marBottom w:val="0"/>
      <w:divBdr>
        <w:top w:val="none" w:sz="0" w:space="0" w:color="auto"/>
        <w:left w:val="none" w:sz="0" w:space="0" w:color="auto"/>
        <w:bottom w:val="none" w:sz="0" w:space="0" w:color="auto"/>
        <w:right w:val="none" w:sz="0" w:space="0" w:color="auto"/>
      </w:divBdr>
    </w:div>
    <w:div w:id="1323045176">
      <w:bodyDiv w:val="1"/>
      <w:marLeft w:val="0"/>
      <w:marRight w:val="0"/>
      <w:marTop w:val="0"/>
      <w:marBottom w:val="0"/>
      <w:divBdr>
        <w:top w:val="none" w:sz="0" w:space="0" w:color="auto"/>
        <w:left w:val="none" w:sz="0" w:space="0" w:color="auto"/>
        <w:bottom w:val="none" w:sz="0" w:space="0" w:color="auto"/>
        <w:right w:val="none" w:sz="0" w:space="0" w:color="auto"/>
      </w:divBdr>
    </w:div>
    <w:div w:id="1323046139">
      <w:bodyDiv w:val="1"/>
      <w:marLeft w:val="0"/>
      <w:marRight w:val="0"/>
      <w:marTop w:val="0"/>
      <w:marBottom w:val="0"/>
      <w:divBdr>
        <w:top w:val="none" w:sz="0" w:space="0" w:color="auto"/>
        <w:left w:val="none" w:sz="0" w:space="0" w:color="auto"/>
        <w:bottom w:val="none" w:sz="0" w:space="0" w:color="auto"/>
        <w:right w:val="none" w:sz="0" w:space="0" w:color="auto"/>
      </w:divBdr>
    </w:div>
    <w:div w:id="1326015591">
      <w:bodyDiv w:val="1"/>
      <w:marLeft w:val="0"/>
      <w:marRight w:val="0"/>
      <w:marTop w:val="0"/>
      <w:marBottom w:val="0"/>
      <w:divBdr>
        <w:top w:val="none" w:sz="0" w:space="0" w:color="auto"/>
        <w:left w:val="none" w:sz="0" w:space="0" w:color="auto"/>
        <w:bottom w:val="none" w:sz="0" w:space="0" w:color="auto"/>
        <w:right w:val="none" w:sz="0" w:space="0" w:color="auto"/>
      </w:divBdr>
    </w:div>
    <w:div w:id="1329023119">
      <w:bodyDiv w:val="1"/>
      <w:marLeft w:val="0"/>
      <w:marRight w:val="0"/>
      <w:marTop w:val="0"/>
      <w:marBottom w:val="0"/>
      <w:divBdr>
        <w:top w:val="none" w:sz="0" w:space="0" w:color="auto"/>
        <w:left w:val="none" w:sz="0" w:space="0" w:color="auto"/>
        <w:bottom w:val="none" w:sz="0" w:space="0" w:color="auto"/>
        <w:right w:val="none" w:sz="0" w:space="0" w:color="auto"/>
      </w:divBdr>
    </w:div>
    <w:div w:id="1330404788">
      <w:bodyDiv w:val="1"/>
      <w:marLeft w:val="0"/>
      <w:marRight w:val="0"/>
      <w:marTop w:val="0"/>
      <w:marBottom w:val="0"/>
      <w:divBdr>
        <w:top w:val="none" w:sz="0" w:space="0" w:color="auto"/>
        <w:left w:val="none" w:sz="0" w:space="0" w:color="auto"/>
        <w:bottom w:val="none" w:sz="0" w:space="0" w:color="auto"/>
        <w:right w:val="none" w:sz="0" w:space="0" w:color="auto"/>
      </w:divBdr>
    </w:div>
    <w:div w:id="1338341669">
      <w:bodyDiv w:val="1"/>
      <w:marLeft w:val="0"/>
      <w:marRight w:val="0"/>
      <w:marTop w:val="0"/>
      <w:marBottom w:val="0"/>
      <w:divBdr>
        <w:top w:val="none" w:sz="0" w:space="0" w:color="auto"/>
        <w:left w:val="none" w:sz="0" w:space="0" w:color="auto"/>
        <w:bottom w:val="none" w:sz="0" w:space="0" w:color="auto"/>
        <w:right w:val="none" w:sz="0" w:space="0" w:color="auto"/>
      </w:divBdr>
    </w:div>
    <w:div w:id="1341852185">
      <w:bodyDiv w:val="1"/>
      <w:marLeft w:val="0"/>
      <w:marRight w:val="0"/>
      <w:marTop w:val="0"/>
      <w:marBottom w:val="0"/>
      <w:divBdr>
        <w:top w:val="none" w:sz="0" w:space="0" w:color="auto"/>
        <w:left w:val="none" w:sz="0" w:space="0" w:color="auto"/>
        <w:bottom w:val="none" w:sz="0" w:space="0" w:color="auto"/>
        <w:right w:val="none" w:sz="0" w:space="0" w:color="auto"/>
      </w:divBdr>
    </w:div>
    <w:div w:id="1344358314">
      <w:bodyDiv w:val="1"/>
      <w:marLeft w:val="0"/>
      <w:marRight w:val="0"/>
      <w:marTop w:val="0"/>
      <w:marBottom w:val="0"/>
      <w:divBdr>
        <w:top w:val="none" w:sz="0" w:space="0" w:color="auto"/>
        <w:left w:val="none" w:sz="0" w:space="0" w:color="auto"/>
        <w:bottom w:val="none" w:sz="0" w:space="0" w:color="auto"/>
        <w:right w:val="none" w:sz="0" w:space="0" w:color="auto"/>
      </w:divBdr>
    </w:div>
    <w:div w:id="1346590392">
      <w:bodyDiv w:val="1"/>
      <w:marLeft w:val="0"/>
      <w:marRight w:val="0"/>
      <w:marTop w:val="0"/>
      <w:marBottom w:val="0"/>
      <w:divBdr>
        <w:top w:val="none" w:sz="0" w:space="0" w:color="auto"/>
        <w:left w:val="none" w:sz="0" w:space="0" w:color="auto"/>
        <w:bottom w:val="none" w:sz="0" w:space="0" w:color="auto"/>
        <w:right w:val="none" w:sz="0" w:space="0" w:color="auto"/>
      </w:divBdr>
    </w:div>
    <w:div w:id="1352296077">
      <w:bodyDiv w:val="1"/>
      <w:marLeft w:val="0"/>
      <w:marRight w:val="0"/>
      <w:marTop w:val="0"/>
      <w:marBottom w:val="0"/>
      <w:divBdr>
        <w:top w:val="none" w:sz="0" w:space="0" w:color="auto"/>
        <w:left w:val="none" w:sz="0" w:space="0" w:color="auto"/>
        <w:bottom w:val="none" w:sz="0" w:space="0" w:color="auto"/>
        <w:right w:val="none" w:sz="0" w:space="0" w:color="auto"/>
      </w:divBdr>
    </w:div>
    <w:div w:id="1353921466">
      <w:bodyDiv w:val="1"/>
      <w:marLeft w:val="0"/>
      <w:marRight w:val="0"/>
      <w:marTop w:val="0"/>
      <w:marBottom w:val="0"/>
      <w:divBdr>
        <w:top w:val="none" w:sz="0" w:space="0" w:color="auto"/>
        <w:left w:val="none" w:sz="0" w:space="0" w:color="auto"/>
        <w:bottom w:val="none" w:sz="0" w:space="0" w:color="auto"/>
        <w:right w:val="none" w:sz="0" w:space="0" w:color="auto"/>
      </w:divBdr>
    </w:div>
    <w:div w:id="1361279270">
      <w:bodyDiv w:val="1"/>
      <w:marLeft w:val="0"/>
      <w:marRight w:val="0"/>
      <w:marTop w:val="0"/>
      <w:marBottom w:val="0"/>
      <w:divBdr>
        <w:top w:val="none" w:sz="0" w:space="0" w:color="auto"/>
        <w:left w:val="none" w:sz="0" w:space="0" w:color="auto"/>
        <w:bottom w:val="none" w:sz="0" w:space="0" w:color="auto"/>
        <w:right w:val="none" w:sz="0" w:space="0" w:color="auto"/>
      </w:divBdr>
    </w:div>
    <w:div w:id="1362366512">
      <w:bodyDiv w:val="1"/>
      <w:marLeft w:val="0"/>
      <w:marRight w:val="0"/>
      <w:marTop w:val="0"/>
      <w:marBottom w:val="0"/>
      <w:divBdr>
        <w:top w:val="none" w:sz="0" w:space="0" w:color="auto"/>
        <w:left w:val="none" w:sz="0" w:space="0" w:color="auto"/>
        <w:bottom w:val="none" w:sz="0" w:space="0" w:color="auto"/>
        <w:right w:val="none" w:sz="0" w:space="0" w:color="auto"/>
      </w:divBdr>
    </w:div>
    <w:div w:id="1366715557">
      <w:bodyDiv w:val="1"/>
      <w:marLeft w:val="0"/>
      <w:marRight w:val="0"/>
      <w:marTop w:val="0"/>
      <w:marBottom w:val="0"/>
      <w:divBdr>
        <w:top w:val="none" w:sz="0" w:space="0" w:color="auto"/>
        <w:left w:val="none" w:sz="0" w:space="0" w:color="auto"/>
        <w:bottom w:val="none" w:sz="0" w:space="0" w:color="auto"/>
        <w:right w:val="none" w:sz="0" w:space="0" w:color="auto"/>
      </w:divBdr>
    </w:div>
    <w:div w:id="1368599967">
      <w:bodyDiv w:val="1"/>
      <w:marLeft w:val="0"/>
      <w:marRight w:val="0"/>
      <w:marTop w:val="0"/>
      <w:marBottom w:val="0"/>
      <w:divBdr>
        <w:top w:val="none" w:sz="0" w:space="0" w:color="auto"/>
        <w:left w:val="none" w:sz="0" w:space="0" w:color="auto"/>
        <w:bottom w:val="none" w:sz="0" w:space="0" w:color="auto"/>
        <w:right w:val="none" w:sz="0" w:space="0" w:color="auto"/>
      </w:divBdr>
    </w:div>
    <w:div w:id="1370644285">
      <w:bodyDiv w:val="1"/>
      <w:marLeft w:val="0"/>
      <w:marRight w:val="0"/>
      <w:marTop w:val="0"/>
      <w:marBottom w:val="0"/>
      <w:divBdr>
        <w:top w:val="none" w:sz="0" w:space="0" w:color="auto"/>
        <w:left w:val="none" w:sz="0" w:space="0" w:color="auto"/>
        <w:bottom w:val="none" w:sz="0" w:space="0" w:color="auto"/>
        <w:right w:val="none" w:sz="0" w:space="0" w:color="auto"/>
      </w:divBdr>
    </w:div>
    <w:div w:id="1381594474">
      <w:bodyDiv w:val="1"/>
      <w:marLeft w:val="0"/>
      <w:marRight w:val="0"/>
      <w:marTop w:val="0"/>
      <w:marBottom w:val="0"/>
      <w:divBdr>
        <w:top w:val="none" w:sz="0" w:space="0" w:color="auto"/>
        <w:left w:val="none" w:sz="0" w:space="0" w:color="auto"/>
        <w:bottom w:val="none" w:sz="0" w:space="0" w:color="auto"/>
        <w:right w:val="none" w:sz="0" w:space="0" w:color="auto"/>
      </w:divBdr>
    </w:div>
    <w:div w:id="1390611434">
      <w:bodyDiv w:val="1"/>
      <w:marLeft w:val="0"/>
      <w:marRight w:val="0"/>
      <w:marTop w:val="0"/>
      <w:marBottom w:val="0"/>
      <w:divBdr>
        <w:top w:val="none" w:sz="0" w:space="0" w:color="auto"/>
        <w:left w:val="none" w:sz="0" w:space="0" w:color="auto"/>
        <w:bottom w:val="none" w:sz="0" w:space="0" w:color="auto"/>
        <w:right w:val="none" w:sz="0" w:space="0" w:color="auto"/>
      </w:divBdr>
    </w:div>
    <w:div w:id="1393000236">
      <w:bodyDiv w:val="1"/>
      <w:marLeft w:val="0"/>
      <w:marRight w:val="0"/>
      <w:marTop w:val="0"/>
      <w:marBottom w:val="0"/>
      <w:divBdr>
        <w:top w:val="none" w:sz="0" w:space="0" w:color="auto"/>
        <w:left w:val="none" w:sz="0" w:space="0" w:color="auto"/>
        <w:bottom w:val="none" w:sz="0" w:space="0" w:color="auto"/>
        <w:right w:val="none" w:sz="0" w:space="0" w:color="auto"/>
      </w:divBdr>
    </w:div>
    <w:div w:id="1393885477">
      <w:bodyDiv w:val="1"/>
      <w:marLeft w:val="0"/>
      <w:marRight w:val="0"/>
      <w:marTop w:val="0"/>
      <w:marBottom w:val="0"/>
      <w:divBdr>
        <w:top w:val="none" w:sz="0" w:space="0" w:color="auto"/>
        <w:left w:val="none" w:sz="0" w:space="0" w:color="auto"/>
        <w:bottom w:val="none" w:sz="0" w:space="0" w:color="auto"/>
        <w:right w:val="none" w:sz="0" w:space="0" w:color="auto"/>
      </w:divBdr>
    </w:div>
    <w:div w:id="1394236660">
      <w:bodyDiv w:val="1"/>
      <w:marLeft w:val="0"/>
      <w:marRight w:val="0"/>
      <w:marTop w:val="0"/>
      <w:marBottom w:val="0"/>
      <w:divBdr>
        <w:top w:val="none" w:sz="0" w:space="0" w:color="auto"/>
        <w:left w:val="none" w:sz="0" w:space="0" w:color="auto"/>
        <w:bottom w:val="none" w:sz="0" w:space="0" w:color="auto"/>
        <w:right w:val="none" w:sz="0" w:space="0" w:color="auto"/>
      </w:divBdr>
    </w:div>
    <w:div w:id="1397390757">
      <w:bodyDiv w:val="1"/>
      <w:marLeft w:val="0"/>
      <w:marRight w:val="0"/>
      <w:marTop w:val="0"/>
      <w:marBottom w:val="0"/>
      <w:divBdr>
        <w:top w:val="none" w:sz="0" w:space="0" w:color="auto"/>
        <w:left w:val="none" w:sz="0" w:space="0" w:color="auto"/>
        <w:bottom w:val="none" w:sz="0" w:space="0" w:color="auto"/>
        <w:right w:val="none" w:sz="0" w:space="0" w:color="auto"/>
      </w:divBdr>
    </w:div>
    <w:div w:id="1399280997">
      <w:bodyDiv w:val="1"/>
      <w:marLeft w:val="0"/>
      <w:marRight w:val="0"/>
      <w:marTop w:val="0"/>
      <w:marBottom w:val="0"/>
      <w:divBdr>
        <w:top w:val="none" w:sz="0" w:space="0" w:color="auto"/>
        <w:left w:val="none" w:sz="0" w:space="0" w:color="auto"/>
        <w:bottom w:val="none" w:sz="0" w:space="0" w:color="auto"/>
        <w:right w:val="none" w:sz="0" w:space="0" w:color="auto"/>
      </w:divBdr>
    </w:div>
    <w:div w:id="1399783611">
      <w:bodyDiv w:val="1"/>
      <w:marLeft w:val="0"/>
      <w:marRight w:val="0"/>
      <w:marTop w:val="0"/>
      <w:marBottom w:val="0"/>
      <w:divBdr>
        <w:top w:val="none" w:sz="0" w:space="0" w:color="auto"/>
        <w:left w:val="none" w:sz="0" w:space="0" w:color="auto"/>
        <w:bottom w:val="none" w:sz="0" w:space="0" w:color="auto"/>
        <w:right w:val="none" w:sz="0" w:space="0" w:color="auto"/>
      </w:divBdr>
    </w:div>
    <w:div w:id="1403063043">
      <w:bodyDiv w:val="1"/>
      <w:marLeft w:val="0"/>
      <w:marRight w:val="0"/>
      <w:marTop w:val="0"/>
      <w:marBottom w:val="0"/>
      <w:divBdr>
        <w:top w:val="none" w:sz="0" w:space="0" w:color="auto"/>
        <w:left w:val="none" w:sz="0" w:space="0" w:color="auto"/>
        <w:bottom w:val="none" w:sz="0" w:space="0" w:color="auto"/>
        <w:right w:val="none" w:sz="0" w:space="0" w:color="auto"/>
      </w:divBdr>
    </w:div>
    <w:div w:id="1406143591">
      <w:bodyDiv w:val="1"/>
      <w:marLeft w:val="0"/>
      <w:marRight w:val="0"/>
      <w:marTop w:val="0"/>
      <w:marBottom w:val="0"/>
      <w:divBdr>
        <w:top w:val="none" w:sz="0" w:space="0" w:color="auto"/>
        <w:left w:val="none" w:sz="0" w:space="0" w:color="auto"/>
        <w:bottom w:val="none" w:sz="0" w:space="0" w:color="auto"/>
        <w:right w:val="none" w:sz="0" w:space="0" w:color="auto"/>
      </w:divBdr>
    </w:div>
    <w:div w:id="1413627463">
      <w:bodyDiv w:val="1"/>
      <w:marLeft w:val="0"/>
      <w:marRight w:val="0"/>
      <w:marTop w:val="0"/>
      <w:marBottom w:val="0"/>
      <w:divBdr>
        <w:top w:val="none" w:sz="0" w:space="0" w:color="auto"/>
        <w:left w:val="none" w:sz="0" w:space="0" w:color="auto"/>
        <w:bottom w:val="none" w:sz="0" w:space="0" w:color="auto"/>
        <w:right w:val="none" w:sz="0" w:space="0" w:color="auto"/>
      </w:divBdr>
      <w:divsChild>
        <w:div w:id="1000044087">
          <w:marLeft w:val="0"/>
          <w:marRight w:val="0"/>
          <w:marTop w:val="0"/>
          <w:marBottom w:val="240"/>
          <w:divBdr>
            <w:top w:val="none" w:sz="0" w:space="0" w:color="auto"/>
            <w:left w:val="none" w:sz="0" w:space="0" w:color="auto"/>
            <w:bottom w:val="none" w:sz="0" w:space="0" w:color="auto"/>
            <w:right w:val="none" w:sz="0" w:space="0" w:color="auto"/>
          </w:divBdr>
        </w:div>
      </w:divsChild>
    </w:div>
    <w:div w:id="1414156596">
      <w:bodyDiv w:val="1"/>
      <w:marLeft w:val="0"/>
      <w:marRight w:val="0"/>
      <w:marTop w:val="0"/>
      <w:marBottom w:val="0"/>
      <w:divBdr>
        <w:top w:val="none" w:sz="0" w:space="0" w:color="auto"/>
        <w:left w:val="none" w:sz="0" w:space="0" w:color="auto"/>
        <w:bottom w:val="none" w:sz="0" w:space="0" w:color="auto"/>
        <w:right w:val="none" w:sz="0" w:space="0" w:color="auto"/>
      </w:divBdr>
    </w:div>
    <w:div w:id="1418017764">
      <w:bodyDiv w:val="1"/>
      <w:marLeft w:val="0"/>
      <w:marRight w:val="0"/>
      <w:marTop w:val="0"/>
      <w:marBottom w:val="0"/>
      <w:divBdr>
        <w:top w:val="none" w:sz="0" w:space="0" w:color="auto"/>
        <w:left w:val="none" w:sz="0" w:space="0" w:color="auto"/>
        <w:bottom w:val="none" w:sz="0" w:space="0" w:color="auto"/>
        <w:right w:val="none" w:sz="0" w:space="0" w:color="auto"/>
      </w:divBdr>
    </w:div>
    <w:div w:id="1424716584">
      <w:bodyDiv w:val="1"/>
      <w:marLeft w:val="0"/>
      <w:marRight w:val="0"/>
      <w:marTop w:val="0"/>
      <w:marBottom w:val="0"/>
      <w:divBdr>
        <w:top w:val="none" w:sz="0" w:space="0" w:color="auto"/>
        <w:left w:val="none" w:sz="0" w:space="0" w:color="auto"/>
        <w:bottom w:val="none" w:sz="0" w:space="0" w:color="auto"/>
        <w:right w:val="none" w:sz="0" w:space="0" w:color="auto"/>
      </w:divBdr>
    </w:div>
    <w:div w:id="1436053011">
      <w:bodyDiv w:val="1"/>
      <w:marLeft w:val="0"/>
      <w:marRight w:val="0"/>
      <w:marTop w:val="0"/>
      <w:marBottom w:val="0"/>
      <w:divBdr>
        <w:top w:val="none" w:sz="0" w:space="0" w:color="auto"/>
        <w:left w:val="none" w:sz="0" w:space="0" w:color="auto"/>
        <w:bottom w:val="none" w:sz="0" w:space="0" w:color="auto"/>
        <w:right w:val="none" w:sz="0" w:space="0" w:color="auto"/>
      </w:divBdr>
    </w:div>
    <w:div w:id="1436946422">
      <w:bodyDiv w:val="1"/>
      <w:marLeft w:val="0"/>
      <w:marRight w:val="0"/>
      <w:marTop w:val="0"/>
      <w:marBottom w:val="0"/>
      <w:divBdr>
        <w:top w:val="none" w:sz="0" w:space="0" w:color="auto"/>
        <w:left w:val="none" w:sz="0" w:space="0" w:color="auto"/>
        <w:bottom w:val="none" w:sz="0" w:space="0" w:color="auto"/>
        <w:right w:val="none" w:sz="0" w:space="0" w:color="auto"/>
      </w:divBdr>
    </w:div>
    <w:div w:id="1438140312">
      <w:bodyDiv w:val="1"/>
      <w:marLeft w:val="0"/>
      <w:marRight w:val="0"/>
      <w:marTop w:val="0"/>
      <w:marBottom w:val="0"/>
      <w:divBdr>
        <w:top w:val="none" w:sz="0" w:space="0" w:color="auto"/>
        <w:left w:val="none" w:sz="0" w:space="0" w:color="auto"/>
        <w:bottom w:val="none" w:sz="0" w:space="0" w:color="auto"/>
        <w:right w:val="none" w:sz="0" w:space="0" w:color="auto"/>
      </w:divBdr>
    </w:div>
    <w:div w:id="1438254344">
      <w:bodyDiv w:val="1"/>
      <w:marLeft w:val="0"/>
      <w:marRight w:val="0"/>
      <w:marTop w:val="0"/>
      <w:marBottom w:val="0"/>
      <w:divBdr>
        <w:top w:val="none" w:sz="0" w:space="0" w:color="auto"/>
        <w:left w:val="none" w:sz="0" w:space="0" w:color="auto"/>
        <w:bottom w:val="none" w:sz="0" w:space="0" w:color="auto"/>
        <w:right w:val="none" w:sz="0" w:space="0" w:color="auto"/>
      </w:divBdr>
      <w:divsChild>
        <w:div w:id="1423407929">
          <w:marLeft w:val="0"/>
          <w:marRight w:val="0"/>
          <w:marTop w:val="0"/>
          <w:marBottom w:val="240"/>
          <w:divBdr>
            <w:top w:val="none" w:sz="0" w:space="0" w:color="auto"/>
            <w:left w:val="none" w:sz="0" w:space="0" w:color="auto"/>
            <w:bottom w:val="none" w:sz="0" w:space="0" w:color="auto"/>
            <w:right w:val="none" w:sz="0" w:space="0" w:color="auto"/>
          </w:divBdr>
        </w:div>
      </w:divsChild>
    </w:div>
    <w:div w:id="1438988367">
      <w:bodyDiv w:val="1"/>
      <w:marLeft w:val="0"/>
      <w:marRight w:val="0"/>
      <w:marTop w:val="0"/>
      <w:marBottom w:val="0"/>
      <w:divBdr>
        <w:top w:val="none" w:sz="0" w:space="0" w:color="auto"/>
        <w:left w:val="none" w:sz="0" w:space="0" w:color="auto"/>
        <w:bottom w:val="none" w:sz="0" w:space="0" w:color="auto"/>
        <w:right w:val="none" w:sz="0" w:space="0" w:color="auto"/>
      </w:divBdr>
    </w:div>
    <w:div w:id="1439636936">
      <w:bodyDiv w:val="1"/>
      <w:marLeft w:val="0"/>
      <w:marRight w:val="0"/>
      <w:marTop w:val="0"/>
      <w:marBottom w:val="0"/>
      <w:divBdr>
        <w:top w:val="none" w:sz="0" w:space="0" w:color="auto"/>
        <w:left w:val="none" w:sz="0" w:space="0" w:color="auto"/>
        <w:bottom w:val="none" w:sz="0" w:space="0" w:color="auto"/>
        <w:right w:val="none" w:sz="0" w:space="0" w:color="auto"/>
      </w:divBdr>
    </w:div>
    <w:div w:id="1440222103">
      <w:bodyDiv w:val="1"/>
      <w:marLeft w:val="0"/>
      <w:marRight w:val="0"/>
      <w:marTop w:val="0"/>
      <w:marBottom w:val="0"/>
      <w:divBdr>
        <w:top w:val="none" w:sz="0" w:space="0" w:color="auto"/>
        <w:left w:val="none" w:sz="0" w:space="0" w:color="auto"/>
        <w:bottom w:val="none" w:sz="0" w:space="0" w:color="auto"/>
        <w:right w:val="none" w:sz="0" w:space="0" w:color="auto"/>
      </w:divBdr>
    </w:div>
    <w:div w:id="1440835406">
      <w:bodyDiv w:val="1"/>
      <w:marLeft w:val="0"/>
      <w:marRight w:val="0"/>
      <w:marTop w:val="0"/>
      <w:marBottom w:val="0"/>
      <w:divBdr>
        <w:top w:val="none" w:sz="0" w:space="0" w:color="auto"/>
        <w:left w:val="none" w:sz="0" w:space="0" w:color="auto"/>
        <w:bottom w:val="none" w:sz="0" w:space="0" w:color="auto"/>
        <w:right w:val="none" w:sz="0" w:space="0" w:color="auto"/>
      </w:divBdr>
    </w:div>
    <w:div w:id="1440877693">
      <w:bodyDiv w:val="1"/>
      <w:marLeft w:val="0"/>
      <w:marRight w:val="0"/>
      <w:marTop w:val="0"/>
      <w:marBottom w:val="0"/>
      <w:divBdr>
        <w:top w:val="none" w:sz="0" w:space="0" w:color="auto"/>
        <w:left w:val="none" w:sz="0" w:space="0" w:color="auto"/>
        <w:bottom w:val="none" w:sz="0" w:space="0" w:color="auto"/>
        <w:right w:val="none" w:sz="0" w:space="0" w:color="auto"/>
      </w:divBdr>
    </w:div>
    <w:div w:id="1449664352">
      <w:bodyDiv w:val="1"/>
      <w:marLeft w:val="0"/>
      <w:marRight w:val="0"/>
      <w:marTop w:val="0"/>
      <w:marBottom w:val="0"/>
      <w:divBdr>
        <w:top w:val="none" w:sz="0" w:space="0" w:color="auto"/>
        <w:left w:val="none" w:sz="0" w:space="0" w:color="auto"/>
        <w:bottom w:val="none" w:sz="0" w:space="0" w:color="auto"/>
        <w:right w:val="none" w:sz="0" w:space="0" w:color="auto"/>
      </w:divBdr>
    </w:div>
    <w:div w:id="1454054496">
      <w:bodyDiv w:val="1"/>
      <w:marLeft w:val="0"/>
      <w:marRight w:val="0"/>
      <w:marTop w:val="0"/>
      <w:marBottom w:val="0"/>
      <w:divBdr>
        <w:top w:val="none" w:sz="0" w:space="0" w:color="auto"/>
        <w:left w:val="none" w:sz="0" w:space="0" w:color="auto"/>
        <w:bottom w:val="none" w:sz="0" w:space="0" w:color="auto"/>
        <w:right w:val="none" w:sz="0" w:space="0" w:color="auto"/>
      </w:divBdr>
    </w:div>
    <w:div w:id="1460689835">
      <w:bodyDiv w:val="1"/>
      <w:marLeft w:val="0"/>
      <w:marRight w:val="0"/>
      <w:marTop w:val="0"/>
      <w:marBottom w:val="0"/>
      <w:divBdr>
        <w:top w:val="none" w:sz="0" w:space="0" w:color="auto"/>
        <w:left w:val="none" w:sz="0" w:space="0" w:color="auto"/>
        <w:bottom w:val="none" w:sz="0" w:space="0" w:color="auto"/>
        <w:right w:val="none" w:sz="0" w:space="0" w:color="auto"/>
      </w:divBdr>
    </w:div>
    <w:div w:id="1462839418">
      <w:bodyDiv w:val="1"/>
      <w:marLeft w:val="0"/>
      <w:marRight w:val="0"/>
      <w:marTop w:val="0"/>
      <w:marBottom w:val="0"/>
      <w:divBdr>
        <w:top w:val="none" w:sz="0" w:space="0" w:color="auto"/>
        <w:left w:val="none" w:sz="0" w:space="0" w:color="auto"/>
        <w:bottom w:val="none" w:sz="0" w:space="0" w:color="auto"/>
        <w:right w:val="none" w:sz="0" w:space="0" w:color="auto"/>
      </w:divBdr>
    </w:div>
    <w:div w:id="1466238565">
      <w:bodyDiv w:val="1"/>
      <w:marLeft w:val="0"/>
      <w:marRight w:val="0"/>
      <w:marTop w:val="0"/>
      <w:marBottom w:val="0"/>
      <w:divBdr>
        <w:top w:val="none" w:sz="0" w:space="0" w:color="auto"/>
        <w:left w:val="none" w:sz="0" w:space="0" w:color="auto"/>
        <w:bottom w:val="none" w:sz="0" w:space="0" w:color="auto"/>
        <w:right w:val="none" w:sz="0" w:space="0" w:color="auto"/>
      </w:divBdr>
    </w:div>
    <w:div w:id="1469736176">
      <w:bodyDiv w:val="1"/>
      <w:marLeft w:val="0"/>
      <w:marRight w:val="0"/>
      <w:marTop w:val="0"/>
      <w:marBottom w:val="0"/>
      <w:divBdr>
        <w:top w:val="none" w:sz="0" w:space="0" w:color="auto"/>
        <w:left w:val="none" w:sz="0" w:space="0" w:color="auto"/>
        <w:bottom w:val="none" w:sz="0" w:space="0" w:color="auto"/>
        <w:right w:val="none" w:sz="0" w:space="0" w:color="auto"/>
      </w:divBdr>
    </w:div>
    <w:div w:id="1470198096">
      <w:bodyDiv w:val="1"/>
      <w:marLeft w:val="0"/>
      <w:marRight w:val="0"/>
      <w:marTop w:val="0"/>
      <w:marBottom w:val="0"/>
      <w:divBdr>
        <w:top w:val="none" w:sz="0" w:space="0" w:color="auto"/>
        <w:left w:val="none" w:sz="0" w:space="0" w:color="auto"/>
        <w:bottom w:val="none" w:sz="0" w:space="0" w:color="auto"/>
        <w:right w:val="none" w:sz="0" w:space="0" w:color="auto"/>
      </w:divBdr>
    </w:div>
    <w:div w:id="1480148525">
      <w:bodyDiv w:val="1"/>
      <w:marLeft w:val="0"/>
      <w:marRight w:val="0"/>
      <w:marTop w:val="0"/>
      <w:marBottom w:val="0"/>
      <w:divBdr>
        <w:top w:val="none" w:sz="0" w:space="0" w:color="auto"/>
        <w:left w:val="none" w:sz="0" w:space="0" w:color="auto"/>
        <w:bottom w:val="none" w:sz="0" w:space="0" w:color="auto"/>
        <w:right w:val="none" w:sz="0" w:space="0" w:color="auto"/>
      </w:divBdr>
    </w:div>
    <w:div w:id="1480609322">
      <w:bodyDiv w:val="1"/>
      <w:marLeft w:val="0"/>
      <w:marRight w:val="0"/>
      <w:marTop w:val="0"/>
      <w:marBottom w:val="0"/>
      <w:divBdr>
        <w:top w:val="none" w:sz="0" w:space="0" w:color="auto"/>
        <w:left w:val="none" w:sz="0" w:space="0" w:color="auto"/>
        <w:bottom w:val="none" w:sz="0" w:space="0" w:color="auto"/>
        <w:right w:val="none" w:sz="0" w:space="0" w:color="auto"/>
      </w:divBdr>
    </w:div>
    <w:div w:id="1483959506">
      <w:bodyDiv w:val="1"/>
      <w:marLeft w:val="0"/>
      <w:marRight w:val="0"/>
      <w:marTop w:val="0"/>
      <w:marBottom w:val="0"/>
      <w:divBdr>
        <w:top w:val="none" w:sz="0" w:space="0" w:color="auto"/>
        <w:left w:val="none" w:sz="0" w:space="0" w:color="auto"/>
        <w:bottom w:val="none" w:sz="0" w:space="0" w:color="auto"/>
        <w:right w:val="none" w:sz="0" w:space="0" w:color="auto"/>
      </w:divBdr>
    </w:div>
    <w:div w:id="1484391688">
      <w:bodyDiv w:val="1"/>
      <w:marLeft w:val="0"/>
      <w:marRight w:val="0"/>
      <w:marTop w:val="0"/>
      <w:marBottom w:val="0"/>
      <w:divBdr>
        <w:top w:val="none" w:sz="0" w:space="0" w:color="auto"/>
        <w:left w:val="none" w:sz="0" w:space="0" w:color="auto"/>
        <w:bottom w:val="none" w:sz="0" w:space="0" w:color="auto"/>
        <w:right w:val="none" w:sz="0" w:space="0" w:color="auto"/>
      </w:divBdr>
    </w:div>
    <w:div w:id="1485589919">
      <w:bodyDiv w:val="1"/>
      <w:marLeft w:val="0"/>
      <w:marRight w:val="0"/>
      <w:marTop w:val="0"/>
      <w:marBottom w:val="0"/>
      <w:divBdr>
        <w:top w:val="none" w:sz="0" w:space="0" w:color="auto"/>
        <w:left w:val="none" w:sz="0" w:space="0" w:color="auto"/>
        <w:bottom w:val="none" w:sz="0" w:space="0" w:color="auto"/>
        <w:right w:val="none" w:sz="0" w:space="0" w:color="auto"/>
      </w:divBdr>
    </w:div>
    <w:div w:id="1486243669">
      <w:bodyDiv w:val="1"/>
      <w:marLeft w:val="0"/>
      <w:marRight w:val="0"/>
      <w:marTop w:val="0"/>
      <w:marBottom w:val="0"/>
      <w:divBdr>
        <w:top w:val="none" w:sz="0" w:space="0" w:color="auto"/>
        <w:left w:val="none" w:sz="0" w:space="0" w:color="auto"/>
        <w:bottom w:val="none" w:sz="0" w:space="0" w:color="auto"/>
        <w:right w:val="none" w:sz="0" w:space="0" w:color="auto"/>
      </w:divBdr>
    </w:div>
    <w:div w:id="1486891445">
      <w:bodyDiv w:val="1"/>
      <w:marLeft w:val="0"/>
      <w:marRight w:val="0"/>
      <w:marTop w:val="0"/>
      <w:marBottom w:val="0"/>
      <w:divBdr>
        <w:top w:val="none" w:sz="0" w:space="0" w:color="auto"/>
        <w:left w:val="none" w:sz="0" w:space="0" w:color="auto"/>
        <w:bottom w:val="none" w:sz="0" w:space="0" w:color="auto"/>
        <w:right w:val="none" w:sz="0" w:space="0" w:color="auto"/>
      </w:divBdr>
    </w:div>
    <w:div w:id="1489249249">
      <w:bodyDiv w:val="1"/>
      <w:marLeft w:val="0"/>
      <w:marRight w:val="0"/>
      <w:marTop w:val="0"/>
      <w:marBottom w:val="0"/>
      <w:divBdr>
        <w:top w:val="none" w:sz="0" w:space="0" w:color="auto"/>
        <w:left w:val="none" w:sz="0" w:space="0" w:color="auto"/>
        <w:bottom w:val="none" w:sz="0" w:space="0" w:color="auto"/>
        <w:right w:val="none" w:sz="0" w:space="0" w:color="auto"/>
      </w:divBdr>
    </w:div>
    <w:div w:id="1494837330">
      <w:bodyDiv w:val="1"/>
      <w:marLeft w:val="0"/>
      <w:marRight w:val="0"/>
      <w:marTop w:val="0"/>
      <w:marBottom w:val="0"/>
      <w:divBdr>
        <w:top w:val="none" w:sz="0" w:space="0" w:color="auto"/>
        <w:left w:val="none" w:sz="0" w:space="0" w:color="auto"/>
        <w:bottom w:val="none" w:sz="0" w:space="0" w:color="auto"/>
        <w:right w:val="none" w:sz="0" w:space="0" w:color="auto"/>
      </w:divBdr>
    </w:div>
    <w:div w:id="1497573817">
      <w:bodyDiv w:val="1"/>
      <w:marLeft w:val="0"/>
      <w:marRight w:val="0"/>
      <w:marTop w:val="0"/>
      <w:marBottom w:val="0"/>
      <w:divBdr>
        <w:top w:val="none" w:sz="0" w:space="0" w:color="auto"/>
        <w:left w:val="none" w:sz="0" w:space="0" w:color="auto"/>
        <w:bottom w:val="none" w:sz="0" w:space="0" w:color="auto"/>
        <w:right w:val="none" w:sz="0" w:space="0" w:color="auto"/>
      </w:divBdr>
    </w:div>
    <w:div w:id="1497958777">
      <w:bodyDiv w:val="1"/>
      <w:marLeft w:val="0"/>
      <w:marRight w:val="0"/>
      <w:marTop w:val="0"/>
      <w:marBottom w:val="0"/>
      <w:divBdr>
        <w:top w:val="none" w:sz="0" w:space="0" w:color="auto"/>
        <w:left w:val="none" w:sz="0" w:space="0" w:color="auto"/>
        <w:bottom w:val="none" w:sz="0" w:space="0" w:color="auto"/>
        <w:right w:val="none" w:sz="0" w:space="0" w:color="auto"/>
      </w:divBdr>
    </w:div>
    <w:div w:id="1498229071">
      <w:bodyDiv w:val="1"/>
      <w:marLeft w:val="0"/>
      <w:marRight w:val="0"/>
      <w:marTop w:val="0"/>
      <w:marBottom w:val="0"/>
      <w:divBdr>
        <w:top w:val="none" w:sz="0" w:space="0" w:color="auto"/>
        <w:left w:val="none" w:sz="0" w:space="0" w:color="auto"/>
        <w:bottom w:val="none" w:sz="0" w:space="0" w:color="auto"/>
        <w:right w:val="none" w:sz="0" w:space="0" w:color="auto"/>
      </w:divBdr>
    </w:div>
    <w:div w:id="1501311473">
      <w:bodyDiv w:val="1"/>
      <w:marLeft w:val="0"/>
      <w:marRight w:val="0"/>
      <w:marTop w:val="0"/>
      <w:marBottom w:val="0"/>
      <w:divBdr>
        <w:top w:val="none" w:sz="0" w:space="0" w:color="auto"/>
        <w:left w:val="none" w:sz="0" w:space="0" w:color="auto"/>
        <w:bottom w:val="none" w:sz="0" w:space="0" w:color="auto"/>
        <w:right w:val="none" w:sz="0" w:space="0" w:color="auto"/>
      </w:divBdr>
    </w:div>
    <w:div w:id="1501697222">
      <w:bodyDiv w:val="1"/>
      <w:marLeft w:val="0"/>
      <w:marRight w:val="0"/>
      <w:marTop w:val="0"/>
      <w:marBottom w:val="0"/>
      <w:divBdr>
        <w:top w:val="none" w:sz="0" w:space="0" w:color="auto"/>
        <w:left w:val="none" w:sz="0" w:space="0" w:color="auto"/>
        <w:bottom w:val="none" w:sz="0" w:space="0" w:color="auto"/>
        <w:right w:val="none" w:sz="0" w:space="0" w:color="auto"/>
      </w:divBdr>
    </w:div>
    <w:div w:id="1501777844">
      <w:bodyDiv w:val="1"/>
      <w:marLeft w:val="0"/>
      <w:marRight w:val="0"/>
      <w:marTop w:val="0"/>
      <w:marBottom w:val="0"/>
      <w:divBdr>
        <w:top w:val="none" w:sz="0" w:space="0" w:color="auto"/>
        <w:left w:val="none" w:sz="0" w:space="0" w:color="auto"/>
        <w:bottom w:val="none" w:sz="0" w:space="0" w:color="auto"/>
        <w:right w:val="none" w:sz="0" w:space="0" w:color="auto"/>
      </w:divBdr>
    </w:div>
    <w:div w:id="1508061177">
      <w:bodyDiv w:val="1"/>
      <w:marLeft w:val="0"/>
      <w:marRight w:val="0"/>
      <w:marTop w:val="0"/>
      <w:marBottom w:val="0"/>
      <w:divBdr>
        <w:top w:val="none" w:sz="0" w:space="0" w:color="auto"/>
        <w:left w:val="none" w:sz="0" w:space="0" w:color="auto"/>
        <w:bottom w:val="none" w:sz="0" w:space="0" w:color="auto"/>
        <w:right w:val="none" w:sz="0" w:space="0" w:color="auto"/>
      </w:divBdr>
    </w:div>
    <w:div w:id="1508204373">
      <w:bodyDiv w:val="1"/>
      <w:marLeft w:val="0"/>
      <w:marRight w:val="0"/>
      <w:marTop w:val="0"/>
      <w:marBottom w:val="0"/>
      <w:divBdr>
        <w:top w:val="none" w:sz="0" w:space="0" w:color="auto"/>
        <w:left w:val="none" w:sz="0" w:space="0" w:color="auto"/>
        <w:bottom w:val="none" w:sz="0" w:space="0" w:color="auto"/>
        <w:right w:val="none" w:sz="0" w:space="0" w:color="auto"/>
      </w:divBdr>
    </w:div>
    <w:div w:id="1511020679">
      <w:bodyDiv w:val="1"/>
      <w:marLeft w:val="0"/>
      <w:marRight w:val="0"/>
      <w:marTop w:val="0"/>
      <w:marBottom w:val="0"/>
      <w:divBdr>
        <w:top w:val="none" w:sz="0" w:space="0" w:color="auto"/>
        <w:left w:val="none" w:sz="0" w:space="0" w:color="auto"/>
        <w:bottom w:val="none" w:sz="0" w:space="0" w:color="auto"/>
        <w:right w:val="none" w:sz="0" w:space="0" w:color="auto"/>
      </w:divBdr>
    </w:div>
    <w:div w:id="1527521061">
      <w:bodyDiv w:val="1"/>
      <w:marLeft w:val="0"/>
      <w:marRight w:val="0"/>
      <w:marTop w:val="0"/>
      <w:marBottom w:val="0"/>
      <w:divBdr>
        <w:top w:val="none" w:sz="0" w:space="0" w:color="auto"/>
        <w:left w:val="none" w:sz="0" w:space="0" w:color="auto"/>
        <w:bottom w:val="none" w:sz="0" w:space="0" w:color="auto"/>
        <w:right w:val="none" w:sz="0" w:space="0" w:color="auto"/>
      </w:divBdr>
      <w:divsChild>
        <w:div w:id="1986548701">
          <w:marLeft w:val="0"/>
          <w:marRight w:val="0"/>
          <w:marTop w:val="0"/>
          <w:marBottom w:val="240"/>
          <w:divBdr>
            <w:top w:val="none" w:sz="0" w:space="0" w:color="auto"/>
            <w:left w:val="none" w:sz="0" w:space="0" w:color="auto"/>
            <w:bottom w:val="none" w:sz="0" w:space="0" w:color="auto"/>
            <w:right w:val="none" w:sz="0" w:space="0" w:color="auto"/>
          </w:divBdr>
        </w:div>
      </w:divsChild>
    </w:div>
    <w:div w:id="1527526036">
      <w:bodyDiv w:val="1"/>
      <w:marLeft w:val="0"/>
      <w:marRight w:val="0"/>
      <w:marTop w:val="0"/>
      <w:marBottom w:val="0"/>
      <w:divBdr>
        <w:top w:val="none" w:sz="0" w:space="0" w:color="auto"/>
        <w:left w:val="none" w:sz="0" w:space="0" w:color="auto"/>
        <w:bottom w:val="none" w:sz="0" w:space="0" w:color="auto"/>
        <w:right w:val="none" w:sz="0" w:space="0" w:color="auto"/>
      </w:divBdr>
    </w:div>
    <w:div w:id="1527671717">
      <w:bodyDiv w:val="1"/>
      <w:marLeft w:val="0"/>
      <w:marRight w:val="0"/>
      <w:marTop w:val="0"/>
      <w:marBottom w:val="0"/>
      <w:divBdr>
        <w:top w:val="none" w:sz="0" w:space="0" w:color="auto"/>
        <w:left w:val="none" w:sz="0" w:space="0" w:color="auto"/>
        <w:bottom w:val="none" w:sz="0" w:space="0" w:color="auto"/>
        <w:right w:val="none" w:sz="0" w:space="0" w:color="auto"/>
      </w:divBdr>
    </w:div>
    <w:div w:id="1529685629">
      <w:bodyDiv w:val="1"/>
      <w:marLeft w:val="0"/>
      <w:marRight w:val="0"/>
      <w:marTop w:val="0"/>
      <w:marBottom w:val="0"/>
      <w:divBdr>
        <w:top w:val="none" w:sz="0" w:space="0" w:color="auto"/>
        <w:left w:val="none" w:sz="0" w:space="0" w:color="auto"/>
        <w:bottom w:val="none" w:sz="0" w:space="0" w:color="auto"/>
        <w:right w:val="none" w:sz="0" w:space="0" w:color="auto"/>
      </w:divBdr>
    </w:div>
    <w:div w:id="1530223809">
      <w:bodyDiv w:val="1"/>
      <w:marLeft w:val="0"/>
      <w:marRight w:val="0"/>
      <w:marTop w:val="0"/>
      <w:marBottom w:val="0"/>
      <w:divBdr>
        <w:top w:val="none" w:sz="0" w:space="0" w:color="auto"/>
        <w:left w:val="none" w:sz="0" w:space="0" w:color="auto"/>
        <w:bottom w:val="none" w:sz="0" w:space="0" w:color="auto"/>
        <w:right w:val="none" w:sz="0" w:space="0" w:color="auto"/>
      </w:divBdr>
    </w:div>
    <w:div w:id="1531186522">
      <w:bodyDiv w:val="1"/>
      <w:marLeft w:val="0"/>
      <w:marRight w:val="0"/>
      <w:marTop w:val="0"/>
      <w:marBottom w:val="0"/>
      <w:divBdr>
        <w:top w:val="none" w:sz="0" w:space="0" w:color="auto"/>
        <w:left w:val="none" w:sz="0" w:space="0" w:color="auto"/>
        <w:bottom w:val="none" w:sz="0" w:space="0" w:color="auto"/>
        <w:right w:val="none" w:sz="0" w:space="0" w:color="auto"/>
      </w:divBdr>
    </w:div>
    <w:div w:id="1538616144">
      <w:bodyDiv w:val="1"/>
      <w:marLeft w:val="0"/>
      <w:marRight w:val="0"/>
      <w:marTop w:val="0"/>
      <w:marBottom w:val="0"/>
      <w:divBdr>
        <w:top w:val="none" w:sz="0" w:space="0" w:color="auto"/>
        <w:left w:val="none" w:sz="0" w:space="0" w:color="auto"/>
        <w:bottom w:val="none" w:sz="0" w:space="0" w:color="auto"/>
        <w:right w:val="none" w:sz="0" w:space="0" w:color="auto"/>
      </w:divBdr>
    </w:div>
    <w:div w:id="1542784766">
      <w:bodyDiv w:val="1"/>
      <w:marLeft w:val="0"/>
      <w:marRight w:val="0"/>
      <w:marTop w:val="0"/>
      <w:marBottom w:val="0"/>
      <w:divBdr>
        <w:top w:val="none" w:sz="0" w:space="0" w:color="auto"/>
        <w:left w:val="none" w:sz="0" w:space="0" w:color="auto"/>
        <w:bottom w:val="none" w:sz="0" w:space="0" w:color="auto"/>
        <w:right w:val="none" w:sz="0" w:space="0" w:color="auto"/>
      </w:divBdr>
    </w:div>
    <w:div w:id="1544712805">
      <w:bodyDiv w:val="1"/>
      <w:marLeft w:val="0"/>
      <w:marRight w:val="0"/>
      <w:marTop w:val="0"/>
      <w:marBottom w:val="0"/>
      <w:divBdr>
        <w:top w:val="none" w:sz="0" w:space="0" w:color="auto"/>
        <w:left w:val="none" w:sz="0" w:space="0" w:color="auto"/>
        <w:bottom w:val="none" w:sz="0" w:space="0" w:color="auto"/>
        <w:right w:val="none" w:sz="0" w:space="0" w:color="auto"/>
      </w:divBdr>
    </w:div>
    <w:div w:id="1549876425">
      <w:bodyDiv w:val="1"/>
      <w:marLeft w:val="0"/>
      <w:marRight w:val="0"/>
      <w:marTop w:val="0"/>
      <w:marBottom w:val="0"/>
      <w:divBdr>
        <w:top w:val="none" w:sz="0" w:space="0" w:color="auto"/>
        <w:left w:val="none" w:sz="0" w:space="0" w:color="auto"/>
        <w:bottom w:val="none" w:sz="0" w:space="0" w:color="auto"/>
        <w:right w:val="none" w:sz="0" w:space="0" w:color="auto"/>
      </w:divBdr>
    </w:div>
    <w:div w:id="1552229478">
      <w:bodyDiv w:val="1"/>
      <w:marLeft w:val="0"/>
      <w:marRight w:val="0"/>
      <w:marTop w:val="0"/>
      <w:marBottom w:val="0"/>
      <w:divBdr>
        <w:top w:val="none" w:sz="0" w:space="0" w:color="auto"/>
        <w:left w:val="none" w:sz="0" w:space="0" w:color="auto"/>
        <w:bottom w:val="none" w:sz="0" w:space="0" w:color="auto"/>
        <w:right w:val="none" w:sz="0" w:space="0" w:color="auto"/>
      </w:divBdr>
    </w:div>
    <w:div w:id="1552578178">
      <w:bodyDiv w:val="1"/>
      <w:marLeft w:val="0"/>
      <w:marRight w:val="0"/>
      <w:marTop w:val="0"/>
      <w:marBottom w:val="0"/>
      <w:divBdr>
        <w:top w:val="none" w:sz="0" w:space="0" w:color="auto"/>
        <w:left w:val="none" w:sz="0" w:space="0" w:color="auto"/>
        <w:bottom w:val="none" w:sz="0" w:space="0" w:color="auto"/>
        <w:right w:val="none" w:sz="0" w:space="0" w:color="auto"/>
      </w:divBdr>
    </w:div>
    <w:div w:id="1556240891">
      <w:bodyDiv w:val="1"/>
      <w:marLeft w:val="0"/>
      <w:marRight w:val="0"/>
      <w:marTop w:val="0"/>
      <w:marBottom w:val="0"/>
      <w:divBdr>
        <w:top w:val="none" w:sz="0" w:space="0" w:color="auto"/>
        <w:left w:val="none" w:sz="0" w:space="0" w:color="auto"/>
        <w:bottom w:val="none" w:sz="0" w:space="0" w:color="auto"/>
        <w:right w:val="none" w:sz="0" w:space="0" w:color="auto"/>
      </w:divBdr>
    </w:div>
    <w:div w:id="1559783402">
      <w:bodyDiv w:val="1"/>
      <w:marLeft w:val="0"/>
      <w:marRight w:val="0"/>
      <w:marTop w:val="0"/>
      <w:marBottom w:val="0"/>
      <w:divBdr>
        <w:top w:val="none" w:sz="0" w:space="0" w:color="auto"/>
        <w:left w:val="none" w:sz="0" w:space="0" w:color="auto"/>
        <w:bottom w:val="none" w:sz="0" w:space="0" w:color="auto"/>
        <w:right w:val="none" w:sz="0" w:space="0" w:color="auto"/>
      </w:divBdr>
    </w:div>
    <w:div w:id="1572883373">
      <w:bodyDiv w:val="1"/>
      <w:marLeft w:val="0"/>
      <w:marRight w:val="0"/>
      <w:marTop w:val="0"/>
      <w:marBottom w:val="0"/>
      <w:divBdr>
        <w:top w:val="none" w:sz="0" w:space="0" w:color="auto"/>
        <w:left w:val="none" w:sz="0" w:space="0" w:color="auto"/>
        <w:bottom w:val="none" w:sz="0" w:space="0" w:color="auto"/>
        <w:right w:val="none" w:sz="0" w:space="0" w:color="auto"/>
      </w:divBdr>
    </w:div>
    <w:div w:id="1579442578">
      <w:bodyDiv w:val="1"/>
      <w:marLeft w:val="0"/>
      <w:marRight w:val="0"/>
      <w:marTop w:val="0"/>
      <w:marBottom w:val="0"/>
      <w:divBdr>
        <w:top w:val="none" w:sz="0" w:space="0" w:color="auto"/>
        <w:left w:val="none" w:sz="0" w:space="0" w:color="auto"/>
        <w:bottom w:val="none" w:sz="0" w:space="0" w:color="auto"/>
        <w:right w:val="none" w:sz="0" w:space="0" w:color="auto"/>
      </w:divBdr>
    </w:div>
    <w:div w:id="1589003593">
      <w:bodyDiv w:val="1"/>
      <w:marLeft w:val="0"/>
      <w:marRight w:val="0"/>
      <w:marTop w:val="0"/>
      <w:marBottom w:val="0"/>
      <w:divBdr>
        <w:top w:val="none" w:sz="0" w:space="0" w:color="auto"/>
        <w:left w:val="none" w:sz="0" w:space="0" w:color="auto"/>
        <w:bottom w:val="none" w:sz="0" w:space="0" w:color="auto"/>
        <w:right w:val="none" w:sz="0" w:space="0" w:color="auto"/>
      </w:divBdr>
    </w:div>
    <w:div w:id="1589541436">
      <w:bodyDiv w:val="1"/>
      <w:marLeft w:val="0"/>
      <w:marRight w:val="0"/>
      <w:marTop w:val="0"/>
      <w:marBottom w:val="0"/>
      <w:divBdr>
        <w:top w:val="none" w:sz="0" w:space="0" w:color="auto"/>
        <w:left w:val="none" w:sz="0" w:space="0" w:color="auto"/>
        <w:bottom w:val="none" w:sz="0" w:space="0" w:color="auto"/>
        <w:right w:val="none" w:sz="0" w:space="0" w:color="auto"/>
      </w:divBdr>
    </w:div>
    <w:div w:id="1598976598">
      <w:bodyDiv w:val="1"/>
      <w:marLeft w:val="0"/>
      <w:marRight w:val="0"/>
      <w:marTop w:val="0"/>
      <w:marBottom w:val="0"/>
      <w:divBdr>
        <w:top w:val="none" w:sz="0" w:space="0" w:color="auto"/>
        <w:left w:val="none" w:sz="0" w:space="0" w:color="auto"/>
        <w:bottom w:val="none" w:sz="0" w:space="0" w:color="auto"/>
        <w:right w:val="none" w:sz="0" w:space="0" w:color="auto"/>
      </w:divBdr>
    </w:div>
    <w:div w:id="1599557843">
      <w:bodyDiv w:val="1"/>
      <w:marLeft w:val="0"/>
      <w:marRight w:val="0"/>
      <w:marTop w:val="0"/>
      <w:marBottom w:val="0"/>
      <w:divBdr>
        <w:top w:val="none" w:sz="0" w:space="0" w:color="auto"/>
        <w:left w:val="none" w:sz="0" w:space="0" w:color="auto"/>
        <w:bottom w:val="none" w:sz="0" w:space="0" w:color="auto"/>
        <w:right w:val="none" w:sz="0" w:space="0" w:color="auto"/>
      </w:divBdr>
    </w:div>
    <w:div w:id="1602571765">
      <w:bodyDiv w:val="1"/>
      <w:marLeft w:val="0"/>
      <w:marRight w:val="0"/>
      <w:marTop w:val="0"/>
      <w:marBottom w:val="0"/>
      <w:divBdr>
        <w:top w:val="none" w:sz="0" w:space="0" w:color="auto"/>
        <w:left w:val="none" w:sz="0" w:space="0" w:color="auto"/>
        <w:bottom w:val="none" w:sz="0" w:space="0" w:color="auto"/>
        <w:right w:val="none" w:sz="0" w:space="0" w:color="auto"/>
      </w:divBdr>
    </w:div>
    <w:div w:id="1602684761">
      <w:bodyDiv w:val="1"/>
      <w:marLeft w:val="0"/>
      <w:marRight w:val="0"/>
      <w:marTop w:val="0"/>
      <w:marBottom w:val="0"/>
      <w:divBdr>
        <w:top w:val="none" w:sz="0" w:space="0" w:color="auto"/>
        <w:left w:val="none" w:sz="0" w:space="0" w:color="auto"/>
        <w:bottom w:val="none" w:sz="0" w:space="0" w:color="auto"/>
        <w:right w:val="none" w:sz="0" w:space="0" w:color="auto"/>
      </w:divBdr>
    </w:div>
    <w:div w:id="1604680330">
      <w:bodyDiv w:val="1"/>
      <w:marLeft w:val="0"/>
      <w:marRight w:val="0"/>
      <w:marTop w:val="0"/>
      <w:marBottom w:val="0"/>
      <w:divBdr>
        <w:top w:val="none" w:sz="0" w:space="0" w:color="auto"/>
        <w:left w:val="none" w:sz="0" w:space="0" w:color="auto"/>
        <w:bottom w:val="none" w:sz="0" w:space="0" w:color="auto"/>
        <w:right w:val="none" w:sz="0" w:space="0" w:color="auto"/>
      </w:divBdr>
    </w:div>
    <w:div w:id="1606110677">
      <w:bodyDiv w:val="1"/>
      <w:marLeft w:val="0"/>
      <w:marRight w:val="0"/>
      <w:marTop w:val="0"/>
      <w:marBottom w:val="0"/>
      <w:divBdr>
        <w:top w:val="none" w:sz="0" w:space="0" w:color="auto"/>
        <w:left w:val="none" w:sz="0" w:space="0" w:color="auto"/>
        <w:bottom w:val="none" w:sz="0" w:space="0" w:color="auto"/>
        <w:right w:val="none" w:sz="0" w:space="0" w:color="auto"/>
      </w:divBdr>
    </w:div>
    <w:div w:id="1606304600">
      <w:bodyDiv w:val="1"/>
      <w:marLeft w:val="0"/>
      <w:marRight w:val="0"/>
      <w:marTop w:val="0"/>
      <w:marBottom w:val="0"/>
      <w:divBdr>
        <w:top w:val="none" w:sz="0" w:space="0" w:color="auto"/>
        <w:left w:val="none" w:sz="0" w:space="0" w:color="auto"/>
        <w:bottom w:val="none" w:sz="0" w:space="0" w:color="auto"/>
        <w:right w:val="none" w:sz="0" w:space="0" w:color="auto"/>
      </w:divBdr>
    </w:div>
    <w:div w:id="1610622127">
      <w:bodyDiv w:val="1"/>
      <w:marLeft w:val="0"/>
      <w:marRight w:val="0"/>
      <w:marTop w:val="0"/>
      <w:marBottom w:val="0"/>
      <w:divBdr>
        <w:top w:val="none" w:sz="0" w:space="0" w:color="auto"/>
        <w:left w:val="none" w:sz="0" w:space="0" w:color="auto"/>
        <w:bottom w:val="none" w:sz="0" w:space="0" w:color="auto"/>
        <w:right w:val="none" w:sz="0" w:space="0" w:color="auto"/>
      </w:divBdr>
    </w:div>
    <w:div w:id="1610698161">
      <w:bodyDiv w:val="1"/>
      <w:marLeft w:val="0"/>
      <w:marRight w:val="0"/>
      <w:marTop w:val="0"/>
      <w:marBottom w:val="0"/>
      <w:divBdr>
        <w:top w:val="none" w:sz="0" w:space="0" w:color="auto"/>
        <w:left w:val="none" w:sz="0" w:space="0" w:color="auto"/>
        <w:bottom w:val="none" w:sz="0" w:space="0" w:color="auto"/>
        <w:right w:val="none" w:sz="0" w:space="0" w:color="auto"/>
      </w:divBdr>
    </w:div>
    <w:div w:id="1623148695">
      <w:bodyDiv w:val="1"/>
      <w:marLeft w:val="0"/>
      <w:marRight w:val="0"/>
      <w:marTop w:val="0"/>
      <w:marBottom w:val="0"/>
      <w:divBdr>
        <w:top w:val="none" w:sz="0" w:space="0" w:color="auto"/>
        <w:left w:val="none" w:sz="0" w:space="0" w:color="auto"/>
        <w:bottom w:val="none" w:sz="0" w:space="0" w:color="auto"/>
        <w:right w:val="none" w:sz="0" w:space="0" w:color="auto"/>
      </w:divBdr>
    </w:div>
    <w:div w:id="1626035572">
      <w:bodyDiv w:val="1"/>
      <w:marLeft w:val="0"/>
      <w:marRight w:val="0"/>
      <w:marTop w:val="0"/>
      <w:marBottom w:val="0"/>
      <w:divBdr>
        <w:top w:val="none" w:sz="0" w:space="0" w:color="auto"/>
        <w:left w:val="none" w:sz="0" w:space="0" w:color="auto"/>
        <w:bottom w:val="none" w:sz="0" w:space="0" w:color="auto"/>
        <w:right w:val="none" w:sz="0" w:space="0" w:color="auto"/>
      </w:divBdr>
    </w:div>
    <w:div w:id="1639459801">
      <w:bodyDiv w:val="1"/>
      <w:marLeft w:val="0"/>
      <w:marRight w:val="0"/>
      <w:marTop w:val="0"/>
      <w:marBottom w:val="0"/>
      <w:divBdr>
        <w:top w:val="none" w:sz="0" w:space="0" w:color="auto"/>
        <w:left w:val="none" w:sz="0" w:space="0" w:color="auto"/>
        <w:bottom w:val="none" w:sz="0" w:space="0" w:color="auto"/>
        <w:right w:val="none" w:sz="0" w:space="0" w:color="auto"/>
      </w:divBdr>
    </w:div>
    <w:div w:id="1647010651">
      <w:bodyDiv w:val="1"/>
      <w:marLeft w:val="0"/>
      <w:marRight w:val="0"/>
      <w:marTop w:val="0"/>
      <w:marBottom w:val="0"/>
      <w:divBdr>
        <w:top w:val="none" w:sz="0" w:space="0" w:color="auto"/>
        <w:left w:val="none" w:sz="0" w:space="0" w:color="auto"/>
        <w:bottom w:val="none" w:sz="0" w:space="0" w:color="auto"/>
        <w:right w:val="none" w:sz="0" w:space="0" w:color="auto"/>
      </w:divBdr>
    </w:div>
    <w:div w:id="1650554334">
      <w:bodyDiv w:val="1"/>
      <w:marLeft w:val="0"/>
      <w:marRight w:val="0"/>
      <w:marTop w:val="0"/>
      <w:marBottom w:val="0"/>
      <w:divBdr>
        <w:top w:val="none" w:sz="0" w:space="0" w:color="auto"/>
        <w:left w:val="none" w:sz="0" w:space="0" w:color="auto"/>
        <w:bottom w:val="none" w:sz="0" w:space="0" w:color="auto"/>
        <w:right w:val="none" w:sz="0" w:space="0" w:color="auto"/>
      </w:divBdr>
    </w:div>
    <w:div w:id="1656302871">
      <w:bodyDiv w:val="1"/>
      <w:marLeft w:val="0"/>
      <w:marRight w:val="0"/>
      <w:marTop w:val="0"/>
      <w:marBottom w:val="0"/>
      <w:divBdr>
        <w:top w:val="none" w:sz="0" w:space="0" w:color="auto"/>
        <w:left w:val="none" w:sz="0" w:space="0" w:color="auto"/>
        <w:bottom w:val="none" w:sz="0" w:space="0" w:color="auto"/>
        <w:right w:val="none" w:sz="0" w:space="0" w:color="auto"/>
      </w:divBdr>
    </w:div>
    <w:div w:id="1657027414">
      <w:bodyDiv w:val="1"/>
      <w:marLeft w:val="0"/>
      <w:marRight w:val="0"/>
      <w:marTop w:val="0"/>
      <w:marBottom w:val="0"/>
      <w:divBdr>
        <w:top w:val="none" w:sz="0" w:space="0" w:color="auto"/>
        <w:left w:val="none" w:sz="0" w:space="0" w:color="auto"/>
        <w:bottom w:val="none" w:sz="0" w:space="0" w:color="auto"/>
        <w:right w:val="none" w:sz="0" w:space="0" w:color="auto"/>
      </w:divBdr>
    </w:div>
    <w:div w:id="1661084034">
      <w:bodyDiv w:val="1"/>
      <w:marLeft w:val="0"/>
      <w:marRight w:val="0"/>
      <w:marTop w:val="0"/>
      <w:marBottom w:val="0"/>
      <w:divBdr>
        <w:top w:val="none" w:sz="0" w:space="0" w:color="auto"/>
        <w:left w:val="none" w:sz="0" w:space="0" w:color="auto"/>
        <w:bottom w:val="none" w:sz="0" w:space="0" w:color="auto"/>
        <w:right w:val="none" w:sz="0" w:space="0" w:color="auto"/>
      </w:divBdr>
    </w:div>
    <w:div w:id="166516037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66782278">
      <w:bodyDiv w:val="1"/>
      <w:marLeft w:val="0"/>
      <w:marRight w:val="0"/>
      <w:marTop w:val="0"/>
      <w:marBottom w:val="0"/>
      <w:divBdr>
        <w:top w:val="none" w:sz="0" w:space="0" w:color="auto"/>
        <w:left w:val="none" w:sz="0" w:space="0" w:color="auto"/>
        <w:bottom w:val="none" w:sz="0" w:space="0" w:color="auto"/>
        <w:right w:val="none" w:sz="0" w:space="0" w:color="auto"/>
      </w:divBdr>
    </w:div>
    <w:div w:id="1667322033">
      <w:bodyDiv w:val="1"/>
      <w:marLeft w:val="0"/>
      <w:marRight w:val="0"/>
      <w:marTop w:val="0"/>
      <w:marBottom w:val="0"/>
      <w:divBdr>
        <w:top w:val="none" w:sz="0" w:space="0" w:color="auto"/>
        <w:left w:val="none" w:sz="0" w:space="0" w:color="auto"/>
        <w:bottom w:val="none" w:sz="0" w:space="0" w:color="auto"/>
        <w:right w:val="none" w:sz="0" w:space="0" w:color="auto"/>
      </w:divBdr>
    </w:div>
    <w:div w:id="1667827834">
      <w:bodyDiv w:val="1"/>
      <w:marLeft w:val="0"/>
      <w:marRight w:val="0"/>
      <w:marTop w:val="0"/>
      <w:marBottom w:val="0"/>
      <w:divBdr>
        <w:top w:val="none" w:sz="0" w:space="0" w:color="auto"/>
        <w:left w:val="none" w:sz="0" w:space="0" w:color="auto"/>
        <w:bottom w:val="none" w:sz="0" w:space="0" w:color="auto"/>
        <w:right w:val="none" w:sz="0" w:space="0" w:color="auto"/>
      </w:divBdr>
      <w:divsChild>
        <w:div w:id="1415974949">
          <w:marLeft w:val="0"/>
          <w:marRight w:val="0"/>
          <w:marTop w:val="0"/>
          <w:marBottom w:val="240"/>
          <w:divBdr>
            <w:top w:val="none" w:sz="0" w:space="0" w:color="auto"/>
            <w:left w:val="none" w:sz="0" w:space="0" w:color="auto"/>
            <w:bottom w:val="none" w:sz="0" w:space="0" w:color="auto"/>
            <w:right w:val="none" w:sz="0" w:space="0" w:color="auto"/>
          </w:divBdr>
        </w:div>
      </w:divsChild>
    </w:div>
    <w:div w:id="1669560196">
      <w:bodyDiv w:val="1"/>
      <w:marLeft w:val="0"/>
      <w:marRight w:val="0"/>
      <w:marTop w:val="0"/>
      <w:marBottom w:val="0"/>
      <w:divBdr>
        <w:top w:val="none" w:sz="0" w:space="0" w:color="auto"/>
        <w:left w:val="none" w:sz="0" w:space="0" w:color="auto"/>
        <w:bottom w:val="none" w:sz="0" w:space="0" w:color="auto"/>
        <w:right w:val="none" w:sz="0" w:space="0" w:color="auto"/>
      </w:divBdr>
    </w:div>
    <w:div w:id="1670057591">
      <w:bodyDiv w:val="1"/>
      <w:marLeft w:val="0"/>
      <w:marRight w:val="0"/>
      <w:marTop w:val="0"/>
      <w:marBottom w:val="0"/>
      <w:divBdr>
        <w:top w:val="none" w:sz="0" w:space="0" w:color="auto"/>
        <w:left w:val="none" w:sz="0" w:space="0" w:color="auto"/>
        <w:bottom w:val="none" w:sz="0" w:space="0" w:color="auto"/>
        <w:right w:val="none" w:sz="0" w:space="0" w:color="auto"/>
      </w:divBdr>
    </w:div>
    <w:div w:id="1673486869">
      <w:bodyDiv w:val="1"/>
      <w:marLeft w:val="0"/>
      <w:marRight w:val="0"/>
      <w:marTop w:val="0"/>
      <w:marBottom w:val="0"/>
      <w:divBdr>
        <w:top w:val="none" w:sz="0" w:space="0" w:color="auto"/>
        <w:left w:val="none" w:sz="0" w:space="0" w:color="auto"/>
        <w:bottom w:val="none" w:sz="0" w:space="0" w:color="auto"/>
        <w:right w:val="none" w:sz="0" w:space="0" w:color="auto"/>
      </w:divBdr>
    </w:div>
    <w:div w:id="1674331781">
      <w:bodyDiv w:val="1"/>
      <w:marLeft w:val="0"/>
      <w:marRight w:val="0"/>
      <w:marTop w:val="0"/>
      <w:marBottom w:val="0"/>
      <w:divBdr>
        <w:top w:val="none" w:sz="0" w:space="0" w:color="auto"/>
        <w:left w:val="none" w:sz="0" w:space="0" w:color="auto"/>
        <w:bottom w:val="none" w:sz="0" w:space="0" w:color="auto"/>
        <w:right w:val="none" w:sz="0" w:space="0" w:color="auto"/>
      </w:divBdr>
    </w:div>
    <w:div w:id="1676153299">
      <w:bodyDiv w:val="1"/>
      <w:marLeft w:val="0"/>
      <w:marRight w:val="0"/>
      <w:marTop w:val="0"/>
      <w:marBottom w:val="0"/>
      <w:divBdr>
        <w:top w:val="none" w:sz="0" w:space="0" w:color="auto"/>
        <w:left w:val="none" w:sz="0" w:space="0" w:color="auto"/>
        <w:bottom w:val="none" w:sz="0" w:space="0" w:color="auto"/>
        <w:right w:val="none" w:sz="0" w:space="0" w:color="auto"/>
      </w:divBdr>
    </w:div>
    <w:div w:id="1684353910">
      <w:bodyDiv w:val="1"/>
      <w:marLeft w:val="0"/>
      <w:marRight w:val="0"/>
      <w:marTop w:val="0"/>
      <w:marBottom w:val="0"/>
      <w:divBdr>
        <w:top w:val="none" w:sz="0" w:space="0" w:color="auto"/>
        <w:left w:val="none" w:sz="0" w:space="0" w:color="auto"/>
        <w:bottom w:val="none" w:sz="0" w:space="0" w:color="auto"/>
        <w:right w:val="none" w:sz="0" w:space="0" w:color="auto"/>
      </w:divBdr>
    </w:div>
    <w:div w:id="1689140683">
      <w:bodyDiv w:val="1"/>
      <w:marLeft w:val="0"/>
      <w:marRight w:val="0"/>
      <w:marTop w:val="0"/>
      <w:marBottom w:val="0"/>
      <w:divBdr>
        <w:top w:val="none" w:sz="0" w:space="0" w:color="auto"/>
        <w:left w:val="none" w:sz="0" w:space="0" w:color="auto"/>
        <w:bottom w:val="none" w:sz="0" w:space="0" w:color="auto"/>
        <w:right w:val="none" w:sz="0" w:space="0" w:color="auto"/>
      </w:divBdr>
    </w:div>
    <w:div w:id="1691487831">
      <w:bodyDiv w:val="1"/>
      <w:marLeft w:val="0"/>
      <w:marRight w:val="0"/>
      <w:marTop w:val="0"/>
      <w:marBottom w:val="0"/>
      <w:divBdr>
        <w:top w:val="none" w:sz="0" w:space="0" w:color="auto"/>
        <w:left w:val="none" w:sz="0" w:space="0" w:color="auto"/>
        <w:bottom w:val="none" w:sz="0" w:space="0" w:color="auto"/>
        <w:right w:val="none" w:sz="0" w:space="0" w:color="auto"/>
      </w:divBdr>
    </w:div>
    <w:div w:id="1693727868">
      <w:bodyDiv w:val="1"/>
      <w:marLeft w:val="0"/>
      <w:marRight w:val="0"/>
      <w:marTop w:val="0"/>
      <w:marBottom w:val="0"/>
      <w:divBdr>
        <w:top w:val="none" w:sz="0" w:space="0" w:color="auto"/>
        <w:left w:val="none" w:sz="0" w:space="0" w:color="auto"/>
        <w:bottom w:val="none" w:sz="0" w:space="0" w:color="auto"/>
        <w:right w:val="none" w:sz="0" w:space="0" w:color="auto"/>
      </w:divBdr>
    </w:div>
    <w:div w:id="1696542704">
      <w:bodyDiv w:val="1"/>
      <w:marLeft w:val="0"/>
      <w:marRight w:val="0"/>
      <w:marTop w:val="0"/>
      <w:marBottom w:val="0"/>
      <w:divBdr>
        <w:top w:val="none" w:sz="0" w:space="0" w:color="auto"/>
        <w:left w:val="none" w:sz="0" w:space="0" w:color="auto"/>
        <w:bottom w:val="none" w:sz="0" w:space="0" w:color="auto"/>
        <w:right w:val="none" w:sz="0" w:space="0" w:color="auto"/>
      </w:divBdr>
    </w:div>
    <w:div w:id="1699889017">
      <w:bodyDiv w:val="1"/>
      <w:marLeft w:val="0"/>
      <w:marRight w:val="0"/>
      <w:marTop w:val="0"/>
      <w:marBottom w:val="0"/>
      <w:divBdr>
        <w:top w:val="none" w:sz="0" w:space="0" w:color="auto"/>
        <w:left w:val="none" w:sz="0" w:space="0" w:color="auto"/>
        <w:bottom w:val="none" w:sz="0" w:space="0" w:color="auto"/>
        <w:right w:val="none" w:sz="0" w:space="0" w:color="auto"/>
      </w:divBdr>
    </w:div>
    <w:div w:id="1702784928">
      <w:bodyDiv w:val="1"/>
      <w:marLeft w:val="0"/>
      <w:marRight w:val="0"/>
      <w:marTop w:val="0"/>
      <w:marBottom w:val="0"/>
      <w:divBdr>
        <w:top w:val="none" w:sz="0" w:space="0" w:color="auto"/>
        <w:left w:val="none" w:sz="0" w:space="0" w:color="auto"/>
        <w:bottom w:val="none" w:sz="0" w:space="0" w:color="auto"/>
        <w:right w:val="none" w:sz="0" w:space="0" w:color="auto"/>
      </w:divBdr>
    </w:div>
    <w:div w:id="1708261851">
      <w:bodyDiv w:val="1"/>
      <w:marLeft w:val="0"/>
      <w:marRight w:val="0"/>
      <w:marTop w:val="0"/>
      <w:marBottom w:val="0"/>
      <w:divBdr>
        <w:top w:val="none" w:sz="0" w:space="0" w:color="auto"/>
        <w:left w:val="none" w:sz="0" w:space="0" w:color="auto"/>
        <w:bottom w:val="none" w:sz="0" w:space="0" w:color="auto"/>
        <w:right w:val="none" w:sz="0" w:space="0" w:color="auto"/>
      </w:divBdr>
    </w:div>
    <w:div w:id="1710952880">
      <w:bodyDiv w:val="1"/>
      <w:marLeft w:val="0"/>
      <w:marRight w:val="0"/>
      <w:marTop w:val="0"/>
      <w:marBottom w:val="0"/>
      <w:divBdr>
        <w:top w:val="none" w:sz="0" w:space="0" w:color="auto"/>
        <w:left w:val="none" w:sz="0" w:space="0" w:color="auto"/>
        <w:bottom w:val="none" w:sz="0" w:space="0" w:color="auto"/>
        <w:right w:val="none" w:sz="0" w:space="0" w:color="auto"/>
      </w:divBdr>
    </w:div>
    <w:div w:id="1712417818">
      <w:bodyDiv w:val="1"/>
      <w:marLeft w:val="0"/>
      <w:marRight w:val="0"/>
      <w:marTop w:val="0"/>
      <w:marBottom w:val="0"/>
      <w:divBdr>
        <w:top w:val="none" w:sz="0" w:space="0" w:color="auto"/>
        <w:left w:val="none" w:sz="0" w:space="0" w:color="auto"/>
        <w:bottom w:val="none" w:sz="0" w:space="0" w:color="auto"/>
        <w:right w:val="none" w:sz="0" w:space="0" w:color="auto"/>
      </w:divBdr>
    </w:div>
    <w:div w:id="1712614168">
      <w:bodyDiv w:val="1"/>
      <w:marLeft w:val="0"/>
      <w:marRight w:val="0"/>
      <w:marTop w:val="0"/>
      <w:marBottom w:val="0"/>
      <w:divBdr>
        <w:top w:val="none" w:sz="0" w:space="0" w:color="auto"/>
        <w:left w:val="none" w:sz="0" w:space="0" w:color="auto"/>
        <w:bottom w:val="none" w:sz="0" w:space="0" w:color="auto"/>
        <w:right w:val="none" w:sz="0" w:space="0" w:color="auto"/>
      </w:divBdr>
    </w:div>
    <w:div w:id="1722049169">
      <w:bodyDiv w:val="1"/>
      <w:marLeft w:val="0"/>
      <w:marRight w:val="0"/>
      <w:marTop w:val="0"/>
      <w:marBottom w:val="0"/>
      <w:divBdr>
        <w:top w:val="none" w:sz="0" w:space="0" w:color="auto"/>
        <w:left w:val="none" w:sz="0" w:space="0" w:color="auto"/>
        <w:bottom w:val="none" w:sz="0" w:space="0" w:color="auto"/>
        <w:right w:val="none" w:sz="0" w:space="0" w:color="auto"/>
      </w:divBdr>
    </w:div>
    <w:div w:id="1722628411">
      <w:bodyDiv w:val="1"/>
      <w:marLeft w:val="0"/>
      <w:marRight w:val="0"/>
      <w:marTop w:val="0"/>
      <w:marBottom w:val="0"/>
      <w:divBdr>
        <w:top w:val="none" w:sz="0" w:space="0" w:color="auto"/>
        <w:left w:val="none" w:sz="0" w:space="0" w:color="auto"/>
        <w:bottom w:val="none" w:sz="0" w:space="0" w:color="auto"/>
        <w:right w:val="none" w:sz="0" w:space="0" w:color="auto"/>
      </w:divBdr>
    </w:div>
    <w:div w:id="1730419212">
      <w:bodyDiv w:val="1"/>
      <w:marLeft w:val="0"/>
      <w:marRight w:val="0"/>
      <w:marTop w:val="0"/>
      <w:marBottom w:val="0"/>
      <w:divBdr>
        <w:top w:val="none" w:sz="0" w:space="0" w:color="auto"/>
        <w:left w:val="none" w:sz="0" w:space="0" w:color="auto"/>
        <w:bottom w:val="none" w:sz="0" w:space="0" w:color="auto"/>
        <w:right w:val="none" w:sz="0" w:space="0" w:color="auto"/>
      </w:divBdr>
    </w:div>
    <w:div w:id="1742286828">
      <w:bodyDiv w:val="1"/>
      <w:marLeft w:val="0"/>
      <w:marRight w:val="0"/>
      <w:marTop w:val="0"/>
      <w:marBottom w:val="0"/>
      <w:divBdr>
        <w:top w:val="none" w:sz="0" w:space="0" w:color="auto"/>
        <w:left w:val="none" w:sz="0" w:space="0" w:color="auto"/>
        <w:bottom w:val="none" w:sz="0" w:space="0" w:color="auto"/>
        <w:right w:val="none" w:sz="0" w:space="0" w:color="auto"/>
      </w:divBdr>
    </w:div>
    <w:div w:id="1745643498">
      <w:bodyDiv w:val="1"/>
      <w:marLeft w:val="0"/>
      <w:marRight w:val="0"/>
      <w:marTop w:val="0"/>
      <w:marBottom w:val="0"/>
      <w:divBdr>
        <w:top w:val="none" w:sz="0" w:space="0" w:color="auto"/>
        <w:left w:val="none" w:sz="0" w:space="0" w:color="auto"/>
        <w:bottom w:val="none" w:sz="0" w:space="0" w:color="auto"/>
        <w:right w:val="none" w:sz="0" w:space="0" w:color="auto"/>
      </w:divBdr>
    </w:div>
    <w:div w:id="1748919549">
      <w:bodyDiv w:val="1"/>
      <w:marLeft w:val="0"/>
      <w:marRight w:val="0"/>
      <w:marTop w:val="0"/>
      <w:marBottom w:val="0"/>
      <w:divBdr>
        <w:top w:val="none" w:sz="0" w:space="0" w:color="auto"/>
        <w:left w:val="none" w:sz="0" w:space="0" w:color="auto"/>
        <w:bottom w:val="none" w:sz="0" w:space="0" w:color="auto"/>
        <w:right w:val="none" w:sz="0" w:space="0" w:color="auto"/>
      </w:divBdr>
    </w:div>
    <w:div w:id="1751123830">
      <w:bodyDiv w:val="1"/>
      <w:marLeft w:val="0"/>
      <w:marRight w:val="0"/>
      <w:marTop w:val="0"/>
      <w:marBottom w:val="0"/>
      <w:divBdr>
        <w:top w:val="none" w:sz="0" w:space="0" w:color="auto"/>
        <w:left w:val="none" w:sz="0" w:space="0" w:color="auto"/>
        <w:bottom w:val="none" w:sz="0" w:space="0" w:color="auto"/>
        <w:right w:val="none" w:sz="0" w:space="0" w:color="auto"/>
      </w:divBdr>
    </w:div>
    <w:div w:id="1754165272">
      <w:bodyDiv w:val="1"/>
      <w:marLeft w:val="0"/>
      <w:marRight w:val="0"/>
      <w:marTop w:val="0"/>
      <w:marBottom w:val="0"/>
      <w:divBdr>
        <w:top w:val="none" w:sz="0" w:space="0" w:color="auto"/>
        <w:left w:val="none" w:sz="0" w:space="0" w:color="auto"/>
        <w:bottom w:val="none" w:sz="0" w:space="0" w:color="auto"/>
        <w:right w:val="none" w:sz="0" w:space="0" w:color="auto"/>
      </w:divBdr>
    </w:div>
    <w:div w:id="1757818687">
      <w:bodyDiv w:val="1"/>
      <w:marLeft w:val="0"/>
      <w:marRight w:val="0"/>
      <w:marTop w:val="0"/>
      <w:marBottom w:val="0"/>
      <w:divBdr>
        <w:top w:val="none" w:sz="0" w:space="0" w:color="auto"/>
        <w:left w:val="none" w:sz="0" w:space="0" w:color="auto"/>
        <w:bottom w:val="none" w:sz="0" w:space="0" w:color="auto"/>
        <w:right w:val="none" w:sz="0" w:space="0" w:color="auto"/>
      </w:divBdr>
    </w:div>
    <w:div w:id="1760785314">
      <w:bodyDiv w:val="1"/>
      <w:marLeft w:val="0"/>
      <w:marRight w:val="0"/>
      <w:marTop w:val="0"/>
      <w:marBottom w:val="0"/>
      <w:divBdr>
        <w:top w:val="none" w:sz="0" w:space="0" w:color="auto"/>
        <w:left w:val="none" w:sz="0" w:space="0" w:color="auto"/>
        <w:bottom w:val="none" w:sz="0" w:space="0" w:color="auto"/>
        <w:right w:val="none" w:sz="0" w:space="0" w:color="auto"/>
      </w:divBdr>
    </w:div>
    <w:div w:id="1763991032">
      <w:bodyDiv w:val="1"/>
      <w:marLeft w:val="0"/>
      <w:marRight w:val="0"/>
      <w:marTop w:val="0"/>
      <w:marBottom w:val="0"/>
      <w:divBdr>
        <w:top w:val="none" w:sz="0" w:space="0" w:color="auto"/>
        <w:left w:val="none" w:sz="0" w:space="0" w:color="auto"/>
        <w:bottom w:val="none" w:sz="0" w:space="0" w:color="auto"/>
        <w:right w:val="none" w:sz="0" w:space="0" w:color="auto"/>
      </w:divBdr>
    </w:div>
    <w:div w:id="1767337703">
      <w:bodyDiv w:val="1"/>
      <w:marLeft w:val="0"/>
      <w:marRight w:val="0"/>
      <w:marTop w:val="0"/>
      <w:marBottom w:val="0"/>
      <w:divBdr>
        <w:top w:val="none" w:sz="0" w:space="0" w:color="auto"/>
        <w:left w:val="none" w:sz="0" w:space="0" w:color="auto"/>
        <w:bottom w:val="none" w:sz="0" w:space="0" w:color="auto"/>
        <w:right w:val="none" w:sz="0" w:space="0" w:color="auto"/>
      </w:divBdr>
    </w:div>
    <w:div w:id="1770614900">
      <w:bodyDiv w:val="1"/>
      <w:marLeft w:val="0"/>
      <w:marRight w:val="0"/>
      <w:marTop w:val="0"/>
      <w:marBottom w:val="0"/>
      <w:divBdr>
        <w:top w:val="none" w:sz="0" w:space="0" w:color="auto"/>
        <w:left w:val="none" w:sz="0" w:space="0" w:color="auto"/>
        <w:bottom w:val="none" w:sz="0" w:space="0" w:color="auto"/>
        <w:right w:val="none" w:sz="0" w:space="0" w:color="auto"/>
      </w:divBdr>
    </w:div>
    <w:div w:id="1771243667">
      <w:bodyDiv w:val="1"/>
      <w:marLeft w:val="0"/>
      <w:marRight w:val="0"/>
      <w:marTop w:val="0"/>
      <w:marBottom w:val="0"/>
      <w:divBdr>
        <w:top w:val="none" w:sz="0" w:space="0" w:color="auto"/>
        <w:left w:val="none" w:sz="0" w:space="0" w:color="auto"/>
        <w:bottom w:val="none" w:sz="0" w:space="0" w:color="auto"/>
        <w:right w:val="none" w:sz="0" w:space="0" w:color="auto"/>
      </w:divBdr>
    </w:div>
    <w:div w:id="1780641277">
      <w:bodyDiv w:val="1"/>
      <w:marLeft w:val="0"/>
      <w:marRight w:val="0"/>
      <w:marTop w:val="0"/>
      <w:marBottom w:val="0"/>
      <w:divBdr>
        <w:top w:val="none" w:sz="0" w:space="0" w:color="auto"/>
        <w:left w:val="none" w:sz="0" w:space="0" w:color="auto"/>
        <w:bottom w:val="none" w:sz="0" w:space="0" w:color="auto"/>
        <w:right w:val="none" w:sz="0" w:space="0" w:color="auto"/>
      </w:divBdr>
    </w:div>
    <w:div w:id="1780754404">
      <w:bodyDiv w:val="1"/>
      <w:marLeft w:val="0"/>
      <w:marRight w:val="0"/>
      <w:marTop w:val="0"/>
      <w:marBottom w:val="0"/>
      <w:divBdr>
        <w:top w:val="none" w:sz="0" w:space="0" w:color="auto"/>
        <w:left w:val="none" w:sz="0" w:space="0" w:color="auto"/>
        <w:bottom w:val="none" w:sz="0" w:space="0" w:color="auto"/>
        <w:right w:val="none" w:sz="0" w:space="0" w:color="auto"/>
      </w:divBdr>
    </w:div>
    <w:div w:id="1781684334">
      <w:bodyDiv w:val="1"/>
      <w:marLeft w:val="0"/>
      <w:marRight w:val="0"/>
      <w:marTop w:val="0"/>
      <w:marBottom w:val="0"/>
      <w:divBdr>
        <w:top w:val="none" w:sz="0" w:space="0" w:color="auto"/>
        <w:left w:val="none" w:sz="0" w:space="0" w:color="auto"/>
        <w:bottom w:val="none" w:sz="0" w:space="0" w:color="auto"/>
        <w:right w:val="none" w:sz="0" w:space="0" w:color="auto"/>
      </w:divBdr>
    </w:div>
    <w:div w:id="1786270994">
      <w:bodyDiv w:val="1"/>
      <w:marLeft w:val="0"/>
      <w:marRight w:val="0"/>
      <w:marTop w:val="0"/>
      <w:marBottom w:val="0"/>
      <w:divBdr>
        <w:top w:val="none" w:sz="0" w:space="0" w:color="auto"/>
        <w:left w:val="none" w:sz="0" w:space="0" w:color="auto"/>
        <w:bottom w:val="none" w:sz="0" w:space="0" w:color="auto"/>
        <w:right w:val="none" w:sz="0" w:space="0" w:color="auto"/>
      </w:divBdr>
    </w:div>
    <w:div w:id="1786774897">
      <w:bodyDiv w:val="1"/>
      <w:marLeft w:val="0"/>
      <w:marRight w:val="0"/>
      <w:marTop w:val="0"/>
      <w:marBottom w:val="0"/>
      <w:divBdr>
        <w:top w:val="none" w:sz="0" w:space="0" w:color="auto"/>
        <w:left w:val="none" w:sz="0" w:space="0" w:color="auto"/>
        <w:bottom w:val="none" w:sz="0" w:space="0" w:color="auto"/>
        <w:right w:val="none" w:sz="0" w:space="0" w:color="auto"/>
      </w:divBdr>
    </w:div>
    <w:div w:id="1787381257">
      <w:bodyDiv w:val="1"/>
      <w:marLeft w:val="0"/>
      <w:marRight w:val="0"/>
      <w:marTop w:val="0"/>
      <w:marBottom w:val="0"/>
      <w:divBdr>
        <w:top w:val="none" w:sz="0" w:space="0" w:color="auto"/>
        <w:left w:val="none" w:sz="0" w:space="0" w:color="auto"/>
        <w:bottom w:val="none" w:sz="0" w:space="0" w:color="auto"/>
        <w:right w:val="none" w:sz="0" w:space="0" w:color="auto"/>
      </w:divBdr>
    </w:div>
    <w:div w:id="1788743012">
      <w:bodyDiv w:val="1"/>
      <w:marLeft w:val="0"/>
      <w:marRight w:val="0"/>
      <w:marTop w:val="0"/>
      <w:marBottom w:val="0"/>
      <w:divBdr>
        <w:top w:val="none" w:sz="0" w:space="0" w:color="auto"/>
        <w:left w:val="none" w:sz="0" w:space="0" w:color="auto"/>
        <w:bottom w:val="none" w:sz="0" w:space="0" w:color="auto"/>
        <w:right w:val="none" w:sz="0" w:space="0" w:color="auto"/>
      </w:divBdr>
    </w:div>
    <w:div w:id="1795054866">
      <w:bodyDiv w:val="1"/>
      <w:marLeft w:val="0"/>
      <w:marRight w:val="0"/>
      <w:marTop w:val="0"/>
      <w:marBottom w:val="0"/>
      <w:divBdr>
        <w:top w:val="none" w:sz="0" w:space="0" w:color="auto"/>
        <w:left w:val="none" w:sz="0" w:space="0" w:color="auto"/>
        <w:bottom w:val="none" w:sz="0" w:space="0" w:color="auto"/>
        <w:right w:val="none" w:sz="0" w:space="0" w:color="auto"/>
      </w:divBdr>
    </w:div>
    <w:div w:id="1795100727">
      <w:bodyDiv w:val="1"/>
      <w:marLeft w:val="0"/>
      <w:marRight w:val="0"/>
      <w:marTop w:val="0"/>
      <w:marBottom w:val="0"/>
      <w:divBdr>
        <w:top w:val="none" w:sz="0" w:space="0" w:color="auto"/>
        <w:left w:val="none" w:sz="0" w:space="0" w:color="auto"/>
        <w:bottom w:val="none" w:sz="0" w:space="0" w:color="auto"/>
        <w:right w:val="none" w:sz="0" w:space="0" w:color="auto"/>
      </w:divBdr>
    </w:div>
    <w:div w:id="1795556557">
      <w:bodyDiv w:val="1"/>
      <w:marLeft w:val="0"/>
      <w:marRight w:val="0"/>
      <w:marTop w:val="0"/>
      <w:marBottom w:val="0"/>
      <w:divBdr>
        <w:top w:val="none" w:sz="0" w:space="0" w:color="auto"/>
        <w:left w:val="none" w:sz="0" w:space="0" w:color="auto"/>
        <w:bottom w:val="none" w:sz="0" w:space="0" w:color="auto"/>
        <w:right w:val="none" w:sz="0" w:space="0" w:color="auto"/>
      </w:divBdr>
    </w:div>
    <w:div w:id="1802651268">
      <w:bodyDiv w:val="1"/>
      <w:marLeft w:val="0"/>
      <w:marRight w:val="0"/>
      <w:marTop w:val="0"/>
      <w:marBottom w:val="0"/>
      <w:divBdr>
        <w:top w:val="none" w:sz="0" w:space="0" w:color="auto"/>
        <w:left w:val="none" w:sz="0" w:space="0" w:color="auto"/>
        <w:bottom w:val="none" w:sz="0" w:space="0" w:color="auto"/>
        <w:right w:val="none" w:sz="0" w:space="0" w:color="auto"/>
      </w:divBdr>
    </w:div>
    <w:div w:id="1809008521">
      <w:bodyDiv w:val="1"/>
      <w:marLeft w:val="0"/>
      <w:marRight w:val="0"/>
      <w:marTop w:val="0"/>
      <w:marBottom w:val="0"/>
      <w:divBdr>
        <w:top w:val="none" w:sz="0" w:space="0" w:color="auto"/>
        <w:left w:val="none" w:sz="0" w:space="0" w:color="auto"/>
        <w:bottom w:val="none" w:sz="0" w:space="0" w:color="auto"/>
        <w:right w:val="none" w:sz="0" w:space="0" w:color="auto"/>
      </w:divBdr>
    </w:div>
    <w:div w:id="1809471327">
      <w:bodyDiv w:val="1"/>
      <w:marLeft w:val="0"/>
      <w:marRight w:val="0"/>
      <w:marTop w:val="0"/>
      <w:marBottom w:val="0"/>
      <w:divBdr>
        <w:top w:val="none" w:sz="0" w:space="0" w:color="auto"/>
        <w:left w:val="none" w:sz="0" w:space="0" w:color="auto"/>
        <w:bottom w:val="none" w:sz="0" w:space="0" w:color="auto"/>
        <w:right w:val="none" w:sz="0" w:space="0" w:color="auto"/>
      </w:divBdr>
    </w:div>
    <w:div w:id="1812481477">
      <w:bodyDiv w:val="1"/>
      <w:marLeft w:val="0"/>
      <w:marRight w:val="0"/>
      <w:marTop w:val="0"/>
      <w:marBottom w:val="0"/>
      <w:divBdr>
        <w:top w:val="none" w:sz="0" w:space="0" w:color="auto"/>
        <w:left w:val="none" w:sz="0" w:space="0" w:color="auto"/>
        <w:bottom w:val="none" w:sz="0" w:space="0" w:color="auto"/>
        <w:right w:val="none" w:sz="0" w:space="0" w:color="auto"/>
      </w:divBdr>
    </w:div>
    <w:div w:id="1815095701">
      <w:bodyDiv w:val="1"/>
      <w:marLeft w:val="0"/>
      <w:marRight w:val="0"/>
      <w:marTop w:val="0"/>
      <w:marBottom w:val="0"/>
      <w:divBdr>
        <w:top w:val="none" w:sz="0" w:space="0" w:color="auto"/>
        <w:left w:val="none" w:sz="0" w:space="0" w:color="auto"/>
        <w:bottom w:val="none" w:sz="0" w:space="0" w:color="auto"/>
        <w:right w:val="none" w:sz="0" w:space="0" w:color="auto"/>
      </w:divBdr>
    </w:div>
    <w:div w:id="1817406889">
      <w:bodyDiv w:val="1"/>
      <w:marLeft w:val="0"/>
      <w:marRight w:val="0"/>
      <w:marTop w:val="0"/>
      <w:marBottom w:val="0"/>
      <w:divBdr>
        <w:top w:val="none" w:sz="0" w:space="0" w:color="auto"/>
        <w:left w:val="none" w:sz="0" w:space="0" w:color="auto"/>
        <w:bottom w:val="none" w:sz="0" w:space="0" w:color="auto"/>
        <w:right w:val="none" w:sz="0" w:space="0" w:color="auto"/>
      </w:divBdr>
    </w:div>
    <w:div w:id="1820070126">
      <w:bodyDiv w:val="1"/>
      <w:marLeft w:val="0"/>
      <w:marRight w:val="0"/>
      <w:marTop w:val="0"/>
      <w:marBottom w:val="0"/>
      <w:divBdr>
        <w:top w:val="none" w:sz="0" w:space="0" w:color="auto"/>
        <w:left w:val="none" w:sz="0" w:space="0" w:color="auto"/>
        <w:bottom w:val="none" w:sz="0" w:space="0" w:color="auto"/>
        <w:right w:val="none" w:sz="0" w:space="0" w:color="auto"/>
      </w:divBdr>
    </w:div>
    <w:div w:id="1822500877">
      <w:bodyDiv w:val="1"/>
      <w:marLeft w:val="0"/>
      <w:marRight w:val="0"/>
      <w:marTop w:val="0"/>
      <w:marBottom w:val="0"/>
      <w:divBdr>
        <w:top w:val="none" w:sz="0" w:space="0" w:color="auto"/>
        <w:left w:val="none" w:sz="0" w:space="0" w:color="auto"/>
        <w:bottom w:val="none" w:sz="0" w:space="0" w:color="auto"/>
        <w:right w:val="none" w:sz="0" w:space="0" w:color="auto"/>
      </w:divBdr>
    </w:div>
    <w:div w:id="1823158975">
      <w:bodyDiv w:val="1"/>
      <w:marLeft w:val="0"/>
      <w:marRight w:val="0"/>
      <w:marTop w:val="0"/>
      <w:marBottom w:val="0"/>
      <w:divBdr>
        <w:top w:val="none" w:sz="0" w:space="0" w:color="auto"/>
        <w:left w:val="none" w:sz="0" w:space="0" w:color="auto"/>
        <w:bottom w:val="none" w:sz="0" w:space="0" w:color="auto"/>
        <w:right w:val="none" w:sz="0" w:space="0" w:color="auto"/>
      </w:divBdr>
    </w:div>
    <w:div w:id="1825195125">
      <w:bodyDiv w:val="1"/>
      <w:marLeft w:val="0"/>
      <w:marRight w:val="0"/>
      <w:marTop w:val="0"/>
      <w:marBottom w:val="0"/>
      <w:divBdr>
        <w:top w:val="none" w:sz="0" w:space="0" w:color="auto"/>
        <w:left w:val="none" w:sz="0" w:space="0" w:color="auto"/>
        <w:bottom w:val="none" w:sz="0" w:space="0" w:color="auto"/>
        <w:right w:val="none" w:sz="0" w:space="0" w:color="auto"/>
      </w:divBdr>
    </w:div>
    <w:div w:id="1827239660">
      <w:bodyDiv w:val="1"/>
      <w:marLeft w:val="0"/>
      <w:marRight w:val="0"/>
      <w:marTop w:val="0"/>
      <w:marBottom w:val="0"/>
      <w:divBdr>
        <w:top w:val="none" w:sz="0" w:space="0" w:color="auto"/>
        <w:left w:val="none" w:sz="0" w:space="0" w:color="auto"/>
        <w:bottom w:val="none" w:sz="0" w:space="0" w:color="auto"/>
        <w:right w:val="none" w:sz="0" w:space="0" w:color="auto"/>
      </w:divBdr>
    </w:div>
    <w:div w:id="1831095963">
      <w:bodyDiv w:val="1"/>
      <w:marLeft w:val="0"/>
      <w:marRight w:val="0"/>
      <w:marTop w:val="0"/>
      <w:marBottom w:val="0"/>
      <w:divBdr>
        <w:top w:val="none" w:sz="0" w:space="0" w:color="auto"/>
        <w:left w:val="none" w:sz="0" w:space="0" w:color="auto"/>
        <w:bottom w:val="none" w:sz="0" w:space="0" w:color="auto"/>
        <w:right w:val="none" w:sz="0" w:space="0" w:color="auto"/>
      </w:divBdr>
    </w:div>
    <w:div w:id="1839231895">
      <w:bodyDiv w:val="1"/>
      <w:marLeft w:val="0"/>
      <w:marRight w:val="0"/>
      <w:marTop w:val="0"/>
      <w:marBottom w:val="0"/>
      <w:divBdr>
        <w:top w:val="none" w:sz="0" w:space="0" w:color="auto"/>
        <w:left w:val="none" w:sz="0" w:space="0" w:color="auto"/>
        <w:bottom w:val="none" w:sz="0" w:space="0" w:color="auto"/>
        <w:right w:val="none" w:sz="0" w:space="0" w:color="auto"/>
      </w:divBdr>
    </w:div>
    <w:div w:id="1842890750">
      <w:bodyDiv w:val="1"/>
      <w:marLeft w:val="0"/>
      <w:marRight w:val="0"/>
      <w:marTop w:val="0"/>
      <w:marBottom w:val="0"/>
      <w:divBdr>
        <w:top w:val="none" w:sz="0" w:space="0" w:color="auto"/>
        <w:left w:val="none" w:sz="0" w:space="0" w:color="auto"/>
        <w:bottom w:val="none" w:sz="0" w:space="0" w:color="auto"/>
        <w:right w:val="none" w:sz="0" w:space="0" w:color="auto"/>
      </w:divBdr>
    </w:div>
    <w:div w:id="1849758270">
      <w:bodyDiv w:val="1"/>
      <w:marLeft w:val="0"/>
      <w:marRight w:val="0"/>
      <w:marTop w:val="0"/>
      <w:marBottom w:val="0"/>
      <w:divBdr>
        <w:top w:val="none" w:sz="0" w:space="0" w:color="auto"/>
        <w:left w:val="none" w:sz="0" w:space="0" w:color="auto"/>
        <w:bottom w:val="none" w:sz="0" w:space="0" w:color="auto"/>
        <w:right w:val="none" w:sz="0" w:space="0" w:color="auto"/>
      </w:divBdr>
    </w:div>
    <w:div w:id="1851219230">
      <w:bodyDiv w:val="1"/>
      <w:marLeft w:val="0"/>
      <w:marRight w:val="0"/>
      <w:marTop w:val="0"/>
      <w:marBottom w:val="0"/>
      <w:divBdr>
        <w:top w:val="none" w:sz="0" w:space="0" w:color="auto"/>
        <w:left w:val="none" w:sz="0" w:space="0" w:color="auto"/>
        <w:bottom w:val="none" w:sz="0" w:space="0" w:color="auto"/>
        <w:right w:val="none" w:sz="0" w:space="0" w:color="auto"/>
      </w:divBdr>
      <w:divsChild>
        <w:div w:id="396830992">
          <w:marLeft w:val="0"/>
          <w:marRight w:val="0"/>
          <w:marTop w:val="0"/>
          <w:marBottom w:val="240"/>
          <w:divBdr>
            <w:top w:val="none" w:sz="0" w:space="0" w:color="auto"/>
            <w:left w:val="none" w:sz="0" w:space="0" w:color="auto"/>
            <w:bottom w:val="none" w:sz="0" w:space="0" w:color="auto"/>
            <w:right w:val="none" w:sz="0" w:space="0" w:color="auto"/>
          </w:divBdr>
        </w:div>
      </w:divsChild>
    </w:div>
    <w:div w:id="1855267197">
      <w:bodyDiv w:val="1"/>
      <w:marLeft w:val="0"/>
      <w:marRight w:val="0"/>
      <w:marTop w:val="0"/>
      <w:marBottom w:val="0"/>
      <w:divBdr>
        <w:top w:val="none" w:sz="0" w:space="0" w:color="auto"/>
        <w:left w:val="none" w:sz="0" w:space="0" w:color="auto"/>
        <w:bottom w:val="none" w:sz="0" w:space="0" w:color="auto"/>
        <w:right w:val="none" w:sz="0" w:space="0" w:color="auto"/>
      </w:divBdr>
    </w:div>
    <w:div w:id="1858616745">
      <w:bodyDiv w:val="1"/>
      <w:marLeft w:val="0"/>
      <w:marRight w:val="0"/>
      <w:marTop w:val="0"/>
      <w:marBottom w:val="0"/>
      <w:divBdr>
        <w:top w:val="none" w:sz="0" w:space="0" w:color="auto"/>
        <w:left w:val="none" w:sz="0" w:space="0" w:color="auto"/>
        <w:bottom w:val="none" w:sz="0" w:space="0" w:color="auto"/>
        <w:right w:val="none" w:sz="0" w:space="0" w:color="auto"/>
      </w:divBdr>
    </w:div>
    <w:div w:id="1859927786">
      <w:bodyDiv w:val="1"/>
      <w:marLeft w:val="0"/>
      <w:marRight w:val="0"/>
      <w:marTop w:val="0"/>
      <w:marBottom w:val="0"/>
      <w:divBdr>
        <w:top w:val="none" w:sz="0" w:space="0" w:color="auto"/>
        <w:left w:val="none" w:sz="0" w:space="0" w:color="auto"/>
        <w:bottom w:val="none" w:sz="0" w:space="0" w:color="auto"/>
        <w:right w:val="none" w:sz="0" w:space="0" w:color="auto"/>
      </w:divBdr>
    </w:div>
    <w:div w:id="1864634227">
      <w:bodyDiv w:val="1"/>
      <w:marLeft w:val="0"/>
      <w:marRight w:val="0"/>
      <w:marTop w:val="0"/>
      <w:marBottom w:val="0"/>
      <w:divBdr>
        <w:top w:val="none" w:sz="0" w:space="0" w:color="auto"/>
        <w:left w:val="none" w:sz="0" w:space="0" w:color="auto"/>
        <w:bottom w:val="none" w:sz="0" w:space="0" w:color="auto"/>
        <w:right w:val="none" w:sz="0" w:space="0" w:color="auto"/>
      </w:divBdr>
    </w:div>
    <w:div w:id="1867792340">
      <w:bodyDiv w:val="1"/>
      <w:marLeft w:val="0"/>
      <w:marRight w:val="0"/>
      <w:marTop w:val="0"/>
      <w:marBottom w:val="0"/>
      <w:divBdr>
        <w:top w:val="none" w:sz="0" w:space="0" w:color="auto"/>
        <w:left w:val="none" w:sz="0" w:space="0" w:color="auto"/>
        <w:bottom w:val="none" w:sz="0" w:space="0" w:color="auto"/>
        <w:right w:val="none" w:sz="0" w:space="0" w:color="auto"/>
      </w:divBdr>
    </w:div>
    <w:div w:id="1868255932">
      <w:bodyDiv w:val="1"/>
      <w:marLeft w:val="0"/>
      <w:marRight w:val="0"/>
      <w:marTop w:val="0"/>
      <w:marBottom w:val="0"/>
      <w:divBdr>
        <w:top w:val="none" w:sz="0" w:space="0" w:color="auto"/>
        <w:left w:val="none" w:sz="0" w:space="0" w:color="auto"/>
        <w:bottom w:val="none" w:sz="0" w:space="0" w:color="auto"/>
        <w:right w:val="none" w:sz="0" w:space="0" w:color="auto"/>
      </w:divBdr>
    </w:div>
    <w:div w:id="1869945189">
      <w:bodyDiv w:val="1"/>
      <w:marLeft w:val="0"/>
      <w:marRight w:val="0"/>
      <w:marTop w:val="0"/>
      <w:marBottom w:val="0"/>
      <w:divBdr>
        <w:top w:val="none" w:sz="0" w:space="0" w:color="auto"/>
        <w:left w:val="none" w:sz="0" w:space="0" w:color="auto"/>
        <w:bottom w:val="none" w:sz="0" w:space="0" w:color="auto"/>
        <w:right w:val="none" w:sz="0" w:space="0" w:color="auto"/>
      </w:divBdr>
    </w:div>
    <w:div w:id="1870292609">
      <w:bodyDiv w:val="1"/>
      <w:marLeft w:val="0"/>
      <w:marRight w:val="0"/>
      <w:marTop w:val="0"/>
      <w:marBottom w:val="0"/>
      <w:divBdr>
        <w:top w:val="none" w:sz="0" w:space="0" w:color="auto"/>
        <w:left w:val="none" w:sz="0" w:space="0" w:color="auto"/>
        <w:bottom w:val="none" w:sz="0" w:space="0" w:color="auto"/>
        <w:right w:val="none" w:sz="0" w:space="0" w:color="auto"/>
      </w:divBdr>
    </w:div>
    <w:div w:id="1876041202">
      <w:bodyDiv w:val="1"/>
      <w:marLeft w:val="0"/>
      <w:marRight w:val="0"/>
      <w:marTop w:val="0"/>
      <w:marBottom w:val="0"/>
      <w:divBdr>
        <w:top w:val="none" w:sz="0" w:space="0" w:color="auto"/>
        <w:left w:val="none" w:sz="0" w:space="0" w:color="auto"/>
        <w:bottom w:val="none" w:sz="0" w:space="0" w:color="auto"/>
        <w:right w:val="none" w:sz="0" w:space="0" w:color="auto"/>
      </w:divBdr>
    </w:div>
    <w:div w:id="1877085541">
      <w:bodyDiv w:val="1"/>
      <w:marLeft w:val="0"/>
      <w:marRight w:val="0"/>
      <w:marTop w:val="0"/>
      <w:marBottom w:val="0"/>
      <w:divBdr>
        <w:top w:val="none" w:sz="0" w:space="0" w:color="auto"/>
        <w:left w:val="none" w:sz="0" w:space="0" w:color="auto"/>
        <w:bottom w:val="none" w:sz="0" w:space="0" w:color="auto"/>
        <w:right w:val="none" w:sz="0" w:space="0" w:color="auto"/>
      </w:divBdr>
    </w:div>
    <w:div w:id="1879119983">
      <w:bodyDiv w:val="1"/>
      <w:marLeft w:val="0"/>
      <w:marRight w:val="0"/>
      <w:marTop w:val="0"/>
      <w:marBottom w:val="0"/>
      <w:divBdr>
        <w:top w:val="none" w:sz="0" w:space="0" w:color="auto"/>
        <w:left w:val="none" w:sz="0" w:space="0" w:color="auto"/>
        <w:bottom w:val="none" w:sz="0" w:space="0" w:color="auto"/>
        <w:right w:val="none" w:sz="0" w:space="0" w:color="auto"/>
      </w:divBdr>
    </w:div>
    <w:div w:id="1881242885">
      <w:bodyDiv w:val="1"/>
      <w:marLeft w:val="0"/>
      <w:marRight w:val="0"/>
      <w:marTop w:val="0"/>
      <w:marBottom w:val="0"/>
      <w:divBdr>
        <w:top w:val="none" w:sz="0" w:space="0" w:color="auto"/>
        <w:left w:val="none" w:sz="0" w:space="0" w:color="auto"/>
        <w:bottom w:val="none" w:sz="0" w:space="0" w:color="auto"/>
        <w:right w:val="none" w:sz="0" w:space="0" w:color="auto"/>
      </w:divBdr>
    </w:div>
    <w:div w:id="1888175740">
      <w:bodyDiv w:val="1"/>
      <w:marLeft w:val="0"/>
      <w:marRight w:val="0"/>
      <w:marTop w:val="0"/>
      <w:marBottom w:val="0"/>
      <w:divBdr>
        <w:top w:val="none" w:sz="0" w:space="0" w:color="auto"/>
        <w:left w:val="none" w:sz="0" w:space="0" w:color="auto"/>
        <w:bottom w:val="none" w:sz="0" w:space="0" w:color="auto"/>
        <w:right w:val="none" w:sz="0" w:space="0" w:color="auto"/>
      </w:divBdr>
    </w:div>
    <w:div w:id="1893887429">
      <w:bodyDiv w:val="1"/>
      <w:marLeft w:val="0"/>
      <w:marRight w:val="0"/>
      <w:marTop w:val="0"/>
      <w:marBottom w:val="0"/>
      <w:divBdr>
        <w:top w:val="none" w:sz="0" w:space="0" w:color="auto"/>
        <w:left w:val="none" w:sz="0" w:space="0" w:color="auto"/>
        <w:bottom w:val="none" w:sz="0" w:space="0" w:color="auto"/>
        <w:right w:val="none" w:sz="0" w:space="0" w:color="auto"/>
      </w:divBdr>
    </w:div>
    <w:div w:id="1898974860">
      <w:bodyDiv w:val="1"/>
      <w:marLeft w:val="0"/>
      <w:marRight w:val="0"/>
      <w:marTop w:val="0"/>
      <w:marBottom w:val="0"/>
      <w:divBdr>
        <w:top w:val="none" w:sz="0" w:space="0" w:color="auto"/>
        <w:left w:val="none" w:sz="0" w:space="0" w:color="auto"/>
        <w:bottom w:val="none" w:sz="0" w:space="0" w:color="auto"/>
        <w:right w:val="none" w:sz="0" w:space="0" w:color="auto"/>
      </w:divBdr>
    </w:div>
    <w:div w:id="1901091126">
      <w:bodyDiv w:val="1"/>
      <w:marLeft w:val="0"/>
      <w:marRight w:val="0"/>
      <w:marTop w:val="0"/>
      <w:marBottom w:val="0"/>
      <w:divBdr>
        <w:top w:val="none" w:sz="0" w:space="0" w:color="auto"/>
        <w:left w:val="none" w:sz="0" w:space="0" w:color="auto"/>
        <w:bottom w:val="none" w:sz="0" w:space="0" w:color="auto"/>
        <w:right w:val="none" w:sz="0" w:space="0" w:color="auto"/>
      </w:divBdr>
    </w:div>
    <w:div w:id="1910189488">
      <w:bodyDiv w:val="1"/>
      <w:marLeft w:val="0"/>
      <w:marRight w:val="0"/>
      <w:marTop w:val="0"/>
      <w:marBottom w:val="0"/>
      <w:divBdr>
        <w:top w:val="none" w:sz="0" w:space="0" w:color="auto"/>
        <w:left w:val="none" w:sz="0" w:space="0" w:color="auto"/>
        <w:bottom w:val="none" w:sz="0" w:space="0" w:color="auto"/>
        <w:right w:val="none" w:sz="0" w:space="0" w:color="auto"/>
      </w:divBdr>
    </w:div>
    <w:div w:id="1914587861">
      <w:bodyDiv w:val="1"/>
      <w:marLeft w:val="0"/>
      <w:marRight w:val="0"/>
      <w:marTop w:val="0"/>
      <w:marBottom w:val="0"/>
      <w:divBdr>
        <w:top w:val="none" w:sz="0" w:space="0" w:color="auto"/>
        <w:left w:val="none" w:sz="0" w:space="0" w:color="auto"/>
        <w:bottom w:val="none" w:sz="0" w:space="0" w:color="auto"/>
        <w:right w:val="none" w:sz="0" w:space="0" w:color="auto"/>
      </w:divBdr>
    </w:div>
    <w:div w:id="1916013476">
      <w:bodyDiv w:val="1"/>
      <w:marLeft w:val="0"/>
      <w:marRight w:val="0"/>
      <w:marTop w:val="0"/>
      <w:marBottom w:val="0"/>
      <w:divBdr>
        <w:top w:val="none" w:sz="0" w:space="0" w:color="auto"/>
        <w:left w:val="none" w:sz="0" w:space="0" w:color="auto"/>
        <w:bottom w:val="none" w:sz="0" w:space="0" w:color="auto"/>
        <w:right w:val="none" w:sz="0" w:space="0" w:color="auto"/>
      </w:divBdr>
    </w:div>
    <w:div w:id="1920014821">
      <w:bodyDiv w:val="1"/>
      <w:marLeft w:val="0"/>
      <w:marRight w:val="0"/>
      <w:marTop w:val="0"/>
      <w:marBottom w:val="0"/>
      <w:divBdr>
        <w:top w:val="none" w:sz="0" w:space="0" w:color="auto"/>
        <w:left w:val="none" w:sz="0" w:space="0" w:color="auto"/>
        <w:bottom w:val="none" w:sz="0" w:space="0" w:color="auto"/>
        <w:right w:val="none" w:sz="0" w:space="0" w:color="auto"/>
      </w:divBdr>
    </w:div>
    <w:div w:id="1920019780">
      <w:bodyDiv w:val="1"/>
      <w:marLeft w:val="0"/>
      <w:marRight w:val="0"/>
      <w:marTop w:val="0"/>
      <w:marBottom w:val="0"/>
      <w:divBdr>
        <w:top w:val="none" w:sz="0" w:space="0" w:color="auto"/>
        <w:left w:val="none" w:sz="0" w:space="0" w:color="auto"/>
        <w:bottom w:val="none" w:sz="0" w:space="0" w:color="auto"/>
        <w:right w:val="none" w:sz="0" w:space="0" w:color="auto"/>
      </w:divBdr>
    </w:div>
    <w:div w:id="1924141713">
      <w:bodyDiv w:val="1"/>
      <w:marLeft w:val="0"/>
      <w:marRight w:val="0"/>
      <w:marTop w:val="0"/>
      <w:marBottom w:val="0"/>
      <w:divBdr>
        <w:top w:val="none" w:sz="0" w:space="0" w:color="auto"/>
        <w:left w:val="none" w:sz="0" w:space="0" w:color="auto"/>
        <w:bottom w:val="none" w:sz="0" w:space="0" w:color="auto"/>
        <w:right w:val="none" w:sz="0" w:space="0" w:color="auto"/>
      </w:divBdr>
    </w:div>
    <w:div w:id="1925067092">
      <w:bodyDiv w:val="1"/>
      <w:marLeft w:val="0"/>
      <w:marRight w:val="0"/>
      <w:marTop w:val="0"/>
      <w:marBottom w:val="0"/>
      <w:divBdr>
        <w:top w:val="none" w:sz="0" w:space="0" w:color="auto"/>
        <w:left w:val="none" w:sz="0" w:space="0" w:color="auto"/>
        <w:bottom w:val="none" w:sz="0" w:space="0" w:color="auto"/>
        <w:right w:val="none" w:sz="0" w:space="0" w:color="auto"/>
      </w:divBdr>
    </w:div>
    <w:div w:id="1934167036">
      <w:bodyDiv w:val="1"/>
      <w:marLeft w:val="0"/>
      <w:marRight w:val="0"/>
      <w:marTop w:val="0"/>
      <w:marBottom w:val="0"/>
      <w:divBdr>
        <w:top w:val="none" w:sz="0" w:space="0" w:color="auto"/>
        <w:left w:val="none" w:sz="0" w:space="0" w:color="auto"/>
        <w:bottom w:val="none" w:sz="0" w:space="0" w:color="auto"/>
        <w:right w:val="none" w:sz="0" w:space="0" w:color="auto"/>
      </w:divBdr>
    </w:div>
    <w:div w:id="1935937408">
      <w:bodyDiv w:val="1"/>
      <w:marLeft w:val="0"/>
      <w:marRight w:val="0"/>
      <w:marTop w:val="0"/>
      <w:marBottom w:val="0"/>
      <w:divBdr>
        <w:top w:val="none" w:sz="0" w:space="0" w:color="auto"/>
        <w:left w:val="none" w:sz="0" w:space="0" w:color="auto"/>
        <w:bottom w:val="none" w:sz="0" w:space="0" w:color="auto"/>
        <w:right w:val="none" w:sz="0" w:space="0" w:color="auto"/>
      </w:divBdr>
    </w:div>
    <w:div w:id="1942763573">
      <w:bodyDiv w:val="1"/>
      <w:marLeft w:val="0"/>
      <w:marRight w:val="0"/>
      <w:marTop w:val="0"/>
      <w:marBottom w:val="0"/>
      <w:divBdr>
        <w:top w:val="none" w:sz="0" w:space="0" w:color="auto"/>
        <w:left w:val="none" w:sz="0" w:space="0" w:color="auto"/>
        <w:bottom w:val="none" w:sz="0" w:space="0" w:color="auto"/>
        <w:right w:val="none" w:sz="0" w:space="0" w:color="auto"/>
      </w:divBdr>
    </w:div>
    <w:div w:id="1948153721">
      <w:bodyDiv w:val="1"/>
      <w:marLeft w:val="0"/>
      <w:marRight w:val="0"/>
      <w:marTop w:val="0"/>
      <w:marBottom w:val="0"/>
      <w:divBdr>
        <w:top w:val="none" w:sz="0" w:space="0" w:color="auto"/>
        <w:left w:val="none" w:sz="0" w:space="0" w:color="auto"/>
        <w:bottom w:val="none" w:sz="0" w:space="0" w:color="auto"/>
        <w:right w:val="none" w:sz="0" w:space="0" w:color="auto"/>
      </w:divBdr>
    </w:div>
    <w:div w:id="1949652571">
      <w:bodyDiv w:val="1"/>
      <w:marLeft w:val="0"/>
      <w:marRight w:val="0"/>
      <w:marTop w:val="0"/>
      <w:marBottom w:val="0"/>
      <w:divBdr>
        <w:top w:val="none" w:sz="0" w:space="0" w:color="auto"/>
        <w:left w:val="none" w:sz="0" w:space="0" w:color="auto"/>
        <w:bottom w:val="none" w:sz="0" w:space="0" w:color="auto"/>
        <w:right w:val="none" w:sz="0" w:space="0" w:color="auto"/>
      </w:divBdr>
    </w:div>
    <w:div w:id="1955096789">
      <w:bodyDiv w:val="1"/>
      <w:marLeft w:val="0"/>
      <w:marRight w:val="0"/>
      <w:marTop w:val="0"/>
      <w:marBottom w:val="0"/>
      <w:divBdr>
        <w:top w:val="none" w:sz="0" w:space="0" w:color="auto"/>
        <w:left w:val="none" w:sz="0" w:space="0" w:color="auto"/>
        <w:bottom w:val="none" w:sz="0" w:space="0" w:color="auto"/>
        <w:right w:val="none" w:sz="0" w:space="0" w:color="auto"/>
      </w:divBdr>
    </w:div>
    <w:div w:id="1957443495">
      <w:bodyDiv w:val="1"/>
      <w:marLeft w:val="0"/>
      <w:marRight w:val="0"/>
      <w:marTop w:val="0"/>
      <w:marBottom w:val="0"/>
      <w:divBdr>
        <w:top w:val="none" w:sz="0" w:space="0" w:color="auto"/>
        <w:left w:val="none" w:sz="0" w:space="0" w:color="auto"/>
        <w:bottom w:val="none" w:sz="0" w:space="0" w:color="auto"/>
        <w:right w:val="none" w:sz="0" w:space="0" w:color="auto"/>
      </w:divBdr>
    </w:div>
    <w:div w:id="1958020569">
      <w:bodyDiv w:val="1"/>
      <w:marLeft w:val="0"/>
      <w:marRight w:val="0"/>
      <w:marTop w:val="0"/>
      <w:marBottom w:val="0"/>
      <w:divBdr>
        <w:top w:val="none" w:sz="0" w:space="0" w:color="auto"/>
        <w:left w:val="none" w:sz="0" w:space="0" w:color="auto"/>
        <w:bottom w:val="none" w:sz="0" w:space="0" w:color="auto"/>
        <w:right w:val="none" w:sz="0" w:space="0" w:color="auto"/>
      </w:divBdr>
    </w:div>
    <w:div w:id="1960644945">
      <w:bodyDiv w:val="1"/>
      <w:marLeft w:val="0"/>
      <w:marRight w:val="0"/>
      <w:marTop w:val="0"/>
      <w:marBottom w:val="0"/>
      <w:divBdr>
        <w:top w:val="none" w:sz="0" w:space="0" w:color="auto"/>
        <w:left w:val="none" w:sz="0" w:space="0" w:color="auto"/>
        <w:bottom w:val="none" w:sz="0" w:space="0" w:color="auto"/>
        <w:right w:val="none" w:sz="0" w:space="0" w:color="auto"/>
      </w:divBdr>
    </w:div>
    <w:div w:id="1961834007">
      <w:bodyDiv w:val="1"/>
      <w:marLeft w:val="0"/>
      <w:marRight w:val="0"/>
      <w:marTop w:val="0"/>
      <w:marBottom w:val="0"/>
      <w:divBdr>
        <w:top w:val="none" w:sz="0" w:space="0" w:color="auto"/>
        <w:left w:val="none" w:sz="0" w:space="0" w:color="auto"/>
        <w:bottom w:val="none" w:sz="0" w:space="0" w:color="auto"/>
        <w:right w:val="none" w:sz="0" w:space="0" w:color="auto"/>
      </w:divBdr>
    </w:div>
    <w:div w:id="1962220426">
      <w:bodyDiv w:val="1"/>
      <w:marLeft w:val="0"/>
      <w:marRight w:val="0"/>
      <w:marTop w:val="0"/>
      <w:marBottom w:val="0"/>
      <w:divBdr>
        <w:top w:val="none" w:sz="0" w:space="0" w:color="auto"/>
        <w:left w:val="none" w:sz="0" w:space="0" w:color="auto"/>
        <w:bottom w:val="none" w:sz="0" w:space="0" w:color="auto"/>
        <w:right w:val="none" w:sz="0" w:space="0" w:color="auto"/>
      </w:divBdr>
      <w:divsChild>
        <w:div w:id="626200944">
          <w:marLeft w:val="0"/>
          <w:marRight w:val="0"/>
          <w:marTop w:val="0"/>
          <w:marBottom w:val="240"/>
          <w:divBdr>
            <w:top w:val="none" w:sz="0" w:space="0" w:color="auto"/>
            <w:left w:val="none" w:sz="0" w:space="0" w:color="auto"/>
            <w:bottom w:val="none" w:sz="0" w:space="0" w:color="auto"/>
            <w:right w:val="none" w:sz="0" w:space="0" w:color="auto"/>
          </w:divBdr>
        </w:div>
      </w:divsChild>
    </w:div>
    <w:div w:id="1967346026">
      <w:bodyDiv w:val="1"/>
      <w:marLeft w:val="0"/>
      <w:marRight w:val="0"/>
      <w:marTop w:val="0"/>
      <w:marBottom w:val="0"/>
      <w:divBdr>
        <w:top w:val="none" w:sz="0" w:space="0" w:color="auto"/>
        <w:left w:val="none" w:sz="0" w:space="0" w:color="auto"/>
        <w:bottom w:val="none" w:sz="0" w:space="0" w:color="auto"/>
        <w:right w:val="none" w:sz="0" w:space="0" w:color="auto"/>
      </w:divBdr>
    </w:div>
    <w:div w:id="1968702023">
      <w:bodyDiv w:val="1"/>
      <w:marLeft w:val="0"/>
      <w:marRight w:val="0"/>
      <w:marTop w:val="0"/>
      <w:marBottom w:val="0"/>
      <w:divBdr>
        <w:top w:val="none" w:sz="0" w:space="0" w:color="auto"/>
        <w:left w:val="none" w:sz="0" w:space="0" w:color="auto"/>
        <w:bottom w:val="none" w:sz="0" w:space="0" w:color="auto"/>
        <w:right w:val="none" w:sz="0" w:space="0" w:color="auto"/>
      </w:divBdr>
    </w:div>
    <w:div w:id="1970085223">
      <w:bodyDiv w:val="1"/>
      <w:marLeft w:val="0"/>
      <w:marRight w:val="0"/>
      <w:marTop w:val="0"/>
      <w:marBottom w:val="0"/>
      <w:divBdr>
        <w:top w:val="none" w:sz="0" w:space="0" w:color="auto"/>
        <w:left w:val="none" w:sz="0" w:space="0" w:color="auto"/>
        <w:bottom w:val="none" w:sz="0" w:space="0" w:color="auto"/>
        <w:right w:val="none" w:sz="0" w:space="0" w:color="auto"/>
      </w:divBdr>
    </w:div>
    <w:div w:id="1970241139">
      <w:bodyDiv w:val="1"/>
      <w:marLeft w:val="0"/>
      <w:marRight w:val="0"/>
      <w:marTop w:val="0"/>
      <w:marBottom w:val="0"/>
      <w:divBdr>
        <w:top w:val="none" w:sz="0" w:space="0" w:color="auto"/>
        <w:left w:val="none" w:sz="0" w:space="0" w:color="auto"/>
        <w:bottom w:val="none" w:sz="0" w:space="0" w:color="auto"/>
        <w:right w:val="none" w:sz="0" w:space="0" w:color="auto"/>
      </w:divBdr>
    </w:div>
    <w:div w:id="1971667468">
      <w:bodyDiv w:val="1"/>
      <w:marLeft w:val="0"/>
      <w:marRight w:val="0"/>
      <w:marTop w:val="0"/>
      <w:marBottom w:val="0"/>
      <w:divBdr>
        <w:top w:val="none" w:sz="0" w:space="0" w:color="auto"/>
        <w:left w:val="none" w:sz="0" w:space="0" w:color="auto"/>
        <w:bottom w:val="none" w:sz="0" w:space="0" w:color="auto"/>
        <w:right w:val="none" w:sz="0" w:space="0" w:color="auto"/>
      </w:divBdr>
    </w:div>
    <w:div w:id="1971859670">
      <w:bodyDiv w:val="1"/>
      <w:marLeft w:val="0"/>
      <w:marRight w:val="0"/>
      <w:marTop w:val="0"/>
      <w:marBottom w:val="0"/>
      <w:divBdr>
        <w:top w:val="none" w:sz="0" w:space="0" w:color="auto"/>
        <w:left w:val="none" w:sz="0" w:space="0" w:color="auto"/>
        <w:bottom w:val="none" w:sz="0" w:space="0" w:color="auto"/>
        <w:right w:val="none" w:sz="0" w:space="0" w:color="auto"/>
      </w:divBdr>
    </w:div>
    <w:div w:id="1975401223">
      <w:bodyDiv w:val="1"/>
      <w:marLeft w:val="0"/>
      <w:marRight w:val="0"/>
      <w:marTop w:val="0"/>
      <w:marBottom w:val="0"/>
      <w:divBdr>
        <w:top w:val="none" w:sz="0" w:space="0" w:color="auto"/>
        <w:left w:val="none" w:sz="0" w:space="0" w:color="auto"/>
        <w:bottom w:val="none" w:sz="0" w:space="0" w:color="auto"/>
        <w:right w:val="none" w:sz="0" w:space="0" w:color="auto"/>
      </w:divBdr>
    </w:div>
    <w:div w:id="1975872040">
      <w:bodyDiv w:val="1"/>
      <w:marLeft w:val="0"/>
      <w:marRight w:val="0"/>
      <w:marTop w:val="0"/>
      <w:marBottom w:val="0"/>
      <w:divBdr>
        <w:top w:val="none" w:sz="0" w:space="0" w:color="auto"/>
        <w:left w:val="none" w:sz="0" w:space="0" w:color="auto"/>
        <w:bottom w:val="none" w:sz="0" w:space="0" w:color="auto"/>
        <w:right w:val="none" w:sz="0" w:space="0" w:color="auto"/>
      </w:divBdr>
    </w:div>
    <w:div w:id="1978795736">
      <w:bodyDiv w:val="1"/>
      <w:marLeft w:val="0"/>
      <w:marRight w:val="0"/>
      <w:marTop w:val="0"/>
      <w:marBottom w:val="0"/>
      <w:divBdr>
        <w:top w:val="none" w:sz="0" w:space="0" w:color="auto"/>
        <w:left w:val="none" w:sz="0" w:space="0" w:color="auto"/>
        <w:bottom w:val="none" w:sz="0" w:space="0" w:color="auto"/>
        <w:right w:val="none" w:sz="0" w:space="0" w:color="auto"/>
      </w:divBdr>
    </w:div>
    <w:div w:id="1981302471">
      <w:bodyDiv w:val="1"/>
      <w:marLeft w:val="0"/>
      <w:marRight w:val="0"/>
      <w:marTop w:val="0"/>
      <w:marBottom w:val="0"/>
      <w:divBdr>
        <w:top w:val="none" w:sz="0" w:space="0" w:color="auto"/>
        <w:left w:val="none" w:sz="0" w:space="0" w:color="auto"/>
        <w:bottom w:val="none" w:sz="0" w:space="0" w:color="auto"/>
        <w:right w:val="none" w:sz="0" w:space="0" w:color="auto"/>
      </w:divBdr>
    </w:div>
    <w:div w:id="1986354802">
      <w:bodyDiv w:val="1"/>
      <w:marLeft w:val="0"/>
      <w:marRight w:val="0"/>
      <w:marTop w:val="0"/>
      <w:marBottom w:val="0"/>
      <w:divBdr>
        <w:top w:val="none" w:sz="0" w:space="0" w:color="auto"/>
        <w:left w:val="none" w:sz="0" w:space="0" w:color="auto"/>
        <w:bottom w:val="none" w:sz="0" w:space="0" w:color="auto"/>
        <w:right w:val="none" w:sz="0" w:space="0" w:color="auto"/>
      </w:divBdr>
    </w:div>
    <w:div w:id="1987733052">
      <w:bodyDiv w:val="1"/>
      <w:marLeft w:val="0"/>
      <w:marRight w:val="0"/>
      <w:marTop w:val="0"/>
      <w:marBottom w:val="0"/>
      <w:divBdr>
        <w:top w:val="none" w:sz="0" w:space="0" w:color="auto"/>
        <w:left w:val="none" w:sz="0" w:space="0" w:color="auto"/>
        <w:bottom w:val="none" w:sz="0" w:space="0" w:color="auto"/>
        <w:right w:val="none" w:sz="0" w:space="0" w:color="auto"/>
      </w:divBdr>
    </w:div>
    <w:div w:id="1994485582">
      <w:bodyDiv w:val="1"/>
      <w:marLeft w:val="0"/>
      <w:marRight w:val="0"/>
      <w:marTop w:val="0"/>
      <w:marBottom w:val="0"/>
      <w:divBdr>
        <w:top w:val="none" w:sz="0" w:space="0" w:color="auto"/>
        <w:left w:val="none" w:sz="0" w:space="0" w:color="auto"/>
        <w:bottom w:val="none" w:sz="0" w:space="0" w:color="auto"/>
        <w:right w:val="none" w:sz="0" w:space="0" w:color="auto"/>
      </w:divBdr>
    </w:div>
    <w:div w:id="1998921164">
      <w:bodyDiv w:val="1"/>
      <w:marLeft w:val="0"/>
      <w:marRight w:val="0"/>
      <w:marTop w:val="0"/>
      <w:marBottom w:val="0"/>
      <w:divBdr>
        <w:top w:val="none" w:sz="0" w:space="0" w:color="auto"/>
        <w:left w:val="none" w:sz="0" w:space="0" w:color="auto"/>
        <w:bottom w:val="none" w:sz="0" w:space="0" w:color="auto"/>
        <w:right w:val="none" w:sz="0" w:space="0" w:color="auto"/>
      </w:divBdr>
    </w:div>
    <w:div w:id="2013338074">
      <w:bodyDiv w:val="1"/>
      <w:marLeft w:val="0"/>
      <w:marRight w:val="0"/>
      <w:marTop w:val="0"/>
      <w:marBottom w:val="0"/>
      <w:divBdr>
        <w:top w:val="none" w:sz="0" w:space="0" w:color="auto"/>
        <w:left w:val="none" w:sz="0" w:space="0" w:color="auto"/>
        <w:bottom w:val="none" w:sz="0" w:space="0" w:color="auto"/>
        <w:right w:val="none" w:sz="0" w:space="0" w:color="auto"/>
      </w:divBdr>
    </w:div>
    <w:div w:id="2014336938">
      <w:bodyDiv w:val="1"/>
      <w:marLeft w:val="0"/>
      <w:marRight w:val="0"/>
      <w:marTop w:val="0"/>
      <w:marBottom w:val="0"/>
      <w:divBdr>
        <w:top w:val="none" w:sz="0" w:space="0" w:color="auto"/>
        <w:left w:val="none" w:sz="0" w:space="0" w:color="auto"/>
        <w:bottom w:val="none" w:sz="0" w:space="0" w:color="auto"/>
        <w:right w:val="none" w:sz="0" w:space="0" w:color="auto"/>
      </w:divBdr>
    </w:div>
    <w:div w:id="2015181427">
      <w:bodyDiv w:val="1"/>
      <w:marLeft w:val="0"/>
      <w:marRight w:val="0"/>
      <w:marTop w:val="0"/>
      <w:marBottom w:val="0"/>
      <w:divBdr>
        <w:top w:val="none" w:sz="0" w:space="0" w:color="auto"/>
        <w:left w:val="none" w:sz="0" w:space="0" w:color="auto"/>
        <w:bottom w:val="none" w:sz="0" w:space="0" w:color="auto"/>
        <w:right w:val="none" w:sz="0" w:space="0" w:color="auto"/>
      </w:divBdr>
    </w:div>
    <w:div w:id="2028093995">
      <w:bodyDiv w:val="1"/>
      <w:marLeft w:val="0"/>
      <w:marRight w:val="0"/>
      <w:marTop w:val="0"/>
      <w:marBottom w:val="0"/>
      <w:divBdr>
        <w:top w:val="none" w:sz="0" w:space="0" w:color="auto"/>
        <w:left w:val="none" w:sz="0" w:space="0" w:color="auto"/>
        <w:bottom w:val="none" w:sz="0" w:space="0" w:color="auto"/>
        <w:right w:val="none" w:sz="0" w:space="0" w:color="auto"/>
      </w:divBdr>
    </w:div>
    <w:div w:id="2035303436">
      <w:bodyDiv w:val="1"/>
      <w:marLeft w:val="0"/>
      <w:marRight w:val="0"/>
      <w:marTop w:val="0"/>
      <w:marBottom w:val="0"/>
      <w:divBdr>
        <w:top w:val="none" w:sz="0" w:space="0" w:color="auto"/>
        <w:left w:val="none" w:sz="0" w:space="0" w:color="auto"/>
        <w:bottom w:val="none" w:sz="0" w:space="0" w:color="auto"/>
        <w:right w:val="none" w:sz="0" w:space="0" w:color="auto"/>
      </w:divBdr>
    </w:div>
    <w:div w:id="2036928242">
      <w:bodyDiv w:val="1"/>
      <w:marLeft w:val="0"/>
      <w:marRight w:val="0"/>
      <w:marTop w:val="0"/>
      <w:marBottom w:val="0"/>
      <w:divBdr>
        <w:top w:val="none" w:sz="0" w:space="0" w:color="auto"/>
        <w:left w:val="none" w:sz="0" w:space="0" w:color="auto"/>
        <w:bottom w:val="none" w:sz="0" w:space="0" w:color="auto"/>
        <w:right w:val="none" w:sz="0" w:space="0" w:color="auto"/>
      </w:divBdr>
    </w:div>
    <w:div w:id="2038046575">
      <w:bodyDiv w:val="1"/>
      <w:marLeft w:val="0"/>
      <w:marRight w:val="0"/>
      <w:marTop w:val="0"/>
      <w:marBottom w:val="0"/>
      <w:divBdr>
        <w:top w:val="none" w:sz="0" w:space="0" w:color="auto"/>
        <w:left w:val="none" w:sz="0" w:space="0" w:color="auto"/>
        <w:bottom w:val="none" w:sz="0" w:space="0" w:color="auto"/>
        <w:right w:val="none" w:sz="0" w:space="0" w:color="auto"/>
      </w:divBdr>
    </w:div>
    <w:div w:id="2045908451">
      <w:bodyDiv w:val="1"/>
      <w:marLeft w:val="0"/>
      <w:marRight w:val="0"/>
      <w:marTop w:val="0"/>
      <w:marBottom w:val="0"/>
      <w:divBdr>
        <w:top w:val="none" w:sz="0" w:space="0" w:color="auto"/>
        <w:left w:val="none" w:sz="0" w:space="0" w:color="auto"/>
        <w:bottom w:val="none" w:sz="0" w:space="0" w:color="auto"/>
        <w:right w:val="none" w:sz="0" w:space="0" w:color="auto"/>
      </w:divBdr>
    </w:div>
    <w:div w:id="2047753680">
      <w:bodyDiv w:val="1"/>
      <w:marLeft w:val="0"/>
      <w:marRight w:val="0"/>
      <w:marTop w:val="0"/>
      <w:marBottom w:val="0"/>
      <w:divBdr>
        <w:top w:val="none" w:sz="0" w:space="0" w:color="auto"/>
        <w:left w:val="none" w:sz="0" w:space="0" w:color="auto"/>
        <w:bottom w:val="none" w:sz="0" w:space="0" w:color="auto"/>
        <w:right w:val="none" w:sz="0" w:space="0" w:color="auto"/>
      </w:divBdr>
    </w:div>
    <w:div w:id="2053728659">
      <w:bodyDiv w:val="1"/>
      <w:marLeft w:val="0"/>
      <w:marRight w:val="0"/>
      <w:marTop w:val="0"/>
      <w:marBottom w:val="0"/>
      <w:divBdr>
        <w:top w:val="none" w:sz="0" w:space="0" w:color="auto"/>
        <w:left w:val="none" w:sz="0" w:space="0" w:color="auto"/>
        <w:bottom w:val="none" w:sz="0" w:space="0" w:color="auto"/>
        <w:right w:val="none" w:sz="0" w:space="0" w:color="auto"/>
      </w:divBdr>
    </w:div>
    <w:div w:id="2054648970">
      <w:bodyDiv w:val="1"/>
      <w:marLeft w:val="0"/>
      <w:marRight w:val="0"/>
      <w:marTop w:val="0"/>
      <w:marBottom w:val="0"/>
      <w:divBdr>
        <w:top w:val="none" w:sz="0" w:space="0" w:color="auto"/>
        <w:left w:val="none" w:sz="0" w:space="0" w:color="auto"/>
        <w:bottom w:val="none" w:sz="0" w:space="0" w:color="auto"/>
        <w:right w:val="none" w:sz="0" w:space="0" w:color="auto"/>
      </w:divBdr>
    </w:div>
    <w:div w:id="2066488128">
      <w:bodyDiv w:val="1"/>
      <w:marLeft w:val="0"/>
      <w:marRight w:val="0"/>
      <w:marTop w:val="0"/>
      <w:marBottom w:val="0"/>
      <w:divBdr>
        <w:top w:val="none" w:sz="0" w:space="0" w:color="auto"/>
        <w:left w:val="none" w:sz="0" w:space="0" w:color="auto"/>
        <w:bottom w:val="none" w:sz="0" w:space="0" w:color="auto"/>
        <w:right w:val="none" w:sz="0" w:space="0" w:color="auto"/>
      </w:divBdr>
    </w:div>
    <w:div w:id="2067869286">
      <w:bodyDiv w:val="1"/>
      <w:marLeft w:val="0"/>
      <w:marRight w:val="0"/>
      <w:marTop w:val="0"/>
      <w:marBottom w:val="0"/>
      <w:divBdr>
        <w:top w:val="none" w:sz="0" w:space="0" w:color="auto"/>
        <w:left w:val="none" w:sz="0" w:space="0" w:color="auto"/>
        <w:bottom w:val="none" w:sz="0" w:space="0" w:color="auto"/>
        <w:right w:val="none" w:sz="0" w:space="0" w:color="auto"/>
      </w:divBdr>
    </w:div>
    <w:div w:id="2068147136">
      <w:bodyDiv w:val="1"/>
      <w:marLeft w:val="0"/>
      <w:marRight w:val="0"/>
      <w:marTop w:val="0"/>
      <w:marBottom w:val="0"/>
      <w:divBdr>
        <w:top w:val="none" w:sz="0" w:space="0" w:color="auto"/>
        <w:left w:val="none" w:sz="0" w:space="0" w:color="auto"/>
        <w:bottom w:val="none" w:sz="0" w:space="0" w:color="auto"/>
        <w:right w:val="none" w:sz="0" w:space="0" w:color="auto"/>
      </w:divBdr>
      <w:divsChild>
        <w:div w:id="273558814">
          <w:marLeft w:val="0"/>
          <w:marRight w:val="0"/>
          <w:marTop w:val="0"/>
          <w:marBottom w:val="240"/>
          <w:divBdr>
            <w:top w:val="none" w:sz="0" w:space="0" w:color="auto"/>
            <w:left w:val="none" w:sz="0" w:space="0" w:color="auto"/>
            <w:bottom w:val="none" w:sz="0" w:space="0" w:color="auto"/>
            <w:right w:val="none" w:sz="0" w:space="0" w:color="auto"/>
          </w:divBdr>
        </w:div>
      </w:divsChild>
    </w:div>
    <w:div w:id="2068338713">
      <w:bodyDiv w:val="1"/>
      <w:marLeft w:val="0"/>
      <w:marRight w:val="0"/>
      <w:marTop w:val="0"/>
      <w:marBottom w:val="0"/>
      <w:divBdr>
        <w:top w:val="none" w:sz="0" w:space="0" w:color="auto"/>
        <w:left w:val="none" w:sz="0" w:space="0" w:color="auto"/>
        <w:bottom w:val="none" w:sz="0" w:space="0" w:color="auto"/>
        <w:right w:val="none" w:sz="0" w:space="0" w:color="auto"/>
      </w:divBdr>
    </w:div>
    <w:div w:id="2068800114">
      <w:bodyDiv w:val="1"/>
      <w:marLeft w:val="0"/>
      <w:marRight w:val="0"/>
      <w:marTop w:val="0"/>
      <w:marBottom w:val="0"/>
      <w:divBdr>
        <w:top w:val="none" w:sz="0" w:space="0" w:color="auto"/>
        <w:left w:val="none" w:sz="0" w:space="0" w:color="auto"/>
        <w:bottom w:val="none" w:sz="0" w:space="0" w:color="auto"/>
        <w:right w:val="none" w:sz="0" w:space="0" w:color="auto"/>
      </w:divBdr>
    </w:div>
    <w:div w:id="2075546438">
      <w:bodyDiv w:val="1"/>
      <w:marLeft w:val="0"/>
      <w:marRight w:val="0"/>
      <w:marTop w:val="0"/>
      <w:marBottom w:val="0"/>
      <w:divBdr>
        <w:top w:val="none" w:sz="0" w:space="0" w:color="auto"/>
        <w:left w:val="none" w:sz="0" w:space="0" w:color="auto"/>
        <w:bottom w:val="none" w:sz="0" w:space="0" w:color="auto"/>
        <w:right w:val="none" w:sz="0" w:space="0" w:color="auto"/>
      </w:divBdr>
    </w:div>
    <w:div w:id="2077825017">
      <w:bodyDiv w:val="1"/>
      <w:marLeft w:val="0"/>
      <w:marRight w:val="0"/>
      <w:marTop w:val="0"/>
      <w:marBottom w:val="0"/>
      <w:divBdr>
        <w:top w:val="none" w:sz="0" w:space="0" w:color="auto"/>
        <w:left w:val="none" w:sz="0" w:space="0" w:color="auto"/>
        <w:bottom w:val="none" w:sz="0" w:space="0" w:color="auto"/>
        <w:right w:val="none" w:sz="0" w:space="0" w:color="auto"/>
      </w:divBdr>
    </w:div>
    <w:div w:id="2079286181">
      <w:bodyDiv w:val="1"/>
      <w:marLeft w:val="0"/>
      <w:marRight w:val="0"/>
      <w:marTop w:val="0"/>
      <w:marBottom w:val="0"/>
      <w:divBdr>
        <w:top w:val="none" w:sz="0" w:space="0" w:color="auto"/>
        <w:left w:val="none" w:sz="0" w:space="0" w:color="auto"/>
        <w:bottom w:val="none" w:sz="0" w:space="0" w:color="auto"/>
        <w:right w:val="none" w:sz="0" w:space="0" w:color="auto"/>
      </w:divBdr>
    </w:div>
    <w:div w:id="2085027969">
      <w:bodyDiv w:val="1"/>
      <w:marLeft w:val="0"/>
      <w:marRight w:val="0"/>
      <w:marTop w:val="0"/>
      <w:marBottom w:val="0"/>
      <w:divBdr>
        <w:top w:val="none" w:sz="0" w:space="0" w:color="auto"/>
        <w:left w:val="none" w:sz="0" w:space="0" w:color="auto"/>
        <w:bottom w:val="none" w:sz="0" w:space="0" w:color="auto"/>
        <w:right w:val="none" w:sz="0" w:space="0" w:color="auto"/>
      </w:divBdr>
    </w:div>
    <w:div w:id="2102215759">
      <w:bodyDiv w:val="1"/>
      <w:marLeft w:val="0"/>
      <w:marRight w:val="0"/>
      <w:marTop w:val="0"/>
      <w:marBottom w:val="0"/>
      <w:divBdr>
        <w:top w:val="none" w:sz="0" w:space="0" w:color="auto"/>
        <w:left w:val="none" w:sz="0" w:space="0" w:color="auto"/>
        <w:bottom w:val="none" w:sz="0" w:space="0" w:color="auto"/>
        <w:right w:val="none" w:sz="0" w:space="0" w:color="auto"/>
      </w:divBdr>
    </w:div>
    <w:div w:id="2102606645">
      <w:bodyDiv w:val="1"/>
      <w:marLeft w:val="0"/>
      <w:marRight w:val="0"/>
      <w:marTop w:val="0"/>
      <w:marBottom w:val="0"/>
      <w:divBdr>
        <w:top w:val="none" w:sz="0" w:space="0" w:color="auto"/>
        <w:left w:val="none" w:sz="0" w:space="0" w:color="auto"/>
        <w:bottom w:val="none" w:sz="0" w:space="0" w:color="auto"/>
        <w:right w:val="none" w:sz="0" w:space="0" w:color="auto"/>
      </w:divBdr>
    </w:div>
    <w:div w:id="2104758271">
      <w:bodyDiv w:val="1"/>
      <w:marLeft w:val="0"/>
      <w:marRight w:val="0"/>
      <w:marTop w:val="0"/>
      <w:marBottom w:val="0"/>
      <w:divBdr>
        <w:top w:val="none" w:sz="0" w:space="0" w:color="auto"/>
        <w:left w:val="none" w:sz="0" w:space="0" w:color="auto"/>
        <w:bottom w:val="none" w:sz="0" w:space="0" w:color="auto"/>
        <w:right w:val="none" w:sz="0" w:space="0" w:color="auto"/>
      </w:divBdr>
    </w:div>
    <w:div w:id="2108504247">
      <w:bodyDiv w:val="1"/>
      <w:marLeft w:val="0"/>
      <w:marRight w:val="0"/>
      <w:marTop w:val="0"/>
      <w:marBottom w:val="0"/>
      <w:divBdr>
        <w:top w:val="none" w:sz="0" w:space="0" w:color="auto"/>
        <w:left w:val="none" w:sz="0" w:space="0" w:color="auto"/>
        <w:bottom w:val="none" w:sz="0" w:space="0" w:color="auto"/>
        <w:right w:val="none" w:sz="0" w:space="0" w:color="auto"/>
      </w:divBdr>
    </w:div>
    <w:div w:id="2113166396">
      <w:bodyDiv w:val="1"/>
      <w:marLeft w:val="0"/>
      <w:marRight w:val="0"/>
      <w:marTop w:val="0"/>
      <w:marBottom w:val="0"/>
      <w:divBdr>
        <w:top w:val="none" w:sz="0" w:space="0" w:color="auto"/>
        <w:left w:val="none" w:sz="0" w:space="0" w:color="auto"/>
        <w:bottom w:val="none" w:sz="0" w:space="0" w:color="auto"/>
        <w:right w:val="none" w:sz="0" w:space="0" w:color="auto"/>
      </w:divBdr>
    </w:div>
    <w:div w:id="2129004532">
      <w:bodyDiv w:val="1"/>
      <w:marLeft w:val="0"/>
      <w:marRight w:val="0"/>
      <w:marTop w:val="0"/>
      <w:marBottom w:val="0"/>
      <w:divBdr>
        <w:top w:val="none" w:sz="0" w:space="0" w:color="auto"/>
        <w:left w:val="none" w:sz="0" w:space="0" w:color="auto"/>
        <w:bottom w:val="none" w:sz="0" w:space="0" w:color="auto"/>
        <w:right w:val="none" w:sz="0" w:space="0" w:color="auto"/>
      </w:divBdr>
    </w:div>
    <w:div w:id="2139253041">
      <w:bodyDiv w:val="1"/>
      <w:marLeft w:val="0"/>
      <w:marRight w:val="0"/>
      <w:marTop w:val="0"/>
      <w:marBottom w:val="0"/>
      <w:divBdr>
        <w:top w:val="none" w:sz="0" w:space="0" w:color="auto"/>
        <w:left w:val="none" w:sz="0" w:space="0" w:color="auto"/>
        <w:bottom w:val="none" w:sz="0" w:space="0" w:color="auto"/>
        <w:right w:val="none" w:sz="0" w:space="0" w:color="auto"/>
      </w:divBdr>
    </w:div>
    <w:div w:id="21470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A916BD-B38B-4C41-8169-07ADD3E5D5EA}">
  <we:reference id="wa104380917" version="1.0.1.0" store="en-US" storeType="OMEX"/>
  <we:alternateReferences>
    <we:reference id="WA104380917" version="1.0.1.0" store="" storeType="OMEX"/>
  </we:alternateReferences>
  <we:properties>
    <we:property name="477490" value="[{&quot;seq&quot;:6491,&quot;article&quot;:{&quot;isbn&quot;:null,&quot;issn&quot;:null,&quot;year&quot;:null,&quot;eisbn&quot;:null,&quot;eissn&quot;:null,&quot;issue&quot;:null,&quot;title&quot;:&quot;NCCN Guidelines Version 1.2019 Colon Cancer.pdf&quot;,&quot;volume&quot;:null,&quot;authors&quot;:[],&quot;chapter&quot;:null,&quot;journal&quot;:null,&quot;abstract&quot;:&quot;&quot;,&quot;pagination&quot;:null},&quot;deleted&quot;:false,&quot;ext_ids&quot;:{},&quot;item_type&quot;:&quot;article&quot;,&quot;user_data&quot;:{&quot;star&quot;:false,&quot;tags&quot;:[],&quot;added&quot;:null,&quot;notes&quot;:null,&quot;source&quot;:null,&quot;unread&quot;:false,&quot;citekey&quot;:&quot;&quot;,&quot;created&quot;:&quot;2019-06-01T09:52:08Z&quot;,&quot;modified&quot;:&quot;2019-10-13T02:49:19Z&quot;,&quot;createdby&quot;:&quot;Web App&quot;,&quot;last_read&quot;:&quot;2019-10-13T02:49:19Z&quot;,&quot;modifiedby&quot;:&quot;web_reader 11.5.5&quot;,&quot;view_count&quot;:4,&quot;print_count&quot;:0,&quot;sourced_from&quot;:0,&quot;active_read_time&quot;:null,&quot;has_annotations&quot;:false},&quot;data_version&quot;:1,&quot;collection_id&quot;:&quot;6f75d4eb-1a1f-4124-ba7c-734d368f7ecf&quot;,&quot;custom_metadata&quot;:{&quot;read&quot;:&quot;false&quot;,&quot;type&quot;:&quot;article&quot;,&quot;printed&quot;:&quot;false&quot;},&quot;id&quot;:&quot;bb39d072-4a1a-46fc-b190-951298c7bcb9&quot;,&quot;type&quot;:&quot;item&quot;,&quot;files&quot;:[{&quot;name&quot;:&quot;colon.pdf&quot;,&quot;sha1&quot;:&quot;84bca64ca7fb4ad3f932103a9f598d4e1fbf9670&quot;,&quot;size&quot;:2597154,&quot;type&quot;:&quot;article&quot;,&quot;pages&quot;:178,&quot;width&quot;:&quot;792&quot;,&quot;height&quot;:&quot;612&quot;,&quot;sha256&quot;:&quot;551626079a6010e7c9466c8941f048e0d962a772fb002c76476eb853c26658b3&quot;,&quot;created&quot;:&quot;2019-06-01T09:52:08Z&quot;,&quot;expires&quot;:null,&quot;file_type&quot;:&quot;pdf&quot;,&quot;source_url&quot;:null,&quot;customWidth&quot;:{&quot;0&quot;:&quot;792&quot;},&quot;customHeight&quot;:{&quot;0&quot;:&quot;612&quot;},&quot;access_method&quot;:&quot;personal_library&quot;,&quot;manually_matched&quot;:false}],&quot;pdf_hash&quot;:&quot;551626079a6010e7c9466c8941f048e0d962a772fb002c76476eb853c26658b3&quot;,&quot;citeproc&quot;:{},&quot;atIndex&quot;:20}]"/>
    <we:property name="5875672" value="[{&quot;seq&quot;:6605,&quot;article&quot;:{&quot;isbn&quot;:null,&quot;issn&quot;:null,&quot;year&quot;:2004,&quot;eisbn&quot;:null,&quot;eissn&quot;:null,&quot;issue&quot;:null,&quot;title&quot;:&quot;Survival of patients with advanced colorectal cancer improves with the availability of fluorouracil-leucovorin, irinotecan, and oxaliplatin in the course of treatment&quot;,&quot;volume&quot;:null,&quot;authors&quot;:[&quot;A Grothey&quot;,&quot;D Sargent&quot;,&quot;Goldberg RM of Clinical …&quot;],&quot;chapter&quot;:null,&quot;journal&quot;:null,&quot;abstract&quot;:&quot;Purpose Fluorouracil (FU)-leucovorin (LV), irinotecan, and oxaliplatin administered alone or in combination have proven effective in the treatment of advanced colorectal cancer (CRC). Combination protocols using FU-LV with either irinotecan or oxaliplatin are currently regarded as standard first-line therapies in this disease. However, the importance of the availability of all three active cytotoxic agents, FU-LV, irinotecan, and oxaliplatin, on overall survival (OS) has not yet been evaluated. Materials and Methods We analyzed data from …&quot;,&quot;pagination&quot;:null},&quot;deleted&quot;:false,&quot;ext_ids&quot;:{&quot;gsid&quot;:&quot;sw3XQtnFmgcJ:547967841598901683&quot;},&quot;item_type&quot;:&quot;article&quot;,&quot;user_data&quot;:{&quot;star&quot;:false,&quot;tags&quot;:[],&quot;added&quot;:null,&quot;notes&quot;:null,&quot;source&quot;:null,&quot;unread&quot;:false,&quot;citekey&quot;:null,&quot;created&quot;:&quot;2019-08-20T02:52:27Z&quot;,&quot;modified&quot;:&quot;2019-10-21T16:04:43Z&quot;,&quot;createdby&quot;:&quot;desktop-Windows8-2.33.14517&quot;,&quot;last_read&quot;:&quot;2019-10-21T16:04:43Z&quot;,&quot;modifiedby&quot;:&quot;web_reader 11.8.8&quot;,&quot;view_count&quot;:2,&quot;print_count&quot;:0,&quot;sourced_from&quot;:2,&quot;active_read_time&quot;:&quot;0&quot;,&quot;has_annotations&quot;:false},&quot;data_version&quot;:1,&quot;collection_id&quot;:&quot;6f75d4eb-1a1f-4124-ba7c-734d368f7ecf&quot;,&quot;custom_metadata&quot;:null,&quot;supplement_files&quot;:[],&quot;id&quot;:&quot;A5BCDC8E-1B87-C8BF-80B2-ACF0738A773D&quot;,&quot;type&quot;:&quot;item&quot;,&quot;files&quot;:[{&quot;name&quot;:&quot;Grothey et al-2004-Journal of Clinical.pdf&quot;,&quot;sha1&quot;:&quot;278bf4fd5ffe3606433c756c9fbe11b24a754cd2&quot;,&quot;size&quot;:117994,&quot;type&quot;:&quot;article&quot;,&quot;pages&quot;:6,&quot;width&quot;:&quot;585&quot;,&quot;height&quot;:&quot;783&quot;,&quot;sha256&quot;:&quot;e5f8ca949d1eb84be3dcbc17bc54cfeffb2075f7cb4124af97f351c1790372aa&quot;,&quot;created&quot;:&quot;2019-08-20T02:52:40Z&quot;,&quot;expires&quot;:null,&quot;file_type&quot;:&quot;pdf&quot;,&quot;source_url&quot;:null,&quot;customWidth&quot;:{&quot;0&quot;:&quot;585&quot;},&quot;customHeight&quot;:{&quot;0&quot;:&quot;783&quot;},&quot;access_method&quot;:&quot;personal_library&quot;,&quot;manually_matched&quot;:false}],&quot;pdf_hash&quot;:&quot;e5f8ca949d1eb84be3dcbc17bc54cfeffb2075f7cb4124af97f351c1790372aa&quot;,&quot;primary_file_type&quot;:&quot;pdf&quot;,&quot;primary_file_hash&quot;:&quot;e5f8ca949d1eb84be3dcbc17bc54cfeffb2075f7cb4124af97f351c1790372aa&quot;,&quot;citeproc&quot;:{},&quot;atIndex&quot;:18,&quot;item&quot;:{&quot;id&quot;:&quot;A5BCDC8E-1B87-C8BF-80B2-ACF0738A773D&quot;,&quot;type&quot;:&quot;article-journal&quot;,&quot;title&quot;:&quot;Survival of patients with advanced colorectal cancer improves with the availability of fluorouracil-leucovorin, irinotecan, and oxaliplatin in the course of treatment&quot;,&quot;abstract&quot;:&quot;Purpose Fluorouracil (FU)-leucovorin (LV), irinotecan, and oxaliplatin administered alone or in combination have proven effective in the treatment of advanced colorectal cancer (CRC). Combination protocols using FU-LV with either irinotecan or oxaliplatin are currently regarded as standard first-line therapies in this disease. However, the importance of the availability of all three active cytotoxic agents, FU-LV, irinotecan, and oxaliplatin, on overall survival (OS) has not yet been evaluated. Materials and Methods We analyzed data from …&quot;,&quot;original-date&quot;:{},&quot;issued&quot;:{&quot;year&quot;:2004},&quot;author&quot;:[{&quot;family&quot;:&quot;Grothey&quot;,&quot;given&quot;:&quot;A&quot;},{&quot;family&quot;:&quot;Sargent&quot;,&quot;given&quot;:&quot;D&quot;},{&quot;family&quot;:&quot;of Clinical …&quot;,&quot;given&quot;:&quot;Goldberg RM&quot;}]}}]"/>
    <we:property name="119504457" value="[{&quot;id&quot;:&quot;2bff7b25-97e1-4428-84ee-218334c4c9d5&quot;,&quot;article&quot;:{&quot;journal_abbrev&quot;:&quot;Bmc Cancer&quot;,&quot;pagination&quot;:&quot;1253&quot;,&quot;authors&quot;:[&quot;Daisuke Kotani&quot;,&quot;Yasutoshi Kuboki&quot;,&quot;Satoshi Horasawa&quot;,&quot;Asumi Kaneko&quot;,&quot;Yoshiaki Nakamura&quot;,&quot;Akihito Kawazoe&quot;,&quot;Hideaki Bando&quot;,&quot;Hiroya Taniguchi&quot;,&quot;Kohei Shitara&quot;,&quot;Takashi Kojima&quot;,&quot;Akihito Tsuji&quot;,&quot;Takayuki Yoshino&quot;],&quot;publisher&quot;:&quot;&quot;,&quot;abstract&quot;:&quot;A previous phase I/II C-TASK FORCE study of trifluridine/tipiracil plus bevacizumab for patients with heavily pretreated metastatic colorectal cancer (mCRC) showed promising activity with an acceptable toxicity profile. This retrospective study aimed to investigate the safety and efficacy of trifluridine/tipiracil plus bevacizumab compared with trifluridine/tipiracil monotherapy in patients with heavily pretreated mCRC in clinical settings. Records of patients with mCRC refractory to standard therapies who initiated trifluridine/tipiracil plus bevacizumab from January 2016 to March 2018 or trifluridine/tipiracil monotherapy from June 2014 to December 2015 were retrospectively reviewed at our institution. Totally, 60 patients received trifluridine/tipiracil plus bevacizumab and 66 received trifluridine/tipiracil monotherapy. All patients had previously received standard chemotherapy. Median progression-free survival (PFS) was 3.7 months [95% confidence interval (CI), 2.3–5.1] in the trifluridine/tipiracil plus bevacizumab group and 2.2 months (95% CI, 1.8–2.6) in the trifluridine/tipiracil monotherapy group [hazards ratio (HR) 0.69; 95% CI 0.48–0.99]. PFS rate at 16 weeks was 46.6% for the trifluridine/tipiracil plus bevacizumab group and 33.9% for the trifluridine/tipiracil monotherapy group. Although a relatively higher incidence of grade ≥ 3 neutropenia was observed in the trifluridine/tipiracil plus bevacizumab group than that in the other group (50.0% vs. 40.9%, p = 0.371), the incidence of febrile neutropenia was not high (3.3% vs. 7.8%, p = 0.444). In real-world settings, trifluridine/tipiracil plus bevacizumab prolonged PFS and helped achieve higher 16-week PFS rate compared with trifluridine/tipiracil monotherapy in patients with heavily pretreated mCRC with manageable toxicities. Retrospectively registered.&quot;,&quot;year&quot;:2019,&quot;chapter&quot;:&quot;&quot;,&quot;journal&quot;:&quot;BMC Cancer&quot;,&quot;volume&quot;:&quot;19&quot;,&quot;title&quot;:&quot;Retrospective cohort study of trifluridine/tipiracil (TAS-102) plus bevacizumab versus trifluridine/tipiracil monotherapy for metastatic colorectal cancer&quot;,&quot;issue&quot;:&quot;1&quot;,&quot;issn&quot;:&quot;&quot;,&quot;isbn&quot;:&quot;&quot;,&quot;url&quot;:&quot;&quot;},&quot;collection_group_id&quot;:&quot;&quot;,&quot;collection_id&quot;:&quot;6f75d4eb-1a1f-4124-ba7c-734d368f7ecf&quot;,&quot;item_type&quot;:&quot;article&quot;,&quot;deleted&quot;:false,&quot;files&quot;:[{&quot;name&quot;:&quot;link.springer.com 2020/3/5 13:28:57.pdf&quot;,&quot;size&quot;:754371,&quot;type&quot;:&quot;article&quot;,&quot;pages&quot;:9,&quot;sha256&quot;:&quot;b27dea111ccb137429300e50ee44a3a27603c5aff9e91bcb81f76af0b9ea446e&quot;,&quot;created&quot;:&quot;2020-03-05T04:28:57Z&quot;,&quot;file_type&quot;:&quot;pdf&quot;,&quot;source_url&quot;:&quot;link.springer.com%202020%2F3%2F5%2013%3A28%3A57.pdf&quot;,&quot;access_method&quot;:&quot;personal_library&quot;,&quot;pdf_text_url&quot;:&quot;https://s3.amazonaws.com/objects.readcube.com/prerendered/b27dea111ccb137429300e50ee44a3a27603c5aff9e91bcb81f76af0b9ea446e/pdftext.txt?X-Amz-Algorithm=AWS4-HMAC-SHA256&amp;X-Amz-Credential=AKIAJAWZ5L6BMTSOH3EA%2F20200305%2Fus-east-1%2Fs3%2Faws4_request&amp;X-Amz-Date=20200305T053210Z&amp;X-Amz-Expires=86400&amp;X-Amz-SignedHeaders=host&amp;X-Amz-Signature=fc2d9e09b9d7baa906ab03d918a7a8551be1f9c393757ec246285ffa4fc7f996&quot;}],&quot;ext_ids&quot;:{&quot;pmid&quot;:&quot;31881856&quot;,&quot;doi&quot;:&quot;10.1186/s12885-019-6475-6&quot;},&quot;user_data&quot;:{&quot;created&quot;:&quot;2020-03-05T04:28:57Z&quot;,&quot;modified&quot;:&quot;2020-03-05T04:29:29Z&quot;,&quot;createdby&quot;:&quot;browser_extension_aa chrome-v2.50&quot;,&quot;last_read&quot;:&quot;2020-03-05T04:29:29Z&quot;,&quot;modifiedby&quot;:&quot;web_reader 12.14.4&quot;,&quot;view_count&quot;:1,&quot;has_annotations&quot;:false,&quot;unread&quot;:false},&quot;checked&quot;:false,&quot;atIndex&quot;:20,&quot;item&quot;:{&quot;type&quot;:&quot;article-journal&quot;,&quot;author&quot;:[{&quot;family&quot;:&quot;Kotani&quot;,&quot;given&quot;:&quot;Daisuke&quot;},{&quot;family&quot;:&quot;Kuboki&quot;,&quot;given&quot;:&quot;Yasutoshi&quot;},{&quot;family&quot;:&quot;Horasawa&quot;,&quot;given&quot;:&quot;Satoshi&quot;},{&quot;family&quot;:&quot;Kaneko&quot;,&quot;given&quot;:&quot;Asumi&quot;},{&quot;family&quot;:&quot;Nakamura&quot;,&quot;given&quot;:&quot;Yoshiaki&quot;},{&quot;family&quot;:&quot;Kawazoe&quot;,&quot;given&quot;:&quot;Akihito&quot;},{&quot;family&quot;:&quot;Bando&quot;,&quot;given&quot;:&quot;Hideaki&quot;},{&quot;family&quot;:&quot;Taniguchi&quot;,&quot;given&quot;:&quot;Hiroya&quot;},{&quot;family&quot;:&quot;Shitara&quot;,&quot;given&quot;:&quot;Kohei&quot;},{&quot;family&quot;:&quot;Kojima&quot;,&quot;given&quot;:&quot;Takashi&quot;},{&quot;family&quot;:&quot;Tsuji&quot;,&quot;given&quot;:&quot;Akihito&quot;},{&quot;family&quot;:&quot;Yoshino&quot;,&quot;given&quot;:&quot;Takayuki&quot;}],&quot;title&quot;:&quot;Retrospective cohort study of trifluridine/tipiracil (TAS-102) plus bevacizumab versus trifluridine/tipiracil monotherapy for metastatic colorectal cancer&quot;,&quot;DOI&quot;:&quot;10.1186/s12885-019-6475-6&quot;,&quot;PMID&quot;:&quot;31881856&quot;,&quot;abstract&quot;:&quot;A previous phase I/II C-TASK FORCE study of trifluridine/tipiracil plus bevacizumab for patients with heavily pretreated metastatic colorectal cancer (mCRC) showed promising activity with an acceptable toxicity profile. This retrospective study aimed to investigate the safety and efficacy of trifluridine/tipiracil plus bevacizumab compared with trifluridine/tipiracil monotherapy in patients with heavily pretreated mCRC in clinical settings. Records of patients with mCRC refractory to standard therapies who initiated trifluridine/tipiracil plus bevacizumab from January 2016 to March 2018 or trifluridine/tipiracil monotherapy from June 2014 to December 2015 were retrospectively reviewed at our institution. Totally, 60 patients received trifluridine/tipiracil plus bevacizumab and 66 received trifluridine/tipiracil monotherapy. All patients had previously received standard chemotherapy. Median progression-free survival (PFS) was 3.7 months [95% confidence interval (CI), 2.3–5.1] in the trifluridine/tipiracil plus bevacizumab group and 2.2 months (95% CI, 1.8–2.6) in the trifluridine/tipiracil monotherapy group [hazards ratio (HR) 0.69; 95% CI 0.48–0.99]. PFS rate at 16 weeks was 46.6% for the trifluridine/tipiracil plus bevacizumab group and 33.9% for the trifluridine/tipiracil monotherapy group. Although a relatively higher incidence of grade ≥ 3 neutropenia was observed in the trifluridine/tipiracil plus bevacizumab group than that in the other group (50.0% vs. 40.9%, p = 0.371), the incidence of febrile neutropenia was not high (3.3% vs. 7.8%, p = 0.444). In real-world settings, trifluridine/tipiracil plus bevacizumab prolonged PFS and helped achieve higher 16-week PFS rate compared with trifluridine/tipiracil monotherapy in patients with heavily pretreated mCRC with manageable toxicities. Retrospectively registered.&quot;,&quot;issued&quot;:{&quot;year&quot;:2019},&quot;page&quot;:&quot;1253&quot;,&quot;issue&quot;:&quot;1&quot;,&quot;volume&quot;:&quot;19&quot;,&quot;journalAbbreviation&quot;:&quot;Bmc Cancer&quot;,&quot;container-title&quot;:&quot;BMC Cancer&quot;,&quot;id&quot;:&quot;2bff7b25-97e1-4428-84ee-218334c4c9d5&quot;,&quot;page-first&quot;:&quot;1253&quot;,&quot;container-title-short&quot;:&quot;Bmc Cancer&quot;}},{&quot;id&quot;:&quot;95631100-4844-464e-a218-b13b57c56ac6&quot;,&quot;article&quot;:{&quot;journal_abbrev&quot;:&quot;Lancet Oncol&quot;,&quot;pagination&quot;:&quot;412-420&quot;,&quot;authors&quot;:[&quot;Per Pfeiffer&quot;,&quot;Mette Yilmaz&quot;,&quot;Sören Möller&quot;,&quot;Daniela Zitnjak&quot;,&quot;Merete Krogh&quot;,&quot;Lone Nørgård Petersen&quot;,&quot;Laurids Østergaard Poulsen&quot;,&quot;Stine Braendegaard Winther&quot;,&quot;Karina Gravgaard Thomsen&quot;,&quot;Camilla Qvortrup&quot;],&quot;publisher&quot;:&quot;&quot;,&quot;abstract&quot;:&quot;Background TAS-102 (trifluridine–tipiracil) has shown a significant overall survival benefit compared with placebo in patients with chemorefractory metastatic colorectal cancer. Inspired by the encouraging results of a small phase 1–2 study, C-TASK FORCE, which evaluated the combination of TAS-102 plus bevacizumab in patients with chemorefractory metastatic colorectal cancer, we aimed to compare the efficacy of TAS-102 plus bevacizumab versus TAS-102 monotherapy in patients receiving refractory therapy for metastatic colorectal cancer . Methods This investigator-initiated, open-label, randomised, phase 2 study enrolled patients (aged ≥18 years) with metastatic colorectal from four cancer centres in Denmark. The main inclusion criteria were histopathologically confirmed metastatic colorectal cancer refractory or intolerant to a fluoropyrimidine, irinotecan, oxaliplatin, and cetuximab or panitumumab (only for RAS wild-type), and WHO performance status of 0 or 1. Previous therapy with bevacizumab, aflibercept, ramucirumab, or regorafenib was allowed but not mandatory. Participants were enrolled and randomly assigned (1:1) in block sizes of two, four, or six by a web-based tool to receive oral TAS-102 (35 mg/m2 twice daily on days 1–5 and 8–12 every 28 days) alone or combined with intravenous bevacizumab (5 mg/kg on days 1 and 15) until progression, unacceptable toxicity, or patient decision to withdraw. Treatment assignment was not masked, and randomisation was stratified by institution and RAS mutation status. The primary endpoint was investigator-evaluated progression-free survival. All analyses were based on intention to treat. This trial is registered with EudraCT, 2016–005241–23. Findings From Aug 24, 2017, to Oct 31, 2018, 93 patients were enrolled and randomly assigned to TAS-102 (n=47) or TAS-102 plus bevacizumab (n=46). The clinical cut-off date was Feb 15, 2019, after a median follow-up of 10·0 months (IQR 6·8–14·0). Median progression-free survival was 2·6 months (95% CI 1·6–3·5) in the TAS-102 group versus 4·6 months (3·5–6·5) in the TAS-102 plus bevacizumab group (hazard ratio 0·45 [95% CI 0·29–0·72]; p=0·0015). The most frequent grade 3 or worse adverse event was neutropenia (18 [38%] of 47 in the TAS-102 monotherapy group vs 31 [67%] of 46 in the TAS-102 plus bevacizumab group). Serious adverse events were observed in 21 (45%) patients in the TAS-102 group and 19 (41%) in the TAS-102 plus bevacizumab group. No deaths were deemed treatment related. Interpretation In patients with chemorefractory metastatic colorectal cancer, TAS-102 plus bevacizumab, as compared with TAS-102 monotherapy, was associated with a significant and clinically relevant improvement in progression-free survival with tolerable toxicity. The combination of TAS-102 plus bevacizumab could be a new treatment option for patients with refractory metastatic colorectal cancer and could be a practice-changing development. Funding Servier.&quot;,&quot;year&quot;:2020,&quot;chapter&quot;:&quot;&quot;,&quot;journal&quot;:&quot;The Lancet Oncology&quot;,&quot;volume&quot;:&quot;21&quot;,&quot;title&quot;:&quot;TAS-102 with or without bevacizumab in patients with chemorefractory metastatic colorectal cancer: an investigator-initiated, open-label, randomised, phase 2 trial&quot;,&quot;issue&quot;:&quot;3&quot;,&quot;issn&quot;:&quot;1470-2045&quot;,&quot;isbn&quot;:&quot;&quot;,&quot;url&quot;:&quot;&quot;},&quot;collection_group_id&quot;:&quot;&quot;,&quot;collection_id&quot;:&quot;6f75d4eb-1a1f-4124-ba7c-734d368f7ecf&quot;,&quot;item_type&quot;:&quot;article&quot;,&quot;deleted&quot;:false,&quot;files&quot;:[{&quot;name&quot;:&quot;pdf.sciencedirectassets.com 2020/3/5 13:55:12.pdf&quot;,&quot;size&quot;:462624,&quot;type&quot;:&quot;article&quot;,&quot;pages&quot;:9,&quot;sha256&quot;:&quot;465795ef8888962677dd49644a88d93cfdb957f503902cc747b535301750bb9f&quot;,&quot;created&quot;:&quot;2020-03-05T04:55:12Z&quot;,&quot;file_type&quot;:&quot;pdf&quot;,&quot;source_url&quot;:&quot;pdf.sciencedirectassets.com%202020%2F3%2F5%2013%3A55%3A12.pdf&quot;,&quot;access_method&quot;:&quot;personal_library&quot;,&quot;pdf_text_url&quot;:&quot;https://s3.amazonaws.com/objects.readcube.com/prerendered/465795ef8888962677dd49644a88d93cfdb957f503902cc747b535301750bb9f/pdftext.txt?X-Amz-Algorithm=AWS4-HMAC-SHA256&amp;X-Amz-Credential=AKIAJAWZ5L6BMTSOH3EA%2F20200305%2Fus-east-1%2Fs3%2Faws4_request&amp;X-Amz-Date=20200305T053309Z&amp;X-Amz-Expires=86400&amp;X-Amz-SignedHeaders=host&amp;X-Amz-Signature=ca2a6894c4f70f474f08a5a13abe4763861440232e265b101352128e66fcd378&quot;}],&quot;ext_ids&quot;:{&quot;pmid&quot;:&quot;31999946&quot;,&quot;doi&quot;:&quot;10.1016/s1470-2045(19)30827-7&quot;},&quot;user_data&quot;:{&quot;created&quot;:&quot;2020-03-05T04:54:58Z&quot;,&quot;modified&quot;:&quot;2020-03-05T04:55:12Z&quot;,&quot;createdby&quot;:&quot;browser_extension_aa chrome-v2.50&quot;,&quot;modifiedby&quot;:&quot;browser_extension_aa chrome-v2.50&quot;,&quot;has_annotations&quot;:false,&quot;unread&quot;:true,&quot;last_read&quot;:null},&quot;checked&quot;:false,&quot;item&quot;:{&quot;type&quot;:&quot;article-journal&quot;,&quot;author&quot;:[{&quot;family&quot;:&quot;Pfeiffer&quot;,&quot;given&quot;:&quot;Per&quot;},{&quot;family&quot;:&quot;Yilmaz&quot;,&quot;given&quot;:&quot;Mette&quot;},{&quot;family&quot;:&quot;Möller&quot;,&quot;given&quot;:&quot;Sören&quot;},{&quot;family&quot;:&quot;Zitnjak&quot;,&quot;given&quot;:&quot;Daniela&quot;},{&quot;family&quot;:&quot;Krogh&quot;,&quot;given&quot;:&quot;Merete&quot;},{&quot;family&quot;:&quot;Petersen&quot;,&quot;given&quot;:&quot;Lone Nørgård&quot;},{&quot;family&quot;:&quot;Poulsen&quot;,&quot;given&quot;:&quot;Laurids Østergaard&quot;},{&quot;family&quot;:&quot;Winther&quot;,&quot;given&quot;:&quot;Stine Braendegaard&quot;},{&quot;family&quot;:&quot;Thomsen&quot;,&quot;given&quot;:&quot;Karina Gravgaard&quot;},{&quot;family&quot;:&quot;Qvortrup&quot;,&quot;given&quot;:&quot;Camilla&quot;}],&quot;title&quot;:&quot;TAS-102 with or without bevacizumab in patients with chemorefractory metastatic colorectal cancer: an investigator-initiated, open-label, randomised, phase 2 trial&quot;,&quot;ISSN&quot;:&quot;1470-2045&quot;,&quot;DOI&quot;:&quot;10.1016/s1470-2045(19)30827-7&quot;,&quot;PMID&quot;:&quot;31999946&quot;,&quot;abstract&quot;:&quot;Background TAS-102 (trifluridine–tipiracil) has shown a significant overall survival benefit compared with placebo in patients with chemorefractory metastatic colorectal cancer. Inspired by the encouraging results of a small phase 1–2 study, C-TASK FORCE, which evaluated the combination of TAS-102 plus bevacizumab in patients with chemorefractory metastatic colorectal cancer, we aimed to compare the efficacy of TAS-102 plus bevacizumab versus TAS-102 monotherapy in patients receiving refractory therapy for metastatic colorectal cancer . Methods This investigator-initiated, open-label, randomised, phase 2 study enrolled patients (aged ≥18 years) with metastatic colorectal from four cancer centres in Denmark. The main inclusion criteria were histopathologically confirmed metastatic colorectal cancer refractory or intolerant to a fluoropyrimidine, irinotecan, oxaliplatin, and cetuximab or panitumumab (only for RAS wild-type), and WHO performance status of 0 or 1. Previous therapy with bevacizumab, aflibercept, ramucirumab, or regorafenib was allowed but not mandatory. Participants were enrolled and randomly assigned (1:1) in block sizes of two, four, or six by a web-based tool to receive oral TAS-102 (35 mg/m2 twice daily on days 1–5 and 8–12 every 28 days) alone or combined with intravenous bevacizumab (5 mg/kg on days 1 and 15) until progression, unacceptable toxicity, or patient decision to withdraw. Treatment assignment was not masked, and randomisation was stratified by institution and RAS mutation status. The primary endpoint was investigator-evaluated progression-free survival. All analyses were based on intention to treat. This trial is registered with EudraCT, 2016–005241–23. Findings From Aug 24, 2017, to Oct 31, 2018, 93 patients were enrolled and randomly assigned to TAS-102 (n=47) or TAS-102 plus bevacizumab (n=46). The clinical cut-off date was Feb 15, 2019, after a median follow-up of 10·0 months (IQR 6·8–14·0). Median progression-free survival was 2·6 months (95% CI 1·6–3·5) in the TAS-102 group versus 4·6 months (3·5–6·5) in the TAS-102 plus bevacizumab group (hazard ratio 0·45 [95% CI 0·29–0·72]; p=0·0015). The most frequent grade 3 or worse adverse event was neutropenia (18 [38%] of 47 in the TAS-102 monotherapy group vs 31 [67%] of 46 in the TAS-102 plus bevacizumab group). Serious adverse events were observed in 21 (45%) patients in the TAS-102 group and 19 (41%) in the TAS-102 plus bevacizumab group. No deaths were deemed treatment related. Interpretation In patients with chemorefractory metastatic colorectal cancer, TAS-102 plus bevacizumab, as compared with TAS-102 monotherapy, was associated with a significant and clinically relevant improvement in progression-free survival with tolerable toxicity. The combination of TAS-102 plus bevacizumab could be a new treatment option for patients with refractory metastatic colorectal cancer and could be a practice-changing development. Funding Servier.&quot;,&quot;issued&quot;:{&quot;year&quot;:2020},&quot;page&quot;:&quot;412-420&quot;,&quot;issue&quot;:&quot;3&quot;,&quot;volume&quot;:&quot;21&quot;,&quot;journalAbbreviation&quot;:&quot;Lancet Oncol&quot;,&quot;container-title&quot;:&quot;The Lancet Oncology&quot;,&quot;id&quot;:&quot;95631100-4844-464e-a218-b13b57c56ac6&quot;,&quot;page-first&quot;:&quot;412&quot;,&quot;container-title-short&quot;:&quot;Lancet Oncol&quot;}}]"/>
    <we:property name="149263473" value="[{&quot;seq&quot;:9477,&quot;article&quot;:{&quot;url&quot;:&quot;https://www.sciencedirect.com/science/article/pii/S014067361261900X&quot;,&quot;isbn&quot;:null,&quot;issn&quot;:&quot;0140-6736&quot;,&quot;year&quot;:2013,&quot;eisbn&quot;:null,&quot;eissn&quot;:&quot;1474-547X&quot;,&quot;issue&quot;:&quot;9863&quot;,&quot;title&quot;:&quot;Regorafenib monotherapy for previously treated metastatic colorectal cancer (CORRECT): an international, multicentre, randomised, placebo-controlled, phase 3 trial&quot;,&quot;volume&quot;:&quot;381&quot;,&quot;authors&quot;:[&quot;Axel Grothey&quot;,&quot;Eric Van Cutsem&quot;,&quot;Alberto Sobrero&quot;,&quot;Salvatore Siena&quot;,&quot;Alfredo Falcone&quot;,&quot;Marc Ychou&quot;,&quot;Yves Humblet&quot;,&quot;Olivier Bouché&quot;,&quot;Laurent Mineur&quot;,&quot;Carlo Barone&quot;,&quot;Antoine Adenis&quot;,&quot;Josep Tabernero&quot;,&quot;Takayuki Yoshino&quot;,&quot;Heinz-Josef Lenz&quot;,&quot;Richard M Goldberg&quot;,&quot;Daniel J Sargent&quot;,&quot;Frank Cihon&quot;,&quot;Lisa Cupit&quot;,&quot;Andrea Wagner&quot;,&quot;Dirk Laurent&quot;,&quot;for the CORRECT Study Group&quot;],&quot;chapter&quot;:null,&quot;journal&quot;:&quot;The Lancet&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pagination&quot;:&quot;303-12&quot;},&quot;deleted&quot;:false,&quot;ext_ids&quot;:{&quot;doi&quot;:&quot;10.1016/S0140-6736(12)61900-X&quot;,&quot;pmid&quot;:&quot;23177514&quot;},&quot;item_type&quot;:&quot;article&quot;,&quot;user_data&quot;:{&quot;star&quot;:true,&quot;tags&quot;:[],&quot;color&quot;:&quot;#1ea4fc&quot;,&quot;notes&quot;:null,&quot;source&quot;:null,&quot;unread&quot;:false,&quot;citekey&quot;:null,&quot;created&quot;:&quot;2018-12-02T23:10:41Z&quot;,&quot;modified&quot;:&quot;2020-01-23T17:42:01Z&quot;,&quot;createdby&quot;:&quot;desktop-Windows8-2.33.14513&quot;,&quot;last_read&quot;:&quot;2020-01-23T17:42:01Z&quot;,&quot;modifiedby&quot;:&quot;desktop_electron 4.0.5&quot;,&quot;view_count&quot;:12,&quot;print_count&quot;:0,&quot;sourced_from&quot;:1,&quot;active_read_time&quot;:&quot;0&quot;,&quot;has_annotations&quot;:true},&quot;import_data&quot;:{},&quot;collection_id&quot;:&quot;6f75d4eb-1a1f-4124-ba7c-734d368f7ecf&quot;,&quot;custom_metadata&quot;:{},&quot;supplement_files&quot;:null,&quot;id&quot;:&quot;E7266B95-38EC-6B25-D953-713029C2C064&quot;,&quot;type&quot;:&quot;item&quot;,&quot;files&quot;:[{&quot;name&quot;:&quot;CORRECT trial vs. placebo.pdf&quot;,&quot;sha1&quot;:&quot;1329185aa9cf348a7c6854c35662aa4f5d95e0fc&quot;,&quot;size&quot;:332078,&quot;type&quot;:&quot;article&quot;,&quot;pages&quot;:10,&quot;width&quot;:&quot;612&quot;,&quot;height&quot;:&quot;792&quot;,&quot;sha256&quot;:&quot;374e8b61e051becb024fd6d0fe9ecaf3e1e11fafcbdabfddf88445308f23b485&quot;,&quot;created&quot;:&quot;2018-12-02T22:59:17Z&quot;,&quot;expires&quot;:null,&quot;file_type&quot;:&quot;pdf&quot;,&quot;source_url&quot;:null,&quot;customWidth&quot;:{&quot;0&quot;:&quot;612&quot;},&quot;customHeight&quot;:{&quot;0&quot;:&quot;792&quot;},&quot;access_method&quot;:&quot;personal_library&quot;,&quot;manually_matched&quot;:false}],&quot;pdf_hash&quot;:&quot;374e8b61e051becb024fd6d0fe9ecaf3e1e11fafcbdabfddf88445308f23b485&quot;,&quot;primary_file_type&quot;:&quot;pdf&quot;,&quot;primary_file_hash&quot;:&quot;374e8b61e051becb024fd6d0fe9ecaf3e1e11fafcbdabfddf88445308f23b485&quot;,&quot;citeproc&quot;:{},&quot;atIndex&quot;:24,&quot;item&quot;:{&quot;id&quot;:&quot;E7266B95-38EC-6B25-D953-713029C2C064&quot;,&quot;type&quot;:&quot;article-journal&quot;,&quot;DOI&quot;:&quot;10.1016/S0140-6736(12)61900-X&quot;,&quot;container-title&quot;:&quot;The Lancet&quot;,&quot;title&quot;:&quot;Regorafenib monotherapy for previously treated metastatic colorectal cancer (CORRECT): an international, multicentre, randomised, placebo-controlled, phase 3 trial&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ISSN&quot;:&quot;0140-6736&quot;,&quot;volume&quot;:&quot;381&quot;,&quot;issue&quot;:&quot;9863&quot;,&quot;page&quot;:&quot;303-12&quot;,&quot;original-date&quot;:{},&quot;issued&quot;:{&quot;year&quot;:2013},&quot;author&quot;:[{&quot;family&quot;:&quot;Grothey&quot;,&quot;given&quot;:&quot;Axel&quot;},{&quot;family&quot;:&quot;Cutsem&quot;,&quot;given&quot;:&quot;Eric&quot;},{&quot;family&quot;:&quot;Sobrero&quot;,&quot;given&quot;:&quot;Alberto&quot;},{&quot;family&quot;:&quot;Siena&quot;,&quot;given&quot;:&quot;Salvatore&quot;},{&quot;family&quot;:&quot;Falcone&quot;,&quot;given&quot;:&quot;Alfredo&quot;},{&quot;family&quot;:&quot;Ychou&quot;,&quot;given&quot;:&quot;Marc&quot;},{&quot;family&quot;:&quot;Humblet&quot;,&quot;given&quot;:&quot;Yves&quot;},{&quot;family&quot;:&quot;Bouché&quot;,&quot;given&quot;:&quot;Olivier&quot;},{&quot;family&quot;:&quot;Mineur&quot;,&quot;given&quot;:&quot;Laurent&quot;},{&quot;family&quot;:&quot;Barone&quot;,&quot;given&quot;:&quot;Carlo&quot;},{&quot;family&quot;:&quot;Adenis&quot;,&quot;given&quot;:&quot;Antoine&quot;},{&quot;family&quot;:&quot;Tabernero&quot;,&quot;given&quot;:&quot;Josep&quot;},{&quot;family&quot;:&quot;Yoshino&quot;,&quot;given&quot;:&quot;Takayuki&quot;},{&quot;family&quot;:&quot;Lenz&quot;,&quot;given&quot;:&quot;Heinz-Josef&quot;},{&quot;family&quot;:&quot;Goldberg&quot;,&quot;given&quot;:&quot;Richard M&quot;},{&quot;family&quot;:&quot;Sargent&quot;,&quot;given&quot;:&quot;Daniel J&quot;},{&quot;family&quot;:&quot;Cihon&quot;,&quot;given&quot;:&quot;Frank&quot;},{&quot;family&quot;:&quot;Cupit&quot;,&quot;given&quot;:&quot;Lisa&quot;},{&quot;family&quot;:&quot;Wagner&quot;,&quot;given&quot;:&quot;Andrea&quot;},{&quot;family&quot;:&quot;Laurent&quot;,&quot;given&quot;:&quot;Dirk&quot;},{&quot;family&quot;:&quot;for the Group&quot;,&quot;given&quot;:&quot;CORRECT&quot;}],&quot;page-first&quot;:&quot;303&quot;}}]"/>
    <we:property name="153345940" value="[]"/>
    <we:property name="210621892" value="[{&quot;collection_id&quot;:&quot;6f75d4eb-1a1f-4124-ba7c-734d368f7ecf&quot;,&quot;deleted&quot;:false,&quot;item_type&quot;:&quot;article&quot;,&quot;data_version&quot;:1,&quot;article&quot;:{&quot;abstract&quot;:&quot;Depth of submucosal invasion (SM depth) in submucosal invasive colorectal carcinoma (SICC) is considered an important predictive factor for lymph node metastasis. However, no nationwide reports have clarified the relationship between SM depth and rate of lymph node metastasis. Our aim was to investigate the correlations between lymph node metastasis and SM depth in SICC. SM depth was measured for 865 SICCs that were surgically resected at six institutions throughout Japan. For pedunculated SICC, the level 2 line according to Haggitt’s classification was used as baseline and the SM depth was measured from this baseline to the deepest portion in the submucosa. When the deepest portion of invasion was limited to above the baseline, the case was defined as a head invasion. For nonpedunculated SICC, when the muscularis mucosae could be identified, the muscularis mucosae was used as baseline and the vertical distance from this line to the deepest portion of invasion represented SM depth. When the muscularis mucosae could not be identified due to carcinomatous invasion, the superficial aspect of the SICC was used as baseline, and the vertical distance from this line to the deepest portion was determined. For pedunculated SICC, rate of lymph node metastasis was 0% in head invasion cases and stalk invasion cases with SM depth &lt;3000 µm if lymphatic invasion was negative. For nonpedunculated SICC, rate of lymph node metastasis was also 0% if SM depth was &lt;1000 µm. These results clarified rates of lymph node metastasis in SICC according to SM depth, and may contribute to defining therapeutic strategies for SICC.&quot;,&quot;authors&quot;:[&quot;Kazuaki Kitajima&quot;,&quot;Takahiro Fujimori&quot;,&quot;Shigehiko Fujii&quot;,&quot;Jun Takeda&quot;,&quot;Yasuo Ohkura&quot;,&quot;Hitoshi Kawamata&quot;,&quot;Toshihide Kumamoto&quot;,&quot;Shingo Ishiguro&quot;,&quot;Yo Kato&quot;,&quot;Tadakazu Shimoda&quot;,&quot;Akinori Iwashita&quot;,&quot;Yoichi Ajioka&quot;,&quot;Hidenobu Watanabe&quot;,&quot;Toshiaki Watanabe&quot;,&quot;Tetsuichiro Muto&quot;,&quot;Ko Nagasako&quot;],&quot;eissn&quot;:&quot;1435-5922&quot;,&quot;issn&quot;:&quot;0944-1174&quot;,&quot;issue&quot;:&quot;6&quot;,&quot;journal&quot;:&quot;Journal of Gastroenterology&quot;,&quot;journal_abbrev&quot;:&quot;J Gastroenterol&quot;,&quot;pagination&quot;:&quot;534-543&quot;,&quot;title&quot;:&quot;Correlations between lymph node metastasis and depth of submucosal invasion in submucosal invasive colorectal carcinoma: a Japanese collaborative study&quot;,&quot;volume&quot;:&quot;39&quot;,&quot;year&quot;:&quot;2004&quot;},&quot;ext_ids&quot;:{&quot;doi&quot;:&quot;10.1007/s00535-004-1339-4&quot;,&quot;pmid&quot;:&quot;15235870&quot;},&quot;user_data&quot;:{&quot;citekey&quot;:&quot;Kitajima:20046f7&quot;,&quot;created&quot;:&quot;2019-01-17T09:00:46Z&quot;,&quot;createdby&quot;:&quot;extension-chrome-v1.44&quot;,&quot;modified&quot;:&quot;2019-01-17T09:00:46Z&quot;,&quot;modifiedby&quot;:&quot;extension-chrome-v1.44&quot;,&quot;has_annotations&quot;:false,&quot;unread&quot;:true,&quot;voted_down_count&quot;:0,&quot;voted_up_count&quot;:0,&quot;shared&quot;:false},&quot;seq&quot;:1723,&quot;drm&quot;:null,&quot;purchased&quot;:null,&quot;id&quot;:&quot;55b40d45-62a4-479e-883a-a1fe647b08a0&quot;,&quot;files&quot;:[{&quot;file_type&quot;:&quot;pdf&quot;,&quot;name&quot;:&quot;s00535-004-1339-4.pdf&quot;,&quot;pages&quot;:10,&quot;size&quot;:209376,&quot;sha256&quot;:&quot;6fb648ce7e65e1d2d3729e19dfc50ec45a131a1126050789564f94eec2e779b9&quot;,&quot;access_method&quot;:&quot;personal_library&quot;,&quot;source_url&quot;:&quot;https://link.springer.com/content/pdf/10.1007/s00535-004-1339-4.pdf&quot;,&quot;type&quot;:&quot;article&quot;,&quot;created&quot;:&quot;2019-01-17T09:00:46Z&quot;}],&quot;pdf_hash&quot;:&quot;6fb648ce7e65e1d2d3729e19dfc50ec45a131a1126050789564f94eec2e779b9&quot;,&quot;collection_group_id&quot;:null,&quot;custom_metadata&quot;:{},&quot;citeproc&quot;:{},&quot;atIndex&quot;:14,&quot;item&quot;:{&quot;id&quot;:&quot;55b40d45-62a4-479e-883a-a1fe647b08a0&quot;,&quot;type&quot;:&quot;article-journal&quot;,&quot;DOI&quot;:&quot;10.1007/s00535-004-1339-4&quot;,&quot;container-title&quot;:&quot;Journal of Gastroenterology&quot;,&quot;container-title-short&quot;:&quot;J Gastroenterol&quot;,&quot;journalAbbreviation&quot;:&quot;J Gastroenterol&quot;,&quot;title&quot;:&quot;Correlations between lymph node metastasis and depth of submucosal invasion in submucosal invasive colorectal carcinoma: a Japanese collaborative study&quot;,&quot;abstract&quot;:&quot;Depth of submucosal invasion (SM depth) in submucosal invasive colorectal carcinoma (SICC) is considered an important predictive factor for lymph node metastasis. However, no nationwide reports have clarified the relationship between SM depth and rate of lymph node metastasis. Our aim was to investigate the correlations between lymph node metastasis and SM depth in SICC. SM depth was measured for 865 SICCs that were surgically resected at six institutions throughout Japan. For pedunculated SICC, the level 2 line according to Haggitt’s classification was used as baseline and the SM depth was measured from this baseline to the deepest portion in the submucosa. When the deepest portion of invasion was limited to above the baseline, the case was defined as a head invasion. For nonpedunculated SICC, when the muscularis mucosae could be identified, the muscularis mucosae was used as baseline and the vertical distance from this line to the deepest portion of invasion represented SM depth. When the muscularis mucosae could not be identified due to carcinomatous invasion, the superficial aspect of the SICC was used as baseline, and the vertical distance from this line to the deepest portion was determined. For pedunculated SICC, rate of lymph node metastasis was 0% in head invasion cases and stalk invasion cases with SM depth &lt;3000 µm if lymphatic invasion was negative. For nonpedunculated SICC, rate of lymph node metastasis was also 0% if SM depth was &lt;1000 µm. These results clarified rates of lymph node metastasis in SICC according to SM depth, and may contribute to defining therapeutic strategies for SICC.&quot;,&quot;ISSN&quot;:&quot;0944-1174&quot;,&quot;volume&quot;:&quot;39&quot;,&quot;issue&quot;:&quot;6&quot;,&quot;page&quot;:&quot;534-543&quot;,&quot;original-date&quot;:{&quot;0&quot;:&quot;2&quot;,&quot;1&quot;:&quot;0&quot;,&quot;2&quot;:&quot;0&quot;,&quot;3&quot;:&quot;4&quot;},&quot;issued&quot;:{&quot;year&quot;:2004},&quot;author&quot;:[{&quot;family&quot;:&quot;Kitajima&quot;,&quot;given&quot;:&quot;Kazuaki&quot;},{&quot;family&quot;:&quot;Fujimori&quot;,&quot;given&quot;:&quot;Takahiro&quot;},{&quot;family&quot;:&quot;Fujii&quot;,&quot;given&quot;:&quot;Shigehiko&quot;},{&quot;family&quot;:&quot;Takeda&quot;,&quot;given&quot;:&quot;Jun&quot;},{&quot;family&quot;:&quot;Ohkura&quot;,&quot;given&quot;:&quot;Yasuo&quot;},{&quot;family&quot;:&quot;Kawamata&quot;,&quot;given&quot;:&quot;Hitoshi&quot;},{&quot;family&quot;:&quot;Kumamoto&quot;,&quot;given&quot;:&quot;Toshihide&quot;},{&quot;family&quot;:&quot;Ishiguro&quot;,&quot;given&quot;:&quot;Shingo&quot;},{&quot;family&quot;:&quot;Kato&quot;,&quot;given&quot;:&quot;Yo&quot;},{&quot;family&quot;:&quot;Shimoda&quot;,&quot;given&quot;:&quot;Tadakazu&quot;},{&quot;family&quot;:&quot;Iwashita&quot;,&quot;given&quot;:&quot;Akinori&quot;},{&quot;family&quot;:&quot;Ajioka&quot;,&quot;given&quot;:&quot;Yoichi&quot;},{&quot;family&quot;:&quot;Watanabe&quot;,&quot;given&quot;:&quot;Hidenobu&quot;},{&quot;family&quot;:&quot;Watanabe&quot;,&quot;given&quot;:&quot;Toshiaki&quot;},{&quot;family&quot;:&quot;Muto&quot;,&quot;given&quot;:&quot;Tetsuichiro&quot;},{&quot;family&quot;:&quot;Nagasako&quot;,&quot;given&quot;:&quot;Ko&quot;}],&quot;page-first&quot;:&quot;534&quot;}},{&quot;ext_ids&quot;:{&quot;doi&quot;:&quot;10.1038/modpathol.2017.46&quot;,&quot;pmid&quot;:&quot;28548122&quot;},&quot;user_data&quot;:{&quot;modifiedby&quot;:&quot;Web Reader; version: 8.66.0; build: 2019-04-18T10:09:20.211Z&quot;,&quot;star&quot;:false,&quot;added&quot;:null,&quot;unread&quot;:false,&quot;createdby&quot;:&quot;Web App&quot;,&quot;source&quot;:null,&quot;sourced_from&quot;:0,&quot;last_read&quot;:&quot;2019-04-18T20:32:46Z&quot;,&quot;view_count&quot;:5,&quot;citekey&quot;:&quot;Lugli:20176f7&quot;,&quot;print_count&quot;:0,&quot;created&quot;:&quot;2019-01-17T09:10:33Z&quot;,&quot;active_read_time&quot;:null,&quot;modified&quot;:&quot;2019-04-18T20:32:46Z&quot;,&quot;notes&quot;:&quot;&quot;,&quot;tags&quot;:[],&quot;has_annotations&quot;:false,&quot;notes_with_tags&quot;:&quot;&quot;,&quot;shared&quot;:false},&quot;seq&quot;:2322,&quot;custom_metadata&quot;:{},&quot;item_type&quot;:&quot;article&quot;,&quot;article&quot;:{&quot;eissn&quot;:&quot;1530-0285&quot;,&quot;issn&quot;:&quot;0893-3952&quot;,&quot;abstract&quot;:&quot;Tumor budding is a well-established independent prognostic factor in colorectal cancer but a standardized method for its assessment has been lacking. The primary aim of the International Tumor Budding Consensus Conference (ITBCC) was to reach agreement on an international, evidence-based standardized scoring system for tumor budding in colorectal cancer. The ITBCC included nine sessions with presentations, a pre-meeting survey and an e-book covering the key publications on tumor budding in colorectal cancer. The ‘Grading of Recommendation Assessment, Development and Evaluation’ method was used to determine the strength of recommendations and quality of evidence. The following 10 statements achieved consensus: tumor budding is defined as a single tumor cell or a cell cluster consisting of four tumor cells or less (22/22, 100%). Tumor budding is an independent predictor of lymph node metastases in pT1 colorectal cancer (23/23, 100%). Tumor budding is an independent predictor of survival in stage II colorectal cancer (23/23, 100%). Tumor budding should be taken into account along with other clinicopathological features in a multidisciplinary setting (23/23, 100%). Tumor budding is counted on H&amp;E (19/22, 86%). Intratumoral budding exists in colorectal cancer and has been shown to be related to lymph node metastasis (22/22, 100%). Tumor budding is assessed in one hotspot (in a field measuring 0.785 mm2) at the invasive front (22/22, 100%). A three-tier system should be used along with the budding count in order to facilitate risk stratification in colorectal cancer (23/23, 100%). Tumor budding and tumor grade are not the same (23/23, 100%). Tumor budding should be included in guidelines/protocols for colorectal cancer reporting (23/23, 100%). Members of the ITBCC were able to reach strong consensus on a single international, evidence-based method for tumor budding assessment and reporting. It is proposed that this method be incorporated into colorectal cancer guidelines/protocols and staging systems.&quot;,&quot;chapter&quot;:null,&quot;authors&quot;:[&quot;Alessandro Lugli&quot;,&quot;Richard Kirsch&quot;,&quot;Yoichi Ajioka&quot;,&quot;Fred Bosman&quot;,&quot;Gieri Cathomas&quot;,&quot;Heather Dawson&quot;,&quot;Hala Zimaity&quot;,&quot;Jean-François Fléjou&quot;,&quot;Tine Hansen&quot;,&quot;Arndt Hartmann&quot;,&quot;Sanjay Kakar&quot;,&quot;Cord Langner&quot;,&quot;Iris Nagtegaal&quot;,&quot;Giacomo Puppa&quot;,&quot;Robert Riddell&quot;,&quot;Ari Ristimäki&quot;,&quot;Kieran Sheahan&quot;,&quot;Thomas Smyrk&quot;,&quot;Kenichi Sugihara&quot;,&quot;Benoît Terris&quot;,&quot;Hideki Ueno&quot;,&quot;Michael Vieth&quot;,&quot;Inti Zlobec&quot;,&quot;Phil Quirke&quot;],&quot;journal&quot;:&quot;Modern Pathology&quot;,&quot;volume&quot;:&quot;30&quot;,&quot;isbn&quot;:null,&quot;eisbn&quot;:null,&quot;issue&quot;:&quot;9&quot;,&quot;pagination&quot;:&quot;1299-1311&quot;,&quot;year&quot;:2017,&quot;title&quot;:&quot;Recommendations for reporting tumor budding in colorectal cancer based on the International Tumor Budding Consensus Conference (ITBCC) 2016&quot;},&quot;deleted&quot;:false,&quot;collection_id&quot;:&quot;6f75d4eb-1a1f-4124-ba7c-734d368f7ecf&quot;,&quot;data_version&quot;:1,&quot;id&quot;:&quot;7ddb8c01-d387-4c43-b187-6d345578dd43&quot;,&quot;type&quot;:&quot;item&quot;,&quot;files&quot;:[{&quot;access_method&quot;:&quot;personal_library&quot;,&quot;customWidth&quot;:null,&quot;size&quot;:631516,&quot;type&quot;:&quot;article&quot;,&quot;name&quot;:&quot;modpathol201746a.pdf&quot;,&quot;file_type&quot;:&quot;pdf&quot;,&quot;width&quot;:null,&quot;expires&quot;:null,&quot;customHeight&quot;:null,&quot;pages&quot;:13,&quot;created&quot;:&quot;2019-01-17T09:10:33Z&quot;,&quot;manually_matched&quot;:false,&quot;sha1&quot;:null,&quot;source_url&quot;:null,&quot;height&quot;:null,&quot;sha256&quot;:&quot;ce4e8c683dbcaf9b585a378c851262b1288601959b7f4566e6b4515db5670f4d&quot;}],&quot;pdf_hash&quot;:&quot;ce4e8c683dbcaf9b585a378c851262b1288601959b7f4566e6b4515db5670f4d&quot;,&quot;collection_group_id&quot;:null,&quot;citeproc&quot;:{}}]"/>
    <we:property name="230978330" value="[{&quot;seq&quot;:8417,&quot;article&quot;:{&quot;url&quot;:&quot;https://www.sciencedirect.com/science/article/pii/S1533002818304717?v=s5&quot;,&quot;isbn&quot;:null,&quot;issn&quot;:&quot;1533-0028&quot;,&quot;year&quot;:2018,&quot;eisbn&quot;:null,&quot;eissn&quot;:&quot;1938-0674&quot;,&quot;issue&quot;:&quot;Ann Oncol 29 2018&quot;,&quot;title&quot;:&quot;Third- or Later-line Therapy for Metastatic Colorectal Cancer: Reviewing Best Practice&quot;,&quot;volume&quot;:&quot;18&quot;,&quot;authors&quot;:[&quot;Tanios Bekaii-Saab&quot;,&quot;Richard Kim&quot;,&quot;Tae Won Kim&quot;,&quot;Juan Manuel O’Connor&quot;,&quot;John H. Strickler&quot;,&quot;David Malka&quot;,&quot;Andrea Sartore-Bianchi&quot;,&quot;Feng Bi&quot;,&quot;Kensei Yamaguchi&quot;,&quot;Takayuki Yoshino&quot;,&quot;Gerald W. Prager&quot;],&quot;chapter&quot;:null,&quot;journal&quot;:&quot;Clinical Colorectal Cancer&quot;,&quot;abstract&quot;:&quot; An increasing number of patients with metastatic colorectal cancer (mCRC) are able to receive 3 or more lines of therapy. Treatments in this setting can include regorafenib (an oral multikinase inhibitor), trifluridine/tipiracil hydrochloride (TAS-102), antibodies that target EGFR for patients with RAS wild-type tumors (if no prior exposure), and where approved, anti-PD-1 inhibitors for patients with microsatellite instability-high (MSI-H) mCRC. Although guidelines describe the available treatment options, few insights are provided to guide selection and sequencing. In this article, we share expert opinion from diverse geographical regions, to offer guidance for best practice when selecting and managing third-line treatment for mCRC. Various factors, including performance status, age, and tumor sidedness, can be used to guide treatment selection. Biomarkers, such as RAS, BRAF, and MSI, can be useful for treatment stratification. Management of adverse events, to maintain quality of life, is a key consideration and is crucial to best practice in this setting. Common toxicities associated with third-line treatments are hand–foot skin reaction, fatigue, diarrhea, and cytopenias. Patients who receive third-line and later-line treatments should be monitored for these events, especially during the first 2 cycles. Dose modifications can also be used to manage toxicities and to minimize the effect on quality of life, while maximizing treatment benefit. Clinical trials of emerging agents, new treatment combinations, and novel therapies continue the efforts to improve outcomes for patients with mCRC. Sharing expert opinions on best practice for treatment selection and management can ultimately improve outcomes for patients with mCRC.&quot;,&quot;pagination&quot;:&quot;e117-e129&quot;},&quot;deleted&quot;:false,&quot;ext_ids&quot;:{&quot;doi&quot;:&quot;10.1016/j.clcc.2018.11.002&quot;,&quot;pmid&quot;:&quot;30598357&quot;},&quot;item_type&quot;:&quot;article&quot;,&quot;user_data&quot;:{&quot;star&quot;:false,&quot;tags&quot;:[],&quot;color&quot;:&quot;#1ea4fc&quot;,&quot;notes&quot;:null,&quot;source&quot;:null,&quot;unread&quot;:false,&quot;citekey&quot;:null,&quot;created&quot;:&quot;2019-09-05T03:06:36Z&quot;,&quot;modified&quot;:&quot;2019-12-18T13:29:58Z&quot;,&quot;createdby&quot;:&quot;browser_extension_aa chrome-v2.29&quot;,&quot;last_read&quot;:&quot;2019-12-18T13:29:58Z&quot;,&quot;modifiedby&quot;:&quot;desktop_electron 4.0.5&quot;,&quot;view_count&quot;:12,&quot;print_count&quot;:0,&quot;sourced_from&quot;:0,&quot;active_read_time&quot;:&quot;0&quot;,&quot;has_annotations&quot;:true},&quot;import_data&quot;:{},&quot;data_version&quot;:1,&quot;collection_id&quot;:&quot;6f75d4eb-1a1f-4124-ba7c-734d368f7ecf&quot;,&quot;custom_metadata&quot;:{},&quot;id&quot;:&quot;e27793f2-d2c0-4c64-b8f6-8274a6118012&quot;,&quot;type&quot;:&quot;item&quot;,&quot;files&quot;:[{&quot;name&quot;:&quot;pdf.sciencedirectassets.com 2019/9/5 12:07:49.pdf&quot;,&quot;sha1&quot;:null,&quot;size&quot;:947814,&quot;type&quot;:&quot;article&quot;,&quot;pages&quot;:13,&quot;width&quot;:&quot;593.972&quot;,&quot;height&quot;:&quot;782.986&quot;,&quot;sha256&quot;:&quot;6bcdfc0bf4b7a297df2f5f341b649dba8cbdba3c347a0e5ae657712b9fcbd8b2&quot;,&quot;created&quot;:&quot;2019-09-05T03:06:48Z&quot;,&quot;expires&quot;:null,&quot;file_type&quot;:&quot;pdf&quot;,&quot;source_url&quot;:null,&quot;customWidth&quot;:{&quot;2&quot;:&quot;782.986&quot;,&quot;0-1&quot;:&quot;593.972&quot;,&quot;3-12&quot;:&quot;593.972&quot;},&quot;customHeight&quot;:{&quot;2&quot;:&quot;593.972&quot;,&quot;0-1&quot;:&quot;782.986&quot;,&quot;3-12&quot;:&quot;782.986&quot;},&quot;access_method&quot;:&quot;personal_library&quot;,&quot;manually_matched&quot;:false}],&quot;pdf_hash&quot;:&quot;6bcdfc0bf4b7a297df2f5f341b649dba8cbdba3c347a0e5ae657712b9fcbd8b2&quot;,&quot;citeproc&quot;:{},&quot;atIndex&quot;:21,&quot;item&quot;:{&quot;id&quot;:&quot;e27793f2-d2c0-4c64-b8f6-8274a6118012&quot;,&quot;type&quot;:&quot;article-journal&quot;,&quot;DOI&quot;:&quot;10.1016/j.clcc.2018.11.002&quot;,&quot;container-title&quot;:&quot;Clinical Colorectal Cancer&quot;,&quot;title&quot;:&quot;Third- or Later-line Therapy for Metastatic Colorectal Cancer: Reviewing Best Practice&quot;,&quot;abstract&quot;:&quot; An increasing number of patients with metastatic colorectal cancer (mCRC) are able to receive 3 or more lines of therapy. Treatments in this setting can include regorafenib (an oral multikinase inhibitor), trifluridine/tipiracil hydrochloride (TAS-102), antibodies that target EGFR for patients with RAS wild-type tumors (if no prior exposure), and where approved, anti-PD-1 inhibitors for patients with microsatellite instability-high (MSI-H) mCRC. Although guidelines describe the available treatment options, few insights are provided to guide selection and sequencing. In this article, we share expert opinion from diverse geographical regions, to offer guidance for best practice when selecting and managing third-line treatment for mCRC. Various factors, including performance status, age, and tumor sidedness, can be used to guide treatment selection. Biomarkers, such as RAS, BRAF, and MSI, can be useful for treatment stratification. Management of adverse events, to maintain quality of life, is a key consideration and is crucial to best practice in this setting. Common toxicities associated with third-line treatments are hand–foot skin reaction, fatigue, diarrhea, and cytopenias. Patients who receive third-line and later-line treatments should be monitored for these events, especially during the first 2 cycles. Dose modifications can also be used to manage toxicities and to minimize the effect on quality of life, while maximizing treatment benefit. Clinical trials of emerging agents, new treatment combinations, and novel therapies continue the efforts to improve outcomes for patients with mCRC. Sharing expert opinions on best practice for treatment selection and management can ultimately improve outcomes for patients with mCRC.&quot;,&quot;ISSN&quot;:&quot;1533-0028&quot;,&quot;volume&quot;:&quot;18&quot;,&quot;issue&quot;:&quot;Ann Oncol 29 2018&quot;,&quot;page&quot;:&quot;e117-e129&quot;,&quot;original-date&quot;:{},&quot;issued&quot;:{&quot;year&quot;:2018},&quot;author&quot;:[{&quot;family&quot;:&quot;Bekaii-Saab&quot;,&quot;given&quot;:&quot;Tanios&quot;},{&quot;family&quot;:&quot;Kim&quot;,&quot;given&quot;:&quot;Richard&quot;},{&quot;family&quot;:&quot;Kim&quot;,&quot;given&quot;:&quot;Tae&quot;},{&quot;family&quot;:&quot;O’Connor&quot;,&quot;given&quot;:&quot;Juan&quot;},{&quot;family&quot;:&quot;Strickler&quot;,&quot;given&quot;:&quot;John H&quot;},{&quot;family&quot;:&quot;Malka&quot;,&quot;given&quot;:&quot;David&quot;},{&quot;family&quot;:&quot;Sartore-Bianchi&quot;,&quot;given&quot;:&quot;Andrea&quot;},{&quot;family&quot;:&quot;Bi&quot;,&quot;given&quot;:&quot;Feng&quot;},{&quot;family&quot;:&quot;Yamaguchi&quot;,&quot;given&quot;:&quot;Kensei&quot;},{&quot;family&quot;:&quot;Yoshino&quot;,&quot;given&quot;:&quot;Takayuki&quot;},{&quot;family&quot;:&quot;Prager&quot;,&quot;given&quot;:&quot;Gerald W&quot;}],&quot;page-first&quot;:&quot;e117&quot;}}]"/>
    <we:property name="231356134" value="[{&quot;drm&quot;:null,&quot;seq&quot;:9478,&quot;article&quot;:{&quot;issn&quot;:&quot;0028-4793&quot;,&quot;year&quot;:2015,&quot;eissn&quot;:&quot;1533-4406&quot;,&quot;issue&quot;:&quot;20&quot;,&quot;title&quot;:&quot;Randomized Trial of TAS-102 for Refractory Metastatic Colorectal Cancer&quot;,&quot;volume&quot;:&quot;372&quot;,&quot;authors&quot;:[&quot;Robert J Mayer&quot;,&quot;Eric Van Cutsem&quot;,&quot;Alfredo Falcone&quot;,&quot;Takayuki Yoshino&quot;,&quot;Rocio Garcia-Carbonero&quot;,&quot;Nobuyuki Mizunuma&quot;,&quot;Kentaro Yamazaki&quot;,&quot;Yasuhiro Shimada&quot;,&quot;Josep Tabernero&quot;,&quot;Yoshito Komatsu&quot;,&quot;Alberto Sobrero&quot;,&quot;Eveline Boucher&quot;,&quot;Marc Peeters&quot;,&quot;Ben Tran&quot;,&quot;Heinz-Josef Lenz&quot;,&quot;Alberto Zaniboni&quot;,&quot;Howard Hochster&quot;,&quot;James M Cleary&quot;,&quot;Hans Prenen&quot;,&quot;Fabio Benedetti&quot;,&quot;Hirokazu Mizuguchi&quot;,&quot;Lukas Makris&quot;,&quot;Masanobu Ito&quot;,&quot;Atsushi Ohtsu&quot;,&quot;RECOURSE Study Group&quot;],&quot;journal&quot;:&quot;The New England Journal of Medicine&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pagination&quot;:&quot;1909-1919&quot;,&quot;journal_abbrev&quot;:&quot;New Engl J Medicine&quot;},&quot;deleted&quot;:false,&quot;ext_ids&quot;:{&quot;doi&quot;:&quot;10.1056/nejmoa1414325&quot;,&quot;pmid&quot;:&quot;25970050&quot;},&quot;item_type&quot;:&quot;article&quot;,&quot;purchased&quot;:null,&quot;user_data&quot;:{&quot;star&quot;:true,&quot;color&quot;:&quot;#1ea4fc&quot;,&quot;created&quot;:&quot;2019-11-11T06:35:35Z&quot;,&quot;modified&quot;:&quot;2020-01-23T17:52:03Z&quot;,&quot;createdby&quot;:&quot;browser_extension_aa chrome-v2.36&quot;,&quot;last_read&quot;:&quot;2020-01-23T17:52:03Z&quot;,&quot;modifiedby&quot;:&quot;desktop_electron 4.0.5&quot;,&quot;view_count&quot;:6,&quot;has_annotations&quot;:true,&quot;unread&quot;:false},&quot;import_data&quot;:{},&quot;data_version&quot;:1,&quot;collection_id&quot;:&quot;6f75d4eb-1a1f-4124-ba7c-734d368f7ecf&quot;,&quot;custom_metadata&quot;:{},&quot;id&quot;:&quot;af59403c-a9ca-4810-a6ec-7026098999f3&quot;,&quot;type&quot;:&quot;item&quot;,&quot;files&quot;:[{&quot;name&quot;:&quot;Randomized Trial of TAS-102 for Refractory Metastatic Colorectal Cancer.pdf&quot;,&quot;size&quot;:587144,&quot;type&quot;:&quot;article&quot;,&quot;pages&quot;:11,&quot;sha256&quot;:&quot;f2500fae6ad775f23b9508fecb6431cd9af2bf811394306203f277caa8b88f18&quot;,&quot;created&quot;:&quot;2019-11-11T06:35:35Z&quot;,&quot;file_type&quot;:&quot;pdf&quot;,&quot;access_method&quot;:&quot;open_access&quot;},{&quot;name&quot;:&quot;Supplement 1.pdf&quot;,&quot;size&quot;:9483251,&quot;type&quot;:&quot;supplement&quot;,&quot;pages&quot;:448,&quot;sha256&quot;:&quot;6b75c598db0896a445b5b4b001b1ec35206941974740f380e01f302b103942b4&quot;,&quot;created&quot;:&quot;2019-11-11T06:35:35Z&quot;,&quot;file_type&quot;:&quot;pdf&quot;,&quot;access_method&quot;:&quot;official_supplement&quot;},{&quot;name&quot;:&quot;Supplement 2.pdf&quot;,&quot;size&quot;:384387,&quot;type&quot;:&quot;supplement&quot;,&quot;pages&quot;:8,&quot;sha256&quot;:&quot;69910cd1c5f4d8e3beba18d2c74a9443d0d46cceb9308d7b37bae80217a2f8fe&quot;,&quot;created&quot;:&quot;2019-11-11T06:35:35Z&quot;,&quot;file_type&quot;:&quot;pdf&quot;,&quot;access_method&quot;:&quot;official_supplement&quot;},{&quot;name&quot;:&quot;Supplement 3.pdf&quot;,&quot;size&quot;:828330,&quot;type&quot;:&quot;supplement&quot;,&quot;pages&quot;:77,&quot;sha256&quot;:&quot;b2e660b357d7c38e292af7a8bb68459d0c506b302d16dc7c4a34ad5fe369fd3b&quot;,&quot;created&quot;:&quot;2019-11-11T06:35:35Z&quot;,&quot;file_type&quot;:&quot;pdf&quot;,&quot;access_method&quot;:&quot;official_supplement&quot;}],&quot;pdf_hash&quot;:&quot;f2500fae6ad775f23b9508fecb6431cd9af2bf811394306203f277caa8b88f18&quot;,&quot;primary_file_type&quot;:&quot;pdf&quot;,&quot;primary_file_hash&quot;:&quot;f2500fae6ad775f23b9508fecb6431cd9af2bf811394306203f277caa8b88f18&quot;,&quot;citeproc&quot;:{},&quot;atIndex&quot;:25,&quot;item&quot;:{&quot;id&quot;:&quot;af59403c-a9ca-4810-a6ec-7026098999f3&quot;,&quot;type&quot;:&quot;article-journal&quot;,&quot;DOI&quot;:&quot;10.1056/nejmoa1414325&quot;,&quot;container-title&quot;:&quot;The New England Journal of Medicine&quot;,&quot;container-title-short&quot;:&quot;New Engl J Medicine&quot;,&quot;journalAbbreviation&quot;:&quot;New Engl J Medicine&quot;,&quot;title&quot;:&quot;Randomized Trial of TAS-102 for Refractory Metastatic Colorectal Cancer&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ISSN&quot;:&quot;0028-4793&quot;,&quot;volume&quot;:&quot;372&quot;,&quot;issue&quot;:&quot;20&quot;,&quot;page&quot;:&quot;1909-1919&quot;,&quot;original-date&quot;:{},&quot;issued&quot;:{&quot;year&quot;:2015},&quot;author&quot;:[{&quot;family&quot;:&quot;Mayer&quot;,&quot;given&quot;:&quot;Robert J&quot;},{&quot;family&quot;:&quot;Cutsem&quot;,&quot;given&quot;:&quot;Eric&quot;},{&quot;family&quot;:&quot;Falcone&quot;,&quot;given&quot;:&quot;Alfredo&quot;},{&quot;family&quot;:&quot;Yoshino&quot;,&quot;given&quot;:&quot;Takayuki&quot;},{&quot;family&quot;:&quot;Garcia-Carbonero&quot;,&quot;given&quot;:&quot;Rocio&quot;},{&quot;family&quot;:&quot;Mizunuma&quot;,&quot;given&quot;:&quot;Nobuyuki&quot;},{&quot;family&quot;:&quot;Yamazaki&quot;,&quot;given&quot;:&quot;Kentaro&quot;},{&quot;family&quot;:&quot;Shimada&quot;,&quot;given&quot;:&quot;Yasuhiro&quot;},{&quot;family&quot;:&quot;Tabernero&quot;,&quot;given&quot;:&quot;Josep&quot;},{&quot;family&quot;:&quot;Komatsu&quot;,&quot;given&quot;:&quot;Yoshito&quot;},{&quot;family&quot;:&quot;Sobrero&quot;,&quot;given&quot;:&quot;Alberto&quot;},{&quot;family&quot;:&quot;Boucher&quot;,&quot;given&quot;:&quot;Eveline&quot;},{&quot;family&quot;:&quot;Peeters&quot;,&quot;given&quot;:&quot;Marc&quot;},{&quot;family&quot;:&quot;Tran&quot;,&quot;given&quot;:&quot;Ben&quot;},{&quot;family&quot;:&quot;Lenz&quot;,&quot;given&quot;:&quot;Heinz-Josef&quot;},{&quot;family&quot;:&quot;Zaniboni&quot;,&quot;given&quot;:&quot;Alberto&quot;},{&quot;family&quot;:&quot;Hochster&quot;,&quot;given&quot;:&quot;Howard&quot;},{&quot;family&quot;:&quot;Cleary&quot;,&quot;given&quot;:&quot;James M&quot;},{&quot;family&quot;:&quot;Prenen&quot;,&quot;given&quot;:&quot;Hans&quot;},{&quot;family&quot;:&quot;Benedetti&quot;,&quot;given&quot;:&quot;Fabio&quot;},{&quot;family&quot;:&quot;Mizuguchi&quot;,&quot;given&quot;:&quot;Hirokazu&quot;},{&quot;family&quot;:&quot;Makris&quot;,&quot;given&quot;:&quot;Lukas&quot;},{&quot;family&quot;:&quot;Ito&quot;,&quot;given&quot;:&quot;Masanobu&quot;},{&quot;family&quot;:&quot;Ohtsu&quot;,&quot;given&quot;:&quot;Atsushi&quot;},{&quot;family&quot;:&quot;Group&quot;,&quot;given&quot;:&quot;RECOURSE&quot;}],&quot;page-first&quot;:&quot;1909&quot;}}]"/>
    <we:property name="241221296" value="[{&quot;seq&quot;:6605,&quot;article&quot;:{&quot;isbn&quot;:null,&quot;issn&quot;:null,&quot;year&quot;:2004,&quot;eisbn&quot;:null,&quot;eissn&quot;:null,&quot;issue&quot;:null,&quot;title&quot;:&quot;Survival of patients with advanced colorectal cancer improves with the availability of fluorouracil-leucovorin, irinotecan, and oxaliplatin in the course of treatment&quot;,&quot;volume&quot;:null,&quot;authors&quot;:[&quot;A Grothey&quot;,&quot;D Sargent&quot;,&quot;Goldberg RM of Clinical …&quot;],&quot;chapter&quot;:null,&quot;journal&quot;:null,&quot;abstract&quot;:&quot;Purpose Fluorouracil (FU)-leucovorin (LV), irinotecan, and oxaliplatin administered alone or in combination have proven effective in the treatment of advanced colorectal cancer (CRC). Combination protocols using FU-LV with either irinotecan or oxaliplatin are currently regarded as standard first-line therapies in this disease. However, the importance of the availability of all three active cytotoxic agents, FU-LV, irinotecan, and oxaliplatin, on overall survival (OS) has not yet been evaluated. Materials and Methods We analyzed data from …&quot;,&quot;pagination&quot;:null},&quot;deleted&quot;:false,&quot;ext_ids&quot;:{&quot;gsid&quot;:&quot;sw3XQtnFmgcJ:547967841598901683&quot;},&quot;item_type&quot;:&quot;article&quot;,&quot;user_data&quot;:{&quot;star&quot;:false,&quot;tags&quot;:[],&quot;added&quot;:null,&quot;notes&quot;:null,&quot;source&quot;:null,&quot;unread&quot;:false,&quot;citekey&quot;:null,&quot;created&quot;:&quot;2019-08-20T02:52:27Z&quot;,&quot;modified&quot;:&quot;2019-10-21T16:04:43Z&quot;,&quot;createdby&quot;:&quot;desktop-Windows8-2.33.14517&quot;,&quot;last_read&quot;:&quot;2019-10-21T16:04:43Z&quot;,&quot;modifiedby&quot;:&quot;web_reader 11.8.8&quot;,&quot;view_count&quot;:2,&quot;print_count&quot;:0,&quot;sourced_from&quot;:2,&quot;active_read_time&quot;:&quot;0&quot;,&quot;has_annotations&quot;:false},&quot;data_version&quot;:1,&quot;collection_id&quot;:&quot;6f75d4eb-1a1f-4124-ba7c-734d368f7ecf&quot;,&quot;custom_metadata&quot;:null,&quot;supplement_files&quot;:[],&quot;id&quot;:&quot;A5BCDC8E-1B87-C8BF-80B2-ACF0738A773D&quot;,&quot;type&quot;:&quot;item&quot;,&quot;files&quot;:[{&quot;name&quot;:&quot;Grothey et al-2004-Journal of Clinical.pdf&quot;,&quot;sha1&quot;:&quot;278bf4fd5ffe3606433c756c9fbe11b24a754cd2&quot;,&quot;size&quot;:117994,&quot;type&quot;:&quot;article&quot;,&quot;pages&quot;:6,&quot;width&quot;:&quot;585&quot;,&quot;height&quot;:&quot;783&quot;,&quot;sha256&quot;:&quot;e5f8ca949d1eb84be3dcbc17bc54cfeffb2075f7cb4124af97f351c1790372aa&quot;,&quot;created&quot;:&quot;2019-08-20T02:52:40Z&quot;,&quot;expires&quot;:null,&quot;file_type&quot;:&quot;pdf&quot;,&quot;source_url&quot;:null,&quot;customWidth&quot;:{&quot;0&quot;:&quot;585&quot;},&quot;customHeight&quot;:{&quot;0&quot;:&quot;783&quot;},&quot;access_method&quot;:&quot;personal_library&quot;,&quot;manually_matched&quot;:false}],&quot;pdf_hash&quot;:&quot;e5f8ca949d1eb84be3dcbc17bc54cfeffb2075f7cb4124af97f351c1790372aa&quot;,&quot;primary_file_type&quot;:&quot;pdf&quot;,&quot;primary_file_hash&quot;:&quot;e5f8ca949d1eb84be3dcbc17bc54cfeffb2075f7cb4124af97f351c1790372aa&quot;,&quot;citeproc&quot;:{},&quot;atIndex&quot;:18,&quot;item&quot;:{&quot;id&quot;:&quot;A5BCDC8E-1B87-C8BF-80B2-ACF0738A773D&quot;,&quot;type&quot;:&quot;article-journal&quot;,&quot;title&quot;:&quot;Survival of patients with advanced colorectal cancer improves with the availability of fluorouracil-leucovorin, irinotecan, and oxaliplatin in the course of treatment&quot;,&quot;abstract&quot;:&quot;Purpose Fluorouracil (FU)-leucovorin (LV), irinotecan, and oxaliplatin administered alone or in combination have proven effective in the treatment of advanced colorectal cancer (CRC). Combination protocols using FU-LV with either irinotecan or oxaliplatin are currently regarded as standard first-line therapies in this disease. However, the importance of the availability of all three active cytotoxic agents, FU-LV, irinotecan, and oxaliplatin, on overall survival (OS) has not yet been evaluated. Materials and Methods We analyzed data from …&quot;,&quot;original-date&quot;:{},&quot;issued&quot;:{&quot;year&quot;:2004},&quot;author&quot;:[{&quot;family&quot;:&quot;Grothey&quot;,&quot;given&quot;:&quot;A&quot;},{&quot;family&quot;:&quot;Sargent&quot;,&quot;given&quot;:&quot;D&quot;},{&quot;family&quot;:&quot;of Clinical …&quot;,&quot;given&quot;:&quot;Goldberg RM&quot;}]}}]"/>
    <we:property name="274522792" value="[{&quot;drm&quot;:null,&quot;seq&quot;:9370,&quot;article&quot;:{&quot;url&quot;:&quot;http://www.sciencedirect.com/science/article/pii/S1533002816301463&quot;,&quot;isbn&quot;:null,&quot;issn&quot;:&quot;1533-0028&quot;,&quot;year&quot;:2017,&quot;eisbn&quot;:null,&quot;eissn&quot;:&quot;1938-0674&quot;,&quot;issue&quot;:&quot;2&quot;,&quot;title&quot;:&quot;Regorafenib Versus Trifluridine/Tipiracil for Refractory Metastatic Colorectal Cancer: A Retrospective Comparison&quot;,&quot;volume&quot;:&quot;16&quot;,&quot;authors&quot;:[&quot;Toshiki Masuishi&quot;,&quot;Hiroya Taniguchi&quot;,&quot;Satoshi Hamauchi&quot;,&quot;Azusa Komori&quot;,&quot;Yosuke Kito&quot;,&quot;Yukiya Narita&quot;,&quot;Takahiro Tsushima&quot;,&quot;Makoto Ishihara&quot;,&quot;Akiko Todaka&quot;,&quot;Tsutomu Tanaka&quot;,&quot;Tomoya Yokota&quot;,&quot;Shigenori Kadowaki&quot;,&quot;Nozomu Machida&quot;,&quot;Takashi Ura&quot;,&quot;Akira Fukutomi&quot;,&quot;Masashi Ando&quot;,&quot;Yusuke Onozawa&quot;,&quot;Masahiro Tajika&quot;,&quot;Hirofumi Yasui&quot;,&quot;Kei Muro&quot;,&quot;Keita Mori&quot;,&quot;Kentaro Yamazaki&quot;],&quot;chapter&quot;:null,&quot;journal&quot;:&quot;Clinical Colorectal Cancer&quot;,&quot;abstract&quot;:&quot;BackgroundRegorafenib and trifluridine/tipiracil (TAS-102) both prolong survival for patients with refractory metastatic colorectal cancer. However, it is unclear which drug should be administered first.Materials and MethodsWe retrospectively evaluated the data from patients who had received regorafenib or TAS-102 at 2 institutions from May 2013 to March 2015. The inclusion criteria were disease refractory or intolerant to fluoropyrimidines, oxaliplatin, irinotecan, anti-vascular endothelial growth factor antibodies, and anti-epidermal growth factor receptor (EGFR) antibodies (if KRAS exon 2 wild-type), and no previous treatment with regorafenib or TAS-102.ResultsA total of 146 and 54 patients received regorafenib and TAS-102, respectively. The baseline characteristics were similar between the 2 groups, except for a history of irinotecan and anti-EGFR therapy and high alkaline phosphatase levels. The median progression-free survival and overall survival were 2.1 months and 6.7 months, respectively, with regorafenib and 2.1 months and 6.5 months, respectively, with TAS-102 (progression-free survival hazard ratio 1.20, P = .27; overall survival hazard ratio, 1.01, P = .97). The analysis of overall survival for patients after the approval of TAS-102 in Japan was similar to the overall survival for the entire population. The frequency of hand–foot syndrome and increased aspartate aminotransferase, alanine aminotransferase, and bilirubin levels was higher and the frequency of neutropenia, leukopenia, anemia, nausea, and febrile neutropenia was lower with regorafenib than with TAS-102. No remarkable differences were found in the efficacy and safety of TAS-102 between patients with and without previous regorafenib and vice versa.ConclusionRegorafenib and TAS-102 had similar efficacy but resulted in different toxicities, which could guide the agent choice.&quot;,&quot;pagination&quot;:&quot;e15-e22&quot;,&quot;journal_abbrev&quot;:&quot;Clin Colorectal Canc&quot;},&quot;deleted&quot;:false,&quot;ext_ids&quot;:{&quot;doi&quot;:&quot;10.1016/j.clcc.2016.07.019&quot;,&quot;pmid&quot;:&quot;27670892&quot;},&quot;item_type&quot;:&quot;article&quot;,&quot;purchased&quot;:null,&quot;user_data&quot;:{&quot;star&quot;:false,&quot;tags&quot;:[],&quot;color&quot;:&quot;#1ea4fc&quot;,&quot;notes&quot;:null,&quot;source&quot;:null,&quot;unread&quot;:false,&quot;citekey&quot;:null,&quot;created&quot;:&quot;2019-11-09T08:18:03Z&quot;,&quot;modified&quot;:&quot;2020-01-18T11:25:39Z&quot;,&quot;createdby&quot;:&quot;browser_extension_aa chrome-v2.36&quot;,&quot;last_read&quot;:&quot;2020-01-18T11:25:39Z&quot;,&quot;modifiedby&quot;:&quot;web_reader 12.7.1&quot;,&quot;view_count&quot;:5,&quot;print_count&quot;:0,&quot;sourced_from&quot;:0,&quot;active_read_time&quot;:null,&quot;has_annotations&quot;:true},&quot;import_data&quot;:{},&quot;collection_id&quot;:&quot;6f75d4eb-1a1f-4124-ba7c-734d368f7ecf&quot;,&quot;custom_metadata&quot;:{},&quot;supplement_files&quot;:null,&quot;id&quot;:&quot;5519b9a4-d983-4baa-86d7-efc727329ffe&quot;,&quot;type&quot;:&quot;item&quot;,&quot;files&quot;:[{&quot;name&quot;:&quot;pdf.sciencedirectassets.com 2019/11/9 17:22:52.pdf&quot;,&quot;sha1&quot;:null,&quot;size&quot;:277581,&quot;type&quot;:&quot;article&quot;,&quot;pages&quot;:8,&quot;width&quot;:null,&quot;height&quot;:null,&quot;sha256&quot;:&quot;c018ab9ca3fe455abceaf04ca5ab9d4c96bc2b8224664748f0bf39609e736d77&quot;,&quot;created&quot;:&quot;2019-11-09T08:22:53Z&quot;,&quot;expires&quot;:null,&quot;file_type&quot;:&quot;pdf&quot;,&quot;source_url&quot;:null,&quot;customWidth&quot;:null,&quot;customHeight&quot;:null,&quot;access_method&quot;:&quot;personal_library&quot;,&quot;manually_matched&quot;:false}],&quot;pdf_hash&quot;:&quot;c018ab9ca3fe455abceaf04ca5ab9d4c96bc2b8224664748f0bf39609e736d77&quot;,&quot;primary_file_type&quot;:&quot;pdf&quot;,&quot;primary_file_hash&quot;:&quot;c018ab9ca3fe455abceaf04ca5ab9d4c96bc2b8224664748f0bf39609e736d77&quot;,&quot;citeproc&quot;:{},&quot;atIndex&quot;:16,&quot;item&quot;:{&quot;id&quot;:&quot;5519b9a4-d983-4baa-86d7-efc727329ffe&quot;,&quot;type&quot;:&quot;article-journal&quot;,&quot;DOI&quot;:&quot;10.1016/j.clcc.2016.07.019&quot;,&quot;container-title&quot;:&quot;Clinical Colorectal Cancer&quot;,&quot;container-title-short&quot;:&quot;Clin Colorectal Canc&quot;,&quot;journalAbbreviation&quot;:&quot;Clin Colorectal Canc&quot;,&quot;title&quot;:&quot;Regorafenib Versus Trifluridine/Tipiracil for Refractory Metastatic Colorectal Cancer: A Retrospective Comparison&quot;,&quot;abstract&quot;:&quot;BackgroundRegorafenib and trifluridine/tipiracil (TAS-102) both prolong survival for patients with refractory metastatic colorectal cancer. However, it is unclear which drug should be administered first.Materials and MethodsWe retrospectively evaluated the data from patients who had received regorafenib or TAS-102 at 2 institutions from May 2013 to March 2015. The inclusion criteria were disease refractory or intolerant to fluoropyrimidines, oxaliplatin, irinotecan, anti-vascular endothelial growth factor antibodies, and anti-epidermal growth factor receptor (EGFR) antibodies (if KRAS exon 2 wild-type), and no previous treatment with regorafenib or TAS-102.ResultsA total of 146 and 54 patients received regorafenib and TAS-102, respectively. The baseline characteristics were similar between the 2 groups, except for a history of irinotecan and anti-EGFR therapy and high alkaline phosphatase levels. The median progression-free survival and overall survival were 2.1 months and 6.7 months, respectively, with regorafenib and 2.1 months and 6.5 months, respectively, with TAS-102 (progression-free survival hazard ratio 1.20, P = .27; overall survival hazard ratio, 1.01, P = .97). The analysis of overall survival for patients after the approval of TAS-102 in Japan was similar to the overall survival for the entire population. The frequency of hand–foot syndrome and increased aspartate aminotransferase, alanine aminotransferase, and bilirubin levels was higher and the frequency of neutropenia, leukopenia, anemia, nausea, and febrile neutropenia was lower with regorafenib than with TAS-102. No remarkable differences were found in the efficacy and safety of TAS-102 between patients with and without previous regorafenib and vice versa.ConclusionRegorafenib and TAS-102 had similar efficacy but resulted in different toxicities, which could guide the agent choice.&quot;,&quot;ISSN&quot;:&quot;1533-0028&quot;,&quot;volume&quot;:&quot;16&quot;,&quot;issue&quot;:&quot;2&quot;,&quot;page&quot;:&quot;e15-e22&quot;,&quot;original-date&quot;:{},&quot;issued&quot;:{&quot;year&quot;:2017},&quot;author&quot;:[{&quot;family&quot;:&quot;Masuishi&quot;,&quot;given&quot;:&quot;Toshiki&quot;},{&quot;family&quot;:&quot;Taniguchi&quot;,&quot;given&quot;:&quot;Hiroya&quot;},{&quot;family&quot;:&quot;Hamauchi&quot;,&quot;given&quot;:&quot;Satoshi&quot;},{&quot;family&quot;:&quot;Komori&quot;,&quot;given&quot;:&quot;Azusa&quot;},{&quot;family&quot;:&quot;Kito&quot;,&quot;given&quot;:&quot;Yosuke&quot;},{&quot;family&quot;:&quot;Narita&quot;,&quot;given&quot;:&quot;Yukiya&quot;},{&quot;family&quot;:&quot;Tsushima&quot;,&quot;given&quot;:&quot;Takahiro&quot;},{&quot;family&quot;:&quot;Ishihara&quot;,&quot;given&quot;:&quot;Makoto&quot;},{&quot;family&quot;:&quot;Todaka&quot;,&quot;given&quot;:&quot;Akiko&quot;},{&quot;family&quot;:&quot;Tanaka&quot;,&quot;given&quot;:&quot;Tsutomu&quot;},{&quot;family&quot;:&quot;Yokota&quot;,&quot;given&quot;:&quot;Tomoya&quot;},{&quot;family&quot;:&quot;Kadowaki&quot;,&quot;given&quot;:&quot;Shigenori&quot;},{&quot;family&quot;:&quot;Machida&quot;,&quot;given&quot;:&quot;Nozomu&quot;},{&quot;family&quot;:&quot;Ura&quot;,&quot;given&quot;:&quot;Takashi&quot;},{&quot;family&quot;:&quot;Fukutomi&quot;,&quot;given&quot;:&quot;Akira&quot;},{&quot;family&quot;:&quot;Ando&quot;,&quot;given&quot;:&quot;Masashi&quot;},{&quot;family&quot;:&quot;Onozawa&quot;,&quot;given&quot;:&quot;Yusuke&quot;},{&quot;family&quot;:&quot;Tajika&quot;,&quot;given&quot;:&quot;Masahiro&quot;},{&quot;family&quot;:&quot;Yasui&quot;,&quot;given&quot;:&quot;Hirofumi&quot;},{&quot;family&quot;:&quot;Muro&quot;,&quot;given&quot;:&quot;Kei&quot;},{&quot;family&quot;:&quot;Mori&quot;,&quot;given&quot;:&quot;Keita&quot;},{&quot;family&quot;:&quot;Yamazaki&quot;,&quot;given&quot;:&quot;Kentaro&quot;}],&quot;page-first&quot;:&quot;e15&quot;}},{&quot;drm&quot;:null,&quot;seq&quot;:9371,&quot;article&quot;:{&quot;url&quot;:&quot;https://onlinelibrary.wiley.com/doi/abs/10.1634/theoncologist.2017-0275&quot;,&quot;issn&quot;:&quot;1083-7159&quot;,&quot;year&quot;:2018,&quot;eissn&quot;:&quot;1549-490X&quot;,&quot;issue&quot;:&quot;1&quot;,&quot;title&quot;:&quot;Propensity Score Analysis of Regorafenib Versus Trifluridine/Tipiracil in Patients with Metastatic Colorectal Cancer Refractory to Standard Chemotherapy (REGOTAS): A Japanese Society for Cancer of the Colon and Rectum Multicenter Observational Study&quot;,&quot;volume&quot;:&quot;23&quot;,&quot;authors&quot;:[&quot;Toshikazu Moriwaki&quot;,&quot;Shota Fukuoka&quot;,&quot;Hiroya Taniguchi&quot;,&quot;Atsuo Takashima&quot;,&quot;Yusuke Kumekawa&quot;,&quot;Takeshi Kajiwara&quot;,&quot;Kentaro Yamazaki&quot;,&quot;Taito Esaki&quot;,&quot;Chinatsu Makiyama&quot;,&quot;Tadamichi Denda&quot;,&quot;Hironaga Satake&quot;,&quot;Takeshi Suto&quot;,&quot;Naotoshi Sugimoto&quot;,&quot;Masanobu Enomoto&quot;,&quot;Toshiaki Ishikawa&quot;,&quot;Tomomi Kashiwada&quot;,&quot;Masahiko Sugiyama&quot;,&quot;Yoshito Komatsu&quot;,&quot;Hiroyuki Okuyama&quot;,&quot;Eishi Baba&quot;,&quot;Daisuke Sakai&quot;,&quot;Tomoki Watanabe&quot;,&quot;Takao Tamura&quot;,&quot;Kimihiro Yamashita&quot;,&quot;Masahiko Gosho&quot;,&quot;Yasuhiro Shimada&quot;],&quot;journal&quot;:&quot;The Oncologist&quot;,&quot;pdf_url&quot;:&quot;https://onlinelibrary.wiley.com/doi/abs/10.1634/theoncologist.2017-0275&quot;,&quot;abstract&quot;:&quot;This study compared the efficacy of regorafenib and trifluridine/tipiracil (TFTD) in patients with metastatic colorectal cancer (mCRC) who are refractory to standard chemotherapy, because despite their clinical approval, it still remains unclear which of these two drugs should be used as initial treatment. The clinical data of patients with mCRC who were treated with regorafenib or TFTD and those of drug‐naive patients, between June 2014 and September 2015, were retrospectively collected from 24 institutions in Japan. Overall survival (OS) was evaluated using the Cox's proportional hazard models based on propensity score adjustment for baseline characteristics. A total of 550 patients (223 patients in the regorafenib group and 327 patients in the TFTD group) met all criteria. The median OS was 7.9 months (95% confidence interval [CI], 6.8–9.2) in the regorafenib group and 7.4 months (95% CI, 6.6–8.3) in the TFTD group. The propensity score adjusted analysis showed that OS was similar between the two groups (adjusted hazard ratio [HR], 0.96; 95% CI, 0.78–1.18). In the subgroup analysis, a significant interaction with age was observed. Regorafenib showed favorable survival in patients aged &lt;65 years (HR, 1.29; 95% CI, 0.98–1.69), whereas TFTD was favored in patients aged ≥65 years (HR, 0.78; 95% CI, 0.59–1.03). No significant difference in OS between regorafenib and TFTD was observed in patients with mCRC. Although the choice of the drug by age might affect survival, a clearly predictive biomarker to distinguish the two drugs should be identified in further studies. Previous studies of patients with metastatic colorectal cancer refractory to standard chemotherapy had demonstrated that both regorafenib and trifluridine/tipiracil could result in increased overall survival compared with placebo, but there are no head‐to‐head trials. This large, multicenter, observational study retrospectively compared the efficacy of regorafenib and trifluridine/tipiracil in 550 patients with metastatic colorectal cancer refractory to standard chemotherapy who had access to both drugs. Although no difference in overall survival was found between the two drugs in adjusted analysis using propensity score, regorafenib showed favorable survival in patients aged &lt;65 years, whereas trifluridine/tipiracil was favored in patients aged ≥65 years in the subgroup analysis. 摘要 背景.本研究比较瑞戈非尼与曲氟尿苷/Tipiracil（TFTD）治疗接受标准化疗无效的转移性结直肠癌（mCRC）患者的疗效, 尽管这两种药物已经获批准用于临床用途, 但尚不清楚应将哪种药物用于初始治疗。 材料与方法.从日本的24家机构回顾性地收集了2014年6月至2015年9月间接受瑞戈非尼或TFTD治疗的mCRC患者和未接受药物治疗患者的临床数据。对倾向评分进行基线特征校正, 使用Cox比例风险模型, 评价总生存期（OS）。 结果.共550例患者（瑞戈非尼组223例, TFTD组327例）满足所有标准。瑞戈非尼组与TFTD组的中位OS分别为7.9个月[95%置信区间（CI）为6.8‐9.2]和7.4个月（95% CI, 6.6‐8.3）。校正后的倾向评分分析表明, 两组间的OS相似[校正后的风险比（HR）为0.96, 95% CI, 0.78–1.18]。在亚组分析中观察到与年龄间有显著相互作用。瑞戈非尼显示在年龄&lt;65岁患者中的生存率更高（HR, 1.29；95%CI, 0.98–1.69）, 而TFTD显示年龄≥65岁患者中的生存率更高（HR, 0.78；95%CI, 0.59–1.03）。 结论.瑞戈非尼组与TFTD组mCRC患者间的OS没有显著差异。按年龄选择药物可能影响生存率, 在将来的研究中应确定区分这两种药物的明确预测性生物标志物。 对临床实践的启示：关于接受标准化疗无效的转移性结直肠癌患者的既往研究证实, 与安慰剂相比, 瑞戈非尼和曲氟尿苷/Tipiracil均可提高总生存率, 但尚未开展头对头试验。本项大型、多中心、观察性研究回顾性地比较了瑞戈非尼与曲氟尿苷/Tipiracil治疗550例接受标准化疗无效的转移性结直肠癌（mCRC）患者的疗效, 这些患者均可以获得这两种药物。虽然在校正倾向评分的分析中未发现这两种药物的总生存率存在差异, 但亚组分析中瑞戈非尼组显示年龄&lt;65岁的患者的生存率更高, 而曲氟尿苷/Tipiracil组显示年龄≥65岁的患者的生存率更高。 This article compares the efficacy between regorafenib and trifluridine/tipiracil in patients with metastatic colorectal cancer refractory to standard chemotherapy, who had access to both drugs, to determine whether a further prospective comparative trial should be conducted.&quot;,&quot;pagination&quot;:&quot;7-15&quot;,&quot;journal_abbrev&quot;:&quot;Oncol&quot;},&quot;deleted&quot;:false,&quot;ext_ids&quot;:{&quot;doi&quot;:&quot;10.1634/theoncologist.2017-0275&quot;,&quot;pmid&quot;:&quot;28894015&quot;},&quot;item_type&quot;:&quot;article&quot;,&quot;purchased&quot;:null,&quot;user_data&quot;:{&quot;star&quot;:true,&quot;color&quot;:&quot;#1ea4fc&quot;,&quot;unread&quot;:false,&quot;created&quot;:&quot;2019-09-20T04:20:23Z&quot;,&quot;modified&quot;:&quot;2020-01-18T11:26:19Z&quot;,&quot;createdby&quot;:&quot;browser_extension_aa chrome-v2.31&quot;,&quot;last_read&quot;:&quot;2020-01-18T11:26:19Z&quot;,&quot;modifiedby&quot;:&quot;web_reader 12.7.1&quot;,&quot;view_count&quot;:14,&quot;has_annotations&quot;:true},&quot;import_data&quot;:{},&quot;collection_id&quot;:&quot;6f75d4eb-1a1f-4124-ba7c-734d368f7ecf&quot;,&quot;custom_metadata&quot;:{},&quot;supplement_files&quot;:[],&quot;id&quot;:&quot;eecce668-8db2-44f9-9126-3dde1267b711&quot;,&quot;type&quot;:&quot;item&quot;,&quot;files&quot;:[{&quot;name&quot;:&quot;Propensity Score Analysis of Regorafenib Versus Trifluridine/Tipiracil in Patients with Metastatic Colorectal Cancer Refractory to Standard Chemotherapy (REGOTAS): A Japanese Society for Cancer of the Colon and Rectum Multicenter Observational Study.pdf&quot;,&quot;size&quot;:529800,&quot;type&quot;:&quot;article&quot;,&quot;pages&quot;:9,&quot;sha256&quot;:&quot;f93422fdcf490eae7f5d5737ae60b2bdc2af65fbee76aac6122954c8c3d7fc4b&quot;,&quot;created&quot;:&quot;2019-09-20T04:20:23Z&quot;,&quot;can_print&quot;:true,&quot;file_type&quot;:&quot;pdf&quot;,&quot;access_method&quot;:&quot;open_access&quot;,&quot;full_pdf_access&quot;:true},{&quot;size&quot;:580025,&quot;type&quot;:&quot;supplement&quot;,&quot;pages&quot;:2,&quot;sha256&quot;:&quot;16b9f208fa1a8574a848d0593d6632c847e9cee978989251aa27cc32b21dd304&quot;,&quot;created&quot;:&quot;2019-09-20T04:20:23Z&quot;,&quot;file_type&quot;:&quot;pdf&quot;,&quot;access_method&quot;:&quot;official_supplement&quot;},{&quot;size&quot;:347158,&quot;type&quot;:&quot;supplement&quot;,&quot;pages&quot;:7,&quot;sha256&quot;:&quot;833d9b741d1b096607efcf90d689a5840c80aff3891cc6f493f1e94d9339904c&quot;,&quot;created&quot;:&quot;2019-09-20T04:20:23Z&quot;,&quot;file_type&quot;:&quot;pdf&quot;,&quot;access_method&quot;:&quot;official_supplement&quot;}],&quot;pdf_hash&quot;:&quot;f93422fdcf490eae7f5d5737ae60b2bdc2af65fbee76aac6122954c8c3d7fc4b&quot;,&quot;primary_file_type&quot;:&quot;pdf&quot;,&quot;primary_file_hash&quot;:&quot;f93422fdcf490eae7f5d5737ae60b2bdc2af65fbee76aac6122954c8c3d7fc4b&quot;,&quot;citeproc&quot;:{},&quot;item&quot;:{&quot;id&quot;:&quot;eecce668-8db2-44f9-9126-3dde1267b711&quot;,&quot;type&quot;:&quot;article-journal&quot;,&quot;DOI&quot;:&quot;10.1634/theoncologist.2017-0275&quot;,&quot;container-title&quot;:&quot;The Oncologist&quot;,&quot;container-title-short&quot;:&quot;Oncol&quot;,&quot;journalAbbreviation&quot;:&quot;Oncol&quot;,&quot;title&quot;:&quot;Propensity Score Analysis of Regorafenib Versus Trifluridine/Tipiracil in Patients with Metastatic Colorectal Cancer Refractory to Standard Chemotherapy (REGOTAS): A Japanese Society for Cancer of the Colon and Rectum Multicenter Observational Study&quot;,&quot;abstract&quot;:&quot;This study compared the efficacy of regorafenib and trifluridine/tipiracil (TFTD) in patients with metastatic colorectal cancer (mCRC) who are refractory to standard chemotherapy, because despite their clinical approval, it still remains unclear which of these two drugs should be used as initial treatment. The clinical data of patients with mCRC who were treated with regorafenib or TFTD and those of drug‐naive patients, between June 2014 and September 2015, were retrospectively collected from 24 institutions in Japan. Overall survival (OS) was evaluated using the Cox's proportional hazard models based on propensity score adjustment for baseline characteristics. A total of 550 patients (223 patients in the regorafenib group and 327 patients in the TFTD group) met all criteria. The median OS was 7.9 months (95% confidence interval [CI], 6.8–9.2) in the regorafenib group and 7.4 months (95% CI, 6.6–8.3) in the TFTD group. The propensity score adjusted analysis showed that OS was similar between the two groups (adjusted hazard ratio [HR], 0.96; 95% CI, 0.78–1.18). In the subgroup analysis, a significant interaction with age was observed. Regorafenib showed favorable survival in patients aged &lt;65 years (HR, 1.29; 95% CI, 0.98–1.69), whereas TFTD was favored in patients aged ≥65 years (HR, 0.78; 95% CI, 0.59–1.03). No significant difference in OS between regorafenib and TFTD was observed in patients with mCRC. Although the choice of the drug by age might affect survival, a clearly predictive biomarker to distinguish the two drugs should be identified in further studies. Previous studies of patients with metastatic colorectal cancer refractory to standard chemotherapy had demonstrated that both regorafenib and trifluridine/tipiracil could result in increased overall survival compared with placebo, but there are no head‐to‐head trials. This large, multicenter, observational study retrospectively compared the efficacy of regorafenib and trifluridine/tipiracil in 550 patients with metastatic colorectal cancer refractory to standard chemotherapy who had access to both drugs. Although no difference in overall survival was found between the two drugs in adjusted analysis using propensity score, regorafenib showed favorable survival in patients aged &lt;65 years, whereas trifluridine/tipiracil was favored in patients aged ≥65 years in the subgroup analysis. 摘要 背景.本研究比较瑞戈非尼与曲氟尿苷/Tipiracil（TFTD）治疗接受标准化疗无效的转移性结直肠癌（mCRC）患者的疗效, 尽管这两种药物已经获批准用于临床用途, 但尚不清楚应将哪种药物用于初始治疗。 材料与方法.从日本的24家机构回顾性地收集了2014年6月至2015年9月间接受瑞戈非尼或TFTD治疗的mCRC患者和未接受药物治疗患者的临床数据。对倾向评分进行基线特征校正, 使用Cox比例风险模型, 评价总生存期（OS）。 结果.共550例患者（瑞戈非尼组223例, TFTD组327例）满足所有标准。瑞戈非尼组与TFTD组的中位OS分别为7.9个月[95%置信区间（CI）为6.8‐9.2]和7.4个月（95% CI, 6.6‐8.3）。校正后的倾向评分分析表明, 两组间的OS相似[校正后的风险比（HR）为0.96, 95% CI, 0.78–1.18]。在亚组分析中观察到与年龄间有显著相互作用。瑞戈非尼显示在年龄&lt;65岁患者中的生存率更高（HR, 1.29；95%CI, 0.98–1.69）, 而TFTD显示年龄≥65岁患者中的生存率更高（HR, 0.78；95%CI, 0.59–1.03）。 结论.瑞戈非尼组与TFTD组mCRC患者间的OS没有显著差异。按年龄选择药物可能影响生存率, 在将来的研究中应确定区分这两种药物的明确预测性生物标志物。 对临床实践的启示：关于接受标准化疗无效的转移性结直肠癌患者的既往研究证实, 与安慰剂相比, 瑞戈非尼和曲氟尿苷/Tipiracil均可提高总生存率, 但尚未开展头对头试验。本项大型、多中心、观察性研究回顾性地比较了瑞戈非尼与曲氟尿苷/Tipiracil治疗550例接受标准化疗无效的转移性结直肠癌（mCRC）患者的疗效, 这些患者均可以获得这两种药物。虽然在校正倾向评分的分析中未发现这两种药物的总生存率存在差异, 但亚组分析中瑞戈非尼组显示年龄&lt;65岁的患者的生存率更高, 而曲氟尿苷/Tipiracil组显示年龄≥65岁的患者的生存率更高。 This article compares the efficacy between regorafenib and trifluridine/tipiracil in patients with metastatic colorectal cancer refractory to standard chemotherapy, who had access to both drugs, to determine whether a further prospective comparative trial should be conducted.&quot;,&quot;ISSN&quot;:&quot;1083-7159&quot;,&quot;volume&quot;:&quot;23&quot;,&quot;issue&quot;:&quot;1&quot;,&quot;page&quot;:&quot;7-15&quot;,&quot;original-date&quot;:{},&quot;issued&quot;:{&quot;year&quot;:2018},&quot;author&quot;:[{&quot;family&quot;:&quot;Moriwaki&quot;,&quot;given&quot;:&quot;Toshikazu&quot;},{&quot;family&quot;:&quot;Fukuoka&quot;,&quot;given&quot;:&quot;Shota&quot;},{&quot;family&quot;:&quot;Taniguchi&quot;,&quot;given&quot;:&quot;Hiroya&quot;},{&quot;family&quot;:&quot;Takashima&quot;,&quot;given&quot;:&quot;Atsuo&quot;},{&quot;family&quot;:&quot;Kumekawa&quot;,&quot;given&quot;:&quot;Yusuke&quot;},{&quot;family&quot;:&quot;Kajiwara&quot;,&quot;given&quot;:&quot;Takeshi&quot;},{&quot;family&quot;:&quot;Yamazaki&quot;,&quot;given&quot;:&quot;Kentaro&quot;},{&quot;family&quot;:&quot;Esaki&quot;,&quot;given&quot;:&quot;Taito&quot;},{&quot;family&quot;:&quot;Makiyama&quot;,&quot;given&quot;:&quot;Chinatsu&quot;},{&quot;family&quot;:&quot;Denda&quot;,&quot;given&quot;:&quot;Tadamichi&quot;},{&quot;family&quot;:&quot;Satake&quot;,&quot;given&quot;:&quot;Hironaga&quot;},{&quot;family&quot;:&quot;Suto&quot;,&quot;given&quot;:&quot;Takeshi&quot;},{&quot;family&quot;:&quot;Sugimoto&quot;,&quot;given&quot;:&quot;Naotoshi&quot;},{&quot;family&quot;:&quot;Enomoto&quot;,&quot;given&quot;:&quot;Masanobu&quot;},{&quot;family&quot;:&quot;Ishikawa&quot;,&quot;given&quot;:&quot;Toshiaki&quot;},{&quot;family&quot;:&quot;Kashiwada&quot;,&quot;given&quot;:&quot;Tomomi&quot;},{&quot;family&quot;:&quot;Sugiyama&quot;,&quot;given&quot;:&quot;Masahiko&quot;},{&quot;family&quot;:&quot;Komatsu&quot;,&quot;given&quot;:&quot;Yoshito&quot;},{&quot;family&quot;:&quot;Okuyama&quot;,&quot;given&quot;:&quot;Hiroyuki&quot;},{&quot;family&quot;:&quot;Baba&quot;,&quot;given&quot;:&quot;Eishi&quot;},{&quot;family&quot;:&quot;Sakai&quot;,&quot;given&quot;:&quot;Daisuke&quot;},{&quot;family&quot;:&quot;Watanabe&quot;,&quot;given&quot;:&quot;Tomoki&quot;},{&quot;family&quot;:&quot;Tamura&quot;,&quot;given&quot;:&quot;Takao&quot;},{&quot;family&quot;:&quot;Yamashita&quot;,&quot;given&quot;:&quot;Kimihiro&quot;},{&quot;family&quot;:&quot;Gosho&quot;,&quot;given&quot;:&quot;Masahiko&quot;},{&quot;family&quot;:&quot;Shimada&quot;,&quot;given&quot;:&quot;Yasuhiro&quot;}],&quot;page-first&quot;:&quot;7&quot;}},{&quot;drm&quot;:null,&quot;seq&quot;:8742,&quot;article&quot;:{&quot;url&quot;:&quot;https://www.sciencedirect.com/science/article/pii/S1533002817301056&quot;,&quot;isbn&quot;:null,&quot;issn&quot;:&quot;1533-0028&quot;,&quot;year&quot;:2018,&quot;eisbn&quot;:null,&quot;eissn&quot;:&quot;1938-0674&quot;,&quot;issue&quot;:&quot;2&quot;,&quot;title&quot;:&quot;A Comparison of Regorafenib and TAS-102 for Metastatic Colorectal Cancer: A Systematic Review and Network Meta-analysis&quot;,&quot;volume&quot;:&quot;17&quot;,&quot;authors&quot;:[&quot;Ana B.K. Abrahao&quot;,&quot;Yoo-Joung Ko&quot;,&quot;Scott Berry&quot;,&quot;Kelvin K.W. Chan&quot;],&quot;chapter&quot;:null,&quot;journal&quot;:&quot;Clinical Colorectal Cancer&quot;,&quot;abstract&quot;:&quot; Background Regorafenib and TAS-102 have shown to be superior to placebo in refractory metastatic colorectal cancer. However, no studies have directly compared both drugs. Giving the lack of standard options in this scenario, a systematic review to compare the efficacy and safety of regorafenib and TAS-102 was performed. Materials and Methods A systematic review using the PubMed, Medline, Embase, Scopus, and Cochrane databases to identify published and unpublished studies up to November 2015 for randomized controlled trials for patients with metastatic colorectal cancer, involving regorafenib or TAS-102, was performed. Data including overall survival, progression-free survival, and toxicity were extracted. Pairwise direct meta-analyses (regorafenib vs. placebo and TAS-102 vs. placebo) and indirect comparison (regorafenib vs. TAS-102) using network meta-analyses methods to preserve randomization were performed using random effects. Results Three randomized controlled trials fulfilled eligibility criteria (regorafenib monotherapy for previously treated metastatic colorectal cancer [CORRECT]: an international, multicentre, randomised, pacebo-controlled, phase 3 trial, regorafenib plus best supportive care versus placebo plus best supportive care in Asian patients with previously treated metastatic colorectal cancer [CONCUR]: a randomised, double-blind, placebo-controlled, phase 3 trial, and randomized trial of TAS-102 for refractory metastatic colorectal cancer [RECOURSE] trials) involving 1764 patients (regorafenib, 641; TAS-102, 534; placebo, 589). Subgroups of patients (1659) who had not received prior regorafenib or TAS-102 were used to perform meta-analyses for efficacy. In the indirect comparison, no statistically significant differences were observed between regorafenib and TAS-102 in overall survival (hazard ratio, 0.96; 95% confidence interval [CI], 0.57-1.66; P = .91) or progression-free survival (hazard ratio, 0.85; 95% CI, 0.40-1.81; P = .67). However, regorafenib has statistically more all grade any toxicity (risk difference, 0.31; 95% CI, 0.25-0.38; P = .001) compared with TAS-102. Subgroup analysis of adverse events showed a different toxicity profile between both drugs. Conclusion In this indirect comparison, regorafenib and TAS-102 appeared to have similar efficacy. However, regorafenib was associated with more toxicity compared with TAS-102.&quot;,&quot;pagination&quot;:&quot;113-120&quot;,&quot;journal_abbrev&quot;:&quot;Clin Colorectal Canc&quot;},&quot;deleted&quot;:false,&quot;ext_ids&quot;:{&quot;doi&quot;:&quot;10.1016/j.clcc.2017.10.016&quot;,&quot;pmid&quot;:&quot;29174481&quot;},&quot;item_type&quot;:&quot;article&quot;,&quot;purchased&quot;:null,&quot;user_data&quot;:{&quot;star&quot;:false,&quot;tags&quot;:[],&quot;notes&quot;:null,&quot;source&quot;:null,&quot;unread&quot;:false,&quot;citekey&quot;:null,&quot;created&quot;:&quot;2019-10-21T14:57:08Z&quot;,&quot;modified&quot;:&quot;2019-12-31T09:54:50Z&quot;,&quot;createdby&quot;:&quot;browser_extension_aa chrome-v2.36&quot;,&quot;last_read&quot;:&quot;2019-12-31T09:54:50Z&quot;,&quot;modifiedby&quot;:&quot;web_reader 12.5.6&quot;,&quot;view_count&quot;:3,&quot;print_count&quot;:0,&quot;sourced_from&quot;:0,&quot;active_read_time&quot;:null,&quot;has_annotations&quot;:false},&quot;import_data&quot;:{},&quot;collection_id&quot;:&quot;6f75d4eb-1a1f-4124-ba7c-734d368f7ecf&quot;,&quot;custom_metadata&quot;:{},&quot;supplement_files&quot;:null,&quot;id&quot;:&quot;8322401f-c9d6-40c8-b767-013f2f8a1e61&quot;,&quot;type&quot;:&quot;item&quot;,&quot;files&quot;:[{&quot;name&quot;:&quot;pdf.sciencedirectassets.com 2019/10/21 23:57:25.pdf&quot;,&quot;sha1&quot;:null,&quot;size&quot;:744574,&quot;type&quot;:&quot;article&quot;,&quot;pages&quot;:8,&quot;width&quot;:null,&quot;height&quot;:null,&quot;sha256&quot;:&quot;2e2b0ad9a37d572a91c5573c6482c596c3ad31c37112ff4186a46c7612bf9a75&quot;,&quot;created&quot;:&quot;2019-10-21T14:57:25Z&quot;,&quot;expires&quot;:null,&quot;file_type&quot;:&quot;pdf&quot;,&quot;source_url&quot;:null,&quot;customWidth&quot;:null,&quot;customHeight&quot;:null,&quot;access_method&quot;:&quot;personal_library&quot;,&quot;manually_matched&quot;:false}],&quot;pdf_hash&quot;:&quot;2e2b0ad9a37d572a91c5573c6482c596c3ad31c37112ff4186a46c7612bf9a75&quot;,&quot;primary_file_type&quot;:&quot;pdf&quot;,&quot;primary_file_hash&quot;:&quot;2e2b0ad9a37d572a91c5573c6482c596c3ad31c37112ff4186a46c7612bf9a75&quot;,&quot;citeproc&quot;:{},&quot;item&quot;:{&quot;id&quot;:&quot;8322401f-c9d6-40c8-b767-013f2f8a1e61&quot;,&quot;type&quot;:&quot;article-journal&quot;,&quot;DOI&quot;:&quot;10.1016/j.clcc.2017.10.016&quot;,&quot;container-title&quot;:&quot;Clinical Colorectal Cancer&quot;,&quot;container-title-short&quot;:&quot;Clin Colorectal Canc&quot;,&quot;journalAbbreviation&quot;:&quot;Clin Colorectal Canc&quot;,&quot;title&quot;:&quot;A Comparison of Regorafenib and TAS-102 for Metastatic Colorectal Cancer: A Systematic Review and Network Meta-analysis&quot;,&quot;abstract&quot;:&quot; Background Regorafenib and TAS-102 have shown to be superior to placebo in refractory metastatic colorectal cancer. However, no studies have directly compared both drugs. Giving the lack of standard options in this scenario, a systematic review to compare the efficacy and safety of regorafenib and TAS-102 was performed. Materials and Methods A systematic review using the PubMed, Medline, Embase, Scopus, and Cochrane databases to identify published and unpublished studies up to November 2015 for randomized controlled trials for patients with metastatic colorectal cancer, involving regorafenib or TAS-102, was performed. Data including overall survival, progression-free survival, and toxicity were extracted. Pairwise direct meta-analyses (regorafenib vs. placebo and TAS-102 vs. placebo) and indirect comparison (regorafenib vs. TAS-102) using network meta-analyses methods to preserve randomization were performed using random effects. Results Three randomized controlled trials fulfilled eligibility criteria (regorafenib monotherapy for previously treated metastatic colorectal cancer [CORRECT]: an international, multicentre, randomised, pacebo-controlled, phase 3 trial, regorafenib plus best supportive care versus placebo plus best supportive care in Asian patients with previously treated metastatic colorectal cancer [CONCUR]: a randomised, double-blind, placebo-controlled, phase 3 trial, and randomized trial of TAS-102 for refractory metastatic colorectal cancer [RECOURSE] trials) involving 1764 patients (regorafenib, 641; TAS-102, 534; placebo, 589). Subgroups of patients (1659) who had not received prior regorafenib or TAS-102 were used to perform meta-analyses for efficacy. In the indirect comparison, no statistically significant differences were observed between regorafenib and TAS-102 in overall survival (hazard ratio, 0.96; 95% confidence interval [CI], 0.57-1.66; P = .91) or progression-free survival (hazard ratio, 0.85; 95% CI, 0.40-1.81; P = .67). However, regorafenib has statistically more all grade any toxicity (risk difference, 0.31; 95% CI, 0.25-0.38; P = .001) compared with TAS-102. Subgroup analysis of adverse events showed a different toxicity profile between both drugs. Conclusion In this indirect comparison, regorafenib and TAS-102 appeared to have similar efficacy. However, regorafenib was associated with more toxicity compared with TAS-102.&quot;,&quot;ISSN&quot;:&quot;1533-0028&quot;,&quot;volume&quot;:&quot;17&quot;,&quot;issue&quot;:&quot;2&quot;,&quot;page&quot;:&quot;113-120&quot;,&quot;original-date&quot;:{},&quot;issued&quot;:{&quot;year&quot;:2018},&quot;author&quot;:[{&quot;family&quot;:&quot;Abrahao&quot;,&quot;given&quot;:&quot;Ana&quot;},{&quot;family&quot;:&quot;Ko&quot;,&quot;given&quot;:&quot;Yoo-Joung&quot;},{&quot;family&quot;:&quot;Berry&quot;,&quot;given&quot;:&quot;Scott&quot;},{&quot;family&quot;:&quot;Chan&quot;,&quot;given&quot;:&quot;Kelvin&quot;}],&quot;page-first&quot;:&quot;113&quot;}}]"/>
    <we:property name="276378707" value="[{&quot;collection_id&quot;:&quot;6f75d4eb-1a1f-4124-ba7c-734d368f7ecf&quot;,&quot;deleted&quot;:false,&quot;item_type&quot;:&quot;article&quot;,&quot;data_version&quot;:1,&quot;article&quot;:{&quot;abstract&quot;:&quot;Rectal neuroendocrine tumors (NETs) are currently divided into L-cell and non–L-cell types. In the World Health Organization 2010 classification, L-cell tumors are defined as borderline, whereas non–L-cell tumors are considered to represent malignancies. To establish differential diagnostic criteria and therapeutic strategy, we investigated the pathologic features of rectal NETs associated with lymph node metastasis and the clinicopathologic significance of the L-cell phenotype. We analyzed 284 patients with rectal NETs. Factors, including T stage, mitosis, histologic pattern, lymphatic invasion, tumor border, and lymph node metastasis, were retrospectively evaluated. We also evaluated tumor immunoreactivity for L-cell markers, including glucagon-like peptide 1, pancreatic peptide, and peptide YY, in 240 cases. L-cell immunoreactivity was detected in 189 of 240 NETs (79&amp;percnt;). Of the factors evaluated, only age and the frequency of lymphatic invasion were significantly different between patients with L-cell and non–L-cell tumors. Of the 284 patients, 18 (6.3&amp;percnt;) had lymph node metastases. Lymphatic invasion and T stage were independent risk factors for lymph node metastasis. Subgroup analysis based on tumor size showed lymph node metastasis in 0&amp;percnt;, 4&amp;percnt;, 24&amp;percnt;, and 100&amp;percnt; of patients with NETs with a size of &lt;5, 5 to 9, 10 to 14, and ≥15 mm, respectively. Depth of tumor invasion, lymphatic invasion, and mitosis were correlated with tumor size (P&lt;0.0001). In conclusion, L-cell phenotype alone does not guarantee favorable biological characteristics. The clinical management of rectal NETs should depend on tumor size. Careful pathologic examination of lymphatic invasion is necessary.&quot;,&quot;authors&quot;:[&quot;Suk Hee Lee&quot;,&quot;Byung Chang Kim&quot;,&quot;Hee Jin Chang&quot;,&quot;Dae Kyung Sohn&quot;,&quot;Kyung Su Han&quot;,&quot;Chang Won Hong&quot;,&quot;Eun-Jung Lee&quot;,&quot;Jae-Bum Lee&quot;,&quot;Doo-Seok Lee&quot;,&quot;In Taek Lee&quot;,&quot;Eui-Gon Youk&quot;],&quot;eissn&quot;:&quot;1532-0979&quot;,&quot;issn&quot;:&quot;0147-5185&quot;,&quot;issue&quot;:&quot;7&quot;,&quot;journal&quot;:&quot;The American Journal of Surgical Pathology&quot;,&quot;journal_abbrev&quot;:&quot;Am J Surg Pathology&quot;,&quot;pagination&quot;:&quot;1044-1052&quot;,&quot;title&quot;:&quot;Rectal Neuroendocrine and L-cell Tumors&quot;,&quot;volume&quot;:&quot;37&quot;,&quot;year&quot;:&quot;2013&quot;},&quot;ext_ids&quot;:{&quot;doi&quot;:&quot;10.1097/pas.0b013e3182819f0f&quot;,&quot;pmid&quot;:&quot;23648459&quot;},&quot;user_data&quot;:{&quot;citekey&quot;:&quot;Lee:20136f7&quot;,&quot;created&quot;:&quot;2019-01-17T09:05:31Z&quot;,&quot;createdby&quot;:&quot;extension-chrome-v1.44&quot;,&quot;modified&quot;:&quot;2019-01-17T09:05:31Z&quot;,&quot;modifiedby&quot;:&quot;Web App&quot;,&quot;has_annotations&quot;:false,&quot;unread&quot;:true,&quot;voted_down_count&quot;:0,&quot;voted_up_count&quot;:0,&quot;shared&quot;:false},&quot;seq&quot;:1726,&quot;drm&quot;:null,&quot;purchased&quot;:null,&quot;id&quot;:&quot;5acfc29a-c6a3-40ce-a1bd-f528e13f0b57&quot;,&quot;files&quot;:[{&quot;file_type&quot;:&quot;pdf&quot;,&quot;name&quot;:&quot;Rectal Neuroendocrine and L-cell Tumors_Diagnostic Dilemma and Therapeutic Strategy.pdf&quot;,&quot;pages&quot;:9,&quot;size&quot;:565105,&quot;sha256&quot;:&quot;973d7f68b7d73aed3a3b837cad782fa35c74309bfe6a7a28ef9533e926756727&quot;,&quot;access_method&quot;:&quot;personal_library&quot;,&quot;type&quot;:&quot;article&quot;,&quot;created&quot;:&quot;2019-01-17T09:05:31Z&quot;}],&quot;pdf_hash&quot;:&quot;973d7f68b7d73aed3a3b837cad782fa35c74309bfe6a7a28ef9533e926756727&quot;,&quot;collection_group_id&quot;:null,&quot;custom_metadata&quot;:{},&quot;citeproc&quot;:{},&quot;atIndex&quot;:17}]"/>
    <we:property name="330964761" value="[{&quot;drm&quot;:null,&quot;seq&quot;:9478,&quot;article&quot;:{&quot;issn&quot;:&quot;0028-4793&quot;,&quot;year&quot;:2015,&quot;eissn&quot;:&quot;1533-4406&quot;,&quot;issue&quot;:&quot;20&quot;,&quot;title&quot;:&quot;Randomized Trial of TAS-102 for Refractory Metastatic Colorectal Cancer&quot;,&quot;volume&quot;:&quot;372&quot;,&quot;authors&quot;:[&quot;Robert J Mayer&quot;,&quot;Eric Van Cutsem&quot;,&quot;Alfredo Falcone&quot;,&quot;Takayuki Yoshino&quot;,&quot;Rocio Garcia-Carbonero&quot;,&quot;Nobuyuki Mizunuma&quot;,&quot;Kentaro Yamazaki&quot;,&quot;Yasuhiro Shimada&quot;,&quot;Josep Tabernero&quot;,&quot;Yoshito Komatsu&quot;,&quot;Alberto Sobrero&quot;,&quot;Eveline Boucher&quot;,&quot;Marc Peeters&quot;,&quot;Ben Tran&quot;,&quot;Heinz-Josef Lenz&quot;,&quot;Alberto Zaniboni&quot;,&quot;Howard Hochster&quot;,&quot;James M Cleary&quot;,&quot;Hans Prenen&quot;,&quot;Fabio Benedetti&quot;,&quot;Hirokazu Mizuguchi&quot;,&quot;Lukas Makris&quot;,&quot;Masanobu Ito&quot;,&quot;Atsushi Ohtsu&quot;,&quot;RECOURSE Study Group&quot;],&quot;journal&quot;:&quot;The New England Journal of Medicine&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pagination&quot;:&quot;1909-1919&quot;,&quot;journal_abbrev&quot;:&quot;New Engl J Medicine&quot;},&quot;deleted&quot;:false,&quot;ext_ids&quot;:{&quot;doi&quot;:&quot;10.1056/nejmoa1414325&quot;,&quot;pmid&quot;:&quot;25970050&quot;},&quot;item_type&quot;:&quot;article&quot;,&quot;purchased&quot;:null,&quot;user_data&quot;:{&quot;star&quot;:true,&quot;color&quot;:&quot;#1ea4fc&quot;,&quot;created&quot;:&quot;2019-11-11T06:35:35Z&quot;,&quot;modified&quot;:&quot;2020-01-23T17:52:03Z&quot;,&quot;createdby&quot;:&quot;browser_extension_aa chrome-v2.36&quot;,&quot;last_read&quot;:&quot;2020-01-23T17:52:03Z&quot;,&quot;modifiedby&quot;:&quot;desktop_electron 4.0.5&quot;,&quot;view_count&quot;:6,&quot;has_annotations&quot;:true,&quot;unread&quot;:false},&quot;import_data&quot;:{},&quot;data_version&quot;:1,&quot;collection_id&quot;:&quot;6f75d4eb-1a1f-4124-ba7c-734d368f7ecf&quot;,&quot;custom_metadata&quot;:{},&quot;id&quot;:&quot;af59403c-a9ca-4810-a6ec-7026098999f3&quot;,&quot;type&quot;:&quot;item&quot;,&quot;files&quot;:[{&quot;name&quot;:&quot;Randomized Trial of TAS-102 for Refractory Metastatic Colorectal Cancer.pdf&quot;,&quot;size&quot;:587144,&quot;type&quot;:&quot;article&quot;,&quot;pages&quot;:11,&quot;sha256&quot;:&quot;f2500fae6ad775f23b9508fecb6431cd9af2bf811394306203f277caa8b88f18&quot;,&quot;created&quot;:&quot;2019-11-11T06:35:35Z&quot;,&quot;file_type&quot;:&quot;pdf&quot;,&quot;access_method&quot;:&quot;open_access&quot;},{&quot;name&quot;:&quot;Supplement 1.pdf&quot;,&quot;size&quot;:9483251,&quot;type&quot;:&quot;supplement&quot;,&quot;pages&quot;:448,&quot;sha256&quot;:&quot;6b75c598db0896a445b5b4b001b1ec35206941974740f380e01f302b103942b4&quot;,&quot;created&quot;:&quot;2019-11-11T06:35:35Z&quot;,&quot;file_type&quot;:&quot;pdf&quot;,&quot;access_method&quot;:&quot;official_supplement&quot;},{&quot;name&quot;:&quot;Supplement 2.pdf&quot;,&quot;size&quot;:384387,&quot;type&quot;:&quot;supplement&quot;,&quot;pages&quot;:8,&quot;sha256&quot;:&quot;69910cd1c5f4d8e3beba18d2c74a9443d0d46cceb9308d7b37bae80217a2f8fe&quot;,&quot;created&quot;:&quot;2019-11-11T06:35:35Z&quot;,&quot;file_type&quot;:&quot;pdf&quot;,&quot;access_method&quot;:&quot;official_supplement&quot;},{&quot;name&quot;:&quot;Supplement 3.pdf&quot;,&quot;size&quot;:828330,&quot;type&quot;:&quot;supplement&quot;,&quot;pages&quot;:77,&quot;sha256&quot;:&quot;b2e660b357d7c38e292af7a8bb68459d0c506b302d16dc7c4a34ad5fe369fd3b&quot;,&quot;created&quot;:&quot;2019-11-11T06:35:35Z&quot;,&quot;file_type&quot;:&quot;pdf&quot;,&quot;access_method&quot;:&quot;official_supplement&quot;}],&quot;pdf_hash&quot;:&quot;f2500fae6ad775f23b9508fecb6431cd9af2bf811394306203f277caa8b88f18&quot;,&quot;primary_file_type&quot;:&quot;pdf&quot;,&quot;primary_file_hash&quot;:&quot;f2500fae6ad775f23b9508fecb6431cd9af2bf811394306203f277caa8b88f18&quot;,&quot;citeproc&quot;:{},&quot;atIndex&quot;:25,&quot;item&quot;:{&quot;type&quot;:&quot;article-journal&quot;,&quot;author&quot;:[{&quot;family&quot;:&quot;Mayer&quot;,&quot;given&quot;:&quot;Robert J&quot;},{&quot;family&quot;:&quot;Cutsem&quot;,&quot;given&quot;:&quot;Eric Van&quot;},{&quot;family&quot;:&quot;Falcone&quot;,&quot;given&quot;:&quot;Alfredo&quot;},{&quot;family&quot;:&quot;Yoshino&quot;,&quot;given&quot;:&quot;Takayuki&quot;},{&quot;family&quot;:&quot;Garcia-Carbonero&quot;,&quot;given&quot;:&quot;Rocio&quot;},{&quot;family&quot;:&quot;Mizunuma&quot;,&quot;given&quot;:&quot;Nobuyuki&quot;},{&quot;family&quot;:&quot;Yamazaki&quot;,&quot;given&quot;:&quot;Kentaro&quot;},{&quot;family&quot;:&quot;Shimada&quot;,&quot;given&quot;:&quot;Yasuhiro&quot;},{&quot;family&quot;:&quot;Tabernero&quot;,&quot;given&quot;:&quot;Josep&quot;},{&quot;family&quot;:&quot;Komatsu&quot;,&quot;given&quot;:&quot;Yoshito&quot;},{&quot;family&quot;:&quot;Sobrero&quot;,&quot;given&quot;:&quot;Alberto&quot;},{&quot;family&quot;:&quot;Boucher&quot;,&quot;given&quot;:&quot;Eveline&quot;},{&quot;family&quot;:&quot;Peeters&quot;,&quot;given&quot;:&quot;Marc&quot;},{&quot;family&quot;:&quot;Tran&quot;,&quot;given&quot;:&quot;Ben&quot;},{&quot;family&quot;:&quot;Lenz&quot;,&quot;given&quot;:&quot;Heinz-Josef&quot;},{&quot;family&quot;:&quot;Zaniboni&quot;,&quot;given&quot;:&quot;Alberto&quot;},{&quot;family&quot;:&quot;Hochster&quot;,&quot;given&quot;:&quot;Howard&quot;},{&quot;family&quot;:&quot;Cleary&quot;,&quot;given&quot;:&quot;James M&quot;},{&quot;family&quot;:&quot;Prenen&quot;,&quot;given&quot;:&quot;Hans&quot;},{&quot;family&quot;:&quot;Benedetti&quot;,&quot;given&quot;:&quot;Fabio&quot;},{&quot;family&quot;:&quot;Mizuguchi&quot;,&quot;given&quot;:&quot;Hirokazu&quot;},{&quot;family&quot;:&quot;Makris&quot;,&quot;given&quot;:&quot;Lukas&quot;},{&quot;family&quot;:&quot;Ito&quot;,&quot;given&quot;:&quot;Masanobu&quot;},{&quot;family&quot;:&quot;Ohtsu&quot;,&quot;given&quot;:&quot;Atsushi&quot;},{&quot;family&quot;:&quot;Group&quot;,&quot;given&quot;:&quot;RECOURSE Study&quot;}],&quot;title&quot;:&quot;Randomized Trial of TAS-102 for Refractory Metastatic Colorectal Cancer&quot;,&quot;ISSN&quot;:&quot;0028-4793&quot;,&quot;DOI&quot;:&quot;10.1056/nejmoa1414325&quot;,&quot;PMID&quot;:&quot;25970050&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issued&quot;:{&quot;year&quot;:2015},&quot;page&quot;:&quot;1909-1919&quot;,&quot;issue&quot;:&quot;20&quot;,&quot;volume&quot;:&quot;372&quot;,&quot;journalAbbreviation&quot;:&quot;New Engl J Medicine&quot;,&quot;container-title&quot;:&quot;The New England Journal of Medicine&quot;,&quot;id&quot;:&quot;af59403c-a9ca-4810-a6ec-7026098999f3&quot;,&quot;page-first&quot;:&quot;1909&quot;,&quot;container-title-short&quot;:&quot;New Engl J Medicine&quot;}}]"/>
    <we:property name="356320326" value="[{&quot;collection_id&quot;:&quot;6f75d4eb-1a1f-4124-ba7c-734d368f7ecf&quot;,&quot;deleted&quot;:false,&quot;item_type&quot;:&quot;article&quot;,&quot;data_version&quot;:1,&quot;article&quot;:{&quot;abstract&quot;:&quot;Objective To assess whether endoscopic treatment can clear local disease in patients with carcinoid tumor.Design Retrospective cohort study.Setting Tertiary care academic medical center.Patients All patients diagnosed as having a neuroendocrine tumor or carcinoid tumor of the rectum who were evaluated at our institution between January 1, 1990, and December 31, 2006.Main Outcome Measure Margin status of tumor resection.Results Eighty-five patients were identified (median age at diagnosis, 55 years). Thirty-three tumors (39%) were asymptomatic and diagnosed during screening colonoscopy. Eleven tumors (13%) were metastatic at presentation. Of the 85 tumors, 48 (56%) were smaller than 1.0 cm. Endoscopic therapy was performed in 46 patients (54%). Of these, 38 patients (83%) had tumors with positive or indeterminate margins on histologic examination; of whom 6 (16%) had residual tumor on subsequent endoscopy and 1 (3%) had recurrence as metastatic disease. One patient who had a negative margin had residual tumor on follow-up. Thirty-one patients (36%) underwent surgical resection; of these, 23 (74%) underwent transanal excision or transanal endoscopic microsurgery, 6 (19%) underwent low anterior resection, and 2 (6%) underwent abdominoperineal resection. Eight patients who did not receive local clearance of tumor had metastases on presentation, had another active malignant neoplasm, or refused further surgical treatment. Among the 85 patients, 4 metastases occurred during follow-up, including 2 from tumors smaller than 1.0 cm at presentation.Conclusions Endoscopic treatment is sufficient for tumors that are small, for tumors limited to the mucosa, and when a margin is negative for tumor. Transanal excision should be considered when margins of endoscopic resection are positive. We recommend rectal resection for tumors that are 1.0 to 1.9 cm and have high-risk features.&quot;,&quot;authors&quot;:[&quot;Mary R. Kwaan&quot;,&quot;Joel E. Goldberg&quot;,&quot;Ronald Bleday&quot;],&quot;eissn&quot;:&quot;1538-3644&quot;,&quot;issn&quot;:&quot;0004-0010&quot;,&quot;issue&quot;:&quot;5&quot;,&quot;journal&quot;:&quot;Archives of Surgery&quot;,&quot;journal_abbrev&quot;:&quot;Arch Surg-chicago&quot;,&quot;pagination&quot;:&quot;471-475&quot;,&quot;title&quot;:&quot;Rectal Carcinoid Tumors: Review of Results After Endoscopic and Surgical Therapy&quot;,&quot;volume&quot;:&quot;143&quot;,&quot;year&quot;:&quot;2008&quot;},&quot;ext_ids&quot;:{&quot;doi&quot;:&quot;10.1001/archsurg.143.5.471&quot;,&quot;pmid&quot;:&quot;18490556&quot;},&quot;user_data&quot;:{&quot;created&quot;:&quot;2019-04-16T13:48:33Z&quot;,&quot;createdby&quot;:&quot;extension-chrome-v1.49&quot;,&quot;modified&quot;:&quot;2019-05-31T09:31:43Z&quot;,&quot;modifiedby&quot;:&quot;Web Reader; version: 9.8.2; build: 2019-05-30T10:32:39.966Z&quot;,&quot;view_count&quot;:2,&quot;last_read&quot;:&quot;2019-05-31T09:26:34Z&quot;,&quot;has_annotations&quot;:true,&quot;notes_with_tags&quot;:null,&quot;unread&quot;:false,&quot;shared&quot;:false},&quot;drm&quot;:null,&quot;purchased&quot;:null,&quot;seq&quot;:3233,&quot;id&quot;:&quot;7f9d0a03-4185-41ff-9f5a-dbfd1162991f&quot;,&quot;type&quot;:&quot;item&quot;,&quot;files&quot;:[{&quot;file_type&quot;:&quot;pdf&quot;,&quot;name&quot;:&quot;Rectal Carcinoid Tumors: Review of Results After Endoscopic and Surgical Therapy.pdf&quot;,&quot;pages&quot;:5,&quot;size&quot;:80728,&quot;sha256&quot;:&quot;3198f7d0fa989bd7be8b55776e9526c787f327871f7004ff9b3e1abdf9e1e4b3&quot;,&quot;access_method&quot;:&quot;open_access&quot;,&quot;full_pdf_access&quot;:true,&quot;can_print&quot;:true,&quot;type&quot;:&quot;article&quot;,&quot;created&quot;:&quot;2019-04-16T13:48:33Z&quot;}],&quot;pdf_hash&quot;:&quot;3198f7d0fa989bd7be8b55776e9526c787f327871f7004ff9b3e1abdf9e1e4b3&quot;,&quot;collection_group_id&quot;:null,&quot;custom_metadata&quot;:{},&quot;citeproc&quot;:{},&quot;atIndex&quot;:50,&quot;item&quot;:{&quot;id&quot;:&quot;7f9d0a03-4185-41ff-9f5a-dbfd1162991f&quot;,&quot;type&quot;:&quot;article-journal&quot;,&quot;DOI&quot;:&quot;10.1001/archsurg.143.5.471&quot;,&quot;container-title&quot;:&quot;Archives of Surgery&quot;,&quot;container-title-short&quot;:&quot;Arch Surg-chicago&quot;,&quot;journalAbbreviation&quot;:&quot;Arch Surg-chicago&quot;,&quot;title&quot;:&quot;Rectal Carcinoid Tumors: Review of Results After Endoscopic and Surgical Therapy&quot;,&quot;abstract&quot;:&quot;Objective To assess whether endoscopic treatment can clear local disease in patients with carcinoid tumor.Design Retrospective cohort study.Setting Tertiary care academic medical center.Patients All patients diagnosed as having a neuroendocrine tumor or carcinoid tumor of the rectum who were evaluated at our institution between January 1, 1990, and December 31, 2006.Main Outcome Measure Margin status of tumor resection.Results Eighty-five patients were identified (median age at diagnosis, 55 years). Thirty-three tumors (39%) were asymptomatic and diagnosed during screening colonoscopy. Eleven tumors (13%) were metastatic at presentation. Of the 85 tumors, 48 (56%) were smaller than 1.0 cm. Endoscopic therapy was performed in 46 patients (54%). Of these, 38 patients (83%) had tumors with positive or indeterminate margins on histologic examination; of whom 6 (16%) had residual tumor on subsequent endoscopy and 1 (3%) had recurrence as metastatic disease. One patient who had a negative margin had residual tumor on follow-up. Thirty-one patients (36%) underwent surgical resection; of these, 23 (74%) underwent transanal excision or transanal endoscopic microsurgery, 6 (19%) underwent low anterior resection, and 2 (6%) underwent abdominoperineal resection. Eight patients who did not receive local clearance of tumor had metastases on presentation, had another active malignant neoplasm, or refused further surgical treatment. Among the 85 patients, 4 metastases occurred during follow-up, including 2 from tumors smaller than 1.0 cm at presentation.Conclusions Endoscopic treatment is sufficient for tumors that are small, for tumors limited to the mucosa, and when a margin is negative for tumor. Transanal excision should be considered when margins of endoscopic resection are positive. We recommend rectal resection for tumors that are 1.0 to 1.9 cm and have high-risk features.&quot;,&quot;ISSN&quot;:&quot;0004-0010&quot;,&quot;volume&quot;:&quot;143&quot;,&quot;issue&quot;:&quot;5&quot;,&quot;page&quot;:&quot;471-475&quot;,&quot;original-date&quot;:{&quot;0&quot;:&quot;2&quot;,&quot;1&quot;:&quot;0&quot;,&quot;2&quot;:&quot;0&quot;,&quot;3&quot;:&quot;8&quot;},&quot;issued&quot;:{&quot;year&quot;:2008},&quot;author&quot;:[{&quot;family&quot;:&quot;Kwaan&quot;,&quot;given&quot;:&quot;Mary R&quot;},{&quot;family&quot;:&quot;Goldberg&quot;,&quot;given&quot;:&quot;Joel E&quot;},{&quot;family&quot;:&quot;Bleday&quot;,&quot;given&quot;:&quot;Ronald&quot;}],&quot;page-first&quot;:&quot;471&quot;}},{&quot;ext_ids&quot;:{&quot;doi&quot;:&quot;10.1007/s11605-014-2468-6&quot;,&quot;pmid&quot;:&quot;24519035&quot;},&quot;user_data&quot;:{&quot;modifiedby&quot;:&quot;Web Reader; version: 9.8.2; build: 2019-05-30T10:32:39.966Z&quot;,&quot;star&quot;:true,&quot;added&quot;:null,&quot;unread&quot;:false,&quot;createdby&quot;:&quot;desktop-Windows8-2.33.14513&quot;,&quot;source&quot;:null,&quot;sourced_from&quot;:1,&quot;last_read&quot;:&quot;2019-05-31T09:22:47Z&quot;,&quot;view_count&quot;:5,&quot;citekey&quot;:null,&quot;print_count&quot;:0,&quot;created&quot;:&quot;2018-12-07T05:00:31Z&quot;,&quot;active_read_time&quot;:&quot;0&quot;,&quot;modified&quot;:&quot;2019-05-31T09:22:47Z&quot;,&quot;notes&quot;:&quot;&quot;,&quot;tags&quot;:[],&quot;has_annotations&quot;:true,&quot;notes_with_tags&quot;:&quot;&quot;,&quot;shared&quot;:false},&quot;seq&quot;:3231,&quot;custom_metadata&quot;:{},&quot;item_type&quot;:&quot;article&quot;,&quot;article&quot;:{&quot;eissn&quot;:&quot;1873-4626&quot;,&quot;issn&quot;:&quot;1091-255X&quot;,&quot;abstract&quot;:&quot;Tumor size and lymphovascular invasion are known high-risk factors for lymph node and distant metastasis in patients with rectal carcinoid tumors. However, the optimal treatment for these tumors remains controversial. The aim of this paper is to compare the outcome of local or radical resection between patients with high-risk (tumor size &gt;10 mm or lymphovascular invasion) disease and those with low-risk (tumor size ≤10 mm, no lymphovascular invasion) disease. Patients with rectal carcinoid tumors treated between January 1990 and March 2010 were identified retrospectively and classified into low- and high-risk groups. In total, 83 patients with rectal carcinoid tumors were included, 53 (64 %) of whom were identified as low-risk and 30 (36 %) as high-risk. Local resection was performed in 50 (60 %) low-risk and 24 (29 %) high-risk patients, and postoperative recurrence was observed in one (1 %) of the high-risk patients who underwent local resection and one (11 %) who underwent radical resection. No recurrence was observed in the low-risk group. Kaplan–Meier analysis of the patients who underwent local resection revealed that the 10-year disease-free survival rate was 100 % in the low-risk group and 83.3 % in the high-risk group. There was no significant difference in outcome between local and radical resection.&quot;,&quot;chapter&quot;:null,&quot;authors&quot;:[&quot;Kohei Shigeta&quot;,&quot;Koji Okabayashi&quot;,&quot;Hirotoshi Hasegawa&quot;,&quot;Yoshiyuki Ishii&quot;,&quot;Hiroki Ochiai&quot;,&quot;Masashi Tsuruta&quot;,&quot;Makio Mukai&quot;,&quot;Kaori Kameyama&quot;,&quot;Toshio Uraoka&quot;,&quot;Naohisa Yahagi&quot;,&quot;Yuko Kitagawa&quot;],&quot;journal&quot;:&quot;Journal of Gastrointestinal Surgery&quot;,&quot;volume&quot;:&quot;18&quot;,&quot;isbn&quot;:null,&quot;eisbn&quot;:null,&quot;issue&quot;:&quot;4&quot;,&quot;pagination&quot;:&quot;768-773&quot;,&quot;year&quot;:2014,&quot;title&quot;:&quot;Long-Term Outcome of Patients with Locally Resected High- and Low-Risk Rectal Carcinoid Tumors&quot;},&quot;deleted&quot;:false,&quot;collection_id&quot;:&quot;6f75d4eb-1a1f-4124-ba7c-734d368f7ecf&quot;,&quot;data_version&quot;:1,&quot;id&quot;:&quot;A262A09D-3C01-159F-C1C8-8709E556B7B4&quot;,&quot;type&quot;:&quot;item&quot;,&quot;files&quot;:[{&quot;access_method&quot;:&quot;personal_library&quot;,&quot;customWidth&quot;:{&quot;0&quot;:&quot;595.276&quot;},&quot;size&quot;:177291,&quot;type&quot;:&quot;article&quot;,&quot;name&quot;:&quot;s11605-014-2468-6.pdf&quot;,&quot;file_type&quot;:&quot;pdf&quot;,&quot;width&quot;:&quot;595.276&quot;,&quot;expires&quot;:null,&quot;customHeight&quot;:{&quot;0&quot;:&quot;790.866&quot;},&quot;pages&quot;:6,&quot;created&quot;:&quot;2018-12-07T04:59:55Z&quot;,&quot;manually_matched&quot;:false,&quot;sha1&quot;:&quot;f708201ccc85b791b23b212af7250780daea44cc&quot;,&quot;source_url&quot;:null,&quot;height&quot;:&quot;790.866&quot;,&quot;sha256&quot;:&quot;3db60ad444195fa7fc684451684e33382749920c055d36de416e141cb8872984&quot;}],&quot;pdf_hash&quot;:&quot;3db60ad444195fa7fc684451684e33382749920c055d36de416e141cb8872984&quot;,&quot;collection_group_id&quot;:null,&quot;citeproc&quot;:{},&quot;item&quot;:{&quot;id&quot;:&quot;A262A09D-3C01-159F-C1C8-8709E556B7B4&quot;,&quot;type&quot;:&quot;article-journal&quot;,&quot;DOI&quot;:&quot;10.1007/s11605-014-2468-6&quot;,&quot;container-title&quot;:&quot;Journal of Gastrointestinal Surgery&quot;,&quot;title&quot;:&quot;Long-Term Outcome of Patients with Locally Resected High- and Low-Risk Rectal Carcinoid Tumors&quot;,&quot;abstract&quot;:&quot;Tumor size and lymphovascular invasion are known high-risk factors for lymph node and distant metastasis in patients with rectal carcinoid tumors. However, the optimal treatment for these tumors remains controversial. The aim of this paper is to compare the outcome of local or radical resection between patients with high-risk (tumor size &gt;10 mm or lymphovascular invasion) disease and those with low-risk (tumor size ≤10 mm, no lymphovascular invasion) disease. Patients with rectal carcinoid tumors treated between January 1990 and March 2010 were identified retrospectively and classified into low- and high-risk groups. In total, 83 patients with rectal carcinoid tumors were included, 53 (64 %) of whom were identified as low-risk and 30 (36 %) as high-risk. Local resection was performed in 50 (60 %) low-risk and 24 (29 %) high-risk patients, and postoperative recurrence was observed in one (1 %) of the high-risk patients who underwent local resection and one (11 %) who underwent radical resection. No recurrence was observed in the low-risk group. Kaplan–Meier analysis of the patients who underwent local resection revealed that the 10-year disease-free survival rate was 100 % in the low-risk group and 83.3 % in the high-risk group. There was no significant difference in outcome between local and radical resection.&quot;,&quot;ISSN&quot;:&quot;1091-255X&quot;,&quot;volume&quot;:&quot;18&quot;,&quot;issue&quot;:&quot;4&quot;,&quot;page&quot;:&quot;768-773&quot;,&quot;original-date&quot;:{},&quot;issued&quot;:{&quot;year&quot;:2014},&quot;author&quot;:[{&quot;family&quot;:&quot;Shigeta&quot;,&quot;given&quot;:&quot;Kohei&quot;},{&quot;family&quot;:&quot;Okabayashi&quot;,&quot;given&quot;:&quot;Koji&quot;},{&quot;family&quot;:&quot;Hasegawa&quot;,&quot;given&quot;:&quot;Hirotoshi&quot;},{&quot;family&quot;:&quot;Ishii&quot;,&quot;given&quot;:&quot;Yoshiyuki&quot;},{&quot;family&quot;:&quot;Ochiai&quot;,&quot;given&quot;:&quot;Hiroki&quot;},{&quot;family&quot;:&quot;Tsuruta&quot;,&quot;given&quot;:&quot;Masashi&quot;},{&quot;family&quot;:&quot;Mukai&quot;,&quot;given&quot;:&quot;Makio&quot;},{&quot;family&quot;:&quot;Kameyama&quot;,&quot;given&quot;:&quot;Kaori&quot;},{&quot;family&quot;:&quot;Uraoka&quot;,&quot;given&quot;:&quot;Toshio&quot;},{&quot;family&quot;:&quot;Yahagi&quot;,&quot;given&quot;:&quot;Naohisa&quot;},{&quot;family&quot;:&quot;Kitagawa&quot;,&quot;given&quot;:&quot;Yuko&quot;}],&quot;page-first&quot;:&quot;768&quot;}},{&quot;item_type&quot;:&quot;article&quot;,&quot;article&quot;:{&quot;abstract&quot;:&quot; Background &amp; Aims Prevalence of rectal carcinoids is increasing, partly due to increased colorectal cancer screening. Local excision (endoscopic or trans-anal excision) is usually performed for small (&lt;1-2 cm) rectal carcinoids but data on clinical outcomes from large population-based U.S. studies are lacking. The aims of this study were to determine the prevalence of metastasis of resected small rectal carcinoid tumors using a large national cancer database and to evaluate the long-term survival of patients after local resection as compared with radical surgery. Methods The SEER database was used to identify 788 patients with rectal T1 carcinoids &lt;2 cm in size. Prevalence of metastases at initial diagnosis and risk factors for metastases were analyzed. Cancer-specific survival (CSS) was calculated. Results A total of 727 (92.3%) patients had tumors &lt;10 mm in diameter and 61 (7.7%) had tumors 11 to 19 mm. Overall, 12 patients (1.5%) had metastasis at the time of diagnosis with prevalence of 1.1% in lesions ≤10 mm and 6.6% in lesions 11 to 19 mm (p=0.01). Survival of patients with T1 rectal carcinoids without metastasis was significantly better than those with metastasis (5-year CSS of 100% vs 78%, p&lt;0.001). Of 559 patients with T1N0M0 rectal carcinoids &lt;10 mm, 5-year CSS was 100% in both groups who underwent local excision and those who underwent radical surgery. Conclusions Larger T1 rectal carcinoid tumors (11 – 19 mm) have significantly higher risk of LN metastases compared with those ≤10 mm. Survival is worse with metastatic disease. Local therapy is adequate for T1N0M0 rectal carcinoids ≤10 mm in size with excellent long-term outcomes.&quot;,&quot;eissn&quot;:&quot;1097-6779&quot;,&quot;issn&quot;:&quot;0016-5107&quot;,&quot;volume&quot;:null,&quot;authors&quot;:[&quot;Saowanee Ngamruengphong&quot;,&quot;Ayesha Kamal&quot;,&quot;Venkata Akshintala&quot;,&quot;Gulara Hajiyeva&quot;,&quot;Yuri Hanada&quot;,&quot;Yen-I. Chen&quot;,&quot;Omid Sanaei&quot;,&quot;Daniela Fluxa&quot;,&quot;Yamile Chavez&quot;,&quot;Vivek Kumbhari&quot;,&quot;Vikesh Singh&quot;,&quot;Anne O'Broin-Lennon&quot;,&quot;Marcia Canto&quot;,&quot;Mouen A Khashab&quot;],&quot;journal&quot;:&quot;Gastrointestinal endoscopy&quot;,&quot;chapter&quot;:null,&quot;isbn&quot;:null,&quot;eisbn&quot;:null,&quot;issue&quot;:null,&quot;year&quot;:2018,&quot;pagination&quot;:null,&quot;title&quot;:&quot;Prevalence of Metastasis and Survival of 788 patients with T1 Rectal Carcinoid Tumors&quot;},&quot;deleted&quot;:false,&quot;seq&quot;:3225,&quot;custom_metadata&quot;:{},&quot;ext_ids&quot;:{&quot;doi&quot;:&quot;10.1016/j.gie.2018.11.010&quot;,&quot;pmid&quot;:&quot;30447216&quot;},&quot;user_data&quot;:{&quot;modified&quot;:&quot;2019-05-31T07:26:53Z&quot;,&quot;added&quot;:null,&quot;source&quot;:null,&quot;active_read_time&quot;:&quot;0&quot;,&quot;notes&quot;:&quot;&quot;,&quot;modifiedby&quot;:&quot;Web Reader; version: 9.8.2; build: 2019-05-30T10:32:39.966Z&quot;,&quot;unread&quot;:false,&quot;createdby&quot;:&quot;desktop-Windows8-2.33.14513&quot;,&quot;sourced_from&quot;:2,&quot;last_read&quot;:&quot;2019-05-31T07:26:53Z&quot;,&quot;star&quot;:true,&quot;view_count&quot;:2,&quot;citekey&quot;:null,&quot;print_count&quot;:0,&quot;created&quot;:&quot;2018-12-05T09:45:20Z&quot;,&quot;tags&quot;:[],&quot;has_annotations&quot;:true,&quot;notes_with_tags&quot;:&quot;&quot;,&quot;shared&quot;:false},&quot;collection_id&quot;:&quot;6f75d4eb-1a1f-4124-ba7c-734d368f7ecf&quot;,&quot;data_version&quot;:1,&quot;id&quot;:&quot;EE6F112A-8715-683A-0E53-7DC178C91B9E&quot;,&quot;type&quot;:&quot;item&quot;,&quot;files&quot;:[{&quot;source_url&quot;:null,&quot;sha256&quot;:&quot;ca443692c8c366841ab7d085ad4739f3dce0392618b1a0835c1f5221dedc75fa&quot;,&quot;customWidth&quot;:{&quot;0&quot;:&quot;612&quot;,&quot;1-18&quot;:&quot;595&quot;},&quot;size&quot;:385937,&quot;type&quot;:&quot;article&quot;,&quot;pages&quot;:19,&quot;name&quot;:&quot;Ngamruengphong et al-2018-Gastrointest Endosc.pdf&quot;,&quot;width&quot;:&quot;595&quot;,&quot;access_method&quot;:&quot;personal_library&quot;,&quot;created&quot;:&quot;2018-12-05T10:40:20Z&quot;,&quot;expires&quot;:null,&quot;file_type&quot;:&quot;pdf&quot;,&quot;height&quot;:&quot;842&quot;,&quot;customHeight&quot;:{&quot;0&quot;:&quot;709&quot;,&quot;1-18&quot;:&quot;842&quot;},&quot;sha1&quot;:&quot;20e8e95431baa4e9ab2532d3c3d05e9ab8a9e197&quot;,&quot;manually_matched&quot;:false}],&quot;pdf_hash&quot;:&quot;ca443692c8c366841ab7d085ad4739f3dce0392618b1a0835c1f5221dedc75fa&quot;,&quot;collection_group_id&quot;:null,&quot;citeproc&quot;:{},&quot;item&quot;:{&quot;id&quot;:&quot;EE6F112A-8715-683A-0E53-7DC178C91B9E&quot;,&quot;type&quot;:&quot;article-journal&quot;,&quot;DOI&quot;:&quot;10.1016/j.gie.2018.11.010&quot;,&quot;container-title&quot;:&quot;Gastrointestinal endoscopy&quot;,&quot;title&quot;:&quot;Prevalence of Metastasis and Survival of 788 patients with T1 Rectal Carcinoid Tumors&quot;,&quot;abstract&quot;:&quot; Background &amp; Aims Prevalence of rectal carcinoids is increasing, partly due to increased colorectal cancer screening. Local excision (endoscopic or trans-anal excision) is usually performed for small (&lt;1-2 cm) rectal carcinoids but data on clinical outcomes from large population-based U.S. studies are lacking. The aims of this study were to determine the prevalence of metastasis of resected small rectal carcinoid tumors using a large national cancer database and to evaluate the long-term survival of patients after local resection as compared with radical surgery. Methods The SEER database was used to identify 788 patients with rectal T1 carcinoids &lt;2 cm in size. Prevalence of metastases at initial diagnosis and risk factors for metastases were analyzed. Cancer-specific survival (CSS) was calculated. Results A total of 727 (92.3%) patients had tumors &lt;10 mm in diameter and 61 (7.7%) had tumors 11 to 19 mm. Overall, 12 patients (1.5%) had metastasis at the time of diagnosis with prevalence of 1.1% in lesions ≤10 mm and 6.6% in lesions 11 to 19 mm (p=0.01). Survival of patients with T1 rectal carcinoids without metastasis was significantly better than those with metastasis (5-year CSS of 100% vs 78%, p&lt;0.001). Of 559 patients with T1N0M0 rectal carcinoids &lt;10 mm, 5-year CSS was 100% in both groups who underwent local excision and those who underwent radical surgery. Conclusions Larger T1 rectal carcinoid tumors (11 – 19 mm) have significantly higher risk of LN metastases compared with those ≤10 mm. Survival is worse with metastatic disease. Local therapy is adequate for T1N0M0 rectal carcinoids ≤10 mm in size with excellent long-term outcomes.&quot;,&quot;ISSN&quot;:&quot;0016-5107&quot;,&quot;original-date&quot;:{},&quot;issued&quot;:{&quot;year&quot;:2018},&quot;author&quot;:[{&quot;family&quot;:&quot;Ngamruengphong&quot;,&quot;given&quot;:&quot;Saowanee&quot;},{&quot;family&quot;:&quot;Kamal&quot;,&quot;given&quot;:&quot;Ayesha&quot;},{&quot;family&quot;:&quot;Akshintala&quot;,&quot;given&quot;:&quot;Venkata&quot;},{&quot;family&quot;:&quot;Hajiyeva&quot;,&quot;given&quot;:&quot;Gulara&quot;},{&quot;family&quot;:&quot;Hanada&quot;,&quot;given&quot;:&quot;Yuri&quot;},{&quot;family&quot;:&quot;Chen&quot;,&quot;given&quot;:&quot;Yen-I.&quot;},{&quot;family&quot;:&quot;Sanaei&quot;,&quot;given&quot;:&quot;Omid&quot;},{&quot;family&quot;:&quot;Fluxa&quot;,&quot;given&quot;:&quot;Daniela&quot;},{&quot;family&quot;:&quot;Chavez&quot;,&quot;given&quot;:&quot;Yamile&quot;},{&quot;family&quot;:&quot;Kumbhari&quot;,&quot;given&quot;:&quot;Vivek&quot;},{&quot;family&quot;:&quot;Singh&quot;,&quot;given&quot;:&quot;Vikesh&quot;},{&quot;family&quot;:&quot;O'Broin-Lennon&quot;,&quot;given&quot;:&quot;Anne&quot;},{&quot;family&quot;:&quot;Canto&quot;,&quot;given&quot;:&quot;Marcia&quot;},{&quot;family&quot;:&quot;Khashab&quot;,&quot;given&quot;:&quot;Mouen A&quot;}]}}]"/>
    <we:property name="392080917" value="[{&quot;drm&quot;:null,&quot;seq&quot;:9395,&quot;article&quot;:{&quot;url&quot;:&quot;https://www.sciencedirect.com/science/article/pii/S1533002818300938?v=s5&quot;,&quot;issn&quot;:&quot;1533-0028&quot;,&quot;year&quot;:2018,&quot;eissn&quot;:&quot;1938-0674&quot;,&quot;issue&quot;:&quot;Ther 9 2016&quot;,&quot;title&quot;:&quot;Optimizing Treatment sequence in Late Line Metastatic Colorectal Cancer Patients using Trifluridine/Tipiracil and Regorafenib&quot;,&quot;volume&quot;:&quot;17&quot;,&quot;authors&quot;:[&quot;Matthias Unseld&quot;,&quot;Magdalena Drimmel&quot;,&quot;Alexander Siebenhühner&quot;,&quot;Andreas Gleiss&quot;,&quot;Daniela Bianconi&quot;,&quot;Markus Kieler&quot;,&quot;Werner Scheithauer&quot;,&quot;Thomas Winder&quot;,&quot;Gerald W. Prager&quot;],&quot;journal&quot;:&quot;Clinical Colorectal Cancer&quot;,&quot;abstract&quot;:&quot; Background Treatment sequencing in refractory metastatic colorectal cancer (mCRC) patients is highly debated. The thymidine-based nucleoside trifluridine/tipiracil (TAS-102) and the multikinase inhibitor regorafenib have demonstrated clinical benefits in randomized phase III trials when compared to placebo. However, limited data exists on the most optimal therapy sequence involving TAS-102 and regorafenib. Methods/patients In this retrospective, observational, real-life study, clinical data on mCRC patients treated with TAS-102 or an alternative salvage treatment at the Medical University of Vienna and Zurich was collected from January 2013 to December 2016. Results 85 patients whose disease had progressed on fluoropyrimidine-based therapy (FBT) ± antibody were included. The disease control rate (DCR) in patients treated with trifluridine/tipiracil following FBT-based treatment was 24% compared with a DCR of 35% in patients treated with regorafenib following FBT-based treatment (adjusted odds ratio: 1.75; 95% confidence interval [CI]: 0.41−7.47; p=0.449). Progression-free survival (PFS) in patients treated with trifluridine/tipiracil was 2.8 months (quartile: 2.0−4.8 months) and overall survival (OS) was 15.9 months. When data were analyzed according to subgroups of patients with or without any FBT-free period, TAS-102-treated patients with a prior FBT-free interval showed a PFS of 3.1 months and OS of 17.7 months compared with a PFS of 2.2 months and OS of 8.1 months in patients who received trifluridine/tipiracil immediately after FBT. Conclusion Our study confirms the efficacy of trifluridine/tipiracil and regorafenib in the real-life setting. Treatment sequence analysis showed a tendency of longer PFS and OS in trifluridine/tipiracil-treated patients following a FBT-free interval. Prospective randomized data are needed to gain more information about the most beneficial therapy sequence in the salvage treatment of mCRC.&quot;,&quot;pagination&quot;:&quot;274-279&quot;,&quot;journal_abbrev&quot;:&quot;Clin Colorectal Canc&quot;},&quot;deleted&quot;:false,&quot;ext_ids&quot;:{&quot;doi&quot;:&quot;10.1016/j.clcc.2018.05.012&quot;,&quot;pmid&quot;:&quot;30042010&quot;},&quot;item_type&quot;:&quot;article&quot;,&quot;purchased&quot;:null,&quot;user_data&quot;:{&quot;star&quot;:true,&quot;color&quot;:&quot;#1ea4fc&quot;,&quot;rating&quot;:null,&quot;unread&quot;:false,&quot;created&quot;:&quot;2019-11-09T03:20:16Z&quot;,&quot;modified&quot;:&quot;2020-01-19T06:51:55Z&quot;,&quot;createdby&quot;:&quot;browser_extension_aa chrome-v2.36&quot;,&quot;last_read&quot;:&quot;2020-01-19T06:41:51Z&quot;,&quot;modifiedby&quot;:&quot;desktop_electron 4.0.5&quot;,&quot;view_count&quot;:12,&quot;has_annotations&quot;:true},&quot;import_data&quot;:{},&quot;collection_id&quot;:&quot;6f75d4eb-1a1f-4124-ba7c-734d368f7ecf&quot;,&quot;custom_metadata&quot;:{},&quot;id&quot;:&quot;6a3a5cac-c90f-4903-b317-8d53cb22fdbc&quot;,&quot;type&quot;:&quot;item&quot;,&quot;files&quot;:[{&quot;name&quot;:&quot;pdf.sciencedirectassets.com 2019/11/9 12:22:32.pdf&quot;,&quot;size&quot;:288845,&quot;type&quot;:&quot;article&quot;,&quot;pages&quot;:6,&quot;sha256&quot;:&quot;a0a6803fde76fcf19c7efa6a2c0e5ef29c90d13114f4e1157cee56fbce0ebbab&quot;,&quot;created&quot;:&quot;2019-11-09T03:20:30Z&quot;,&quot;file_type&quot;:&quot;pdf&quot;,&quot;source_url&quot;:&quot;pdf.sciencedirectassets.com%202019%2F11%2F9%2012%3A22%3A32.pdf&quot;,&quot;access_method&quot;:&quot;personal_library&quot;}],&quot;pdf_hash&quot;:&quot;a0a6803fde76fcf19c7efa6a2c0e5ef29c90d13114f4e1157cee56fbce0ebbab&quot;,&quot;primary_file_type&quot;:&quot;pdf&quot;,&quot;primary_file_hash&quot;:&quot;a0a6803fde76fcf19c7efa6a2c0e5ef29c90d13114f4e1157cee56fbce0ebbab&quot;,&quot;citeproc&quot;:{},&quot;atIndex&quot;:29}]"/>
    <we:property name="395786020" value="[{&quot;ext_ids&quot;:{&quot;doi&quot;:&quot;10.1038/modpathol.2017.46&quot;,&quot;pmid&quot;:&quot;28548122&quot;},&quot;user_data&quot;:{&quot;modifiedby&quot;:&quot;Web Reader; version: 8.66.0; build: 2019-04-18T10:09:20.211Z&quot;,&quot;star&quot;:false,&quot;added&quot;:null,&quot;unread&quot;:false,&quot;createdby&quot;:&quot;Web App&quot;,&quot;source&quot;:null,&quot;sourced_from&quot;:0,&quot;last_read&quot;:&quot;2019-04-18T19:06:20Z&quot;,&quot;view_count&quot;:4,&quot;citekey&quot;:&quot;Lugli:20176f7&quot;,&quot;print_count&quot;:0,&quot;created&quot;:&quot;2019-01-17T09:10:33Z&quot;,&quot;active_read_time&quot;:null,&quot;modified&quot;:&quot;2019-04-18T19:06:20Z&quot;,&quot;notes&quot;:&quot;&quot;,&quot;tags&quot;:[],&quot;has_annotations&quot;:false,&quot;notes_with_tags&quot;:&quot;&quot;,&quot;shared&quot;:false},&quot;seq&quot;:2314,&quot;custom_metadata&quot;:{},&quot;item_type&quot;:&quot;article&quot;,&quot;article&quot;:{&quot;eissn&quot;:&quot;1530-0285&quot;,&quot;issn&quot;:&quot;0893-3952&quot;,&quot;abstract&quot;:&quot;Tumor budding is a well-established independent prognostic factor in colorectal cancer but a standardized method for its assessment has been lacking. The primary aim of the International Tumor Budding Consensus Conference (ITBCC) was to reach agreement on an international, evidence-based standardized scoring system for tumor budding in colorectal cancer. The ITBCC included nine sessions with presentations, a pre-meeting survey and an e-book covering the key publications on tumor budding in colorectal cancer. The ‘Grading of Recommendation Assessment, Development and Evaluation’ method was used to determine the strength of recommendations and quality of evidence. The following 10 statements achieved consensus: tumor budding is defined as a single tumor cell or a cell cluster consisting of four tumor cells or less (22/22, 100%). Tumor budding is an independent predictor of lymph node metastases in pT1 colorectal cancer (23/23, 100%). Tumor budding is an independent predictor of survival in stage II colorectal cancer (23/23, 100%). Tumor budding should be taken into account along with other clinicopathological features in a multidisciplinary setting (23/23, 100%). Tumor budding is counted on H&amp;E (19/22, 86%). Intratumoral budding exists in colorectal cancer and has been shown to be related to lymph node metastasis (22/22, 100%). Tumor budding is assessed in one hotspot (in a field measuring 0.785 mm2) at the invasive front (22/22, 100%). A three-tier system should be used along with the budding count in order to facilitate risk stratification in colorectal cancer (23/23, 100%). Tumor budding and tumor grade are not the same (23/23, 100%). Tumor budding should be included in guidelines/protocols for colorectal cancer reporting (23/23, 100%). Members of the ITBCC were able to reach strong consensus on a single international, evidence-based method for tumor budding assessment and reporting. It is proposed that this method be incorporated into colorectal cancer guidelines/protocols and staging systems.&quot;,&quot;chapter&quot;:null,&quot;authors&quot;:[&quot;Alessandro Lugli&quot;,&quot;Richard Kirsch&quot;,&quot;Yoichi Ajioka&quot;,&quot;Fred Bosman&quot;,&quot;Gieri Cathomas&quot;,&quot;Heather Dawson&quot;,&quot;Hala Zimaity&quot;,&quot;Jean-François Fléjou&quot;,&quot;Tine Hansen&quot;,&quot;Arndt Hartmann&quot;,&quot;Sanjay Kakar&quot;,&quot;Cord Langner&quot;,&quot;Iris Nagtegaal&quot;,&quot;Giacomo Puppa&quot;,&quot;Robert Riddell&quot;,&quot;Ari Ristimäki&quot;,&quot;Kieran Sheahan&quot;,&quot;Thomas Smyrk&quot;,&quot;Kenichi Sugihara&quot;,&quot;Benoît Terris&quot;,&quot;Hideki Ueno&quot;,&quot;Michael Vieth&quot;,&quot;Inti Zlobec&quot;,&quot;Phil Quirke&quot;],&quot;journal&quot;:&quot;Modern Pathology&quot;,&quot;volume&quot;:&quot;30&quot;,&quot;isbn&quot;:null,&quot;eisbn&quot;:null,&quot;issue&quot;:&quot;9&quot;,&quot;pagination&quot;:&quot;1299-1311&quot;,&quot;year&quot;:2017,&quot;title&quot;:&quot;Recommendations for reporting tumor budding in colorectal cancer based on the International Tumor Budding Consensus Conference (ITBCC) 2016&quot;},&quot;deleted&quot;:false,&quot;collection_id&quot;:&quot;6f75d4eb-1a1f-4124-ba7c-734d368f7ecf&quot;,&quot;data_version&quot;:1,&quot;id&quot;:&quot;7ddb8c01-d387-4c43-b187-6d345578dd43&quot;,&quot;files&quot;:[{&quot;access_method&quot;:&quot;personal_library&quot;,&quot;customWidth&quot;:null,&quot;size&quot;:631516,&quot;type&quot;:&quot;article&quot;,&quot;name&quot;:&quot;modpathol201746a.pdf&quot;,&quot;file_type&quot;:&quot;pdf&quot;,&quot;width&quot;:null,&quot;expires&quot;:null,&quot;customHeight&quot;:null,&quot;pages&quot;:13,&quot;created&quot;:&quot;2019-01-17T09:10:33Z&quot;,&quot;manually_matched&quot;:false,&quot;sha1&quot;:null,&quot;source_url&quot;:null,&quot;height&quot;:null,&quot;sha256&quot;:&quot;ce4e8c683dbcaf9b585a378c851262b1288601959b7f4566e6b4515db5670f4d&quot;}],&quot;pdf_hash&quot;:&quot;ce4e8c683dbcaf9b585a378c851262b1288601959b7f4566e6b4515db5670f4d&quot;,&quot;collection_group_id&quot;:null,&quot;citeproc&quot;:{},&quot;atIndex&quot;:46,&quot;item&quot;:{&quot;id&quot;:&quot;7ddb8c01-d387-4c43-b187-6d345578dd43&quot;,&quot;type&quot;:&quot;article-journal&quot;,&quot;DOI&quot;:&quot;10.1038/modpathol.2017.46&quot;,&quot;container-title&quot;:&quot;Modern Pathology&quot;,&quot;title&quot;:&quot;Recommendations for reporting tumor budding in colorectal cancer based on the International Tumor Budding Consensus Conference (ITBCC) 2016&quot;,&quot;abstract&quot;:&quot;Tumor budding is a well-established independent prognostic factor in colorectal cancer but a standardized method for its assessment has been lacking. The primary aim of the International Tumor Budding Consensus Conference (ITBCC) was to reach agreement on an international, evidence-based standardized scoring system for tumor budding in colorectal cancer. The ITBCC included nine sessions with presentations, a pre-meeting survey and an e-book covering the key publications on tumor budding in colorectal cancer. The ‘Grading of Recommendation Assessment, Development and Evaluation’ method was used to determine the strength of recommendations and quality of evidence. The following 10 statements achieved consensus: tumor budding is defined as a single tumor cell or a cell cluster consisting of four tumor cells or less (22/22, 100%). Tumor budding is an independent predictor of lymph node metastases in pT1 colorectal cancer (23/23, 100%). Tumor budding is an independent predictor of survival in stage II colorectal cancer (23/23, 100%). Tumor budding should be taken into account along with other clinicopathological features in a multidisciplinary setting (23/23, 100%). Tumor budding is counted on H&amp;E (19/22, 86%). Intratumoral budding exists in colorectal cancer and has been shown to be related to lymph node metastasis (22/22, 100%). Tumor budding is assessed in one hotspot (in a field measuring 0.785 mm2) at the invasive front (22/22, 100%). A three-tier system should be used along with the budding count in order to facilitate risk stratification in colorectal cancer (23/23, 100%). Tumor budding and tumor grade are not the same (23/23, 100%). Tumor budding should be included in guidelines/protocols for colorectal cancer reporting (23/23, 100%). Members of the ITBCC were able to reach strong consensus on a single international, evidence-based method for tumor budding assessment and reporting. It is proposed that this method be incorporated into colorectal cancer guidelines/protocols and staging systems.&quot;,&quot;ISSN&quot;:&quot;0893-3952&quot;,&quot;volume&quot;:&quot;30&quot;,&quot;issue&quot;:&quot;9&quot;,&quot;page&quot;:&quot;1299-1311&quot;,&quot;original-date&quot;:{},&quot;issued&quot;:{&quot;year&quot;:2017},&quot;author&quot;:[{&quot;family&quot;:&quot;Lugli&quot;,&quot;given&quot;:&quot;Alessandro&quot;},{&quot;family&quot;:&quot;Kirsch&quot;,&quot;given&quot;:&quot;Richard&quot;},{&quot;family&quot;:&quot;Ajioka&quot;,&quot;given&quot;:&quot;Yoichi&quot;},{&quot;family&quot;:&quot;Bosman&quot;,&quot;given&quot;:&quot;Fred&quot;},{&quot;family&quot;:&quot;Cathomas&quot;,&quot;given&quot;:&quot;Gieri&quot;},{&quot;family&quot;:&quot;Dawson&quot;,&quot;given&quot;:&quot;Heather&quot;},{&quot;family&quot;:&quot;Zimaity&quot;,&quot;given&quot;:&quot;Hala&quot;},{&quot;family&quot;:&quot;Fléjou&quot;,&quot;given&quot;:&quot;Jean-François&quot;},{&quot;family&quot;:&quot;Hansen&quot;,&quot;given&quot;:&quot;Tine&quot;},{&quot;family&quot;:&quot;Hartmann&quot;,&quot;given&quot;:&quot;Arndt&quot;},{&quot;family&quot;:&quot;Kakar&quot;,&quot;given&quot;:&quot;Sanjay&quot;},{&quot;family&quot;:&quot;Langner&quot;,&quot;given&quot;:&quot;Cord&quot;},{&quot;family&quot;:&quot;Nagtegaal&quot;,&quot;given&quot;:&quot;Iris&quot;},{&quot;family&quot;:&quot;Puppa&quot;,&quot;given&quot;:&quot;Giacomo&quot;},{&quot;family&quot;:&quot;Riddell&quot;,&quot;given&quot;:&quot;Robert&quot;},{&quot;family&quot;:&quot;Ristimäki&quot;,&quot;given&quot;:&quot;Ari&quot;},{&quot;family&quot;:&quot;Sheahan&quot;,&quot;given&quot;:&quot;Kieran&quot;},{&quot;family&quot;:&quot;Smyrk&quot;,&quot;given&quot;:&quot;Thomas&quot;},{&quot;family&quot;:&quot;Sugihara&quot;,&quot;given&quot;:&quot;Kenichi&quot;},{&quot;family&quot;:&quot;Terris&quot;,&quot;given&quot;:&quot;Benoît&quot;},{&quot;family&quot;:&quot;Ueno&quot;,&quot;given&quot;:&quot;Hideki&quot;},{&quot;family&quot;:&quot;Vieth&quot;,&quot;given&quot;:&quot;Michael&quot;},{&quot;family&quot;:&quot;Zlobec&quot;,&quot;given&quot;:&quot;Inti&quot;},{&quot;family&quot;:&quot;Quirke&quot;,&quot;given&quot;:&quot;Phil&quot;}],&quot;page-first&quot;:&quot;1299&quot;}}]"/>
    <we:property name="464788937" value="[{&quot;deleted&quot;:false,&quot;seq&quot;:1489,&quot;user_data&quot;:{&quot;createdby&quot;:&quot;extension-chrome-v1.41&quot;,&quot;notes&quot;:&quot;&quot;,&quot;source&quot;:null,&quot;modified&quot;:&quot;2018-12-12T10:48:09Z&quot;,&quot;unread&quot;:true,&quot;added&quot;:null,&quot;sourced_from&quot;:0,&quot;last_read&quot;:null,&quot;view_count&quot;:0,&quot;citekey&quot;:&quot;Mori:20106f7&quot;,&quot;print_count&quot;:0,&quot;active_read_time&quot;:null,&quot;created&quot;:&quot;2018-12-12T02:24:55Z&quot;,&quot;star&quot;:false,&quot;modifiedby&quot;:&quot;desktop-Windows8-2.33.14513&quot;,&quot;tags&quot;:[],&quot;has_annotations&quot;:false,&quot;notes_with_tags&quot;:&quot;&quot;,&quot;shared&quot;:false},&quot;custom_metadata&quot;:{},&quot;item_type&quot;:&quot;article&quot;,&quot;article&quot;:{&quot;authors&quot;:[&quot;Toshiyuki Mori&quot;,&quot;Taizo Kimura&quot;,&quot;Masaki Kitajima&quot;],&quot;journal&quot;:&quot;Minimally Invasive Therapy &amp; Allied Technologies&quot;,&quot;eissn&quot;:&quot;1365-2931&quot;,&quot;abstract&quot;:&quot;The Japan Society for Endoscopic Surgery (JSES) has established an Endoscopic Surgical Skill Qualification System and started examination in 2004. Non-edited videotapes were assessed by two judges in a double-blinded fashion with strict criteria. Two kinds of criteria, namely common and procedure-specific, were prepared. The common criteria were designed to evaluate set-ups, autonomy of the operator, display of the surgical field, recognition of surgical anatomy, co-operation of the surgical team. The procedure-specific criteria were made to assess the operation in a step-by-step fashion. In total, out of 1.114 surgeons who were assessed by this qualification system over a period of four years, 537 (48.2%) have been accredited. The qualification rate in each surgical field has remained at the same level of 40 to 50% to date. Inter-rater agreement of two judges was low at 0.31 in the first year, but improved with revision of the criteria and consensus meetings. Surgeons assessed by this system as qualified experienced less frequent complications when compared to those who failed. This system has impacted on the improvement and standardization of laparoscopic surgery in Japan.&quot;,&quot;issn&quot;:&quot;1364-5706&quot;,&quot;volume&quot;:&quot;19&quot;,&quot;issue&quot;:&quot;1&quot;,&quot;chapter&quot;:null,&quot;isbn&quot;:null,&quot;eisbn&quot;:null,&quot;year&quot;:2010,&quot;pagination&quot;:&quot;18-23&quot;,&quot;title&quot;:&quot;Skill accreditation system for laparoscopic gastroenterologic surgeons in Japan&quot;},&quot;ext_ids&quot;:{&quot;doi&quot;:&quot;10.3109/13645700903492969&quot;,&quot;pmid&quot;:&quot;20095893&quot;},&quot;collection_id&quot;:&quot;6f75d4eb-1a1f-4124-ba7c-734d368f7ecf&quot;,&quot;data_version&quot;:1,&quot;id&quot;:&quot;9b3af51d-4912-4d04-b7b6-9ecab41eb979&quot;,&quot;files&quot;:[{&quot;sha256&quot;:&quot;dffd537bea8b2398d3328d2911f8d0c4a3524251688efe63ab603596eae75f30&quot;,&quot;access_method&quot;:&quot;personal_library&quot;,&quot;size&quot;:630433,&quot;type&quot;:&quot;article&quot;,&quot;name&quot;:&quot;Skill accreditation system for laparoscopic gastroenterologic surgeons in Japan..pdf&quot;,&quot;width&quot;:null,&quot;file_type&quot;:&quot;pdf&quot;,&quot;created&quot;:&quot;2018-12-12T02:24:55Z&quot;,&quot;pages&quot;:7,&quot;customHeight&quot;:null,&quot;expires&quot;:null,&quot;manually_matched&quot;:false,&quot;height&quot;:null,&quot;source_url&quot;:null,&quot;sha1&quot;:null,&quot;customWidth&quot;:null}],&quot;pdf_hash&quot;:&quot;dffd537bea8b2398d3328d2911f8d0c4a3524251688efe63ab603596eae75f30&quot;,&quot;collection_group_id&quot;:null,&quot;citeproc&quot;:{},&quot;atIndex&quot;:23,&quot;item&quot;:{&quot;id&quot;:&quot;9b3af51d-4912-4d04-b7b6-9ecab41eb979&quot;,&quot;type&quot;:&quot;article-journal&quot;,&quot;DOI&quot;:&quot;10.3109/13645700903492969&quot;,&quot;container-title&quot;:&quot;Minimally Invasive Therapy &amp; Allied Technologies&quot;,&quot;title&quot;:&quot;Skill accreditation system for laparoscopic gastroenterologic surgeons in Japan&quot;,&quot;abstract&quot;:&quot;The Japan Society for Endoscopic Surgery (JSES) has established an Endoscopic Surgical Skill Qualification System and started examination in 2004. Non-edited videotapes were assessed by two judges in a double-blinded fashion with strict criteria. Two kinds of criteria, namely common and procedure-specific, were prepared. The common criteria were designed to evaluate set-ups, autonomy of the operator, display of the surgical field, recognition of surgical anatomy, co-operation of the surgical team. The procedure-specific criteria were made to assess the operation in a step-by-step fashion. In total, out of 1.114 surgeons who were assessed by this qualification system over a period of four years, 537 (48.2%) have been accredited. The qualification rate in each surgical field has remained at the same level of 40 to 50% to date. Inter-rater agreement of two judges was low at 0.31 in the first year, but improved with revision of the criteria and consensus meetings. Surgeons assessed by this system as qualified experienced less frequent complications when compared to those who failed. This system has impacted on the improvement and standardization of laparoscopic surgery in Japan.&quot;,&quot;ISSN&quot;:&quot;1364-5706&quot;,&quot;volume&quot;:&quot;19&quot;,&quot;issue&quot;:&quot;1&quot;,&quot;page&quot;:&quot;18-23&quot;,&quot;original-date&quot;:{},&quot;issued&quot;:{&quot;year&quot;:2010},&quot;author&quot;:[{&quot;family&quot;:&quot;Mori&quot;,&quot;given&quot;:&quot;Toshiyuki&quot;},{&quot;family&quot;:&quot;Kimura&quot;,&quot;given&quot;:&quot;Taizo&quot;},{&quot;family&quot;:&quot;Kitajima&quot;,&quot;given&quot;:&quot;Masaki&quot;}],&quot;page-first&quot;:&quot;18&quot;}}]"/>
    <we:property name="515508547" value="[{&quot;id&quot;:&quot;06e61276-cfff-43a1-83b2-c2c86b2f37c7&quot;,&quot;article&quot;:{&quot;journal_abbrev&quot;:&quot;Clin Colorectal Canc&quot;,&quot;pagination&quot;:&quot;e687-e697&quot;,&quot;authors&quot;:[&quot;K. Tsuchihashi&quot;,&quot;M. Ito&quot;,&quot;T. Moriwaki&quot;,&quot;S. Fukuoka&quot;,&quot;H. Taniguchi&quot;,&quot;A. Takashima&quot;,&quot;Y. Kumekawa&quot;,&quot;T. Kajiwara&quot;,&quot;K. Yamazaki&quot;,&quot;T. Esaki&quot;,&quot;A. Makiyama&quot;,&quot;T. Denda&quot;,&quot;H. Satake&quot;,&quot;T. Suto&quot;,&quot;N. Sugimoto&quot;,&quot;K. Katsumata&quot;,&quot;T. Ishikawa&quot;,&quot;T. Kashiwada&quot;,&quot;E. Oki&quot;,&quot;Y. Komatsu&quot;,&quot;H. Okuyama&quot;,&quot;D. Sakai&quot;,&quot;H. Ueno&quot;,&quot;T. Tamura&quot;,&quot;K. Yamashita&quot;,&quot;J. Kishimoto&quot;,&quot;Y. Shimada&quot;,&quot;E. Baba&quot;],&quot;publisher&quot;:&quot;&quot;,&quot;abstract&quot;:&quot;Background Assessment of patient factors is essential for selecting later-line chemotherapy in patients with metastatic colorectal cancer (mCRC). The efficacy, prognosis, and safety of each treatment regimen according to nutritional and inflammatory status still remain to be elucidated. Methods A total of 550 mCRC patients who were registered in the REGOTAS study (UMIN 000020416) and treated with trifluridine/tipiracil (TFTD) or regorafenib as a later-line therapy were retrospectively stratified according to the modified Glasgow prognostic score (mGPS), which divided into mGPS 0 to 2 by serum albumin and C-reactive protein, and compared. Results The median overall survival (OS) of patients with mGPS 0, 1, and 2 was 10.0 months (95% CI 9.2-11.6), 6.5 months (95% CI 5.3-7.1), and 3.9 months (95% CI 3.3-4.9), respectively. The median progression-free survival (PFS) with mGPS 0, 1, and 2 was 2.5 months (95% CI 2.1-3.0), 2.0 months (95% CI 1.9-2.3 months), and 1.7 months (95% CI 1.4-1.9), respectively. There were significant differences by mGPS in both OS and PFS (all p&lt;0.001). No significant differences in OS and PFS were observed between the patient groups treated with TFTD and regorafenib in each mGPS group. In patients aged ≥65 years with mGPS 2, the OS and PFS were worse with regorafenib than with TFTD (OS, HR 1.45, 95%CI 0.93-2.25, p =0.094; PFS, HR 1.57, 95%CI 1.00-2.44, p=0.046), but there were no consistent trends observed as mGPS increased. The frequency of grade 3 and more adverse events was generally similar in each mGPS group. The multivariate analyses showed that mGPS was the strongest predictive factor for OS. Conclusions The mGPS before later-line chemotherapy is strongly correlated with survival in patients with mCRC.&quot;,&quot;year&quot;:2018,&quot;chapter&quot;:&quot;&quot;,&quot;journal&quot;:&quot;Clinical Colorectal Cancer&quot;,&quot;volume&quot;:&quot;17&quot;,&quot;title&quot;:&quot;Possibility of predictive value of the modified Glasgow Prognostic Score for later-line chemotherapy in metastatic colorectal cancer patients&quot;,&quot;issue&quot;:&quot;Clin Colorectal Cancer 14 2015&quot;,&quot;issn&quot;:&quot;1533-0028&quot;,&quot;isbn&quot;:&quot;&quot;,&quot;url&quot;:&quot;https://www.sciencedirect.com/science/article/pii/S1533002818302068?v=s5&quot;},&quot;collection_group_id&quot;:&quot;&quot;,&quot;collection_id&quot;:&quot;6f75d4eb-1a1f-4124-ba7c-734d368f7ecf&quot;,&quot;item_type&quot;:&quot;article&quot;,&quot;deleted&quot;:false,&quot;files&quot;:[{&quot;name&quot;:&quot;pdf.sciencedirectassets.com 2019/12/13 19:49:13.pdf&quot;,&quot;size&quot;:359363,&quot;type&quot;:&quot;article&quot;,&quot;pages&quot;:11,&quot;sha256&quot;:&quot;acf0d9d23213f3e6c681f51af51e9e43c6767441a20921f9329a43b330eefa59&quot;,&quot;created&quot;:&quot;2019-12-13T10:49:13Z&quot;,&quot;file_type&quot;:&quot;pdf&quot;,&quot;source_url&quot;:&quot;pdf.sciencedirectassets.com%202019%2F12%2F13%2019%3A49%3A13.pdf&quot;,&quot;access_method&quot;:&quot;personal_library&quot;,&quot;pdf_text_url&quot;:&quot;https://s3.amazonaws.com/objects.readcube.com/prerendered/acf0d9d23213f3e6c681f51af51e9e43c6767441a20921f9329a43b330eefa59/pdftext.txt?X-Amz-Algorithm=AWS4-HMAC-SHA256&amp;X-Amz-Credential=AKIAJAWZ5L6BMTSOH3EA%2F20200328%2Fus-east-1%2Fs3%2Faws4_request&amp;X-Amz-Date=20200328T160624Z&amp;X-Amz-Expires=86400&amp;X-Amz-SignedHeaders=host&amp;X-Amz-Signature=41e4603dbb55e4382d015f9a0e1ce4eb69422ae3c2e7ea34ad9899f8f981f14f&quot;}],&quot;ext_ids&quot;:{&quot;pmid&quot;:&quot;30149986&quot;,&quot;doi&quot;:&quot;10.1016/j.clcc.2018.07.004&quot;},&quot;user_data&quot;:{&quot;star&quot;:true,&quot;tags&quot;:[],&quot;color&quot;:&quot;#1ea4fc&quot;,&quot;notes&quot;:null,&quot;unread&quot;:false,&quot;created&quot;:&quot;2019-12-13T10:48:53Z&quot;,&quot;modified&quot;:&quot;2020-03-28T13:08:15Z&quot;,&quot;createdby&quot;:&quot;browser_extension_aa chrome-v2.40&quot;,&quot;last_read&quot;:&quot;2020-03-28T13:08:15Z&quot;,&quot;modifiedby&quot;:&quot;web_reader 12.15.3&quot;,&quot;view_count&quot;:22,&quot;has_annotations&quot;:true},&quot;checked&quot;:false,&quot;atIndex&quot;:24,&quot;item&quot;:{&quot;type&quot;:&quot;article-journal&quot;,&quot;author&quot;:[{&quot;family&quot;:&quot;Tsuchihashi&quot;,&quot;given&quot;:&quot;K.&quot;},{&quot;family&quot;:&quot;Ito&quot;,&quot;given&quot;:&quot;M.&quot;},{&quot;family&quot;:&quot;Moriwaki&quot;,&quot;given&quot;:&quot;T.&quot;},{&quot;family&quot;:&quot;Fukuoka&quot;,&quot;given&quot;:&quot;S.&quot;},{&quot;family&quot;:&quot;Taniguchi&quot;,&quot;given&quot;:&quot;H.&quot;},{&quot;family&quot;:&quot;Takashima&quot;,&quot;given&quot;:&quot;A.&quot;},{&quot;family&quot;:&quot;Kumekawa&quot;,&quot;given&quot;:&quot;Y.&quot;},{&quot;family&quot;:&quot;Kajiwara&quot;,&quot;given&quot;:&quot;T.&quot;},{&quot;family&quot;:&quot;Yamazaki&quot;,&quot;given&quot;:&quot;K.&quot;},{&quot;family&quot;:&quot;Esaki&quot;,&quot;given&quot;:&quot;T.&quot;},{&quot;family&quot;:&quot;Makiyama&quot;,&quot;given&quot;:&quot;A.&quot;},{&quot;family&quot;:&quot;Denda&quot;,&quot;given&quot;:&quot;T.&quot;},{&quot;family&quot;:&quot;Satake&quot;,&quot;given&quot;:&quot;H.&quot;},{&quot;family&quot;:&quot;Suto&quot;,&quot;given&quot;:&quot;T.&quot;},{&quot;family&quot;:&quot;Sugimoto&quot;,&quot;given&quot;:&quot;N.&quot;},{&quot;family&quot;:&quot;Katsumata&quot;,&quot;given&quot;:&quot;K.&quot;},{&quot;family&quot;:&quot;Ishikawa&quot;,&quot;given&quot;:&quot;T.&quot;},{&quot;family&quot;:&quot;Kashiwada&quot;,&quot;given&quot;:&quot;T.&quot;},{&quot;family&quot;:&quot;Oki&quot;,&quot;given&quot;:&quot;E.&quot;},{&quot;family&quot;:&quot;Komatsu&quot;,&quot;given&quot;:&quot;Y.&quot;},{&quot;family&quot;:&quot;Okuyama&quot;,&quot;given&quot;:&quot;H.&quot;},{&quot;family&quot;:&quot;Sakai&quot;,&quot;given&quot;:&quot;D.&quot;},{&quot;family&quot;:&quot;Ueno&quot;,&quot;given&quot;:&quot;H.&quot;},{&quot;family&quot;:&quot;Tamura&quot;,&quot;given&quot;:&quot;T.&quot;},{&quot;family&quot;:&quot;Yamashita&quot;,&quot;given&quot;:&quot;K.&quot;},{&quot;family&quot;:&quot;Kishimoto&quot;,&quot;given&quot;:&quot;J.&quot;},{&quot;family&quot;:&quot;Shimada&quot;,&quot;given&quot;:&quot;Y.&quot;},{&quot;family&quot;:&quot;Baba&quot;,&quot;given&quot;:&quot;E.&quot;}],&quot;title&quot;:&quot;Possibility of predictive value of the modified Glasgow Prognostic Score for later-line chemotherapy in metastatic colorectal cancer patients&quot;,&quot;ISSN&quot;:&quot;1533-0028&quot;,&quot;DOI&quot;:&quot;10.1016/j.clcc.2018.07.004&quot;,&quot;PMID&quot;:&quot;30149986&quot;,&quot;abstract&quot;:&quot;Background Assessment of patient factors is essential for selecting later-line chemotherapy in patients with metastatic colorectal cancer (mCRC). The efficacy, prognosis, and safety of each treatment regimen according to nutritional and inflammatory status still remain to be elucidated. Methods A total of 550 mCRC patients who were registered in the REGOTAS study (UMIN 000020416) and treated with trifluridine/tipiracil (TFTD) or regorafenib as a later-line therapy were retrospectively stratified according to the modified Glasgow prognostic score (mGPS), which divided into mGPS 0 to 2 by serum albumin and C-reactive protein, and compared. Results The median overall survival (OS) of patients with mGPS 0, 1, and 2 was 10.0 months (95% CI 9.2-11.6), 6.5 months (95% CI 5.3-7.1), and 3.9 months (95% CI 3.3-4.9), respectively. The median progression-free survival (PFS) with mGPS 0, 1, and 2 was 2.5 months (95% CI 2.1-3.0), 2.0 months (95% CI 1.9-2.3 months), and 1.7 months (95% CI 1.4-1.9), respectively. There were significant differences by mGPS in both OS and PFS (all p&lt;0.001). No significant differences in OS and PFS were observed between the patient groups treated with TFTD and regorafenib in each mGPS group. In patients aged ≥65 years with mGPS 2, the OS and PFS were worse with regorafenib than with TFTD (OS, HR 1.45, 95%CI 0.93-2.25, p =0.094; PFS, HR 1.57, 95%CI 1.00-2.44, p=0.046), but there were no consistent trends observed as mGPS increased. The frequency of grade 3 and more adverse events was generally similar in each mGPS group. The multivariate analyses showed that mGPS was the strongest predictive factor for OS. Conclusions The mGPS before later-line chemotherapy is strongly correlated with survival in patients with mCRC.&quot;,&quot;issued&quot;:{&quot;year&quot;:2018},&quot;page&quot;:&quot;e687-e697&quot;,&quot;issue&quot;:&quot;Clin Colorectal Cancer 14 2015&quot;,&quot;volume&quot;:&quot;17&quot;,&quot;journalAbbreviation&quot;:&quot;Clin Colorectal Canc&quot;,&quot;container-title&quot;:&quot;Clinical Colorectal Cancer&quot;,&quot;id&quot;:&quot;06e61276-cfff-43a1-83b2-c2c86b2f37c7&quot;,&quot;page-first&quot;:&quot;e687&quot;,&quot;container-title-short&quot;:&quot;Clin Colorectal Canc&quot;}}]"/>
    <we:property name="530695049" value="[{&quot;id&quot;:&quot;6a3a5cac-c90f-4903-b317-8d53cb22fdbc&quot;,&quot;article&quot;:{&quot;journal_abbrev&quot;:&quot;Clin Colorectal Canc&quot;,&quot;pagination&quot;:&quot;274-279&quot;,&quot;authors&quot;:[&quot;Matthias Unseld&quot;,&quot;Magdalena Drimmel&quot;,&quot;Alexander Siebenhühner&quot;,&quot;Andreas Gleiss&quot;,&quot;Daniela Bianconi&quot;,&quot;Markus Kieler&quot;,&quot;Werner Scheithauer&quot;,&quot;Thomas Winder&quot;,&quot;Gerald W. Prager&quot;],&quot;publisher&quot;:&quot;&quot;,&quot;abstract&quot;:&quot; Background Treatment sequencing in refractory metastatic colorectal cancer (mCRC) patients is highly debated. The thymidine-based nucleoside trifluridine/tipiracil (TAS-102) and the multikinase inhibitor regorafenib have demonstrated clinical benefits in randomized phase III trials when compared to placebo. However, limited data exists on the most optimal therapy sequence involving TAS-102 and regorafenib. Methods/patients In this retrospective, observational, real-life study, clinical data on mCRC patients treated with TAS-102 or an alternative salvage treatment at the Medical University of Vienna and Zurich was collected from January 2013 to December 2016. Results 85 patients whose disease had progressed on fluoropyrimidine-based therapy (FBT) ± antibody were included. The disease control rate (DCR) in patients treated with trifluridine/tipiracil following FBT-based treatment was 24% compared with a DCR of 35% in patients treated with regorafenib following FBT-based treatment (adjusted odds ratio: 1.75; 95% confidence interval [CI]: 0.41−7.47; p=0.449). Progression-free survival (PFS) in patients treated with trifluridine/tipiracil was 2.8 months (quartile: 2.0−4.8 months) and overall survival (OS) was 15.9 months. When data were analyzed according to subgroups of patients with or without any FBT-free period, TAS-102-treated patients with a prior FBT-free interval showed a PFS of 3.1 months and OS of 17.7 months compared with a PFS of 2.2 months and OS of 8.1 months in patients who received trifluridine/tipiracil immediately after FBT. Conclusion Our study confirms the efficacy of trifluridine/tipiracil and regorafenib in the real-life setting. Treatment sequence analysis showed a tendency of longer PFS and OS in trifluridine/tipiracil-treated patients following a FBT-free interval. Prospective randomized data are needed to gain more information about the most beneficial therapy sequence in the salvage treatment of mCRC.&quot;,&quot;year&quot;:2018,&quot;chapter&quot;:&quot;&quot;,&quot;journal&quot;:&quot;Clinical Colorectal Cancer&quot;,&quot;volume&quot;:&quot;17&quot;,&quot;title&quot;:&quot;Optimizing Treatment sequence in Late Line Metastatic Colorectal Cancer Patients using Trifluridine/Tipiracil and Regorafenib&quot;,&quot;issue&quot;:&quot;Ther 9 2016&quot;,&quot;issn&quot;:&quot;1533-0028&quot;,&quot;isbn&quot;:&quot;&quot;,&quot;url&quot;:&quot;https://www.sciencedirect.com/science/article/pii/S1533002818300938?v=s5&quot;},&quot;collection_group_id&quot;:&quot;&quot;,&quot;collection_id&quot;:&quot;6f75d4eb-1a1f-4124-ba7c-734d368f7ecf&quot;,&quot;item_type&quot;:&quot;article&quot;,&quot;deleted&quot;:false,&quot;files&quot;:[{&quot;name&quot;:&quot;pdf.sciencedirectassets.com 2019/11/9 12:22:32.pdf&quot;,&quot;size&quot;:288845,&quot;type&quot;:&quot;article&quot;,&quot;pages&quot;:6,&quot;sha256&quot;:&quot;a0a6803fde76fcf19c7efa6a2c0e5ef29c90d13114f4e1157cee56fbce0ebbab&quot;,&quot;created&quot;:&quot;2019-11-09T03:20:30Z&quot;,&quot;file_type&quot;:&quot;pdf&quot;,&quot;source_url&quot;:&quot;pdf.sciencedirectassets.com%202019%2F11%2F9%2012%3A22%3A32.pdf&quot;,&quot;access_method&quot;:&quot;personal_library&quot;,&quot;pdf_text_url&quot;:&quot;https://s3.amazonaws.com/objects.readcube.com/prerendered/a0a6803fde76fcf19c7efa6a2c0e5ef29c90d13114f4e1157cee56fbce0ebbab/pdftext.txt?X-Amz-Algorithm=AWS4-HMAC-SHA256&amp;X-Amz-Credential=AKIAJAWZ5L6BMTSOH3EA%2F20200305%2Fus-east-1%2Fs3%2Faws4_request&amp;X-Amz-Date=20200305T053037Z&amp;X-Amz-Expires=86400&amp;X-Amz-SignedHeaders=host&amp;X-Amz-Signature=2328d54d95aa8fbfc17a4dc3a5a2434108e20316678353987c14ea43e6eab6f9&quot;}],&quot;ext_ids&quot;:{&quot;pmid&quot;:&quot;30042010&quot;,&quot;doi&quot;:&quot;10.1016/j.clcc.2018.05.012&quot;},&quot;user_data&quot;:{&quot;star&quot;:true,&quot;tags&quot;:[],&quot;color&quot;:&quot;#1ea4fc&quot;,&quot;notes&quot;:null,&quot;rating&quot;:null,&quot;unread&quot;:false,&quot;created&quot;:&quot;2019-11-09T03:20:16Z&quot;,&quot;modified&quot;:&quot;2020-02-20T03:53:26Z&quot;,&quot;createdby&quot;:&quot;browser_extension_aa chrome-v2.36&quot;,&quot;last_read&quot;:&quot;2020-02-20T03:53:26Z&quot;,&quot;modifiedby&quot;:&quot;web_reader 12.13.3&quot;,&quot;view_count&quot;:19,&quot;has_annotations&quot;:true},&quot;checked&quot;:false,&quot;atIndex&quot;:16,&quot;item&quot;:{&quot;type&quot;:&quot;article-journal&quot;,&quot;author&quot;:[{&quot;family&quot;:&quot;Unseld&quot;,&quot;given&quot;:&quot;Matthias&quot;},{&quot;family&quot;:&quot;Drimmel&quot;,&quot;given&quot;:&quot;Magdalena&quot;},{&quot;family&quot;:&quot;Siebenhühner&quot;,&quot;given&quot;:&quot;Alexander&quot;},{&quot;family&quot;:&quot;Gleiss&quot;,&quot;given&quot;:&quot;Andreas&quot;},{&quot;family&quot;:&quot;Bianconi&quot;,&quot;given&quot;:&quot;Daniela&quot;},{&quot;family&quot;:&quot;Kieler&quot;,&quot;given&quot;:&quot;Markus&quot;},{&quot;family&quot;:&quot;Scheithauer&quot;,&quot;given&quot;:&quot;Werner&quot;},{&quot;family&quot;:&quot;Winder&quot;,&quot;given&quot;:&quot;Thomas&quot;},{&quot;family&quot;:&quot;Prager&quot;,&quot;given&quot;:&quot;Gerald W.&quot;}],&quot;title&quot;:&quot;Optimizing Treatment sequence in Late Line Metastatic Colorectal Cancer Patients using Trifluridine/Tipiracil and Regorafenib&quot;,&quot;ISSN&quot;:&quot;1533-0028&quot;,&quot;DOI&quot;:&quot;10.1016/j.clcc.2018.05.012&quot;,&quot;PMID&quot;:&quot;30042010&quot;,&quot;abstract&quot;:&quot; Background Treatment sequencing in refractory metastatic colorectal cancer (mCRC) patients is highly debated. The thymidine-based nucleoside trifluridine/tipiracil (TAS-102) and the multikinase inhibitor regorafenib have demonstrated clinical benefits in randomized phase III trials when compared to placebo. However, limited data exists on the most optimal therapy sequence involving TAS-102 and regorafenib. Methods/patients In this retrospective, observational, real-life study, clinical data on mCRC patients treated with TAS-102 or an alternative salvage treatment at the Medical University of Vienna and Zurich was collected from January 2013 to December 2016. Results 85 patients whose disease had progressed on fluoropyrimidine-based therapy (FBT) ± antibody were included. The disease control rate (DCR) in patients treated with trifluridine/tipiracil following FBT-based treatment was 24% compared with a DCR of 35% in patients treated with regorafenib following FBT-based treatment (adjusted odds ratio: 1.75; 95% confidence interval [CI]: 0.41−7.47; p=0.449). Progression-free survival (PFS) in patients treated with trifluridine/tipiracil was 2.8 months (quartile: 2.0−4.8 months) and overall survival (OS) was 15.9 months. When data were analyzed according to subgroups of patients with or without any FBT-free period, TAS-102-treated patients with a prior FBT-free interval showed a PFS of 3.1 months and OS of 17.7 months compared with a PFS of 2.2 months and OS of 8.1 months in patients who received trifluridine/tipiracil immediately after FBT. Conclusion Our study confirms the efficacy of trifluridine/tipiracil and regorafenib in the real-life setting. Treatment sequence analysis showed a tendency of longer PFS and OS in trifluridine/tipiracil-treated patients following a FBT-free interval. Prospective randomized data are needed to gain more information about the most beneficial therapy sequence in the salvage treatment of mCRC.&quot;,&quot;issued&quot;:{&quot;year&quot;:2018},&quot;page&quot;:&quot;274-279&quot;,&quot;issue&quot;:&quot;Ther 9 2016&quot;,&quot;volume&quot;:&quot;17&quot;,&quot;journalAbbreviation&quot;:&quot;Clin Colorectal Canc&quot;,&quot;container-title&quot;:&quot;Clinical Colorectal Cancer&quot;,&quot;id&quot;:&quot;6a3a5cac-c90f-4903-b317-8d53cb22fdbc&quot;,&quot;page-first&quot;:&quot;274&quot;,&quot;container-title-short&quot;:&quot;Clin Colorectal Canc&quot;}},{&quot;id&quot;:&quot;5519b9a4-d983-4baa-86d7-efc727329ffe&quot;,&quot;article&quot;:{&quot;journal_abbrev&quot;:&quot;Clin Colorectal Canc&quot;,&quot;pagination&quot;:&quot;e15-e22&quot;,&quot;authors&quot;:[&quot;Toshiki Masuishi&quot;,&quot;Hiroya Taniguchi&quot;,&quot;Satoshi Hamauchi&quot;,&quot;Azusa Komori&quot;,&quot;Yosuke Kito&quot;,&quot;Yukiya Narita&quot;,&quot;Takahiro Tsushima&quot;,&quot;Makoto Ishihara&quot;,&quot;Akiko Todaka&quot;,&quot;Tsutomu Tanaka&quot;,&quot;Tomoya Yokota&quot;,&quot;Shigenori Kadowaki&quot;,&quot;Nozomu Machida&quot;,&quot;Takashi Ura&quot;,&quot;Akira Fukutomi&quot;,&quot;Masashi Ando&quot;,&quot;Yusuke Onozawa&quot;,&quot;Masahiro Tajika&quot;,&quot;Hirofumi Yasui&quot;,&quot;Kei Muro&quot;,&quot;Keita Mori&quot;,&quot;Kentaro Yamazaki&quot;],&quot;publisher&quot;:&quot;&quot;,&quot;abstract&quot;:&quot;BackgroundRegorafenib and trifluridine/tipiracil (TAS-102) both prolong survival for patients with refractory metastatic colorectal cancer. However, it is unclear which drug should be administered first.Materials and MethodsWe retrospectively evaluated the data from patients who had received regorafenib or TAS-102 at 2 institutions from May 2013 to March 2015. The inclusion criteria were disease refractory or intolerant to fluoropyrimidines, oxaliplatin, irinotecan, anti-vascular endothelial growth factor antibodies, and anti-epidermal growth factor receptor (EGFR) antibodies (if KRAS exon 2 wild-type), and no previous treatment with regorafenib or TAS-102.ResultsA total of 146 and 54 patients received regorafenib and TAS-102, respectively. The baseline characteristics were similar between the 2 groups, except for a history of irinotecan and anti-EGFR therapy and high alkaline phosphatase levels. The median progression-free survival and overall survival were 2.1 months and 6.7 months, respectively, with regorafenib and 2.1 months and 6.5 months, respectively, with TAS-102 (progression-free survival hazard ratio 1.20, P = .27; overall survival hazard ratio, 1.01, P = .97). The analysis of overall survival for patients after the approval of TAS-102 in Japan was similar to the overall survival for the entire population. The frequency of hand–foot syndrome and increased aspartate aminotransferase, alanine aminotransferase, and bilirubin levels was higher and the frequency of neutropenia, leukopenia, anemia, nausea, and febrile neutropenia was lower with regorafenib than with TAS-102. No remarkable differences were found in the efficacy and safety of TAS-102 between patients with and without previous regorafenib and vice versa.ConclusionRegorafenib and TAS-102 had similar efficacy but resulted in different toxicities, which could guide the agent choice.&quot;,&quot;year&quot;:2017,&quot;chapter&quot;:&quot;&quot;,&quot;journal&quot;:&quot;Clinical Colorectal Cancer&quot;,&quot;volume&quot;:&quot;16&quot;,&quot;title&quot;:&quot;Regorafenib Versus Trifluridine/Tipiracil for Refractory Metastatic Colorectal Cancer: A Retrospective Comparison&quot;,&quot;issue&quot;:&quot;2&quot;,&quot;issn&quot;:&quot;1533-0028&quot;,&quot;isbn&quot;:&quot;&quot;,&quot;url&quot;:&quot;http://www.sciencedirect.com/science/article/pii/S1533002816301463&quot;},&quot;collection_group_id&quot;:&quot;&quot;,&quot;collection_id&quot;:&quot;6f75d4eb-1a1f-4124-ba7c-734d368f7ecf&quot;,&quot;item_type&quot;:&quot;article&quot;,&quot;deleted&quot;:false,&quot;files&quot;:[{&quot;name&quot;:&quot;pdf.sciencedirectassets.com 2019/11/9 17:22:52.pdf&quot;,&quot;sha1&quot;:null,&quot;size&quot;:277581,&quot;type&quot;:&quot;article&quot;,&quot;pages&quot;:8,&quot;width&quot;:null,&quot;height&quot;:null,&quot;sha256&quot;:&quot;c018ab9ca3fe455abceaf04ca5ab9d4c96bc2b8224664748f0bf39609e736d77&quot;,&quot;created&quot;:&quot;2019-11-09T08:22:53Z&quot;,&quot;expires&quot;:null,&quot;file_type&quot;:&quot;pdf&quot;,&quot;source_url&quot;:null,&quot;customWidth&quot;:null,&quot;customHeight&quot;:null,&quot;access_method&quot;:&quot;personal_library&quot;,&quot;manually_matched&quot;:false,&quot;pdf_text_url&quot;:&quot;https://s3.amazonaws.com/objects.readcube.com/prerendered/c018ab9ca3fe455abceaf04ca5ab9d4c96bc2b8224664748f0bf39609e736d77/pdftext.txt?X-Amz-Algorithm=AWS4-HMAC-SHA256&amp;X-Amz-Credential=AKIAJAWZ5L6BMTSOH3EA%2F20200305%2Fus-east-1%2Fs3%2Faws4_request&amp;X-Amz-Date=20200305T053051Z&amp;X-Amz-Expires=86400&amp;X-Amz-SignedHeaders=host&amp;X-Amz-Signature=628d6d02656308e9c1d3c252e1c59a7fd7d782a17429021911c20b81d0c19575&quot;}],&quot;ext_ids&quot;:{&quot;pmid&quot;:&quot;27670892&quot;,&quot;doi&quot;:&quot;10.1016/j.clcc.2016.07.019&quot;},&quot;user_data&quot;:{&quot;star&quot;:false,&quot;tags&quot;:[],&quot;color&quot;:&quot;#1ea4fc&quot;,&quot;notes&quot;:null,&quot;source&quot;:null,&quot;unread&quot;:false,&quot;citekey&quot;:null,&quot;created&quot;:&quot;2019-11-09T08:18:03Z&quot;,&quot;modified&quot;:&quot;2020-03-04T03:08:41Z&quot;,&quot;createdby&quot;:&quot;browser_extension_aa chrome-v2.36&quot;,&quot;last_read&quot;:&quot;2020-03-04T03:08:41Z&quot;,&quot;modifiedby&quot;:&quot;web_reader 12.14.2&quot;,&quot;view_count&quot;:15,&quot;print_count&quot;:0,&quot;sourced_from&quot;:0,&quot;active_read_time&quot;:null,&quot;has_annotations&quot;:true},&quot;checked&quot;:false,&quot;item&quot;:{&quot;type&quot;:&quot;article-journal&quot;,&quot;author&quot;:[{&quot;family&quot;:&quot;Masuishi&quot;,&quot;given&quot;:&quot;Toshiki&quot;},{&quot;family&quot;:&quot;Taniguchi&quot;,&quot;given&quot;:&quot;Hiroya&quot;},{&quot;family&quot;:&quot;Hamauchi&quot;,&quot;given&quot;:&quot;Satoshi&quot;},{&quot;family&quot;:&quot;Komori&quot;,&quot;given&quot;:&quot;Azusa&quot;},{&quot;family&quot;:&quot;Kito&quot;,&quot;given&quot;:&quot;Yosuke&quot;},{&quot;family&quot;:&quot;Narita&quot;,&quot;given&quot;:&quot;Yukiya&quot;},{&quot;family&quot;:&quot;Tsushima&quot;,&quot;given&quot;:&quot;Takahiro&quot;},{&quot;family&quot;:&quot;Ishihara&quot;,&quot;given&quot;:&quot;Makoto&quot;},{&quot;family&quot;:&quot;Todaka&quot;,&quot;given&quot;:&quot;Akiko&quot;},{&quot;family&quot;:&quot;Tanaka&quot;,&quot;given&quot;:&quot;Tsutomu&quot;},{&quot;family&quot;:&quot;Yokota&quot;,&quot;given&quot;:&quot;Tomoya&quot;},{&quot;family&quot;:&quot;Kadowaki&quot;,&quot;given&quot;:&quot;Shigenori&quot;},{&quot;family&quot;:&quot;Machida&quot;,&quot;given&quot;:&quot;Nozomu&quot;},{&quot;family&quot;:&quot;Ura&quot;,&quot;given&quot;:&quot;Takashi&quot;},{&quot;family&quot;:&quot;Fukutomi&quot;,&quot;given&quot;:&quot;Akira&quot;},{&quot;family&quot;:&quot;Ando&quot;,&quot;given&quot;:&quot;Masashi&quot;},{&quot;family&quot;:&quot;Onozawa&quot;,&quot;given&quot;:&quot;Yusuke&quot;},{&quot;family&quot;:&quot;Tajika&quot;,&quot;given&quot;:&quot;Masahiro&quot;},{&quot;family&quot;:&quot;Yasui&quot;,&quot;given&quot;:&quot;Hirofumi&quot;},{&quot;family&quot;:&quot;Muro&quot;,&quot;given&quot;:&quot;Kei&quot;},{&quot;family&quot;:&quot;Mori&quot;,&quot;given&quot;:&quot;Keita&quot;},{&quot;family&quot;:&quot;Yamazaki&quot;,&quot;given&quot;:&quot;Kentaro&quot;}],&quot;title&quot;:&quot;Regorafenib Versus Trifluridine/Tipiracil for Refractory Metastatic Colorectal Cancer: A Retrospective Comparison&quot;,&quot;ISSN&quot;:&quot;1533-0028&quot;,&quot;DOI&quot;:&quot;10.1016/j.clcc.2016.07.019&quot;,&quot;PMID&quot;:&quot;27670892&quot;,&quot;abstract&quot;:&quot;BackgroundRegorafenib and trifluridine/tipiracil (TAS-102) both prolong survival for patients with refractory metastatic colorectal cancer. However, it is unclear which drug should be administered first.Materials and MethodsWe retrospectively evaluated the data from patients who had received regorafenib or TAS-102 at 2 institutions from May 2013 to March 2015. The inclusion criteria were disease refractory or intolerant to fluoropyrimidines, oxaliplatin, irinotecan, anti-vascular endothelial growth factor antibodies, and anti-epidermal growth factor receptor (EGFR) antibodies (if KRAS exon 2 wild-type), and no previous treatment with regorafenib or TAS-102.ResultsA total of 146 and 54 patients received regorafenib and TAS-102, respectively. The baseline characteristics were similar between the 2 groups, except for a history of irinotecan and anti-EGFR therapy and high alkaline phosphatase levels. The median progression-free survival and overall survival were 2.1 months and 6.7 months, respectively, with regorafenib and 2.1 months and 6.5 months, respectively, with TAS-102 (progression-free survival hazard ratio 1.20, P = .27; overall survival hazard ratio, 1.01, P = .97). The analysis of overall survival for patients after the approval of TAS-102 in Japan was similar to the overall survival for the entire population. The frequency of hand–foot syndrome and increased aspartate aminotransferase, alanine aminotransferase, and bilirubin levels was higher and the frequency of neutropenia, leukopenia, anemia, nausea, and febrile neutropenia was lower with regorafenib than with TAS-102. No remarkable differences were found in the efficacy and safety of TAS-102 between patients with and without previous regorafenib and vice versa.ConclusionRegorafenib and TAS-102 had similar efficacy but resulted in different toxicities, which could guide the agent choice.&quot;,&quot;issued&quot;:{&quot;year&quot;:2017},&quot;page&quot;:&quot;e15-e22&quot;,&quot;issue&quot;:&quot;2&quot;,&quot;volume&quot;:&quot;16&quot;,&quot;journalAbbreviation&quot;:&quot;Clin Colorectal Canc&quot;,&quot;container-title&quot;:&quot;Clinical Colorectal Cancer&quot;,&quot;id&quot;:&quot;5519b9a4-d983-4baa-86d7-efc727329ffe&quot;,&quot;page-first&quot;:&quot;e15&quot;,&quot;container-title-short&quot;:&quot;Clin Colorectal Canc&quot;}},{&quot;id&quot;:&quot;dbb16649-82fd-4da7-9b3b-3cd5287270fb&quot;,&quot;article&quot;:{&quot;journal_abbrev&quot;:&quot;Oncol&quot;,&quot;pagination&quot;:&quot;1178-1187&quot;,&quot;authors&quot;:[&quot;Chiara Cremolini&quot;,&quot;Daniele Rossini&quot;,&quot;Erika Martinelli&quot;,&quot;Filippo Pietrantonio&quot;,&quot;Sara Lonardi&quot;,&quot;Silvia Noventa&quot;,&quot;Emiliano Tamburini&quot;,&quot;Giovanni Luca Frassineti&quot;,&quot;Stefania Mosconi&quot;,&quot;Federico Nichetti&quot;,&quot;Sabina Murgioni&quot;,&quot;Teresa Troiani&quot;,&quot;Beatrice Borelli&quot;,&quot;Gemma Zucchelli&quot;,&quot;Alessandro Dal Maso&quot;,&quot;Vincenzo Sforza&quot;,&quot;Gianluca Masi&quot;,&quot;Carlotta Antoniotti&quot;,&quot;Maria Di Bartolomeo&quot;,&quot;Rosalba Miceli&quot;,&quot;Fortunato Ciardiello&quot;,&quot;Alfredo Falcone&quot;],&quot;publisher&quot;:&quot;&quot;,&quot;abstract&quot;:&quot;TAS-102 is indicated for patients with metastatic colorectal cancer (mCRC) previously treated with, or not considered candidates for, available therapies. Given the complete inefficacy in half of patients, the lack of predictive factors, the palliative setting, and the financial and clinical toxicity, optimizing the cost-benefit ratio is crucial. The \&quot;ColonLife\&quot; nomogram allows an estimate of the 12-week life expectancy of patients with refractory mCRC.&quot;,&quot;year&quot;:2018,&quot;chapter&quot;:&quot;&quot;,&quot;journal&quot;:&quot;The Oncologist&quot;,&quot;volume&quot;:&quot;23&quot;,&quot;title&quot;:&quot;Trifluridine/Tipiracil (TAS‐102) in Refractory Metastatic Colorectal Cancer: A Multicenter Register in the Frame of the Italian Compassionate Use Program&quot;,&quot;issue&quot;:&quot;10&quot;,&quot;issn&quot;:&quot;1083-7159&quot;,&quot;isbn&quot;:&quot;&quot;,&quot;url&quot;:&quot;&quot;},&quot;collection_group_id&quot;:&quot;&quot;,&quot;collection_id&quot;:&quot;6f75d4eb-1a1f-4124-ba7c-734d368f7ecf&quot;,&quot;item_type&quot;:&quot;article&quot;,&quot;deleted&quot;:false,&quot;files&quot;:[{&quot;name&quot;:&quot;onlinelibrary.wiley.com 2020/2/25 22:45:48.pdf&quot;,&quot;size&quot;:678493,&quot;type&quot;:&quot;article&quot;,&quot;pages&quot;:10,&quot;sha256&quot;:&quot;3b73b6c251010259dac1aa3b473262fcdaeeb3956138ff5e59ebaa78baed8dd5&quot;,&quot;created&quot;:&quot;2020-02-25T13:45:49Z&quot;,&quot;file_type&quot;:&quot;pdf&quot;,&quot;source_url&quot;:&quot;onlinelibrary.wiley.com%202020%2F2%2F25%2022%3A45%3A48.pdf&quot;,&quot;access_method&quot;:&quot;personal_library&quot;,&quot;pdf_text_url&quot;:&quot;https://s3.amazonaws.com/objects.readcube.com/prerendered/3b73b6c251010259dac1aa3b473262fcdaeeb3956138ff5e59ebaa78baed8dd5/pdftext.txt?X-Amz-Algorithm=AWS4-HMAC-SHA256&amp;X-Amz-Credential=AKIAJAWZ5L6BMTSOH3EA%2F20200305%2Fus-east-1%2Fs3%2Faws4_request&amp;X-Amz-Date=20200305T053111Z&amp;X-Amz-Expires=86400&amp;X-Amz-SignedHeaders=host&amp;X-Amz-Signature=f9fcebe8bd2b12fd58d44f20624862b9b5a94e231bb363ab768c6ead1630ac46&quot;}],&quot;ext_ids&quot;:{&quot;pmid&quot;:&quot;29739893&quot;,&quot;doi&quot;:&quot;10.1634/theoncologist.2017-0573&quot;},&quot;user_data&quot;:{&quot;color&quot;:&quot;#1ea4fc&quot;,&quot;created&quot;:&quot;2020-02-25T13:45:35Z&quot;,&quot;modified&quot;:&quot;2020-03-02T08:24:20Z&quot;,&quot;createdby&quot;:&quot;browser_extension_aa chrome-v2.50&quot;,&quot;last_read&quot;:&quot;2020-03-02T08:24:20Z&quot;,&quot;modifiedby&quot;:&quot;web_reader 12.14.2&quot;,&quot;view_count&quot;:4,&quot;has_annotations&quot;:true,&quot;unread&quot;:false},&quot;checked&quot;:false,&quot;item&quot;:{&quot;type&quot;:&quot;article-journal&quot;,&quot;author&quot;:[{&quot;family&quot;:&quot;Cremolini&quot;,&quot;given&quot;:&quot;Chiara&quot;},{&quot;family&quot;:&quot;Rossini&quot;,&quot;given&quot;:&quot;Daniele&quot;},{&quot;family&quot;:&quot;Martinelli&quot;,&quot;given&quot;:&quot;Erika&quot;},{&quot;family&quot;:&quot;Pietrantonio&quot;,&quot;given&quot;:&quot;Filippo&quot;},{&quot;family&quot;:&quot;Lonardi&quot;,&quot;given&quot;:&quot;Sara&quot;},{&quot;family&quot;:&quot;Noventa&quot;,&quot;given&quot;:&quot;Silvia&quot;},{&quot;family&quot;:&quot;Tamburini&quot;,&quot;given&quot;:&quot;Emiliano&quot;},{&quot;family&quot;:&quot;Frassineti&quot;,&quot;given&quot;:&quot;Giovanni Luca&quot;},{&quot;family&quot;:&quot;Mosconi&quot;,&quot;given&quot;:&quot;Stefania&quot;},{&quot;family&quot;:&quot;Nichetti&quot;,&quot;given&quot;:&quot;Federico&quot;},{&quot;family&quot;:&quot;Murgioni&quot;,&quot;given&quot;:&quot;Sabina&quot;},{&quot;family&quot;:&quot;Troiani&quot;,&quot;given&quot;:&quot;Teresa&quot;},{&quot;family&quot;:&quot;Borelli&quot;,&quot;given&quot;:&quot;Beatrice&quot;},{&quot;family&quot;:&quot;Zucchelli&quot;,&quot;given&quot;:&quot;Gemma&quot;},{&quot;family&quot;:&quot;Maso&quot;,&quot;given&quot;:&quot;Alessandro Dal&quot;},{&quot;family&quot;:&quot;Sforza&quot;,&quot;given&quot;:&quot;Vincenzo&quot;},{&quot;family&quot;:&quot;Masi&quot;,&quot;given&quot;:&quot;Gianluca&quot;},{&quot;family&quot;:&quot;Antoniotti&quot;,&quot;given&quot;:&quot;Carlotta&quot;},{&quot;family&quot;:&quot;Bartolomeo&quot;,&quot;given&quot;:&quot;Maria Di&quot;},{&quot;family&quot;:&quot;Miceli&quot;,&quot;given&quot;:&quot;Rosalba&quot;},{&quot;family&quot;:&quot;Ciardiello&quot;,&quot;given&quot;:&quot;Fortunato&quot;},{&quot;family&quot;:&quot;Falcone&quot;,&quot;given&quot;:&quot;Alfredo&quot;}],&quot;title&quot;:&quot;Trifluridine/Tipiracil (TAS‐102) in Refractory Metastatic Colorectal Cancer: A Multicenter Register in the Frame of the Italian Compassionate Use Program&quot;,&quot;ISSN&quot;:&quot;1083-7159&quot;,&quot;DOI&quot;:&quot;10.1634/theoncologist.2017-0573&quot;,&quot;PMID&quot;:&quot;29739893&quot;,&quot;abstract&quot;:&quot;TAS-102 is indicated for patients with metastatic colorectal cancer (mCRC) previously treated with, or not considered candidates for, available therapies. Given the complete inefficacy in half of patients, the lack of predictive factors, the palliative setting, and the financial and clinical toxicity, optimizing the cost-benefit ratio is crucial. The \&quot;ColonLife\&quot; nomogram allows an estimate of the 12-week life expectancy of patients with refractory mCRC.&quot;,&quot;issued&quot;:{&quot;year&quot;:2018},&quot;page&quot;:&quot;1178-1187&quot;,&quot;issue&quot;:&quot;10&quot;,&quot;volume&quot;:&quot;23&quot;,&quot;journalAbbreviation&quot;:&quot;Oncol&quot;,&quot;container-title&quot;:&quot;The Oncologist&quot;,&quot;id&quot;:&quot;dbb16649-82fd-4da7-9b3b-3cd5287270fb&quot;,&quot;page-first&quot;:&quot;1178&quot;,&quot;container-title-short&quot;:&quot;Oncol&quot;}}]"/>
    <we:property name="532386231" value="[{&quot;ext_ids&quot;:{&quot;doi&quot;:&quot;10.1007/s11605-014-2468-6&quot;,&quot;pmid&quot;:&quot;24519035&quot;},&quot;user_data&quot;:{&quot;modifiedby&quot;:&quot;Web Reader; version: 9.8.2; build: 2019-05-30T10:32:39.966Z&quot;,&quot;star&quot;:true,&quot;added&quot;:null,&quot;unread&quot;:false,&quot;createdby&quot;:&quot;desktop-Windows8-2.33.14513&quot;,&quot;source&quot;:null,&quot;sourced_from&quot;:1,&quot;last_read&quot;:&quot;2019-05-31T09:22:47Z&quot;,&quot;view_count&quot;:5,&quot;citekey&quot;:null,&quot;print_count&quot;:0,&quot;created&quot;:&quot;2018-12-07T05:00:31Z&quot;,&quot;active_read_time&quot;:&quot;0&quot;,&quot;modified&quot;:&quot;2019-05-31T09:22:47Z&quot;,&quot;notes&quot;:&quot;&quot;,&quot;tags&quot;:[],&quot;has_annotations&quot;:true,&quot;notes_with_tags&quot;:&quot;&quot;,&quot;shared&quot;:false},&quot;seq&quot;:3231,&quot;custom_metadata&quot;:{},&quot;item_type&quot;:&quot;article&quot;,&quot;article&quot;:{&quot;eissn&quot;:&quot;1873-4626&quot;,&quot;issn&quot;:&quot;1091-255X&quot;,&quot;abstract&quot;:&quot;Tumor size and lymphovascular invasion are known high-risk factors for lymph node and distant metastasis in patients with rectal carcinoid tumors. However, the optimal treatment for these tumors remains controversial. The aim of this paper is to compare the outcome of local or radical resection between patients with high-risk (tumor size &gt;10 mm or lymphovascular invasion) disease and those with low-risk (tumor size ≤10 mm, no lymphovascular invasion) disease. Patients with rectal carcinoid tumors treated between January 1990 and March 2010 were identified retrospectively and classified into low- and high-risk groups. In total, 83 patients with rectal carcinoid tumors were included, 53 (64 %) of whom were identified as low-risk and 30 (36 %) as high-risk. Local resection was performed in 50 (60 %) low-risk and 24 (29 %) high-risk patients, and postoperative recurrence was observed in one (1 %) of the high-risk patients who underwent local resection and one (11 %) who underwent radical resection. No recurrence was observed in the low-risk group. Kaplan–Meier analysis of the patients who underwent local resection revealed that the 10-year disease-free survival rate was 100 % in the low-risk group and 83.3 % in the high-risk group. There was no significant difference in outcome between local and radical resection.&quot;,&quot;chapter&quot;:null,&quot;authors&quot;:[&quot;Kohei Shigeta&quot;,&quot;Koji Okabayashi&quot;,&quot;Hirotoshi Hasegawa&quot;,&quot;Yoshiyuki Ishii&quot;,&quot;Hiroki Ochiai&quot;,&quot;Masashi Tsuruta&quot;,&quot;Makio Mukai&quot;,&quot;Kaori Kameyama&quot;,&quot;Toshio Uraoka&quot;,&quot;Naohisa Yahagi&quot;,&quot;Yuko Kitagawa&quot;],&quot;journal&quot;:&quot;Journal of Gastrointestinal Surgery&quot;,&quot;volume&quot;:&quot;18&quot;,&quot;isbn&quot;:null,&quot;eisbn&quot;:null,&quot;issue&quot;:&quot;4&quot;,&quot;pagination&quot;:&quot;768-773&quot;,&quot;year&quot;:2014,&quot;title&quot;:&quot;Long-Term Outcome of Patients with Locally Resected High- and Low-Risk Rectal Carcinoid Tumors&quot;},&quot;deleted&quot;:false,&quot;collection_id&quot;:&quot;6f75d4eb-1a1f-4124-ba7c-734d368f7ecf&quot;,&quot;data_version&quot;:1,&quot;id&quot;:&quot;A262A09D-3C01-159F-C1C8-8709E556B7B4&quot;,&quot;type&quot;:&quot;item&quot;,&quot;files&quot;:[{&quot;access_method&quot;:&quot;personal_library&quot;,&quot;customWidth&quot;:{&quot;0&quot;:&quot;595.276&quot;},&quot;size&quot;:177291,&quot;type&quot;:&quot;article&quot;,&quot;name&quot;:&quot;s11605-014-2468-6.pdf&quot;,&quot;file_type&quot;:&quot;pdf&quot;,&quot;width&quot;:&quot;595.276&quot;,&quot;expires&quot;:null,&quot;customHeight&quot;:{&quot;0&quot;:&quot;790.866&quot;},&quot;pages&quot;:6,&quot;created&quot;:&quot;2018-12-07T04:59:55Z&quot;,&quot;manually_matched&quot;:false,&quot;sha1&quot;:&quot;f708201ccc85b791b23b212af7250780daea44cc&quot;,&quot;source_url&quot;:null,&quot;height&quot;:&quot;790.866&quot;,&quot;sha256&quot;:&quot;3db60ad444195fa7fc684451684e33382749920c055d36de416e141cb8872984&quot;}],&quot;pdf_hash&quot;:&quot;3db60ad444195fa7fc684451684e33382749920c055d36de416e141cb8872984&quot;,&quot;collection_group_id&quot;:null,&quot;citeproc&quot;:{},&quot;atIndex&quot;:48,&quot;item&quot;:{&quot;id&quot;:&quot;A262A09D-3C01-159F-C1C8-8709E556B7B4&quot;,&quot;type&quot;:&quot;article-journal&quot;,&quot;DOI&quot;:&quot;10.1007/s11605-014-2468-6&quot;,&quot;container-title&quot;:&quot;Journal of Gastrointestinal Surgery&quot;,&quot;title&quot;:&quot;Long-Term Outcome of Patients with Locally Resected High- and Low-Risk Rectal Carcinoid Tumors&quot;,&quot;abstract&quot;:&quot;Tumor size and lymphovascular invasion are known high-risk factors for lymph node and distant metastasis in patients with rectal carcinoid tumors. However, the optimal treatment for these tumors remains controversial. The aim of this paper is to compare the outcome of local or radical resection between patients with high-risk (tumor size &gt;10 mm or lymphovascular invasion) disease and those with low-risk (tumor size ≤10 mm, no lymphovascular invasion) disease. Patients with rectal carcinoid tumors treated between January 1990 and March 2010 were identified retrospectively and classified into low- and high-risk groups. In total, 83 patients with rectal carcinoid tumors were included, 53 (64 %) of whom were identified as low-risk and 30 (36 %) as high-risk. Local resection was performed in 50 (60 %) low-risk and 24 (29 %) high-risk patients, and postoperative recurrence was observed in one (1 %) of the high-risk patients who underwent local resection and one (11 %) who underwent radical resection. No recurrence was observed in the low-risk group. Kaplan–Meier analysis of the patients who underwent local resection revealed that the 10-year disease-free survival rate was 100 % in the low-risk group and 83.3 % in the high-risk group. There was no significant difference in outcome between local and radical resection.&quot;,&quot;ISSN&quot;:&quot;1091-255X&quot;,&quot;volume&quot;:&quot;18&quot;,&quot;issue&quot;:&quot;4&quot;,&quot;page&quot;:&quot;768-773&quot;,&quot;original-date&quot;:{},&quot;issued&quot;:{&quot;year&quot;:2014},&quot;author&quot;:[{&quot;family&quot;:&quot;Shigeta&quot;,&quot;given&quot;:&quot;Kohei&quot;},{&quot;family&quot;:&quot;Okabayashi&quot;,&quot;given&quot;:&quot;Koji&quot;},{&quot;family&quot;:&quot;Hasegawa&quot;,&quot;given&quot;:&quot;Hirotoshi&quot;},{&quot;family&quot;:&quot;Ishii&quot;,&quot;given&quot;:&quot;Yoshiyuki&quot;},{&quot;family&quot;:&quot;Ochiai&quot;,&quot;given&quot;:&quot;Hiroki&quot;},{&quot;family&quot;:&quot;Tsuruta&quot;,&quot;given&quot;:&quot;Masashi&quot;},{&quot;family&quot;:&quot;Mukai&quot;,&quot;given&quot;:&quot;Makio&quot;},{&quot;family&quot;:&quot;Kameyama&quot;,&quot;given&quot;:&quot;Kaori&quot;},{&quot;family&quot;:&quot;Uraoka&quot;,&quot;given&quot;:&quot;Toshio&quot;},{&quot;family&quot;:&quot;Yahagi&quot;,&quot;given&quot;:&quot;Naohisa&quot;},{&quot;family&quot;:&quot;Kitagawa&quot;,&quot;given&quot;:&quot;Yuko&quot;}],&quot;page-first&quot;:&quot;768&quot;}},{&quot;collection_id&quot;:&quot;6f75d4eb-1a1f-4124-ba7c-734d368f7ecf&quot;,&quot;deleted&quot;:false,&quot;item_type&quot;:&quot;article&quot;,&quot;data_version&quot;:1,&quot;article&quot;:{&quot;abstract&quot;:&quot;Objective To assess whether endoscopic treatment can clear local disease in patients with carcinoid tumor.Design Retrospective cohort study.Setting Tertiary care academic medical center.Patients All patients diagnosed as having a neuroendocrine tumor or carcinoid tumor of the rectum who were evaluated at our institution between January 1, 1990, and December 31, 2006.Main Outcome Measure Margin status of tumor resection.Results Eighty-five patients were identified (median age at diagnosis, 55 years). Thirty-three tumors (39%) were asymptomatic and diagnosed during screening colonoscopy. Eleven tumors (13%) were metastatic at presentation. Of the 85 tumors, 48 (56%) were smaller than 1.0 cm. Endoscopic therapy was performed in 46 patients (54%). Of these, 38 patients (83%) had tumors with positive or indeterminate margins on histologic examination; of whom 6 (16%) had residual tumor on subsequent endoscopy and 1 (3%) had recurrence as metastatic disease. One patient who had a negative margin had residual tumor on follow-up. Thirty-one patients (36%) underwent surgical resection; of these, 23 (74%) underwent transanal excision or transanal endoscopic microsurgery, 6 (19%) underwent low anterior resection, and 2 (6%) underwent abdominoperineal resection. Eight patients who did not receive local clearance of tumor had metastases on presentation, had another active malignant neoplasm, or refused further surgical treatment. Among the 85 patients, 4 metastases occurred during follow-up, including 2 from tumors smaller than 1.0 cm at presentation.Conclusions Endoscopic treatment is sufficient for tumors that are small, for tumors limited to the mucosa, and when a margin is negative for tumor. Transanal excision should be considered when margins of endoscopic resection are positive. We recommend rectal resection for tumors that are 1.0 to 1.9 cm and have high-risk features.&quot;,&quot;authors&quot;:[&quot;Mary R. Kwaan&quot;,&quot;Joel E. Goldberg&quot;,&quot;Ronald Bleday&quot;],&quot;eissn&quot;:&quot;1538-3644&quot;,&quot;issn&quot;:&quot;0004-0010&quot;,&quot;issue&quot;:&quot;5&quot;,&quot;journal&quot;:&quot;Archives of Surgery&quot;,&quot;journal_abbrev&quot;:&quot;Arch Surg-chicago&quot;,&quot;pagination&quot;:&quot;471-475&quot;,&quot;title&quot;:&quot;Rectal Carcinoid Tumors: Review of Results After Endoscopic and Surgical Therapy&quot;,&quot;volume&quot;:&quot;143&quot;,&quot;year&quot;:&quot;2008&quot;},&quot;ext_ids&quot;:{&quot;doi&quot;:&quot;10.1001/archsurg.143.5.471&quot;,&quot;pmid&quot;:&quot;18490556&quot;},&quot;user_data&quot;:{&quot;created&quot;:&quot;2019-04-16T13:48:33Z&quot;,&quot;createdby&quot;:&quot;extension-chrome-v1.49&quot;,&quot;modified&quot;:&quot;2019-05-31T09:31:43Z&quot;,&quot;modifiedby&quot;:&quot;Web Reader; version: 9.8.2; build: 2019-05-30T10:32:39.966Z&quot;,&quot;view_count&quot;:2,&quot;last_read&quot;:&quot;2019-05-31T09:26:34Z&quot;,&quot;has_annotations&quot;:true,&quot;notes_with_tags&quot;:null,&quot;unread&quot;:false,&quot;shared&quot;:false},&quot;drm&quot;:null,&quot;purchased&quot;:null,&quot;seq&quot;:3233,&quot;id&quot;:&quot;7f9d0a03-4185-41ff-9f5a-dbfd1162991f&quot;,&quot;type&quot;:&quot;item&quot;,&quot;files&quot;:[{&quot;file_type&quot;:&quot;pdf&quot;,&quot;name&quot;:&quot;Rectal Carcinoid Tumors: Review of Results After Endoscopic and Surgical Therapy.pdf&quot;,&quot;pages&quot;:5,&quot;size&quot;:80728,&quot;sha256&quot;:&quot;3198f7d0fa989bd7be8b55776e9526c787f327871f7004ff9b3e1abdf9e1e4b3&quot;,&quot;access_method&quot;:&quot;open_access&quot;,&quot;full_pdf_access&quot;:true,&quot;can_print&quot;:true,&quot;type&quot;:&quot;article&quot;,&quot;created&quot;:&quot;2019-04-16T13:48:33Z&quot;}],&quot;pdf_hash&quot;:&quot;3198f7d0fa989bd7be8b55776e9526c787f327871f7004ff9b3e1abdf9e1e4b3&quot;,&quot;collection_group_id&quot;:null,&quot;custom_metadata&quot;:{},&quot;citeproc&quot;:{},&quot;item&quot;:{&quot;id&quot;:&quot;7f9d0a03-4185-41ff-9f5a-dbfd1162991f&quot;,&quot;type&quot;:&quot;article-journal&quot;,&quot;DOI&quot;:&quot;10.1001/archsurg.143.5.471&quot;,&quot;container-title&quot;:&quot;Archives of Surgery&quot;,&quot;container-title-short&quot;:&quot;Arch Surg-chicago&quot;,&quot;journalAbbreviation&quot;:&quot;Arch Surg-chicago&quot;,&quot;title&quot;:&quot;Rectal Carcinoid Tumors: Review of Results After Endoscopic and Surgical Therapy&quot;,&quot;abstract&quot;:&quot;Objective To assess whether endoscopic treatment can clear local disease in patients with carcinoid tumor.Design Retrospective cohort study.Setting Tertiary care academic medical center.Patients All patients diagnosed as having a neuroendocrine tumor or carcinoid tumor of the rectum who were evaluated at our institution between January 1, 1990, and December 31, 2006.Main Outcome Measure Margin status of tumor resection.Results Eighty-five patients were identified (median age at diagnosis, 55 years). Thirty-three tumors (39%) were asymptomatic and diagnosed during screening colonoscopy. Eleven tumors (13%) were metastatic at presentation. Of the 85 tumors, 48 (56%) were smaller than 1.0 cm. Endoscopic therapy was performed in 46 patients (54%). Of these, 38 patients (83%) had tumors with positive or indeterminate margins on histologic examination; of whom 6 (16%) had residual tumor on subsequent endoscopy and 1 (3%) had recurrence as metastatic disease. One patient who had a negative margin had residual tumor on follow-up. Thirty-one patients (36%) underwent surgical resection; of these, 23 (74%) underwent transanal excision or transanal endoscopic microsurgery, 6 (19%) underwent low anterior resection, and 2 (6%) underwent abdominoperineal resection. Eight patients who did not receive local clearance of tumor had metastases on presentation, had another active malignant neoplasm, or refused further surgical treatment. Among the 85 patients, 4 metastases occurred during follow-up, including 2 from tumors smaller than 1.0 cm at presentation.Conclusions Endoscopic treatment is sufficient for tumors that are small, for tumors limited to the mucosa, and when a margin is negative for tumor. Transanal excision should be considered when margins of endoscopic resection are positive. We recommend rectal resection for tumors that are 1.0 to 1.9 cm and have high-risk features.&quot;,&quot;ISSN&quot;:&quot;0004-0010&quot;,&quot;volume&quot;:&quot;143&quot;,&quot;issue&quot;:&quot;5&quot;,&quot;page&quot;:&quot;471-475&quot;,&quot;original-date&quot;:{&quot;0&quot;:&quot;2&quot;,&quot;1&quot;:&quot;0&quot;,&quot;2&quot;:&quot;0&quot;,&quot;3&quot;:&quot;8&quot;},&quot;issued&quot;:{&quot;year&quot;:2008},&quot;author&quot;:[{&quot;family&quot;:&quot;Kwaan&quot;,&quot;given&quot;:&quot;Mary R&quot;},{&quot;family&quot;:&quot;Goldberg&quot;,&quot;given&quot;:&quot;Joel E&quot;},{&quot;family&quot;:&quot;Bleday&quot;,&quot;given&quot;:&quot;Ronald&quot;}],&quot;page-first&quot;:&quot;471&quot;}}]"/>
    <we:property name="568846837" value="[{&quot;id&quot;:&quot;e773c09b-f6b1-455e-ad1f-2eb124c0cdbb&quot;,&quot;article&quot;:{&quot;journal_abbrev&quot;:&quot;&quot;,&quot;pagination&quot;:&quot;2938-2947&quot;,&quot;authors&quot;:[&quot;A de Gramont&quot;,&quot;A Figer&quot;,&quot;M Seymour&quot;,&quot;M Homerin&quot;,&quot;A Hmissi&quot;,&quot;J Cassidy&quot;,&quot;C Boni&quot;,&quot;H Cortes-Funes&quot;,&quot;A Cervantes&quot;,&quot;G Freyer&quot;,&quot;D Papamichael&quot;,&quot;Le N Bail&quot;,&quot;C Louvet&quot;,&quot;D Hendler&quot;,&quot;F de Braud&quot;,&quot;C Wilson&quot;,&quot;F Morvan&quot;,&quot;A Bonetti&quot;],&quot;publisher&quot;:&quot;&quot;,&quot;abstract&quot;:&quot;In a previous study of treatment for advanced colorectal cancer, the LV5FU2 regimen, comprising leucovorin (LV) plus bolus and infusional fluorouracil (5FU) every 2 weeks, was superior to the standard North Central Cancer Treatment Group/Mayo Clinic 5-day bolus 5FU/LV regimen. This phase III study investigated the effect of combining oxaliplatin with LV5FU2, with progression-free survival as the primary end point.&quot;,&quot;year&quot;:2000,&quot;chapter&quot;:&quot;&quot;,&quot;journal&quot;:&quot;Journal of Clinical Oncology&quot;,&quot;volume&quot;:&quot;18&quot;,&quot;title&quot;:&quot;Leucovorin and Fluorouracil With or Without Oxaliplatin as First-Line Treatment in Advanced Colorectal Cancer&quot;,&quot;issue&quot;:&quot;16&quot;,&quot;issn&quot;:&quot;0732-183X&quot;,&quot;isbn&quot;:&quot;&quot;,&quot;url&quot;:&quot;&quot;},&quot;collection_group_id&quot;:&quot;&quot;,&quot;collection_id&quot;:&quot;6f75d4eb-1a1f-4124-ba7c-734d368f7ecf&quot;,&quot;item_type&quot;:&quot;article&quot;,&quot;deleted&quot;:false,&quot;files&quot;:[{&quot;name&quot;:&quot;jco.2000.18.16.2938.pdf&quot;,&quot;sha1&quot;:null,&quot;size&quot;:86575,&quot;type&quot;:&quot;supplement&quot;,&quot;pages&quot;:10,&quot;width&quot;:null,&quot;height&quot;:null,&quot;sha256&quot;:&quot;e20b317352e75e7262b4f61e30922275978384f4615c0baf9996f4380da8acac&quot;,&quot;created&quot;:&quot;2019-06-11T07:47:29Z&quot;,&quot;expires&quot;:null,&quot;file_type&quot;:&quot;pdf&quot;,&quot;source_url&quot;:null,&quot;customWidth&quot;:null,&quot;customHeight&quot;:null,&quot;access_method&quot;:&quot;personal_library&quot;,&quot;manually_matched&quot;:false,&quot;pdf_text_url&quot;:&quot;https://s3.amazonaws.com/objects.readcube.com/prerendered/e20b317352e75e7262b4f61e30922275978384f4615c0baf9996f4380da8acac/pdftext.txt?X-Amz-Algorithm=AWS4-HMAC-SHA256&amp;X-Amz-Credential=AKIAJAWZ5L6BMTSOH3EA%2F20200305%2Fus-east-1%2Fs3%2Faws4_request&amp;X-Amz-Date=20200305T052019Z&amp;X-Amz-Expires=86400&amp;X-Amz-SignedHeaders=host&amp;X-Amz-Signature=a8c94c33c75c4f3addf911b600dfc8f0425100627b120b30a45380ef42ae61ab&quot;}],&quot;ext_ids&quot;:{&quot;pmid&quot;:&quot;10944126&quot;,&quot;doi&quot;:&quot;10.1200/jco.2000.18.16.2938&quot;},&quot;user_data&quot;:{&quot;star&quot;:false,&quot;tags&quot;:[],&quot;added&quot;:null,&quot;notes&quot;:null,&quot;source&quot;:null,&quot;unread&quot;:true,&quot;citekey&quot;:null,&quot;created&quot;:&quot;2019-06-11T07:46:09Z&quot;,&quot;modified&quot;:&quot;2019-07-09T14:54:26Z&quot;,&quot;createdby&quot;:&quot;aa_extension-chrome-v2.13&quot;,&quot;last_read&quot;:null,&quot;modifiedby&quot;:&quot;desktop-Windows8-2.33.14517&quot;,&quot;view_count&quot;:0,&quot;print_count&quot;:0,&quot;sourced_from&quot;:0,&quot;active_read_time&quot;:null,&quot;has_annotations&quot;:false},&quot;checked&quot;:false,&quot;atIndex&quot;:8,&quot;item&quot;:{&quot;type&quot;:&quot;article-journal&quot;,&quot;author&quot;:[{&quot;family&quot;:&quot;Gramont&quot;,&quot;given&quot;:&quot;A de&quot;},{&quot;family&quot;:&quot;Figer&quot;,&quot;given&quot;:&quot;A&quot;},{&quot;family&quot;:&quot;Seymour&quot;,&quot;given&quot;:&quot;M&quot;},{&quot;family&quot;:&quot;Homerin&quot;,&quot;given&quot;:&quot;M&quot;},{&quot;family&quot;:&quot;Hmissi&quot;,&quot;given&quot;:&quot;A&quot;},{&quot;family&quot;:&quot;Cassidy&quot;,&quot;given&quot;:&quot;J&quot;},{&quot;family&quot;:&quot;Boni&quot;,&quot;given&quot;:&quot;C&quot;},{&quot;family&quot;:&quot;Cortes-Funes&quot;,&quot;given&quot;:&quot;H&quot;},{&quot;family&quot;:&quot;Cervantes&quot;,&quot;given&quot;:&quot;A&quot;},{&quot;family&quot;:&quot;Freyer&quot;,&quot;given&quot;:&quot;G&quot;},{&quot;family&quot;:&quot;Papamichael&quot;,&quot;given&quot;:&quot;D&quot;},{&quot;family&quot;:&quot;Bail&quot;,&quot;given&quot;:&quot;Le N&quot;},{&quot;family&quot;:&quot;Louvet&quot;,&quot;given&quot;:&quot;C&quot;},{&quot;family&quot;:&quot;Hendler&quot;,&quot;given&quot;:&quot;D&quot;},{&quot;family&quot;:&quot;Braud&quot;,&quot;given&quot;:&quot;F de&quot;},{&quot;family&quot;:&quot;Wilson&quot;,&quot;given&quot;:&quot;C&quot;},{&quot;family&quot;:&quot;Morvan&quot;,&quot;given&quot;:&quot;F&quot;},{&quot;family&quot;:&quot;Bonetti&quot;,&quot;given&quot;:&quot;A&quot;}],&quot;title&quot;:&quot;Leucovorin and Fluorouracil With or Without Oxaliplatin as First-Line Treatment in Advanced Colorectal Cancer&quot;,&quot;ISSN&quot;:&quot;0732-183X&quot;,&quot;DOI&quot;:&quot;10.1200/jco.2000.18.16.2938&quot;,&quot;PMID&quot;:&quot;10944126&quot;,&quot;abstract&quot;:&quot;In a previous study of treatment for advanced colorectal cancer, the LV5FU2 regimen, comprising leucovorin (LV) plus bolus and infusional fluorouracil (5FU) every 2 weeks, was superior to the standard North Central Cancer Treatment Group/Mayo Clinic 5-day bolus 5FU/LV regimen. This phase III study investigated the effect of combining oxaliplatin with LV5FU2, with progression-free survival as the primary end point.&quot;,&quot;issued&quot;:{&quot;year&quot;:2000},&quot;page&quot;:&quot;2938-2947&quot;,&quot;issue&quot;:&quot;16&quot;,&quot;volume&quot;:&quot;18&quot;,&quot;container-title&quot;:&quot;Journal of Clinical Oncology&quot;,&quot;id&quot;:&quot;e773c09b-f6b1-455e-ad1f-2eb124c0cdbb&quot;,&quot;page-first&quot;:&quot;2938&quot;}},{&quot;id&quot;:&quot;3149e0b2-4b4d-49a8-aaee-0d9461f026ad&quot;,&quot;article&quot;:{&quot;journal_abbrev&quot;:&quot;Lancet&quot;,&quot;pagination&quot;:&quot;1041-1047&quot;,&quot;authors&quot;:[&quot;JY Douillard&quot;,&quot;D Cunningham&quot;,&quot;AD Roth&quot;,&quot;M Navarro&quot;,&quot;RD James&quot;,&quot;P Karasek&quot;,&quot;P Jandik&quot;,&quot;T Iveson&quot;,&quot;J Carmichael&quot;,&quot;M Alakl&quot;,&quot;G Gruia&quot;,&quot;L Awad&quot;,&quot;P Rougier&quot;],&quot;publisher&quot;:&quot;&quot;,&quot;abstract&quot;:&quot;BackgroundIrinotecan is active against colorectal cancer in patients whose disease is refractory to fluorouracil. We investigated the efficacy of these two agents combined for first-line treatment of metastatic colorectal cancer.Methods387 patients previously untreated with chemotherapy (other than adjuvant) for advanced colorectal cancer were randomly assigned open-label irinotecan plus fluorouracil and calcium folinate (irinotecan group, n=199) or fluorouracil and calcium folinate alone (no-irinotecan group, n=188). Infusion schedules were once weekly or every 2 weeks, and were chosen by each centre. We assessed response rates and time to progression, and also response duration, survival, and quality of life. Analyses were done on the intention-to-treat population and on evaluable patients.FindingsThe response rate was significantly higher in patients in the irinotecan group than in those in the no-irinotecan group (49 vs 31%, p&lt;0·001 for evaluable patients, 35 vs 22%, p&lt;0·005 by intention to treat). Time to progression was significantly longer in the irinotecan group than in the no-irinotecan group (median 6·7 vs 4·4 months, p&lt;0·001), and overall survival was higher (median 17·4 vs 14·1 months, p=0·031). Some grade 3 and 4 toxic effects were significantly more frequent in the irinotecan group than in the no-irinotecan group, but effects were predictible, reversible, non-cumulative, and manageable.InterpretationIrinotecan combined with fluorouracil and calcium folinate was well-tolerated and increased response rate, time to progression, and survival, with a later deterioration in quality of life. This combination should be considered as a reference first-line treatment for metastatic colorectal cancer.&quot;,&quot;year&quot;:2000,&quot;chapter&quot;:&quot;&quot;,&quot;journal&quot;:&quot;The Lancet&quot;,&quot;volume&quot;:&quot;355&quot;,&quot;title&quot;:&quot;Irinotecan combined with fluorouracil compared with fluorouracil alone as first-line treatment for metastatic colorectal cancer: a multicentre randomised trial&quot;,&quot;issue&quot;:&quot;9209&quot;,&quot;issn&quot;:&quot;0140-6736&quot;,&quot;isbn&quot;:&quot;&quot;,&quot;url&quot;:&quot;&quot;},&quot;collection_group_id&quot;:&quot;&quot;,&quot;collection_id&quot;:&quot;6f75d4eb-1a1f-4124-ba7c-734d368f7ecf&quot;,&quot;item_type&quot;:&quot;article&quot;,&quot;deleted&quot;:false,&quot;files&quot;:[{&quot;name&quot;:&quot;pdf.sciencedirectassets.com 2019/12/17 11:27:54.pdf&quot;,&quot;size&quot;:108650,&quot;type&quot;:&quot;article&quot;,&quot;pages&quot;:7,&quot;sha256&quot;:&quot;bd7dbb50a1e4c420830afc46b15640f2a165ac5f72d96fef090820f2bc0d69b4&quot;,&quot;created&quot;:&quot;2019-12-17T02:27:56Z&quot;,&quot;file_type&quot;:&quot;pdf&quot;,&quot;source_url&quot;:&quot;pdf.sciencedirectassets.com%202019%2F12%2F17%2011%3A27%3A54.pdf&quot;,&quot;access_method&quot;:&quot;personal_library&quot;,&quot;pdf_text_url&quot;:&quot;https://s3.amazonaws.com/objects.readcube.com/prerendered/bd7dbb50a1e4c420830afc46b15640f2a165ac5f72d96fef090820f2bc0d69b4/pdftext.txt?X-Amz-Algorithm=AWS4-HMAC-SHA256&amp;X-Amz-Credential=AKIAJAWZ5L6BMTSOH3EA%2F20200305%2Fus-east-1%2Fs3%2Faws4_request&amp;X-Amz-Date=20200305T052107Z&amp;X-Amz-Expires=86400&amp;X-Amz-SignedHeaders=host&amp;X-Amz-Signature=47cab86b2b1c3deea5a21c933d432c0b495674216a029a47834139401fa5f0cc&quot;}],&quot;ext_ids&quot;:{&quot;pmid&quot;:&quot;10744089&quot;,&quot;doi&quot;:&quot;10.1016/s0140-6736(00)02034-1&quot;},&quot;user_data&quot;:{&quot;created&quot;:&quot;2019-12-17T02:27:53Z&quot;,&quot;modified&quot;:&quot;2020-02-24T14:33:19Z&quot;,&quot;createdby&quot;:&quot;browser_extension_aa chrome-v2.40&quot;,&quot;modifiedby&quot;:&quot;browser_extension_aa chrome-v2.40&quot;,&quot;has_annotations&quot;:false,&quot;unread&quot;:true,&quot;last_read&quot;:null},&quot;checked&quot;:false,&quot;item&quot;:{&quot;type&quot;:&quot;article-journal&quot;,&quot;author&quot;:[{&quot;family&quot;:&quot;Douillard&quot;,&quot;given&quot;:&quot;JY&quot;},{&quot;family&quot;:&quot;Cunningham&quot;,&quot;given&quot;:&quot;D&quot;},{&quot;family&quot;:&quot;Roth&quot;,&quot;given&quot;:&quot;AD&quot;},{&quot;family&quot;:&quot;Navarro&quot;,&quot;given&quot;:&quot;M&quot;},{&quot;family&quot;:&quot;James&quot;,&quot;given&quot;:&quot;RD&quot;},{&quot;family&quot;:&quot;Karasek&quot;,&quot;given&quot;:&quot;P&quot;},{&quot;family&quot;:&quot;Jandik&quot;,&quot;given&quot;:&quot;P&quot;},{&quot;family&quot;:&quot;Iveson&quot;,&quot;given&quot;:&quot;T&quot;},{&quot;family&quot;:&quot;Carmichael&quot;,&quot;given&quot;:&quot;J&quot;},{&quot;family&quot;:&quot;Alakl&quot;,&quot;given&quot;:&quot;M&quot;},{&quot;family&quot;:&quot;Gruia&quot;,&quot;given&quot;:&quot;G&quot;},{&quot;family&quot;:&quot;Awad&quot;,&quot;given&quot;:&quot;L&quot;},{&quot;family&quot;:&quot;Rougier&quot;,&quot;given&quot;:&quot;P&quot;}],&quot;title&quot;:&quot;Irinotecan combined with fluorouracil compared with fluorouracil alone as first-line treatment for metastatic colorectal cancer: a multicentre randomised trial&quot;,&quot;ISSN&quot;:&quot;0140-6736&quot;,&quot;DOI&quot;:&quot;10.1016/s0140-6736(00)02034-1&quot;,&quot;PMID&quot;:&quot;10744089&quot;,&quot;abstract&quot;:&quot;BackgroundIrinotecan is active against colorectal cancer in patients whose disease is refractory to fluorouracil. We investigated the efficacy of these two agents combined for first-line treatment of metastatic colorectal cancer.Methods387 patients previously untreated with chemotherapy (other than adjuvant) for advanced colorectal cancer were randomly assigned open-label irinotecan plus fluorouracil and calcium folinate (irinotecan group, n=199) or fluorouracil and calcium folinate alone (no-irinotecan group, n=188). Infusion schedules were once weekly or every 2 weeks, and were chosen by each centre. We assessed response rates and time to progression, and also response duration, survival, and quality of life. Analyses were done on the intention-to-treat population and on evaluable patients.FindingsThe response rate was significantly higher in patients in the irinotecan group than in those in the no-irinotecan group (49 vs 31%, p&lt;0·001 for evaluable patients, 35 vs 22%, p&lt;0·005 by intention to treat). Time to progression was significantly longer in the irinotecan group than in the no-irinotecan group (median 6·7 vs 4·4 months, p&lt;0·001), and overall survival was higher (median 17·4 vs 14·1 months, p=0·031). Some grade 3 and 4 toxic effects were significantly more frequent in the irinotecan group than in the no-irinotecan group, but effects were predictible, reversible, non-cumulative, and manageable.InterpretationIrinotecan combined with fluorouracil and calcium folinate was well-tolerated and increased response rate, time to progression, and survival, with a later deterioration in quality of life. This combination should be considered as a reference first-line treatment for metastatic colorectal cancer.&quot;,&quot;issued&quot;:{&quot;year&quot;:2000},&quot;page&quot;:&quot;1041-1047&quot;,&quot;issue&quot;:&quot;9209&quot;,&quot;volume&quot;:&quot;355&quot;,&quot;journalAbbreviation&quot;:&quot;Lancet&quot;,&quot;container-title&quot;:&quot;The Lancet&quot;,&quot;id&quot;:&quot;3149e0b2-4b4d-49a8-aaee-0d9461f026ad&quot;,&quot;page-first&quot;:&quot;1041&quot;,&quot;container-title-short&quot;:&quot;Lancet&quot;}},{&quot;id&quot;:&quot;09f9a6ab-b591-4520-b4fb-e8c62d12e404&quot;,&quot;article&quot;:{&quot;journal_abbrev&quot;:&quot;J Clin Oncol Official J Am Soc Clin Oncol&quot;,&quot;pagination&quot;:&quot;2013-9&quot;,&quot;authors&quot;:[&quot;Leonard B Saltz&quot;,&quot;Stephen Clarke&quot;,&quot;Eduardo Díaz-Rubio&quot;,&quot;Werner Scheithauer&quot;,&quot;Arie Figer&quot;,&quot;Ralph Wong&quot;,&quot;Sheryl Koski&quot;,&quot;Mikhail Lichinitser&quot;,&quot;Tsai-Shen Yang&quot;,&quot;Fernando Rivera&quot;,&quot;Felix Couture&quot;,&quot;Florin Sirzén&quot;,&quot;Jim Cassidy&quot;],&quot;publisher&quot;:&quot;&quot;,&quot;abstract&quot;:&quot;To evaluate the efficacy and safety of bevacizumab when added to first-line oxaliplatin-based chemotherapy (either capecitabine plus oxaliplatin [XELOX] or fluorouracil/folinic acid plus oxaliplatin [FOLFOX-4]) in patients with metastatic colorectal cancer (MCRC).&quot;,&quot;year&quot;:2008,&quot;chapter&quot;:&quot;&quot;,&quot;journal&quot;:&quot;Journal of clinical oncology : official journal of the American Society of Clinical Oncology&quot;,&quot;volume&quot;:&quot;26&quot;,&quot;title&quot;:&quot;Bevacizumab in combination with oxaliplatin-based chemotherapy as first-line therapy in metastatic colorectal cancer: a randomized phase III study.&quot;,&quot;issue&quot;:&quot;12&quot;,&quot;issn&quot;:&quot;0732-183X&quot;,&quot;isbn&quot;:&quot;&quot;,&quot;url&quot;:&quot;&quot;},&quot;collection_group_id&quot;:&quot;&quot;,&quot;collection_id&quot;:&quot;6f75d4eb-1a1f-4124-ba7c-734d368f7ecf&quot;,&quot;item_type&quot;:&quot;article&quot;,&quot;deleted&quot;:false,&quot;files&quot;:[],&quot;ext_ids&quot;:{&quot;pmid&quot;:&quot;18421054&quot;,&quot;doi&quot;:&quot;10.1200/jco.2007.14.9930&quot;},&quot;user_data&quot;:{&quot;created&quot;:&quot;2019-12-03T15:44:35Z&quot;,&quot;modified&quot;:&quot;2020-02-24T14:33:19Z&quot;,&quot;createdby&quot;:&quot;browser_extension_aa chrome-v2.40&quot;,&quot;modifiedby&quot;:&quot;browser_extension_aa chrome-v2.40&quot;,&quot;has_annotations&quot;:false,&quot;unread&quot;:true,&quot;last_read&quot;:null},&quot;checked&quot;:false,&quot;item&quot;:{&quot;type&quot;:&quot;article-journal&quot;,&quot;author&quot;:[{&quot;family&quot;:&quot;Saltz&quot;,&quot;given&quot;:&quot;Leonard B&quot;},{&quot;family&quot;:&quot;Clarke&quot;,&quot;given&quot;:&quot;Stephen&quot;},{&quot;family&quot;:&quot;Díaz-Rubio&quot;,&quot;given&quot;:&quot;Eduardo&quot;},{&quot;family&quot;:&quot;Scheithauer&quot;,&quot;given&quot;:&quot;Werner&quot;},{&quot;family&quot;:&quot;Figer&quot;,&quot;given&quot;:&quot;Arie&quot;},{&quot;family&quot;:&quot;Wong&quot;,&quot;given&quot;:&quot;Ralph&quot;},{&quot;family&quot;:&quot;Koski&quot;,&quot;given&quot;:&quot;Sheryl&quot;},{&quot;family&quot;:&quot;Lichinitser&quot;,&quot;given&quot;:&quot;Mikhail&quot;},{&quot;family&quot;:&quot;Yang&quot;,&quot;given&quot;:&quot;Tsai-Shen&quot;},{&quot;family&quot;:&quot;Rivera&quot;,&quot;given&quot;:&quot;Fernando&quot;},{&quot;family&quot;:&quot;Couture&quot;,&quot;given&quot;:&quot;Felix&quot;},{&quot;family&quot;:&quot;Sirzén&quot;,&quot;given&quot;:&quot;Florin&quot;},{&quot;family&quot;:&quot;Cassidy&quot;,&quot;given&quot;:&quot;Jim&quot;}],&quot;title&quot;:&quot;Bevacizumab in combination with oxaliplatin-based chemotherapy as first-line therapy in metastatic colorectal cancer: a randomized phase III study.&quot;,&quot;ISSN&quot;:&quot;0732-183X&quot;,&quot;DOI&quot;:&quot;10.1200/jco.2007.14.9930&quot;,&quot;PMID&quot;:&quot;18421054&quot;,&quot;abstract&quot;:&quot;To evaluate the efficacy and safety of bevacizumab when added to first-line oxaliplatin-based chemotherapy (either capecitabine plus oxaliplatin [XELOX] or fluorouracil/folinic acid plus oxaliplatin [FOLFOX-4]) in patients with metastatic colorectal cancer (MCRC).&quot;,&quot;issued&quot;:{&quot;year&quot;:2008},&quot;page&quot;:&quot;2013-9&quot;,&quot;issue&quot;:&quot;12&quot;,&quot;volume&quot;:&quot;26&quot;,&quot;journalAbbreviation&quot;:&quot;J Clin Oncol Official J Am Soc Clin Oncol&quot;,&quot;container-title&quot;:&quot;Journal of clinical oncology : official journal of the American Society of Clinical Oncology&quot;,&quot;id&quot;:&quot;09f9a6ab-b591-4520-b4fb-e8c62d12e404&quot;,&quot;page-first&quot;:&quot;2013&quot;,&quot;container-title-short&quot;:&quot;J Clin Oncol Official J Am Soc Clin Oncol&quot;}},{&quot;id&quot;:&quot;EDD5599A-6CFF-35A1-1065-713029C21179&quot;,&quot;article&quot;:{&quot;journal_abbrev&quot;:&quot;&quot;,&quot;pagination&quot;:&quot;499-508&quot;,&quot;authors&quot;:[&quot;Josep Tabernero&quot;,&quot;Takayuki Yoshino&quot;,&quot;Allen Lee Cohn&quot;,&quot;Radka Obermannova&quot;,&quot;Gyorgy Bodoky&quot;,&quot;Rocio Garcia-Carbonero&quot;,&quot;Tudor-Eliade Ciuleanu&quot;,&quot;David C Portnoy&quot;,&quot;Eric Van Cutsem&quot;,&quot;Axel Grothey&quot;,&quot;Jana Prausová&quot;,&quot;Pilar Garcia-Alfonso&quot;,&quot;Kentaro Yamazaki&quot;,&quot;Philip R Clingan&quot;,&quot;Sara Lonardi&quot;,&quot;Tae Won Kim&quot;,&quot;Lorinda Simms&quot;,&quot;Shao-Chun Chang&quot;,&quot;Federico Nasroulah&quot;,&quot;the RAISE Study Investigators&quot;],&quot;publisher&quot;:&quot;&quot;,&quot;abstract&quot;:&quot;BackgroundAngiogenesis is an important therapeutic target in colorectal carcinoma. Ramucirumab is a human IgG-1 monoclonal antibody that targets the extracellular domain of VEGF receptor 2. We assessed the efficacy and safety of ramucirumab versus placebo in combination with second-line FOLFIRI (leucovorin, fluorouracil, and irinotecan) for metastatic colorectal cancer in patients with disease progression during or after first-line therapy with bevacizumab, oxaliplatin, and a fluoropyrimidine.MethodsBetween Dec 14, 2010, and Aug 23, 2013, we enrolled patients into the multicentre, randomised, double-blind, phase 3 RAISE trial. Eligible patients had disease progression during or within 6 months of the last dose of first-line therapy. Patients were randomised (1:1) via a centralised, interactive voice-response system to receive 8 mg/kg intravenous ramucirumab plus FOLFIRI or matching placebo plus FOLFIRI every 2 weeks until disease progression, unacceptable toxic effects, or death. Randomisation was stratified by region, KRAS mutation status, and time to disease progression after starting first-line treatment. The primary endpoint was overall survival in the intention-to-treat population. This study is registered with ClinicalTrials.gov, number NCT01183780.ldFindingsWe enrolled 1072 patients (536 in each group). Median overall survival was 13·3 months (95% CI 12·4–14·5) for patients in the ramucirumab group versus 11·7 months (10·8–12·7) for the placebo group (hazard ratio 0·844 95% CI 0·730–0·976; log-rank p=0·0219). Survival benefit was consistent across subgroups of patients who received ramucirumab plus FOLFIRI. Grade 3 or worse adverse events seen in more than 5% of patients were neutropenia (203 [38%] of 529 patients in the ramucirumab group vs 123 [23%] of 528 in the placebo group, with febrile neutropenia incidence of 18 [3%] vs 13 [2%]), hypertension (59 [11%] vs 15 [3%]), diarrhoea (57 [11%] vs 51 [10%]), and fatigue (61 [12%] vs 41 [8%]).InterpretationRamucirumab plus FOLFIRI significantly improved overall survival compared with placebo plus FOLFIRI as second-line treatment for patients with metastatic colorectal carcinoma. No unexpected adverse events were identified and toxic effects were manageable.FundingEli Lilly.&quot;,&quot;year&quot;:2015,&quot;chapter&quot;:&quot;&quot;,&quot;journal&quot;:&quot;The Lancet Oncology&quot;,&quot;volume&quot;:&quot;16&quot;,&quot;title&quot;:&quot;Ramucirumab versus placebo in combination with second-line FOLFIRI in patients with metastatic colorectal carcinoma that progressed during or after first-line therapy with bevacizumab, oxaliplatin, and a fluoropyrimidine (RAISE): a randomised, double-blind, multicentre, phase 3 study&quot;,&quot;issue&quot;:&quot;5&quot;,&quot;issn&quot;:&quot;1470-2045&quot;,&quot;isbn&quot;:&quot;&quot;,&quot;url&quot;:&quot;http://www.sciencedirect.com/science/article/pii/S1470204515701270&quot;},&quot;collection_group_id&quot;:&quot;&quot;,&quot;collection_id&quot;:&quot;6f75d4eb-1a1f-4124-ba7c-734d368f7ecf&quot;,&quot;item_type&quot;:&quot;article&quot;,&quot;deleted&quot;:false,&quot;files&quot;:[{&quot;name&quot;:&quot;RAISE試験 FOLFIRI+Rmab.pdf&quot;,&quot;sha1&quot;:&quot;47deebfd964c977a694fb890bbcaa0c8c785302e&quot;,&quot;size&quot;:508430,&quot;type&quot;:&quot;article&quot;,&quot;pages&quot;:10,&quot;width&quot;:&quot;595.276&quot;,&quot;height&quot;:&quot;799.37&quot;,&quot;sha256&quot;:&quot;6fb9ba88697a0129f48437382b30e72df9b145540cd53fbe9e31565483009fe4&quot;,&quot;created&quot;:&quot;2018-12-02T22:59:17Z&quot;,&quot;expires&quot;:null,&quot;file_type&quot;:&quot;pdf&quot;,&quot;source_url&quot;:null,&quot;customWidth&quot;:{&quot;0&quot;:&quot;595.276&quot;},&quot;customHeight&quot;:{&quot;0&quot;:&quot;799.37&quot;},&quot;access_method&quot;:&quot;personal_library&quot;,&quot;manually_matched&quot;:false,&quot;pdf_text_url&quot;:&quot;https://s3.amazonaws.com/objects.readcube.com/prerendered/6fb9ba88697a0129f48437382b30e72df9b145540cd53fbe9e31565483009fe4/pdftext.txt?X-Amz-Algorithm=AWS4-HMAC-SHA256&amp;X-Amz-Credential=AKIAJAWZ5L6BMTSOH3EA%2F20200305%2Fus-east-1%2Fs3%2Faws4_request&amp;X-Amz-Date=20200305T052153Z&amp;X-Amz-Expires=86400&amp;X-Amz-SignedHeaders=host&amp;X-Amz-Signature=53844c49e375d61b1cd4bb8e7c4ee51b81e326e1657dac018e36bf66fdd70e83&quot;},{&quot;name&quot;:null,&quot;sha1&quot;:null,&quot;size&quot;:245192,&quot;type&quot;:&quot;supplement&quot;,&quot;pages&quot;:17,&quot;width&quot;:null,&quot;height&quot;:null,&quot;sha256&quot;:&quot;39e4db6b67c8b558f4a9a4937177a35a360b26b7065442170269e4983ba288f2&quot;,&quot;created&quot;:&quot;2018-12-02T23:25:04Z&quot;,&quot;expires&quot;:null,&quot;file_type&quot;:&quot;pdf&quot;,&quot;source_url&quot;:null,&quot;customWidth&quot;:null,&quot;customHeight&quot;:null,&quot;access_method&quot;:&quot;official_supplement&quot;,&quot;manually_matched&quot;:false,&quot;pdf_text_url&quot;:&quot;https://s3.amazonaws.com/objects.readcube.com/prerendered/39e4db6b67c8b558f4a9a4937177a35a360b26b7065442170269e4983ba288f2/pdftext.txt?X-Amz-Algorithm=AWS4-HMAC-SHA256&amp;X-Amz-Credential=AKIAJAWZ5L6BMTSOH3EA%2F20200305%2Fus-east-1%2Fs3%2Faws4_request&amp;X-Amz-Date=20200305T052153Z&amp;X-Amz-Expires=86400&amp;X-Amz-SignedHeaders=host&amp;X-Amz-Signature=7759261be3254fcaef1899b7cd4e897ff0848277862d6960b8986d9baf859dae&quot;}],&quot;ext_ids&quot;:{&quot;pmid&quot;:&quot;25877855&quot;,&quot;doi&quot;:&quot;10.1016/s1470-2045(15)70127-0&quot;},&quot;user_data&quot;:{&quot;star&quot;:false,&quot;tags&quot;:[],&quot;added&quot;:null,&quot;notes&quot;:&quot;&quot;,&quot;source&quot;:null,&quot;unread&quot;:false,&quot;citekey&quot;:null,&quot;created&quot;:&quot;2018-12-02T23:25:04Z&quot;,&quot;modified&quot;:&quot;2019-12-20T00:41:05Z&quot;,&quot;createdby&quot;:&quot;desktop-Windows8-2.33.14513&quot;,&quot;last_read&quot;:&quot;2019-12-20T00:41:05Z&quot;,&quot;modifiedby&quot;:&quot;web_reader 12.5.5&quot;,&quot;view_count&quot;:3,&quot;print_count&quot;:0,&quot;sourced_from&quot;:1,&quot;active_read_time&quot;:&quot;0&quot;,&quot;has_annotations&quot;:true},&quot;checked&quot;:false,&quot;item&quot;:{&quot;type&quot;:&quot;article-journal&quot;,&quot;author&quot;:[{&quot;family&quot;:&quot;Tabernero&quot;,&quot;given&quot;:&quot;Josep&quot;},{&quot;family&quot;:&quot;Yoshino&quot;,&quot;given&quot;:&quot;Takayuki&quot;},{&quot;family&quot;:&quot;Cohn&quot;,&quot;given&quot;:&quot;Allen Lee&quot;},{&quot;family&quot;:&quot;Obermannova&quot;,&quot;given&quot;:&quot;Radka&quot;},{&quot;family&quot;:&quot;Bodoky&quot;,&quot;given&quot;:&quot;Gyorgy&quot;},{&quot;family&quot;:&quot;Garcia-Carbonero&quot;,&quot;given&quot;:&quot;Rocio&quot;},{&quot;family&quot;:&quot;Ciuleanu&quot;,&quot;given&quot;:&quot;Tudor-Eliade&quot;},{&quot;family&quot;:&quot;Portnoy&quot;,&quot;given&quot;:&quot;David C&quot;},{&quot;family&quot;:&quot;Cutsem&quot;,&quot;given&quot;:&quot;Eric Van&quot;},{&quot;family&quot;:&quot;Grothey&quot;,&quot;given&quot;:&quot;Axel&quot;},{&quot;family&quot;:&quot;Prausová&quot;,&quot;given&quot;:&quot;Jana&quot;},{&quot;family&quot;:&quot;Garcia-Alfonso&quot;,&quot;given&quot;:&quot;Pilar&quot;},{&quot;family&quot;:&quot;Yamazaki&quot;,&quot;given&quot;:&quot;Kentaro&quot;},{&quot;family&quot;:&quot;Clingan&quot;,&quot;given&quot;:&quot;Philip R&quot;},{&quot;family&quot;:&quot;Lonardi&quot;,&quot;given&quot;:&quot;Sara&quot;},{&quot;family&quot;:&quot;Kim&quot;,&quot;given&quot;:&quot;Tae Won&quot;},{&quot;family&quot;:&quot;Simms&quot;,&quot;given&quot;:&quot;Lorinda&quot;},{&quot;family&quot;:&quot;Chang&quot;,&quot;given&quot;:&quot;Shao-Chun&quot;},{&quot;family&quot;:&quot;Nasroulah&quot;,&quot;given&quot;:&quot;Federico&quot;},{&quot;family&quot;:&quot;Investigators&quot;,&quot;given&quot;:&quot;the RAISE Study&quot;}],&quot;title&quot;:&quot;Ramucirumab versus placebo in combination with second-line FOLFIRI in patients with metastatic colorectal carcinoma that progressed during or after first-line therapy with bevacizumab, oxaliplatin, and a fluoropyrimidine (RAISE): a randomised, double-blind, multicentre, phase 3 study&quot;,&quot;ISSN&quot;:&quot;1470-2045&quot;,&quot;DOI&quot;:&quot;10.1016/s1470-2045(15)70127-0&quot;,&quot;PMID&quot;:&quot;25877855&quot;,&quot;abstract&quot;:&quot;BackgroundAngiogenesis is an important therapeutic target in colorectal carcinoma. Ramucirumab is a human IgG-1 monoclonal antibody that targets the extracellular domain of VEGF receptor 2. We assessed the efficacy and safety of ramucirumab versus placebo in combination with second-line FOLFIRI (leucovorin, fluorouracil, and irinotecan) for metastatic colorectal cancer in patients with disease progression during or after first-line therapy with bevacizumab, oxaliplatin, and a fluoropyrimidine.MethodsBetween Dec 14, 2010, and Aug 23, 2013, we enrolled patients into the multicentre, randomised, double-blind, phase 3 RAISE trial. Eligible patients had disease progression during or within 6 months of the last dose of first-line therapy. Patients were randomised (1:1) via a centralised, interactive voice-response system to receive 8 mg/kg intravenous ramucirumab plus FOLFIRI or matching placebo plus FOLFIRI every 2 weeks until disease progression, unacceptable toxic effects, or death. Randomisation was stratified by region, KRAS mutation status, and time to disease progression after starting first-line treatment. The primary endpoint was overall survival in the intention-to-treat population. This study is registered with ClinicalTrials.gov, number NCT01183780.ldFindingsWe enrolled 1072 patients (536 in each group). Median overall survival was 13·3 months (95% CI 12·4–14·5) for patients in the ramucirumab group versus 11·7 months (10·8–12·7) for the placebo group (hazard ratio 0·844 95% CI 0·730–0·976; log-rank p=0·0219). Survival benefit was consistent across subgroups of patients who received ramucirumab plus FOLFIRI. Grade 3 or worse adverse events seen in more than 5% of patients were neutropenia (203 [38%] of 529 patients in the ramucirumab group vs 123 [23%] of 528 in the placebo group, with febrile neutropenia incidence of 18 [3%] vs 13 [2%]), hypertension (59 [11%] vs 15 [3%]), diarrhoea (57 [11%] vs 51 [10%]), and fatigue (61 [12%] vs 41 [8%]).InterpretationRamucirumab plus FOLFIRI significantly improved overall survival compared with placebo plus FOLFIRI as second-line treatment for patients with metastatic colorectal carcinoma. No unexpected adverse events were identified and toxic effects were manageable.FundingEli Lilly.&quot;,&quot;issued&quot;:{&quot;year&quot;:2015},&quot;page&quot;:&quot;499-508&quot;,&quot;issue&quot;:&quot;5&quot;,&quot;volume&quot;:&quot;16&quot;,&quot;container-title&quot;:&quot;The Lancet Oncology&quot;,&quot;id&quot;:&quot;EDD5599A-6CFF-35A1-1065-713029C21179&quot;,&quot;page-first&quot;:&quot;499&quot;}},{&quot;id&quot;:&quot;A5354584-D2B9-420F-AAC6-713029C20FED&quot;,&quot;article&quot;:{&quot;journal_abbrev&quot;:&quot;&quot;,&quot;pagination&quot;:&quot;3499-3506&quot;,&quot;authors&quot;:[&quot;Eric Van Cutsem&quot;,&quot;Josep Tabernero&quot;,&quot;Radek Lakomy&quot;,&quot;Hans Prenen&quot;,&quot;Jana Prausová&quot;,&quot;Teresa Macarulla&quot;,&quot;Paul Ruff&quot;,&quot;Guy A. van Hazel&quot;,&quot;Vladimir Moiseyenko&quot;,&quot;David Ferry&quot;,&quot;Joe McKendrick&quot;,&quot;Jonathan Polikoff&quot;,&quot;Alexia Tellier&quot;,&quot;Rémi Castan&quot;,&quot;Carmen Allegra&quot;],&quot;publisher&quot;:&quot;&quot;,&quot;abstract&quot;:&quot;Purpose Treatment for metastatic colorectal cancer (mCRC) commonly involves a fluoropyrimidine-based chemotherapy regimen such as infusional fluorouracil, leucovorin, and irinotecan (FOLFIRI) or fluorouracil, leucovorin, and oxaliplatin, often combined with bevacizumab or an epidermal growth factor receptor monoclonal antibody. We studied the effect of adding the novel antiangiogenic agent aflibercept (also known as ziv-aflibercept in the United States) to FOLFIRI in patients with mCRC previously treated with oxaliplatin, including patients who received prior bevacizumab. Patients and Methods Patients were randomly assigned to receive aflibercept (4 mg/kg intravenously; 612 patients) or placebo (614 patients) every 2 weeks in combination with FOLFIRI. Treatment was administered until disease progression or unacceptable toxicity. The primary end point was overall survival. Results Adding aflibercept to FOLFIRI significantly improved overall survival relative to placebo plus FOLFIRI (hazard ratio [HR], 0.817; 95.34% CI, 0.713 to 0.937; P = .0032) with median survival times of 13.50 versus 12.06 months, respectively. Aflibercept also significantly improved progression-free survival (PFS; HR, 0.758; 95% CI, 0.661 to 0.869; P &lt; .0001), with median PFS times of 6.90 versus 4.67 months, respectively. The effects on overall survival and PFS exhibited a consistent trend across prespecified subgroup analyses, including bevacizumab pretreated patients. Response rate was 19.8% (95% CI, 16.4% to 23.2%) with aflibercept plus FOLFIRI compared with 11.1% (95% CI, 8.5% to 13.8%) with placebo plus FOLFIRI (P = .0001). Adverse effects reported with aflibercept combined with FOLFIRI included the characteristic anti–vascular endothelial growth factor effects and also reflected an increased incidence of some chemotherapy-related toxicities. Conclusion Aflibercept in combination with FOLFIRI conferred a statistically significant survival benefit over FOLFIRI combined with placebo in patients with mCRC previously treated with oxaliplatin.&quot;,&quot;year&quot;:2012,&quot;chapter&quot;:&quot;&quot;,&quot;journal&quot;:&quot;Journal of Clinical Oncology&quot;,&quot;volume&quot;:&quot;30&quot;,&quot;title&quot;:&quot;Addition of Aflibercept to Fluorouracil, Leucovorin, and Irinotecan Improves Survival in a Phase III Randomized Trial in Patients With Metastatic Colorectal Cancer Previously Treated With an Oxaliplatin-Based Regimen&quot;,&quot;issue&quot;:&quot;28&quot;,&quot;issn&quot;:&quot;0732-183X&quot;,&quot;isbn&quot;:&quot;&quot;,&quot;url&quot;:&quot;http://www.ascopubs.org/doi/10.1200/JCO.2012.42.8201&quot;},&quot;collection_group_id&quot;:&quot;&quot;,&quot;collection_id&quot;:&quot;6f75d4eb-1a1f-4124-ba7c-734d368f7ecf&quot;,&quot;item_type&quot;:&quot;article&quot;,&quot;deleted&quot;:false,&quot;files&quot;:[{&quot;name&quot;:&quot;VELOUR trial, FOLFORI+afli vs. FOLFIRI+placebo.pdf&quot;,&quot;sha1&quot;:&quot;a49df45b8653b24bccab0fe3bc604fef94800f83&quot;,&quot;size&quot;:534843,&quot;type&quot;:&quot;article&quot;,&quot;pages&quot;:8,&quot;width&quot;:&quot;585&quot;,&quot;height&quot;:&quot;783&quot;,&quot;sha256&quot;:&quot;e5ffc7dbf509484223df1fd7bc94d299b313c9c5b5ca1bb4c8476075a4da7af6&quot;,&quot;created&quot;:&quot;2018-12-02T22:59:29Z&quot;,&quot;expires&quot;:null,&quot;file_type&quot;:&quot;pdf&quot;,&quot;source_url&quot;:null,&quot;customWidth&quot;:{&quot;0&quot;:&quot;585&quot;},&quot;customHeight&quot;:{&quot;0&quot;:&quot;783&quot;},&quot;access_method&quot;:&quot;personal_library&quot;,&quot;manually_matched&quot;:false,&quot;pdf_text_url&quot;:&quot;https://s3.amazonaws.com/objects.readcube.com/prerendered/e5ffc7dbf509484223df1fd7bc94d299b313c9c5b5ca1bb4c8476075a4da7af6/pdftext.txt?X-Amz-Algorithm=AWS4-HMAC-SHA256&amp;X-Amz-Credential=AKIAJAWZ5L6BMTSOH3EA%2F20200305%2Fus-east-1%2Fs3%2Faws4_request&amp;X-Amz-Date=20200305T052343Z&amp;X-Amz-Expires=86400&amp;X-Amz-SignedHeaders=host&amp;X-Amz-Signature=b29c5267a29912f9c5ca2d507b11a83ed661b6062fa416d0dc0040f3fa194b23&quot;},{&quot;name&quot;:null,&quot;sha1&quot;:null,&quot;size&quot;:135387,&quot;type&quot;:&quot;supplement&quot;,&quot;pages&quot;:52,&quot;width&quot;:null,&quot;height&quot;:null,&quot;sha256&quot;:&quot;dcc1f0106f31eab36e6827af29ac69d4c1d497516f859ebaeed1f5cc001a738c&quot;,&quot;created&quot;:&quot;2018-12-02T23:24:18Z&quot;,&quot;expires&quot;:null,&quot;file_type&quot;:&quot;pdf&quot;,&quot;source_url&quot;:null,&quot;customWidth&quot;:null,&quot;customHeight&quot;:null,&quot;access_method&quot;:&quot;official_supplement&quot;,&quot;manually_matched&quot;:false,&quot;pdf_text_url&quot;:&quot;https://s3.amazonaws.com/objects.readcube.com/prerendered/dcc1f0106f31eab36e6827af29ac69d4c1d497516f859ebaeed1f5cc001a738c/pdftext.txt?X-Amz-Algorithm=AWS4-HMAC-SHA256&amp;X-Amz-Credential=AKIAJAWZ5L6BMTSOH3EA%2F20200305%2Fus-east-1%2Fs3%2Faws4_request&amp;X-Amz-Date=20200305T052343Z&amp;X-Amz-Expires=86400&amp;X-Amz-SignedHeaders=host&amp;X-Amz-Signature=7dce6e5a33d05eebe4a8c80d98272bd9f905d0ea7e71239e2ab5dcf6c2b52005&quot;}],&quot;ext_ids&quot;:{&quot;pmid&quot;:&quot;22949147&quot;,&quot;doi&quot;:&quot;10.1200/JCO.2012.42.8201&quot;},&quot;user_data&quot;:{&quot;star&quot;:false,&quot;tags&quot;:[],&quot;added&quot;:null,&quot;notes&quot;:&quot;FOLFIRI+Afli n=612 vs. FOLFIRI n=614\nAfliはVEGF-A, VEGF-B, PIGF(placental growth factor 胎盤増殖因子)にも作用する。\nちなみにBmabはVEGF-Aだけ。\nAfliはPIGFにも作用する。ここが他のVEGF阻害薬と差別化のポイント。\nOS中央値: FOLFIRI+Afli 13.50ヶ月 vs. FOLFIRI 12.06ヶ月\n　(HR 0.82, p=0.0032)\nPFS中央値:  FOLFIRI+Afli 6.9ヶ月 vs. FOLFIRI 4.7ヶ月\n　(HR 0.76, p&lt;0.0001)\nORR %:  FOLFIRI+Afli 19.8% vs. FOLFIRI 11.1%\n　(p=0.0001)\n\nVELOUR試験はTML試験と比較して実臨床の状態に近く、2nd lineの治療を評価する試験として標準的なデザイン。\nex) TML試験では\n① 1st.line治療後の早期増悪(PFS&lt;3ヶ月)\n② オキサリプラチンベースの補助療法完了後6ヶ月以内に再発した患者　を除外している。\nBmabに早期に抵抗性を示すケースでは抗VEGF薬を変更するロジックが考えられる。\n\nBmabによる1st.line治療時のPFSが9ヶ月未満の患者について\nPFSを3ヶ月未満、3-6ヶ月未満、6-9ヶ月未満、9ヶ月以上に分けてAfliのOSを比較すると\nPFSが3ヵ月未満の患者に対するHRが最も良好であった。\nVan Cutsem E, et al.: Target oncol.11(3):383-400,2016.\n2017年に報告されたスペインでのレトロの解析でも\nAfliのORRは19.7%であり、奏効率は良さそう。\nFeliu J, et al.: Clin Transl Oncol. 19(4): 498-507, 2017.&quot;,&quot;source&quot;:null,&quot;unread&quot;:false,&quot;citekey&quot;:null,&quot;created&quot;:&quot;2018-12-02T23:24:18Z&quot;,&quot;modified&quot;:&quot;2019-12-20T00:43:15Z&quot;,&quot;createdby&quot;:&quot;desktop-Windows8-2.33.14513&quot;,&quot;last_read&quot;:&quot;2019-12-20T00:43:15Z&quot;,&quot;modifiedby&quot;:&quot;web_reader 12.5.5&quot;,&quot;view_count&quot;:7,&quot;print_count&quot;:0,&quot;sourced_from&quot;:1,&quot;active_read_time&quot;:&quot;0&quot;,&quot;has_annotations&quot;:false},&quot;checked&quot;:false,&quot;item&quot;:{&quot;type&quot;:&quot;article-journal&quot;,&quot;author&quot;:[{&quot;family&quot;:&quot;Cutsem&quot;,&quot;given&quot;:&quot;Eric Van&quot;},{&quot;family&quot;:&quot;Tabernero&quot;,&quot;given&quot;:&quot;Josep&quot;},{&quot;family&quot;:&quot;Lakomy&quot;,&quot;given&quot;:&quot;Radek&quot;},{&quot;family&quot;:&quot;Prenen&quot;,&quot;given&quot;:&quot;Hans&quot;},{&quot;family&quot;:&quot;Prausová&quot;,&quot;given&quot;:&quot;Jana&quot;},{&quot;family&quot;:&quot;Macarulla&quot;,&quot;given&quot;:&quot;Teresa&quot;},{&quot;family&quot;:&quot;Ruff&quot;,&quot;given&quot;:&quot;Paul&quot;},{&quot;family&quot;:&quot;Hazel&quot;,&quot;given&quot;:&quot;Guy A. van&quot;},{&quot;family&quot;:&quot;Moiseyenko&quot;,&quot;given&quot;:&quot;Vladimir&quot;},{&quot;family&quot;:&quot;Ferry&quot;,&quot;given&quot;:&quot;David&quot;},{&quot;family&quot;:&quot;McKendrick&quot;,&quot;given&quot;:&quot;Joe&quot;},{&quot;family&quot;:&quot;Polikoff&quot;,&quot;given&quot;:&quot;Jonathan&quot;},{&quot;family&quot;:&quot;Tellier&quot;,&quot;given&quot;:&quot;Alexia&quot;},{&quot;family&quot;:&quot;Castan&quot;,&quot;given&quot;:&quot;Rémi&quot;},{&quot;family&quot;:&quot;Allegra&quot;,&quot;given&quot;:&quot;Carmen&quot;}],&quot;title&quot;:&quot;Addition of Aflibercept to Fluorouracil, Leucovorin, and Irinotecan Improves Survival in a Phase III Randomized Trial in Patients With Metastatic Colorectal Cancer Previously Treated With an Oxaliplatin-Based Regimen&quot;,&quot;ISSN&quot;:&quot;0732-183X&quot;,&quot;DOI&quot;:&quot;10.1200/JCO.2012.42.8201&quot;,&quot;PMID&quot;:&quot;22949147&quot;,&quot;abstract&quot;:&quot;Purpose Treatment for metastatic colorectal cancer (mCRC) commonly involves a fluoropyrimidine-based chemotherapy regimen such as infusional fluorouracil, leucovorin, and irinotecan (FOLFIRI) or fluorouracil, leucovorin, and oxaliplatin, often combined with bevacizumab or an epidermal growth factor receptor monoclonal antibody. We studied the effect of adding the novel antiangiogenic agent aflibercept (also known as ziv-aflibercept in the United States) to FOLFIRI in patients with mCRC previously treated with oxaliplatin, including patients who received prior bevacizumab. Patients and Methods Patients were randomly assigned to receive aflibercept (4 mg/kg intravenously; 612 patients) or placebo (614 patients) every 2 weeks in combination with FOLFIRI. Treatment was administered until disease progression or unacceptable toxicity. The primary end point was overall survival. Results Adding aflibercept to FOLFIRI significantly improved overall survival relative to placebo plus FOLFIRI (hazard ratio [HR], 0.817; 95.34% CI, 0.713 to 0.937; P = .0032) with median survival times of 13.50 versus 12.06 months, respectively. Aflibercept also significantly improved progression-free survival (PFS; HR, 0.758; 95% CI, 0.661 to 0.869; P &lt; .0001), with median PFS times of 6.90 versus 4.67 months, respectively. The effects on overall survival and PFS exhibited a consistent trend across prespecified subgroup analyses, including bevacizumab pretreated patients. Response rate was 19.8% (95% CI, 16.4% to 23.2%) with aflibercept plus FOLFIRI compared with 11.1% (95% CI, 8.5% to 13.8%) with placebo plus FOLFIRI (P = .0001). Adverse effects reported with aflibercept combined with FOLFIRI included the characteristic anti–vascular endothelial growth factor effects and also reflected an increased incidence of some chemotherapy-related toxicities. Conclusion Aflibercept in combination with FOLFIRI conferred a statistically significant survival benefit over FOLFIRI combined with placebo in patients with mCRC previously treated with oxaliplatin.&quot;,&quot;issued&quot;:{&quot;year&quot;:2012},&quot;page&quot;:&quot;3499-3506&quot;,&quot;issue&quot;:&quot;28&quot;,&quot;volume&quot;:&quot;30&quot;,&quot;container-title&quot;:&quot;Journal of Clinical Oncology&quot;,&quot;id&quot;:&quot;A5354584-D2B9-420F-AAC6-713029C20FED&quot;,&quot;page-first&quot;:&quot;3499&quot;}},{&quot;id&quot;:&quot;0A0A9111-8B03-350A-AB08-713029B3A7B8&quot;,&quot;article&quot;:{&quot;journal_abbrev&quot;:&quot;&quot;,&quot;pagination&quot;:&quot;1065-1075&quot;,&quot;authors&quot;:[&quot;Volker Heinemann&quot;,&quot;Ludwig von Weikersthal&quot;,&quot;Thomas Decker&quot;,&quot;Alexander Kiani&quot;,&quot;Ursula Vehling-Kaiser&quot;,&quot;Salah-Eddin Al-Batran&quot;,&quot;Tobias Heintges&quot;,&quot;Christian Lerchenmüller&quot;,&quot;Christoph Kahl&quot;,&quot;Gernot Seipelt&quot;,&quot;Frank Kullmann&quot;,&quot;Martina Stauch&quot;,&quot;Werner Scheithauer&quot;,&quot;Jörg Hielscher&quot;,&quot;Michael Scholz&quot;,&quot;Sebastian Müller&quot;,&quot;Hartmut Link&quot;,&quot;Norbert Niederle&quot;,&quot;Andreas Rost&quot;,&quot;Heinz-Gert Höffkes&quot;,&quot;Markus Moehler&quot;,&quot;Reinhard U Lindig&quot;,&quot;Dominik P Modest&quot;,&quot;Lisa Rossius&quot;,&quot;Thomas Kirchner&quot;,&quot;Andreas Jung&quot;,&quot;Sebastian Stintzing&quot;],&quot;publisher&quot;:&quot;&quot;,&quot;abstract&quot;:&quot;Background Cetuximab and bevacizumab have both been shown to improve outcomes in patients with metastatic colorectal cancer when added to chemotherapy regimens; however, their comparative effectiveness when partnered with first-line fluorouracil, folinic acid, and irinotecan (FOLFIRI) is unknown. We aimed to compare these agents in patients with KRAS (exon 2) codon 12/13 wild-type metastatic colorectal cancer. Methods In this open-label, randomised, phase 3 trial, we recruited patients aged 18–75 years with stage IV, histologically confirmed colorectal cancer, an Eastern Cooperative Oncology Group (ECOG) performance status of 0–2, an estimated life expectancy of greater than 3 months, and adequate organ function, from centres in Germany and Austria. Patients were centrally randomised by fax (1:1) to FOLFIRI plus cetuximab or FOLFIRI plus bevacizumab (using permuted blocks of randomly varying size), stratified according to ECOG performance status, number of metastatic sites, white blood cell count, and alkaline phosphatase concentration. The primary endpoint was objective response analysed by intention to treat. The study has completed recruitment, but follow-up of participants is ongoing. The trial is registered with ClinicalTrials.gov, number NCT00433927. Findings Between Jan 23, 2007, and Sept 19, 2012, 592 patients with KRAS exon 2 wild-type tumours were randomly assigned and received treatment (297 in the FOLFIRI plus cetuximab group and 295 in the FOLFIRI plus bevacizumab group). 184 (62·0%, 95% CI 56·2–67·5) patients in the cetuximab group achieved an objective response compared with 171 (58·0%, 52·1–63·7) in the bevacizumab group (odds ratio 1·18, 95% CI 0·85–1·64; p=0·18). Median progression-free survival was 10·0 months (95% CI 8·8–10·8) in the cetuximab group and 10·3 months (9·8–11·3) in the bevacizumab group (hazard ratio [HR] 1·06, 95% CI 0·88–1·26; p=0·55); however, median overall survival was 28·7 months (95% CI 24·0–36·6) in the cetuximab group compared with 25·0 months (22·7–27·6) in the bevacizumab group (HR 0·77, 95% CI 0·62–0·96; p=0·017). Safety profiles were consistent with the known side-effects of the study drugs. The most common grade 3 or worse adverse events in both treatment groups were haematotoxicity (73 [25%] of 297 patients in the cetuximab group vs 62 [21%] of 295 patients in the bevacizumab group), skin reactions (77 [26%] vs six [2%]), and diarrhoea (34 [11%] vs 40 [14%]). Interpretation Although the proportion of patients who achieved an objective response did not significantly differ between the FOLFIRI plus cetuximab and FOLFIRI plus bevacizumab groups, the association with longer overall survival suggests that FOLFIRI plus cetuximab could be the preferred first-line regimen for patients with KRAS exon 2 wild-type metastatic colorectal cancer. Funding Merck KGaA.&quot;,&quot;year&quot;:2014,&quot;chapter&quot;:&quot;&quot;,&quot;journal&quot;:&quot;The Lancet Oncology&quot;,&quot;volume&quot;:&quot;15&quot;,&quot;title&quot;:&quot;FOLFIRI plus cetuximab versus FOLFIRI plus bevacizumab as first-line treatment for patients with metastatic colorectal cancer (FIRE-3): a randomised, open-label, phase 3 trial&quot;,&quot;issue&quot;:&quot;10&quot;,&quot;issn&quot;:&quot;1470-2045&quot;,&quot;isbn&quot;:&quot;&quot;,&quot;url&quot;:&quot;&quot;},&quot;collection_group_id&quot;:&quot;&quot;,&quot;collection_id&quot;:&quot;6f75d4eb-1a1f-4124-ba7c-734d368f7ecf&quot;,&quot;item_type&quot;:&quot;article&quot;,&quot;deleted&quot;:false,&quot;files&quot;:[{&quot;name&quot;:&quot;FIRE-3 trial FOLFIRI+C vs. FOLFIRI+B.pdf&quot;,&quot;sha1&quot;:&quot;2b7b9378193ff55aedb66beb55aae4c836466108&quot;,&quot;size&quot;:293814,&quot;type&quot;:&quot;article&quot;,&quot;pages&quot;:11,&quot;width&quot;:&quot;595.276&quot;,&quot;height&quot;:&quot;799.37&quot;,&quot;sha256&quot;:&quot;28f0ea521c3b1eee55e0be4a2530747583b40f236ad31e9de7e347dfc38eada4&quot;,&quot;created&quot;:&quot;2018-12-02T22:59:18Z&quot;,&quot;expires&quot;:null,&quot;file_type&quot;:&quot;pdf&quot;,&quot;source_url&quot;:null,&quot;customWidth&quot;:{&quot;0&quot;:&quot;595.276&quot;},&quot;customHeight&quot;:{&quot;0&quot;:&quot;799.37&quot;},&quot;access_method&quot;:&quot;personal_library&quot;,&quot;manually_matched&quot;:false,&quot;pdf_text_url&quot;:&quot;https://s3.amazonaws.com/objects.readcube.com/prerendered/28f0ea521c3b1eee55e0be4a2530747583b40f236ad31e9de7e347dfc38eada4/pdftext.txt?X-Amz-Algorithm=AWS4-HMAC-SHA256&amp;X-Amz-Credential=AKIAJAWZ5L6BMTSOH3EA%2F20200305%2Fus-east-1%2Fs3%2Faws4_request&amp;X-Amz-Date=20200305T052443Z&amp;X-Amz-Expires=86400&amp;X-Amz-SignedHeaders=host&amp;X-Amz-Signature=9da656c2adba9028615d6c84bf9e17e68a41ebfbdca029a829e0263d4a4c2151&quot;}],&quot;ext_ids&quot;:{&quot;pmid&quot;:&quot;25088940&quot;,&quot;doi&quot;:&quot;10.1016/S1470-2045(14)70330-4&quot;},&quot;user_data&quot;:{&quot;star&quot;:false,&quot;tags&quot;:[],&quot;added&quot;:null,&quot;notes&quot;:null,&quot;source&quot;:null,&quot;unread&quot;:false,&quot;citekey&quot;:null,&quot;created&quot;:&quot;2018-12-02T23:10:41Z&quot;,&quot;modified&quot;:&quot;2019-11-22T06:09:26Z&quot;,&quot;createdby&quot;:&quot;desktop-Windows8-2.33.14513&quot;,&quot;last_read&quot;:&quot;2019-11-22T06:09:26Z&quot;,&quot;modifiedby&quot;:&quot;web_reader 12.1.0&quot;,&quot;view_count&quot;:6,&quot;print_count&quot;:0,&quot;sourced_from&quot;:1,&quot;active_read_time&quot;:&quot;0&quot;,&quot;has_annotations&quot;:false},&quot;checked&quot;:false,&quot;item&quot;:{&quot;type&quot;:&quot;article-journal&quot;,&quot;author&quot;:[{&quot;family&quot;:&quot;Heinemann&quot;,&quot;given&quot;:&quot;Volker&quot;},{&quot;family&quot;:&quot;Weikersthal&quot;,&quot;given&quot;:&quot;Ludwig von&quot;},{&quot;family&quot;:&quot;Decker&quot;,&quot;given&quot;:&quot;Thomas&quot;},{&quot;family&quot;:&quot;Kiani&quot;,&quot;given&quot;:&quot;Alexander&quot;},{&quot;family&quot;:&quot;Vehling-Kaiser&quot;,&quot;given&quot;:&quot;Ursula&quot;},{&quot;family&quot;:&quot;Al-Batran&quot;,&quot;given&quot;:&quot;Salah-Eddin&quot;},{&quot;family&quot;:&quot;Heintges&quot;,&quot;given&quot;:&quot;Tobias&quot;},{&quot;family&quot;:&quot;Lerchenmüller&quot;,&quot;given&quot;:&quot;Christian&quot;},{&quot;family&quot;:&quot;Kahl&quot;,&quot;given&quot;:&quot;Christoph&quot;},{&quot;family&quot;:&quot;Seipelt&quot;,&quot;given&quot;:&quot;Gernot&quot;},{&quot;family&quot;:&quot;Kullmann&quot;,&quot;given&quot;:&quot;Frank&quot;},{&quot;family&quot;:&quot;Stauch&quot;,&quot;given&quot;:&quot;Martina&quot;},{&quot;family&quot;:&quot;Scheithauer&quot;,&quot;given&quot;:&quot;Werner&quot;},{&quot;family&quot;:&quot;Hielscher&quot;,&quot;given&quot;:&quot;Jörg&quot;},{&quot;family&quot;:&quot;Scholz&quot;,&quot;given&quot;:&quot;Michael&quot;},{&quot;family&quot;:&quot;Müller&quot;,&quot;given&quot;:&quot;Sebastian&quot;},{&quot;family&quot;:&quot;Link&quot;,&quot;given&quot;:&quot;Hartmut&quot;},{&quot;family&quot;:&quot;Niederle&quot;,&quot;given&quot;:&quot;Norbert&quot;},{&quot;family&quot;:&quot;Rost&quot;,&quot;given&quot;:&quot;Andreas&quot;},{&quot;family&quot;:&quot;Höffkes&quot;,&quot;given&quot;:&quot;Heinz-Gert&quot;},{&quot;family&quot;:&quot;Moehler&quot;,&quot;given&quot;:&quot;Markus&quot;},{&quot;family&quot;:&quot;Lindig&quot;,&quot;given&quot;:&quot;Reinhard U&quot;},{&quot;family&quot;:&quot;Modest&quot;,&quot;given&quot;:&quot;Dominik P&quot;},{&quot;family&quot;:&quot;Rossius&quot;,&quot;given&quot;:&quot;Lisa&quot;},{&quot;family&quot;:&quot;Kirchner&quot;,&quot;given&quot;:&quot;Thomas&quot;},{&quot;family&quot;:&quot;Jung&quot;,&quot;given&quot;:&quot;Andreas&quot;},{&quot;family&quot;:&quot;Stintzing&quot;,&quot;given&quot;:&quot;Sebastian&quot;}],&quot;title&quot;:&quot;FOLFIRI plus cetuximab versus FOLFIRI plus bevacizumab as first-line treatment for patients with metastatic colorectal cancer (FIRE-3): a randomised, open-label, phase 3 trial&quot;,&quot;ISSN&quot;:&quot;1470-2045&quot;,&quot;DOI&quot;:&quot;10.1016/S1470-2045(14)70330-4&quot;,&quot;PMID&quot;:&quot;25088940&quot;,&quot;abstract&quot;:&quot;Background Cetuximab and bevacizumab have both been shown to improve outcomes in patients with metastatic colorectal cancer when added to chemotherapy regimens; however, their comparative effectiveness when partnered with first-line fluorouracil, folinic acid, and irinotecan (FOLFIRI) is unknown. We aimed to compare these agents in patients with KRAS (exon 2) codon 12/13 wild-type metastatic colorectal cancer. Methods In this open-label, randomised, phase 3 trial, we recruited patients aged 18–75 years with stage IV, histologically confirmed colorectal cancer, an Eastern Cooperative Oncology Group (ECOG) performance status of 0–2, an estimated life expectancy of greater than 3 months, and adequate organ function, from centres in Germany and Austria. Patients were centrally randomised by fax (1:1) to FOLFIRI plus cetuximab or FOLFIRI plus bevacizumab (using permuted blocks of randomly varying size), stratified according to ECOG performance status, number of metastatic sites, white blood cell count, and alkaline phosphatase concentration. The primary endpoint was objective response analysed by intention to treat. The study has completed recruitment, but follow-up of participants is ongoing. The trial is registered with ClinicalTrials.gov, number NCT00433927. Findings Between Jan 23, 2007, and Sept 19, 2012, 592 patients with KRAS exon 2 wild-type tumours were randomly assigned and received treatment (297 in the FOLFIRI plus cetuximab group and 295 in the FOLFIRI plus bevacizumab group). 184 (62·0%, 95% CI 56·2–67·5) patients in the cetuximab group achieved an objective response compared with 171 (58·0%, 52·1–63·7) in the bevacizumab group (odds ratio 1·18, 95% CI 0·85–1·64; p=0·18). Median progression-free survival was 10·0 months (95% CI 8·8–10·8) in the cetuximab group and 10·3 months (9·8–11·3) in the bevacizumab group (hazard ratio [HR] 1·06, 95% CI 0·88–1·26; p=0·55); however, median overall survival was 28·7 months (95% CI 24·0–36·6) in the cetuximab group compared with 25·0 months (22·7–27·6) in the bevacizumab group (HR 0·77, 95% CI 0·62–0·96; p=0·017). Safety profiles were consistent with the known side-effects of the study drugs. The most common grade 3 or worse adverse events in both treatment groups were haematotoxicity (73 [25%] of 297 patients in the cetuximab group vs 62 [21%] of 295 patients in the bevacizumab group), skin reactions (77 [26%] vs six [2%]), and diarrhoea (34 [11%] vs 40 [14%]). Interpretation Although the proportion of patients who achieved an objective response did not significantly differ between the FOLFIRI plus cetuximab and FOLFIRI plus bevacizumab groups, the association with longer overall survival suggests that FOLFIRI plus cetuximab could be the preferred first-line regimen for patients with KRAS exon 2 wild-type metastatic colorectal cancer. Funding Merck KGaA.&quot;,&quot;issued&quot;:{&quot;year&quot;:2014},&quot;page&quot;:&quot;1065-1075&quot;,&quot;issue&quot;:&quot;10&quot;,&quot;volume&quot;:&quot;15&quot;,&quot;container-title&quot;:&quot;The Lancet Oncology&quot;,&quot;id&quot;:&quot;0A0A9111-8B03-350A-AB08-713029B3A7B8&quot;,&quot;page-first&quot;:&quot;1065&quot;}},{&quot;id&quot;:&quot;0D7CC376-7E65-AAA3-503E-713029C2EA6B&quot;,&quot;article&quot;:{&quot;journal_abbrev&quot;:&quot;&quot;,&quot;pagination&quot;:&quot;2240-2247&quot;,&quot;authors&quot;:[&quot;Lee S Schwartzberg&quot;,&quot;Fernando Rivera&quot;,&quot;Meinolf Karthaus&quot;,&quot;Gianpiero Fasola&quot;,&quot;Jean-Luc Canon&quot;,&quot;Randolph J Hecht&quot;,&quot;Hua Yu&quot;,&quot;Kelly S Oliner&quot;,&quot;William Y Go&quot;],&quot;publisher&quot;:&quot;&quot;,&quot;abstract&quot;:&quot;Purpose To evaluate panitumumab plus modified fluorouracil, leucovorin, and oxaliplatin (mFOLFOX6) or bevacizumab plus mFOLFOX6 in patients with previously untreated wild-type (WT) KRAS exon 2 (codons 12 and 13) metastatic colorectal cancer (mCRC). A prespecified secondary objective was to assess treatment effects in an extended RAS analysis that included exons 2, 3, and 4 of KRAS and NRAS. Patients and Methods Patients with WT KRAS exon 2 tumors were randomly assigned at a one-to-one ratio to panitumumab plus mFOLFOX6 or bevacizumab plus mFOLFOX6. The primary end point was progression-free survival (PFS); secondary end points included overall survival (OS) and safety. Results Of 285 randomly assigned patients, 278 received treatment. In the WT KRAS exon 2 intent-to-treat group, PFS was similar between arms (hazard ratio [HR], 0.87; 95% CI, 0.65 to 1.17; P = .353). Median OS was 34.2 and 24.3 months in the panitumumab and bevacizumab arms, respectively (HR, 0.62; 95% CI, 0.44 to 0.89; P = .009). In the WT RAS subgroup (WT exons 2, 3, and 4 of KRAS and NRAS), PFS favored the panitumumab arm (HR, 0.65; 95% CI, 0.44 to 0.96; P = .029). Median OS was 41.3 and 28.9 months (HR, 0.63; 95% CI, 0.39 to 1.02; P = .058) in the panitumumab and bevacizumab arms, respectively. Treatment discontinuation rates because of adverse events were similar between arms. Conclusion PFS was similar and OS was improved with panitumumab relative to bevacizumab when combined with mFOLFOX6 in patients with WT KRAS exon 2 tumors. Patients with WT RAS tumors seemed to experience more clinical benefit with anti–epidermal growth factor receptor therapy.&quot;,&quot;year&quot;:2014,&quot;chapter&quot;:&quot;&quot;,&quot;journal&quot;:&quot;Journal of Clinical Oncology&quot;,&quot;volume&quot;:&quot;32&quot;,&quot;title&quot;:&quot;PEAK: A Randomized, Multicenter Phase II Study of Panitumumab Plus Modified Fluorouracil, Leucovorin, and Oxaliplatin (mFOLFOX6) or Bevacizumab Plus mFOLFOX6 in Patients With Previously Untreated, Unresectable, Wild-Type KRAS Exon 2 Metastatic Colorectal Cancer&quot;,&quot;issue&quot;:&quot;21&quot;,&quot;issn&quot;:&quot;0732-183X&quot;,&quot;isbn&quot;:&quot;&quot;,&quot;url&quot;:&quot;&quot;},&quot;collection_group_id&quot;:&quot;&quot;,&quot;collection_id&quot;:&quot;6f75d4eb-1a1f-4124-ba7c-734d368f7ecf&quot;,&quot;item_type&quot;:&quot;article&quot;,&quot;deleted&quot;:false,&quot;files&quot;:[{&quot;name&quot;:&quot;PEAK trial FOLFOX+Bmab vs. FOLFOX Pmab.pdf&quot;,&quot;sha1&quot;:&quot;ed30a4180a38607379ac91473dfd91b7b7414b64&quot;,&quot;size&quot;:359674,&quot;type&quot;:&quot;article&quot;,&quot;pages&quot;:16,&quot;width&quot;:&quot;585&quot;,&quot;height&quot;:&quot;783&quot;,&quot;sha256&quot;:&quot;36ec3b30534d1dde400873abc4223e031522b237ec7fab4201985ea7b212590f&quot;,&quot;created&quot;:&quot;2018-11-29T09:41:45Z&quot;,&quot;expires&quot;:null,&quot;file_type&quot;:&quot;pdf&quot;,&quot;source_url&quot;:null,&quot;customWidth&quot;:{&quot;0&quot;:&quot;585&quot;},&quot;customHeight&quot;:{&quot;0&quot;:&quot;783&quot;},&quot;access_method&quot;:&quot;personal_library&quot;,&quot;manually_matched&quot;:false,&quot;pdf_text_url&quot;:&quot;https://s3.amazonaws.com/objects.readcube.com/prerendered/36ec3b30534d1dde400873abc4223e031522b237ec7fab4201985ea7b212590f/pdftext.txt?X-Amz-Algorithm=AWS4-HMAC-SHA256&amp;X-Amz-Credential=AKIAJAWZ5L6BMTSOH3EA%2F20200305%2Fus-east-1%2Fs3%2Faws4_request&amp;X-Amz-Date=20200305T052502Z&amp;X-Amz-Expires=86400&amp;X-Amz-SignedHeaders=host&amp;X-Amz-Signature=3cd8b13ed83dde1d7e80023312ff7bf7124862738cac89a7809217a426cd2ba4&quot;}],&quot;ext_ids&quot;:{&quot;pmid&quot;:&quot;24687833&quot;,&quot;doi&quot;:&quot;10.1200/JCO.2013.53.2473&quot;},&quot;user_data&quot;:{&quot;star&quot;:false,&quot;tags&quot;:[],&quot;added&quot;:null,&quot;notes&quot;:&quot;Bmab vs. Pmab PhaseII: chemoback bone FOLFOX6\nmFOLFOX6+Bmab n=143 \nvs. mFOLFOX6+Pmab n=142\n主要評価項目：PFS\n副次評価項目：OS\n☆PFS☆\nBmab 10.1カ月 vs. Pmab 10.9カ月\n・ORR 61.7% vs. 64.8%  有意差なし．\n・OS 24.3ヶ月 vs. 34.2ヶ月 p=0.009\n・DpR (最も腫瘍が縮小した時点、もしくは進行を認めた時点でのベースラインからの腫瘍縮小率)\n8.5ヶ月 vs. 11.4ヶ月\n・ETS (治療開始8週時点での腫瘍縮小率が20％もしくは30%を超えた症例の割合)\n　45% vs. 64%  Pmab群で多い．\n→ETSを認めた症例では認めなかった症例と比較して、良好なPFSが得られた\n(ETS30%以上 9.7ヵ月 vs. ETS30%未満 12.8ヵ月, HR=0.54, 95% CI: 0.36-0.80, p=0.0019)&quot;,&quot;source&quot;:null,&quot;unread&quot;:false,&quot;citekey&quot;:null,&quot;created&quot;:&quot;2018-12-02T23:10:41Z&quot;,&quot;modified&quot;:&quot;2020-01-28T23:11:17Z&quot;,&quot;createdby&quot;:&quot;desktop-Windows8-2.33.14513&quot;,&quot;last_read&quot;:&quot;2020-01-28T23:11:17Z&quot;,&quot;modifiedby&quot;:&quot;web_reader 12.9.2&quot;,&quot;view_count&quot;:3,&quot;print_count&quot;:0,&quot;sourced_from&quot;:1,&quot;active_read_time&quot;:&quot;0&quot;,&quot;has_annotations&quot;:false},&quot;checked&quot;:false,&quot;item&quot;:{&quot;type&quot;:&quot;article-journal&quot;,&quot;author&quot;:[{&quot;family&quot;:&quot;Schwartzberg&quot;,&quot;given&quot;:&quot;Lee S&quot;},{&quot;family&quot;:&quot;Rivera&quot;,&quot;given&quot;:&quot;Fernando&quot;},{&quot;family&quot;:&quot;Karthaus&quot;,&quot;given&quot;:&quot;Meinolf&quot;},{&quot;family&quot;:&quot;Fasola&quot;,&quot;given&quot;:&quot;Gianpiero&quot;},{&quot;family&quot;:&quot;Canon&quot;,&quot;given&quot;:&quot;Jean-Luc&quot;},{&quot;family&quot;:&quot;Hecht&quot;,&quot;given&quot;:&quot;Randolph J&quot;},{&quot;family&quot;:&quot;Yu&quot;,&quot;given&quot;:&quot;Hua&quot;},{&quot;family&quot;:&quot;Oliner&quot;,&quot;given&quot;:&quot;Kelly S&quot;},{&quot;family&quot;:&quot;Go&quot;,&quot;given&quot;:&quot;William Y&quot;}],&quot;title&quot;:&quot;PEAK: A Randomized, Multicenter Phase II Study of Panitumumab Plus Modified Fluorouracil, Leucovorin, and Oxaliplatin (mFOLFOX6) or Bevacizumab Plus mFOLFOX6 in Patients With Previously Untreated, Unresectable, Wild-Type KRAS Exon 2 Metastatic Colorectal Cancer&quot;,&quot;ISSN&quot;:&quot;0732-183X&quot;,&quot;DOI&quot;:&quot;10.1200/JCO.2013.53.2473&quot;,&quot;PMID&quot;:&quot;24687833&quot;,&quot;abstract&quot;:&quot;Purpose To evaluate panitumumab plus modified fluorouracil, leucovorin, and oxaliplatin (mFOLFOX6) or bevacizumab plus mFOLFOX6 in patients with previously untreated wild-type (WT) KRAS exon 2 (codons 12 and 13) metastatic colorectal cancer (mCRC). A prespecified secondary objective was to assess treatment effects in an extended RAS analysis that included exons 2, 3, and 4 of KRAS and NRAS. Patients and Methods Patients with WT KRAS exon 2 tumors were randomly assigned at a one-to-one ratio to panitumumab plus mFOLFOX6 or bevacizumab plus mFOLFOX6. The primary end point was progression-free survival (PFS); secondary end points included overall survival (OS) and safety. Results Of 285 randomly assigned patients, 278 received treatment. In the WT KRAS exon 2 intent-to-treat group, PFS was similar between arms (hazard ratio [HR], 0.87; 95% CI, 0.65 to 1.17; P = .353). Median OS was 34.2 and 24.3 months in the panitumumab and bevacizumab arms, respectively (HR, 0.62; 95% CI, 0.44 to 0.89; P = .009). In the WT RAS subgroup (WT exons 2, 3, and 4 of KRAS and NRAS), PFS favored the panitumumab arm (HR, 0.65; 95% CI, 0.44 to 0.96; P = .029). Median OS was 41.3 and 28.9 months (HR, 0.63; 95% CI, 0.39 to 1.02; P = .058) in the panitumumab and bevacizumab arms, respectively. Treatment discontinuation rates because of adverse events were similar between arms. Conclusion PFS was similar and OS was improved with panitumumab relative to bevacizumab when combined with mFOLFOX6 in patients with WT KRAS exon 2 tumors. Patients with WT RAS tumors seemed to experience more clinical benefit with anti–epidermal growth factor receptor therapy.&quot;,&quot;issued&quot;:{&quot;year&quot;:2014},&quot;page&quot;:&quot;2240-2247&quot;,&quot;issue&quot;:&quot;21&quot;,&quot;volume&quot;:&quot;32&quot;,&quot;container-title&quot;:&quot;Journal of Clinical Oncology&quot;,&quot;id&quot;:&quot;0D7CC376-7E65-AAA3-503E-713029C2EA6B&quot;,&quot;page-first&quot;:&quot;2240&quot;}}]"/>
    <we:property name="658498942" value="[{&quot;drm&quot;:null,&quot;seq&quot;:10084,&quot;article&quot;:{&quot;issn&quot;:&quot;0732-183X&quot;,&quot;year&quot;:2004,&quot;eissn&quot;:&quot;1527-7755&quot;,&quot;issue&quot;:&quot;7&quot;,&quot;title&quot;:&quot;Survival of Patients With Advanced Colorectal Cancer Improves With the Availability of Fluorouracil-Leucovorin, Irinotecan, and Oxaliplatin in the Course of Treatment&quot;,&quot;volume&quot;:&quot;22&quot;,&quot;authors&quot;:[&quot;Axel Grothey&quot;,&quot;Daniel Sargent&quot;,&quot;Richard M. Goldberg&quot;,&quot;Hans-Joachim Schmoll&quot;],&quot;journal&quot;:&quot;Journal of Clinical Oncology&quot;,&quot;abstract&quot;:&quot;Purpose Fluorouracil (FU)-leucovorin (LV), irinotecan, and oxaliplatin administered alone or in combination have proven effective in the treatment of advanced colorectal cancer (CRC). Combination protocols using FU-LV with either irinotecan or oxaliplatin are currently regarded as standard first-line therapies in this disease. However, the importance of the availability of all three active cytotoxic agents, FU-LV, irinotecan, and oxaliplatin, on overall survival (OS) has not yet been evaluated. Materials and Methods We analyzed data from seven recently published phase III trials in advanced CRC to correlate the percentage of patients receiving second-line therapy and the percentage of patients receiving all three agents with the reported median OS, using a weighted analysis. Results The reported median OS is significantly correlated with the percentage of patients who received all three drugs in the course of their disease (P = .0008) but not with the percentage of patients who received any second-line therapy (P = .19). In addition, the use of combination protocols as first-line therapy was associated with a significant improvement in median survival of 3.5 months (95% CI, 1.27 to 5.73 months; P = .0083). Conclusion Our results support the strategy of making these three active drugs available to all patients with advanced CRC who are candidates for such therapy to maximize OS. In addition, our findings suggest that, with the availability of effective salvage options, OS should no longer be regarded as the most appropriate end point by which to assess the efficacy of a palliative first-line treatment in CRC.&quot;,&quot;pagination&quot;:&quot;1209-1214&quot;,&quot;journal_abbrev&quot;:&quot;J Clin Oncol&quot;},&quot;deleted&quot;:false,&quot;ext_ids&quot;:{&quot;doi&quot;:&quot;10.1200/jco.2004.11.037&quot;,&quot;pmid&quot;:&quot;15051767&quot;},&quot;purchased&quot;:null,&quot;user_data&quot;:{&quot;created&quot;:&quot;2020-02-18T09:35:44Z&quot;,&quot;modified&quot;:&quot;2020-02-18T09:35:44Z&quot;,&quot;createdby&quot;:&quot;webapp 4.2.0&quot;,&quot;modifiedby&quot;:&quot;webapp 4.2.0&quot;,&quot;has_annotations&quot;:false,&quot;unread&quot;:true,&quot;last_read&quot;:null},&quot;import_data&quot;:{},&quot;collection_id&quot;:&quot;6f75d4eb-1a1f-4124-ba7c-734d368f7ecf&quot;,&quot;custom_metadata&quot;:{},&quot;id&quot;:&quot;dcde5ccb-0d4e-4db3-b4ec-74e1a0c5bc00&quot;,&quot;type&quot;:&quot;item&quot;,&quot;files&quot;:[{&quot;name&quot;:&quot;A Grothey 2004 JCO.pdf&quot;,&quot;size&quot;:117999,&quot;type&quot;:&quot;article&quot;,&quot;pages&quot;:6,&quot;sha256&quot;:&quot;86c5de3df69327a17d979abd271c6ccf1d2786028b9026eff6acf4b165e3a9b4&quot;,&quot;created&quot;:&quot;2020-02-18T09:35:44Z&quot;,&quot;file_type&quot;:&quot;pdf&quot;,&quot;pdf_text_url&quot;:&quot;https://s3.amazonaws.com/objects.readcube.com/prerendered/86c5de3df69327a17d979abd271c6ccf1d2786028b9026eff6acf4b165e3a9b4/pdftext.txt?X-Amz-Algorithm=AWS4-HMAC-SHA256&amp;X-Amz-Credential=AKIAJAWZ5L6BMTSOH3EA%2F20200218%2Fus-east-1%2Fs3%2Faws4_request&amp;X-Amz-Date=20200218T094707Z&amp;X-Amz-Expires=86400&amp;X-Amz-SignedHeaders=host&amp;X-Amz-Signature=e49d8bf73856ed0e282c24a9b1d2a4968d9ed070fafd1b5681bda7101ed95668&quot;}],&quot;pdf_hash&quot;:&quot;86c5de3df69327a17d979abd271c6ccf1d2786028b9026eff6acf4b165e3a9b4&quot;,&quot;primary_file_type&quot;:&quot;pdf&quot;,&quot;primary_file_hash&quot;:&quot;86c5de3df69327a17d979abd271c6ccf1d2786028b9026eff6acf4b165e3a9b4&quot;,&quot;citeproc&quot;:{},&quot;atIndex&quot;:21,&quot;item&quot;:{&quot;id&quot;:&quot;dcde5ccb-0d4e-4db3-b4ec-74e1a0c5bc00&quot;,&quot;type&quot;:&quot;article-journal&quot;,&quot;DOI&quot;:&quot;10.1200/jco.2004.11.037&quot;,&quot;container-title&quot;:&quot;Journal of Clinical Oncology&quot;,&quot;container-title-short&quot;:&quot;J Clin Oncol&quot;,&quot;journalAbbreviation&quot;:&quot;J Clin Oncol&quot;,&quot;title&quot;:&quot;Survival of Patients With Advanced Colorectal Cancer Improves With the Availability of Fluorouracil-Leucovorin, Irinotecan, and Oxaliplatin in the Course of Treatment&quot;,&quot;abstract&quot;:&quot;Purpose Fluorouracil (FU)-leucovorin (LV), irinotecan, and oxaliplatin administered alone or in combination have proven effective in the treatment of advanced colorectal cancer (CRC). Combination protocols using FU-LV with either irinotecan or oxaliplatin are currently regarded as standard first-line therapies in this disease. However, the importance of the availability of all three active cytotoxic agents, FU-LV, irinotecan, and oxaliplatin, on overall survival (OS) has not yet been evaluated. Materials and Methods We analyzed data from seven recently published phase III trials in advanced CRC to correlate the percentage of patients receiving second-line therapy and the percentage of patients receiving all three agents with the reported median OS, using a weighted analysis. Results The reported median OS is significantly correlated with the percentage of patients who received all three drugs in the course of their disease (P = .0008) but not with the percentage of patients who received any second-line therapy (P = .19). In addition, the use of combination protocols as first-line therapy was associated with a significant improvement in median survival of 3.5 months (95% CI, 1.27 to 5.73 months; P = .0083). Conclusion Our results support the strategy of making these three active drugs available to all patients with advanced CRC who are candidates for such therapy to maximize OS. In addition, our findings suggest that, with the availability of effective salvage options, OS should no longer be regarded as the most appropriate end point by which to assess the efficacy of a palliative first-line treatment in CRC.&quot;,&quot;ISSN&quot;:&quot;0732-183X&quot;,&quot;volume&quot;:&quot;22&quot;,&quot;issue&quot;:&quot;7&quot;,&quot;page&quot;:&quot;1209-1214&quot;,&quot;original-date&quot;:{},&quot;issued&quot;:{&quot;year&quot;:2004},&quot;author&quot;:[{&quot;family&quot;:&quot;Grothey&quot;,&quot;given&quot;:&quot;Axel&quot;},{&quot;family&quot;:&quot;Sargent&quot;,&quot;given&quot;:&quot;Daniel&quot;},{&quot;family&quot;:&quot;Goldberg&quot;,&quot;given&quot;:&quot;Richard M&quot;},{&quot;family&quot;:&quot;Schmoll&quot;,&quot;given&quot;:&quot;Hans-Joachim&quot;}],&quot;page-first&quot;:&quot;1209&quot;}}]"/>
    <we:property name="661360375" value="[]"/>
    <we:property name="665986983" value="[{&quot;article&quot;:{&quot;abstract&quot;:&quot;Background: Colorectal carcinoids are often described as low-grade malignant. However, no study has compared the survival between patients with colorectal carcinoids and those with carcinomas, in a large series. In addition, no global consensus has been established on the crucial determinants of metastasis in colorectal carcinoids. Aim: To determine the predictive factors for metastasis in colorectal carcinoids and clarify their prognosis compared with adenocarcinomas. Methods: Data of all patients diagnosed as having colorectal carcinoids were extracted from a large nationwide database of colorectal tumours, the Multi-Institutional Registry of Large-Bowel Cancer in Japan, for the period from 1984 to 1998. Risk factors for lymph node (LN) metastases and distant metastases were analysed among those who were undergoing surgery, by univariate and multivariate analysis. Cancer-specific survival was also compared between patients with colorectal carcinoids and those with adenocarcinomas registered in the same period.&quot;,&quot;eissn&quot;:&quot;1468-3288&quot;,&quot;chapter&quot;:null,&quot;pagination&quot;:&quot;863-868&quot;,&quot;authors&quot;:[&quot;Tsuyoshi Konishi&quot;,&quot;Toshiaki Watanabe&quot;,&quot;Junji Kishimoto&quot;,&quot;Kenjiro Kotake&quot;,&quot;Tetsuichiro Muto&quot;,&quot;Hirokazu Nagawa&quot;,&quot;Japanese for of the and Rectum&quot;],&quot;journal&quot;:&quot;Gut&quot;,&quot;volume&quot;:&quot;56&quot;,&quot;isbn&quot;:null,&quot;issue&quot;:&quot;6&quot;,&quot;year&quot;:2007,&quot;issn&quot;:&quot;0017-5749&quot;,&quot;title&quot;:&quot;Prognosis and risk factors of metastasis in colorectal carcinoids: results of a nationwide registry over 15 years&quot;,&quot;eisbn&quot;:null},&quot;deleted&quot;:false,&quot;ext_ids&quot;:{&quot;pmid&quot;:&quot;17213340&quot;,&quot;doi&quot;:&quot;10.1136/gut.2006.109157&quot;,&quot;pmcid&quot;:&quot;PMC1954860&quot;},&quot;user_data&quot;:{&quot;createdby&quot;:&quot;desktop-Windows8-2.33.14513&quot;,&quot;sourced_from&quot;:1,&quot;last_read&quot;:&quot;2018-12-19T09:59:15Z&quot;,&quot;view_count&quot;:2,&quot;citekey&quot;:null,&quot;notes&quot;:&quot;&quot;,&quot;source&quot;:null,&quot;active_read_time&quot;:&quot;0&quot;,&quot;modified&quot;:&quot;2018-12-19T10:04:46Z&quot;,&quot;print_count&quot;:0,&quot;created&quot;:&quot;2018-12-04T04:38:26Z&quot;,&quot;added&quot;:null,&quot;modifiedby&quot;:&quot;desktop-Windows8-2.33.14513&quot;,&quot;star&quot;:true,&quot;unread&quot;:true,&quot;tags&quot;:[],&quot;has_annotations&quot;:true,&quot;voted_down_count&quot;:0,&quot;voted_up_count&quot;:0,&quot;shared&quot;:false},&quot;seq&quot;:1613,&quot;custom_metadata&quot;:{},&quot;item_type&quot;:&quot;article&quot;,&quot;collection_id&quot;:&quot;6f75d4eb-1a1f-4124-ba7c-734d368f7ecf&quot;,&quot;data_version&quot;:1,&quot;id&quot;:&quot;94627443-A025-00F2-7F7D-7782986FF300&quot;,&quot;files&quot;:[{&quot;width&quot;:&quot;611.433&quot;,&quot;file_type&quot;:&quot;pdf&quot;,&quot;expires&quot;:null,&quot;customHeight&quot;:{&quot;0&quot;:&quot;790.583&quot;},&quot;pages&quot;:6,&quot;manually_matched&quot;:false,&quot;sha1&quot;:&quot;f55a78b8be7a1d40dad7a516a5e6e94f0e1b7792&quot;,&quot;source_url&quot;:null,&quot;size&quot;:196416,&quot;type&quot;:&quot;article&quot;,&quot;height&quot;:&quot;790.583&quot;,&quot;created&quot;:&quot;2018-12-04T04:06:18Z&quot;,&quot;access_method&quot;:&quot;personal_library&quot;,&quot;customWidth&quot;:{&quot;0&quot;:&quot;611.433&quot;},&quot;sha256&quot;:&quot;a735fb72d3c7952bc029fd42ae2f1dae8617becb2058ae78bc76555ccd2a3263&quot;,&quot;name&quot;:&quot;Prognosis and risk factors of metastasis in colorectal carcinoids  results of a nationwide registry over 15 years .pdf&quot;}],&quot;pdf_hash&quot;:&quot;a735fb72d3c7952bc029fd42ae2f1dae8617becb2058ae78bc76555ccd2a3263&quot;,&quot;collection_group_id&quot;:null,&quot;citeproc&quot;:{},&quot;atIndex&quot;:10,&quot;item&quot;:{&quot;id&quot;:&quot;94627443-A025-00F2-7F7D-7782986FF300&quot;,&quot;type&quot;:&quot;article-journal&quot;,&quot;DOI&quot;:&quot;10.1136/gut.2006.109157&quot;,&quot;container-title&quot;:&quot;Gut&quot;,&quot;title&quot;:&quot;Prognosis and risk factors of metastasis in colorectal carcinoids: results of a nationwide registry over 15 years&quot;,&quot;abstract&quot;:&quot;Background: Colorectal carcinoids are often described as low-grade malignant. However, no study has compared the survival between patients with colorectal carcinoids and those with carcinomas, in a large series. In addition, no global consensus has been established on the crucial determinants of metastasis in colorectal carcinoids. Aim: To determine the predictive factors for metastasis in colorectal carcinoids and clarify their prognosis compared with adenocarcinomas. Methods: Data of all patients diagnosed as having colorectal carcinoids were extracted from a large nationwide database of colorectal tumours, the Multi-Institutional Registry of Large-Bowel Cancer in Japan, for the period from 1984 to 1998. Risk factors for lymph node (LN) metastases and distant metastases were analysed among those who were undergoing surgery, by univariate and multivariate analysis. Cancer-specific survival was also compared between patients with colorectal carcinoids and those with adenocarcinomas registered in the same period.&quot;,&quot;ISSN&quot;:&quot;0017-5749&quot;,&quot;volume&quot;:&quot;56&quot;,&quot;issue&quot;:&quot;6&quot;,&quot;page&quot;:&quot;863-868&quot;,&quot;original-date&quot;:{},&quot;issued&quot;:{&quot;year&quot;:2007},&quot;author&quot;:[{&quot;family&quot;:&quot;Konishi&quot;,&quot;given&quot;:&quot;Tsuyoshi&quot;},{&quot;family&quot;:&quot;Watanabe&quot;,&quot;given&quot;:&quot;Toshiaki&quot;},{&quot;family&quot;:&quot;Kishimoto&quot;,&quot;given&quot;:&quot;Junji&quot;},{&quot;family&quot;:&quot;Kotake&quot;,&quot;given&quot;:&quot;Kenjiro&quot;},{&quot;family&quot;:&quot;Muto&quot;,&quot;given&quot;:&quot;Tetsuichiro&quot;},{&quot;family&quot;:&quot;Nagawa&quot;,&quot;given&quot;:&quot;Hirokazu&quot;},{&quot;family&quot;:&quot;for of the and Rectum&quot;,&quot;given&quot;:&quot;Japanese&quot;}],&quot;page-first&quot;:&quot;863&quot;}},{&quot;seq&quot;:1704,&quot;custom_metadata&quot;:{},&quot;item_type&quot;:&quot;article&quot;,&quot;article&quot;:{&quot;chapter&quot;:null,&quot;pagination&quot;:&quot;767-774&quot;,&quot;abstract&quot;:&quot;Abstract Neuroendocrine tumors (NETs) of the distal colon and rectum are also known as hindgut carcinoids based on their common embryologic derivation. Their annual incidence in the United States is rising, primarily as a result of increased incidental detection. Symptoms of rectal NETs include hematochezia, pain, and change in bowel habits. Most rectal NETs are small, submucosal in location, and associated with a very low malignant potential. Tumors larger than 2 cm or those invading the muscularis propria are associated with a significantly higher risk of metastatic spread. Colonic NETs proximal to the rectum are rarer and tend to behave more aggressively. The incidence of rectal NETs in African Americans and Asians is substantially higher than in Caucasians. Colorectal NETs are generally not associated with a hormonal syndrome such as flushing or diarrhea. A multidisciplinary approach is recommended in diagnosing and managing hindgut NETs.&quot;,&quot;authors&quot;:[&quot;Lowell B Anthony&quot;,&quot;Jonathan R Strosberg&quot;,&quot;David S Klimstra&quot;,&quot;William J Maples&quot;,&quot;Thomas M O'Dorisio&quot;,&quot;Richard RP Warner&quot;,&quot;Gregory A Wiseman&quot;,&quot;Al B Benson&quot;,&quot;Rodney F Pommier&quot;,&quot;North (NANETS)&quot;],&quot;journal&quot;:&quot;Pancreas&quot;,&quot;title&quot;:&quot;The NANETS Consensus Guidelines for the Diagnosis and Management of Gastrointestinal Neuroendocrine Tumors (NETs)&quot;,&quot;eissn&quot;:&quot;1536-4828&quot;,&quot;isbn&quot;:null,&quot;eisbn&quot;:null,&quot;year&quot;:2010,&quot;issn&quot;:&quot;0885-3177&quot;,&quot;issue&quot;:&quot;6&quot;,&quot;volume&quot;:&quot;39&quot;},&quot;deleted&quot;:false,&quot;ext_ids&quot;:{&quot;doi&quot;:&quot;10.1097/mpa.0b013e3181ec1261&quot;,&quot;pmid&quot;:&quot;20664474&quot;},&quot;user_data&quot;:{&quot;active_read_time&quot;:null,&quot;modified&quot;:&quot;2019-01-17T04:10:51Z&quot;,&quot;star&quot;:false,&quot;modifiedby&quot;:&quot;desktop-Windows8-2.33.14513&quot;,&quot;added&quot;:null,&quot;createdby&quot;:&quot;extension-chrome-v1.41&quot;,&quot;source&quot;:null,&quot;notes&quot;:&quot;&quot;,&quot;unread&quot;:true,&quot;sourced_from&quot;:2,&quot;last_read&quot;:null,&quot;view_count&quot;:0,&quot;citekey&quot;:&quot;Anthony:20106f7&quot;,&quot;print_count&quot;:0,&quot;created&quot;:&quot;2019-01-02T03:00:48Z&quot;,&quot;tags&quot;:[],&quot;has_annotations&quot;:false,&quot;voted_down_count&quot;:0,&quot;voted_up_count&quot;:0,&quot;shared&quot;:false},&quot;collection_id&quot;:&quot;6f75d4eb-1a1f-4124-ba7c-734d368f7ecf&quot;,&quot;data_version&quot;:1,&quot;id&quot;:&quot;66cdfd90-b69b-4e18-a1eb-938a4a0b7bdb&quot;,&quot;files&quot;:[{&quot;source_url&quot;:null,&quot;sha1&quot;:&quot;6a2c6a0b77b54d3e92abfc7b12d897bebfd152bb&quot;,&quot;customWidth&quot;:{&quot;0&quot;:&quot;576&quot;},&quot;size&quot;:1350572,&quot;type&quot;:&quot;article&quot;,&quot;sha256&quot;:&quot;b0e136947a3d4361682b702a80e10399eeb0262f4053566f45f7eaf316b5224a&quot;,&quot;name&quot;:&quot;Anthony et al-2010-Pancreas.pdf&quot;,&quot;width&quot;:&quot;576&quot;,&quot;pages&quot;:8,&quot;height&quot;:&quot;792&quot;,&quot;access_method&quot;:&quot;personal_library&quot;,&quot;created&quot;:&quot;2019-01-13T15:35:17Z&quot;,&quot;file_type&quot;:&quot;pdf&quot;,&quot;customHeight&quot;:{&quot;0&quot;:&quot;792&quot;},&quot;expires&quot;:null,&quot;manually_matched&quot;:false}],&quot;pdf_hash&quot;:&quot;b0e136947a3d4361682b702a80e10399eeb0262f4053566f45f7eaf316b5224a&quot;,&quot;collection_group_id&quot;:null,&quot;citeproc&quot;:{},&quot;atIndex&quot;:11,&quot;item&quot;:{&quot;id&quot;:&quot;66cdfd90-b69b-4e18-a1eb-938a4a0b7bdb&quot;,&quot;type&quot;:&quot;article-journal&quot;,&quot;DOI&quot;:&quot;10.1097/mpa.0b013e3181ec1261&quot;,&quot;container-title&quot;:&quot;Pancreas&quot;,&quot;title&quot;:&quot;The NANETS Consensus Guidelines for the Diagnosis and Management of Gastrointestinal Neuroendocrine Tumors (NETs)&quot;,&quot;abstract&quot;:&quot;Abstract Neuroendocrine tumors (NETs) of the distal colon and rectum are also known as hindgut carcinoids based on their common embryologic derivation. Their annual incidence in the United States is rising, primarily as a result of increased incidental detection. Symptoms of rectal NETs include hematochezia, pain, and change in bowel habits. Most rectal NETs are small, submucosal in location, and associated with a very low malignant potential. Tumors larger than 2 cm or those invading the muscularis propria are associated with a significantly higher risk of metastatic spread. Colonic NETs proximal to the rectum are rarer and tend to behave more aggressively. The incidence of rectal NETs in African Americans and Asians is substantially higher than in Caucasians. Colorectal NETs are generally not associated with a hormonal syndrome such as flushing or diarrhea. A multidisciplinary approach is recommended in diagnosing and managing hindgut NETs.&quot;,&quot;ISSN&quot;:&quot;0885-3177&quot;,&quot;volume&quot;:&quot;39&quot;,&quot;issue&quot;:&quot;6&quot;,&quot;page&quot;:&quot;767-774&quot;,&quot;original-date&quot;:{},&quot;issued&quot;:{&quot;year&quot;:2010},&quot;author&quot;:[{&quot;family&quot;:&quot;thony&quot;,&quot;given&quot;:&quot;Lowell&quot;},{&quot;family&quot;:&quot;Strosberg&quot;,&quot;given&quot;:&quot;Jonathan R&quot;},{&quot;family&quot;:&quot;Klimstra&quot;,&quot;given&quot;:&quot;David S&quot;},{&quot;family&quot;:&quot;Maples&quot;,&quot;given&quot;:&quot;William J&quot;},{&quot;family&quot;:&quot;O'Dorisio&quot;,&quot;given&quot;:&quot;Thomas M&quot;},{&quot;family&quot;:&quot;Warner&quot;,&quot;given&quot;:&quot;Richard RP&quot;},{&quot;family&quot;:&quot;Wiseman&quot;,&quot;given&quot;:&quot;Gregory A&quot;},{&quot;family&quot;:&quot;Benson&quot;,&quot;given&quot;:&quot;Al B&quot;},{&quot;family&quot;:&quot;Pommier&quot;,&quot;given&quot;:&quot;Rodney F&quot;},{&quot;family&quot;:&quot;(NANETS)&quot;,&quot;given&quot;:&quot;North&quot;}],&quot;page-first&quot;:&quot;767&quot;}},{&quot;item_type&quot;:&quot;article&quot;,&quot;article&quot;:{&quot;abstract&quot;:&quot;&quot;,&quot;authors&quot;:[],&quot;journal&quot;:null,&quot;eissn&quot;:null,&quot;volume&quot;:null,&quot;isbn&quot;:null,&quot;eisbn&quot;:null,&quot;chapter&quot;:null,&quot;issn&quot;:null,&quot;year&quot;:null,&quot;issue&quot;:null,&quot;title&quot;:&quot;NCCN guidelines 2015.pdf&quot;,&quot;pagination&quot;:null},&quot;deleted&quot;:false,&quot;ext_ids&quot;:{},&quot;user_data&quot;:{&quot;star&quot;:false,&quot;modifiedby&quot;:&quot;desktop-Windows8-2.33.14513&quot;,&quot;createdby&quot;:&quot;desktop-Windows8-2.33.14513&quot;,&quot;added&quot;:null,&quot;notes&quot;:&quot;&quot;,&quot;unread&quot;:true,&quot;source&quot;:null,&quot;sourced_from&quot;:1,&quot;last_read&quot;:&quot;2018-12-30T02:32:58Z&quot;,&quot;view_count&quot;:1,&quot;citekey&quot;:null,&quot;print_count&quot;:0,&quot;created&quot;:&quot;2018-12-30T02:32:51Z&quot;,&quot;active_read_time&quot;:&quot;0&quot;,&quot;modified&quot;:&quot;2019-01-02T02:58:26Z&quot;,&quot;tags&quot;:[],&quot;has_annotations&quot;:false,&quot;voted_down_count&quot;:0,&quot;voted_up_count&quot;:0,&quot;shared&quot;:false},&quot;seq&quot;:1683,&quot;custom_metadata&quot;:{},&quot;collection_id&quot;:&quot;6f75d4eb-1a1f-4124-ba7c-734d368f7ecf&quot;,&quot;data_version&quot;:1,&quot;id&quot;:&quot;7AE28474-EB7F-15A6-EC4A-FCF4F6210714&quot;,&quot;files&quot;:[{&quot;sha1&quot;:&quot;815b75453bae3b27a7bf01ea43037cd0bdab14bd&quot;,&quot;customWidth&quot;:{&quot;0&quot;:&quot;585&quot;},&quot;pages&quot;:31,&quot;size&quot;:730628,&quot;access_method&quot;:&quot;personal_library&quot;,&quot;type&quot;:&quot;article&quot;,&quot;name&quot;:&quot;NCCN guidelines 2015.pdf&quot;,&quot;width&quot;:&quot;585&quot;,&quot;height&quot;:&quot;783&quot;,&quot;created&quot;:&quot;2018-12-30T02:24:07Z&quot;,&quot;file_type&quot;:&quot;pdf&quot;,&quot;sha256&quot;:&quot;a542e74cf5f9a869495363f373c054910cd51fc8bb548931bac5413301aa3d4a&quot;,&quot;customHeight&quot;:{&quot;0&quot;:&quot;783&quot;},&quot;expires&quot;:null,&quot;manually_matched&quot;:false,&quot;source_url&quot;:null}],&quot;pdf_hash&quot;:&quot;a542e74cf5f9a869495363f373c054910cd51fc8bb548931bac5413301aa3d4a&quot;,&quot;collection_group_id&quot;:null,&quot;citeproc&quot;:{},&quot;item&quot;:{&quot;id&quot;:&quot;7AE28474-EB7F-15A6-EC4A-FCF4F6210714&quot;,&quot;type&quot;:&quot;article-journal&quot;,&quot;title&quot;:&quot;NCCN guidelines 2015.pdf&quot;,&quot;author&quot;:[]}},{&quot;article&quot;:{&quot;abstract&quot;:&quot;&quot;,&quot;eissn&quot;:&quot;1423-0194&quot;,&quot;chapter&quot;:null,&quot;pagination&quot;:&quot;139-143&quot;,&quot;authors&quot;:[&quot;JK Ramage&quot;,&quot;De WW Herder&quot;,&quot;Delle G Fave&quot;,&quot;P Ferolla&quot;,&quot;D Ferone&quot;,&quot;T Ito&quot;,&quot;P Ruszniewski&quot;,&quot;A Sundin&quot;,&quot;W Weber&quot;,&quot;Z Zheng-Pei&quot;,&quot;B Taal&quot;,&quot;A Pascher&quot;,&quot;Vienna participants&quot;],&quot;journal&quot;:&quot;Neuroendocrinology&quot;,&quot;volume&quot;:&quot;103&quot;,&quot;isbn&quot;:null,&quot;issue&quot;:&quot;2&quot;,&quot;year&quot;:2016,&quot;issn&quot;:&quot;0028-3835&quot;,&quot;title&quot;:&quot;ENETS Consensus Guidelines Update for Colorectal Neuroendocrine Neoplasms&quot;,&quot;eisbn&quot;:null},&quot;deleted&quot;:false,&quot;ext_ids&quot;:{&quot;pmid&quot;:&quot;26730835&quot;,&quot;doi&quot;:&quot;10.1159/000443166&quot;},&quot;user_data&quot;:{&quot;createdby&quot;:&quot;desktop-Windows8-2.33.14513&quot;,&quot;sourced_from&quot;:2,&quot;last_read&quot;:&quot;2018-12-19T09:43:05Z&quot;,&quot;view_count&quot;:4,&quot;citekey&quot;:null,&quot;notes&quot;:&quot;&quot;,&quot;source&quot;:null,&quot;active_read_time&quot;:&quot;0&quot;,&quot;modified&quot;:&quot;2018-12-19T10:12:21Z&quot;,&quot;print_count&quot;:0,&quot;created&quot;:&quot;2018-12-05T10:52:12Z&quot;,&quot;added&quot;:null,&quot;modifiedby&quot;:&quot;desktop-Windows8-2.33.14513&quot;,&quot;star&quot;:true,&quot;unread&quot;:true,&quot;tags&quot;:[],&quot;has_annotations&quot;:true,&quot;voted_down_count&quot;:0,&quot;voted_up_count&quot;:0,&quot;shared&quot;:false},&quot;seq&quot;:1617,&quot;custom_metadata&quot;:{},&quot;item_type&quot;:&quot;article&quot;,&quot;collection_id&quot;:&quot;6f75d4eb-1a1f-4124-ba7c-734d368f7ecf&quot;,&quot;data_version&quot;:1,&quot;id&quot;:&quot;E3510F7F-B4FA-1935-4D1F-7DFEECA8A321&quot;,&quot;files&quot;:[{&quot;width&quot;:&quot;595.276&quot;,&quot;file_type&quot;:&quot;pdf&quot;,&quot;expires&quot;:null,&quot;customHeight&quot;:{&quot;0&quot;:&quot;793.701&quot;},&quot;pages&quot;:5,&quot;manually_matched&quot;:false,&quot;sha1&quot;:&quot;af6f193ec353e36ee772bd01b58d9a09294c6943&quot;,&quot;source_url&quot;:null,&quot;size&quot;:112228,&quot;type&quot;:&quot;article&quot;,&quot;height&quot;:&quot;793.701&quot;,&quot;created&quot;:&quot;2018-12-05T10:52:12Z&quot;,&quot;access_method&quot;:&quot;personal_library&quot;,&quot;customWidth&quot;:{&quot;0&quot;:&quot;595.276&quot;},&quot;sha256&quot;:&quot;1bb5a916bb981d07cc2846753f371452c996af233a1d21ce6619b7fb0fe0fe56&quot;,&quot;name&quot;:&quot;Ramage et al-2016-Neuroendocrinology.pdf&quot;}],&quot;pdf_hash&quot;:&quot;1bb5a916bb981d07cc2846753f371452c996af233a1d21ce6619b7fb0fe0fe56&quot;,&quot;collection_group_id&quot;:null,&quot;citeproc&quot;:{},&quot;item&quot;:{&quot;id&quot;:&quot;E3510F7F-B4FA-1935-4D1F-7DFEECA8A321&quot;,&quot;type&quot;:&quot;article-journal&quot;,&quot;DOI&quot;:&quot;10.1159/000443166&quot;,&quot;container-title&quot;:&quot;Neuroendocrinology&quot;,&quot;title&quot;:&quot;ENETS Consensus Guidelines Update for Colorectal Neuroendocrine Neoplasms&quot;,&quot;ISSN&quot;:&quot;0028-3835&quot;,&quot;volume&quot;:&quot;103&quot;,&quot;issue&quot;:&quot;2&quot;,&quot;page&quot;:&quot;139-143&quot;,&quot;original-date&quot;:{},&quot;issued&quot;:{&quot;year&quot;:2016},&quot;author&quot;:[{&quot;family&quot;:&quot;Ramage&quot;,&quot;given&quot;:&quot;JK&quot;},{&quot;family&quot;:&quot;Herder&quot;,&quot;given&quot;:&quot;De WW&quot;},{&quot;family&quot;:&quot;Fave&quot;,&quot;given&quot;:&quot;Delle G&quot;},{&quot;family&quot;:&quot;Ferolla&quot;,&quot;given&quot;:&quot;P&quot;},{&quot;family&quot;:&quot;Ferone&quot;,&quot;given&quot;:&quot;D&quot;},{&quot;family&quot;:&quot;Ito&quot;,&quot;given&quot;:&quot;T&quot;},{&quot;family&quot;:&quot;Ruszniewski&quot;,&quot;given&quot;:&quot;P&quot;},{&quot;family&quot;:&quot;Sundin&quot;,&quot;given&quot;:&quot;A&quot;},{&quot;family&quot;:&quot;Weber&quot;,&quot;given&quot;:&quot;W&quot;},{&quot;family&quot;:&quot;Zheng-Pei&quot;,&quot;given&quot;:&quot;Z&quot;},{&quot;family&quot;:&quot;Taal&quot;,&quot;given&quot;:&quot;B&quot;},{&quot;family&quot;:&quot;Pascher&quot;,&quot;given&quot;:&quot;A&quot;},{&quot;family&quot;:&quot;participants&quot;,&quot;given&quot;:&quot;Vienna&quot;}],&quot;page-first&quot;:&quot;139&quot;}}]"/>
    <we:property name="686031536" value="[{&quot;collection_id&quot;:&quot;6f75d4eb-1a1f-4124-ba7c-734d368f7ecf&quot;,&quot;deleted&quot;:false,&quot;item_type&quot;:&quot;article&quot;,&quot;data_version&quot;:1,&quot;article&quot;:{&quot;abstract&quot;:&quot;Rectal neuroendocrine tumors (NETs) are currently divided into L-cell and non–L-cell types. In the World Health Organization 2010 classification, L-cell tumors are defined as borderline, whereas non–L-cell tumors are considered to represent malignancies. To establish differential diagnostic criteria and therapeutic strategy, we investigated the pathologic features of rectal NETs associated with lymph node metastasis and the clinicopathologic significance of the L-cell phenotype. We analyzed 284 patients with rectal NETs. Factors, including T stage, mitosis, histologic pattern, lymphatic invasion, tumor border, and lymph node metastasis, were retrospectively evaluated. We also evaluated tumor immunoreactivity for L-cell markers, including glucagon-like peptide 1, pancreatic peptide, and peptide YY, in 240 cases. L-cell immunoreactivity was detected in 189 of 240 NETs (79&amp;percnt;). Of the factors evaluated, only age and the frequency of lymphatic invasion were significantly different between patients with L-cell and non–L-cell tumors. Of the 284 patients, 18 (6.3&amp;percnt;) had lymph node metastases. Lymphatic invasion and T stage were independent risk factors for lymph node metastasis. Subgroup analysis based on tumor size showed lymph node metastasis in 0&amp;percnt;, 4&amp;percnt;, 24&amp;percnt;, and 100&amp;percnt; of patients with NETs with a size of &lt;5, 5 to 9, 10 to 14, and ≥15 mm, respectively. Depth of tumor invasion, lymphatic invasion, and mitosis were correlated with tumor size (P&lt;0.0001). In conclusion, L-cell phenotype alone does not guarantee favorable biological characteristics. The clinical management of rectal NETs should depend on tumor size. Careful pathologic examination of lymphatic invasion is necessary.&quot;,&quot;authors&quot;:[&quot;Suk Hee Lee&quot;,&quot;Byung Chang Kim&quot;,&quot;Hee Jin Chang&quot;,&quot;Dae Kyung Sohn&quot;,&quot;Kyung Su Han&quot;,&quot;Chang Won Hong&quot;,&quot;Eun-Jung Lee&quot;,&quot;Jae-Bum Lee&quot;,&quot;Doo-Seok Lee&quot;,&quot;In Taek Lee&quot;,&quot;Eui-Gon Youk&quot;],&quot;eissn&quot;:&quot;1532-0979&quot;,&quot;issn&quot;:&quot;0147-5185&quot;,&quot;issue&quot;:&quot;7&quot;,&quot;journal&quot;:&quot;The American Journal of Surgical Pathology&quot;,&quot;journal_abbrev&quot;:&quot;Am J Surg Pathology&quot;,&quot;pagination&quot;:&quot;1044-1052&quot;,&quot;title&quot;:&quot;Rectal Neuroendocrine and L-cell Tumors&quot;,&quot;volume&quot;:&quot;37&quot;,&quot;year&quot;:&quot;2013&quot;},&quot;ext_ids&quot;:{&quot;doi&quot;:&quot;10.1097/pas.0b013e3182819f0f&quot;,&quot;pmid&quot;:&quot;23648459&quot;},&quot;user_data&quot;:{&quot;citekey&quot;:&quot;Lee:20136f7&quot;,&quot;created&quot;:&quot;2019-01-17T09:05:31Z&quot;,&quot;createdby&quot;:&quot;extension-chrome-v1.44&quot;,&quot;modified&quot;:&quot;2019-01-17T09:05:31Z&quot;,&quot;modifiedby&quot;:&quot;Web App&quot;,&quot;has_annotations&quot;:false,&quot;unread&quot;:true,&quot;voted_down_count&quot;:0,&quot;voted_up_count&quot;:0,&quot;shared&quot;:false},&quot;seq&quot;:1726,&quot;drm&quot;:null,&quot;purchased&quot;:null,&quot;id&quot;:&quot;5acfc29a-c6a3-40ce-a1bd-f528e13f0b57&quot;,&quot;files&quot;:[{&quot;file_type&quot;:&quot;pdf&quot;,&quot;name&quot;:&quot;Rectal Neuroendocrine and L-cell Tumors_Diagnostic Dilemma and Therapeutic Strategy.pdf&quot;,&quot;pages&quot;:9,&quot;size&quot;:565105,&quot;sha256&quot;:&quot;973d7f68b7d73aed3a3b837cad782fa35c74309bfe6a7a28ef9533e926756727&quot;,&quot;access_method&quot;:&quot;personal_library&quot;,&quot;type&quot;:&quot;article&quot;,&quot;created&quot;:&quot;2019-01-17T09:05:31Z&quot;}],&quot;pdf_hash&quot;:&quot;973d7f68b7d73aed3a3b837cad782fa35c74309bfe6a7a28ef9533e926756727&quot;,&quot;collection_group_id&quot;:null,&quot;custom_metadata&quot;:{},&quot;citeproc&quot;:{},&quot;atIndex&quot;:17}]"/>
    <we:property name="723563255" value="[{&quot;drm&quot;:null,&quot;seq&quot;:9365,&quot;article&quot;:{&quot;url&quot;:&quot;https://www.sciencedirect.com/science/article/pii/S1533002818302068?v=s5&quot;,&quot;issn&quot;:&quot;1533-0028&quot;,&quot;year&quot;:2018,&quot;eissn&quot;:&quot;1938-0674&quot;,&quot;issue&quot;:&quot;Clin Colorectal Cancer 14 2015&quot;,&quot;title&quot;:&quot;Possibility of predictive value of the modified Glasgow Prognostic Score for later-line chemotherapy in metastatic colorectal cancer patients&quot;,&quot;volume&quot;:&quot;17&quot;,&quot;authors&quot;:[&quot;K. Tsuchihashi&quot;,&quot;M. Ito&quot;,&quot;T. Moriwaki&quot;,&quot;S. Fukuoka&quot;,&quot;H. Taniguchi&quot;,&quot;A. Takashima&quot;,&quot;Y. Kumekawa&quot;,&quot;T. Kajiwara&quot;,&quot;K. Yamazaki&quot;,&quot;T. Esaki&quot;,&quot;A. Makiyama&quot;,&quot;T. Denda&quot;,&quot;H. Satake&quot;,&quot;T. Suto&quot;,&quot;N. Sugimoto&quot;,&quot;K. Katsumata&quot;,&quot;T. Ishikawa&quot;,&quot;T. Kashiwada&quot;,&quot;E. Oki&quot;,&quot;Y. Komatsu&quot;,&quot;H. Okuyama&quot;,&quot;D. Sakai&quot;,&quot;H. Ueno&quot;,&quot;T. Tamura&quot;,&quot;K. Yamashita&quot;,&quot;J. Kishimoto&quot;,&quot;Y. Shimada&quot;,&quot;E. Baba&quot;],&quot;journal&quot;:&quot;Clinical Colorectal Cancer&quot;,&quot;abstract&quot;:&quot;Background Assessment of patient factors is essential for selecting later-line chemotherapy in patients with metastatic colorectal cancer (mCRC). The efficacy, prognosis, and safety of each treatment regimen according to nutritional and inflammatory status still remain to be elucidated. Methods A total of 550 mCRC patients who were registered in the REGOTAS study (UMIN 000020416) and treated with trifluridine/tipiracil (TFTD) or regorafenib as a later-line therapy were retrospectively stratified according to the modified Glasgow prognostic score (mGPS), which divided into mGPS 0 to 2 by serum albumin and C-reactive protein, and compared. Results The median overall survival (OS) of patients with mGPS 0, 1, and 2 was 10.0 months (95% CI 9.2-11.6), 6.5 months (95% CI 5.3-7.1), and 3.9 months (95% CI 3.3-4.9), respectively. The median progression-free survival (PFS) with mGPS 0, 1, and 2 was 2.5 months (95% CI 2.1-3.0), 2.0 months (95% CI 1.9-2.3 months), and 1.7 months (95% CI 1.4-1.9), respectively. There were significant differences by mGPS in both OS and PFS (all p&lt;0.001). No significant differences in OS and PFS were observed between the patient groups treated with TFTD and regorafenib in each mGPS group. In patients aged ≥65 years with mGPS 2, the OS and PFS were worse with regorafenib than with TFTD (OS, HR 1.45, 95%CI 0.93-2.25, p =0.094; PFS, HR 1.57, 95%CI 1.00-2.44, p=0.046), but there were no consistent trends observed as mGPS increased. The frequency of grade 3 and more adverse events was generally similar in each mGPS group. The multivariate analyses showed that mGPS was the strongest predictive factor for OS. Conclusions The mGPS before later-line chemotherapy is strongly correlated with survival in patients with mCRC.&quot;,&quot;pagination&quot;:&quot;e687-e697&quot;,&quot;journal_abbrev&quot;:&quot;Clin Colorectal Canc&quot;},&quot;deleted&quot;:false,&quot;ext_ids&quot;:{&quot;doi&quot;:&quot;10.1016/j.clcc.2018.07.004&quot;,&quot;pmid&quot;:&quot;30149986&quot;},&quot;item_type&quot;:&quot;article&quot;,&quot;purchased&quot;:null,&quot;user_data&quot;:{&quot;star&quot;:true,&quot;color&quot;:&quot;#1ea4fc&quot;,&quot;unread&quot;:false,&quot;created&quot;:&quot;2019-12-13T10:48:53Z&quot;,&quot;modified&quot;:&quot;2020-01-18T07:55:07Z&quot;,&quot;createdby&quot;:&quot;browser_extension_aa chrome-v2.40&quot;,&quot;last_read&quot;:&quot;2020-01-18T07:55:07Z&quot;,&quot;modifiedby&quot;:&quot;web_reader 12.7.1&quot;,&quot;view_count&quot;:13,&quot;has_annotations&quot;:true},&quot;import_data&quot;:{},&quot;collection_id&quot;:&quot;6f75d4eb-1a1f-4124-ba7c-734d368f7ecf&quot;,&quot;custom_metadata&quot;:{&quot;type&quot;:null},&quot;id&quot;:&quot;06e61276-cfff-43a1-83b2-c2c86b2f37c7&quot;,&quot;type&quot;:&quot;item&quot;,&quot;files&quot;:[{&quot;name&quot;:&quot;pdf.sciencedirectassets.com 2019/12/13 19:49:13.pdf&quot;,&quot;size&quot;:359363,&quot;type&quot;:&quot;article&quot;,&quot;pages&quot;:11,&quot;sha256&quot;:&quot;acf0d9d23213f3e6c681f51af51e9e43c6767441a20921f9329a43b330eefa59&quot;,&quot;created&quot;:&quot;2019-12-13T10:49:13Z&quot;,&quot;file_type&quot;:&quot;pdf&quot;,&quot;source_url&quot;:&quot;pdf.sciencedirectassets.com%202019%2F12%2F13%2019%3A49%3A13.pdf&quot;,&quot;access_method&quot;:&quot;personal_library&quot;}],&quot;pdf_hash&quot;:&quot;acf0d9d23213f3e6c681f51af51e9e43c6767441a20921f9329a43b330eefa59&quot;,&quot;primary_file_type&quot;:&quot;pdf&quot;,&quot;primary_file_hash&quot;:&quot;acf0d9d23213f3e6c681f51af51e9e43c6767441a20921f9329a43b330eefa59&quot;,&quot;citeproc&quot;:{},&quot;atIndex&quot;:21,&quot;item&quot;:{&quot;id&quot;:&quot;06e61276-cfff-43a1-83b2-c2c86b2f37c7&quot;,&quot;type&quot;:&quot;article-journal&quot;,&quot;DOI&quot;:&quot;10.1016/j.clcc.2018.07.004&quot;,&quot;container-title&quot;:&quot;Clinical Colorectal Cancer&quot;,&quot;container-title-short&quot;:&quot;Clin Colorectal Canc&quot;,&quot;journalAbbreviation&quot;:&quot;Clin Colorectal Canc&quot;,&quot;title&quot;:&quot;Possibility of predictive value of the modified Glasgow Prognostic Score for later-line chemotherapy in metastatic colorectal cancer patients&quot;,&quot;abstract&quot;:&quot;Background Assessment of patient factors is essential for selecting later-line chemotherapy in patients with metastatic colorectal cancer (mCRC). The efficacy, prognosis, and safety of each treatment regimen according to nutritional and inflammatory status still remain to be elucidated. Methods A total of 550 mCRC patients who were registered in the REGOTAS study (UMIN 000020416) and treated with trifluridine/tipiracil (TFTD) or regorafenib as a later-line therapy were retrospectively stratified according to the modified Glasgow prognostic score (mGPS), which divided into mGPS 0 to 2 by serum albumin and C-reactive protein, and compared. Results The median overall survival (OS) of patients with mGPS 0, 1, and 2 was 10.0 months (95% CI 9.2-11.6), 6.5 months (95% CI 5.3-7.1), and 3.9 months (95% CI 3.3-4.9), respectively. The median progression-free survival (PFS) with mGPS 0, 1, and 2 was 2.5 months (95% CI 2.1-3.0), 2.0 months (95% CI 1.9-2.3 months), and 1.7 months (95% CI 1.4-1.9), respectively. There were significant differences by mGPS in both OS and PFS (all p&lt;0.001). No significant differences in OS and PFS were observed between the patient groups treated with TFTD and regorafenib in each mGPS group. In patients aged ≥65 years with mGPS 2, the OS and PFS were worse with regorafenib than with TFTD (OS, HR 1.45, 95%CI 0.93-2.25, p =0.094; PFS, HR 1.57, 95%CI 1.00-2.44, p=0.046), but there were no consistent trends observed as mGPS increased. The frequency of grade 3 and more adverse events was generally similar in each mGPS group. The multivariate analyses showed that mGPS was the strongest predictive factor for OS. Conclusions The mGPS before later-line chemotherapy is strongly correlated with survival in patients with mCRC.&quot;,&quot;ISSN&quot;:&quot;1533-0028&quot;,&quot;volume&quot;:&quot;17&quot;,&quot;issue&quot;:&quot;Clin Colorectal Cancer 14 2015&quot;,&quot;page&quot;:&quot;e687-e697&quot;,&quot;original-date&quot;:{},&quot;issued&quot;:{&quot;year&quot;:2018},&quot;author&quot;:[{&quot;family&quot;:&quot;Tsuchihashi&quot;,&quot;given&quot;:&quot;K&quot;},{&quot;family&quot;:&quot;Ito&quot;,&quot;given&quot;:&quot;M&quot;},{&quot;family&quot;:&quot;Moriwaki&quot;,&quot;given&quot;:&quot;T&quot;},{&quot;family&quot;:&quot;Fukuoka&quot;,&quot;given&quot;:&quot;S&quot;},{&quot;family&quot;:&quot;Taniguchi&quot;,&quot;given&quot;:&quot;H&quot;},{&quot;family&quot;:&quot;Takashima&quot;,&quot;given&quot;:&quot;A&quot;},{&quot;family&quot;:&quot;Kumekawa&quot;,&quot;given&quot;:&quot;Y&quot;},{&quot;family&quot;:&quot;Kajiwara&quot;,&quot;given&quot;:&quot;T&quot;},{&quot;family&quot;:&quot;Yamazaki&quot;,&quot;given&quot;:&quot;K&quot;},{&quot;family&quot;:&quot;Esaki&quot;,&quot;given&quot;:&quot;T&quot;},{&quot;family&quot;:&quot;Makiyama&quot;,&quot;given&quot;:&quot;A&quot;},{&quot;family&quot;:&quot;Denda&quot;,&quot;given&quot;:&quot;T&quot;},{&quot;family&quot;:&quot;Satake&quot;,&quot;given&quot;:&quot;H&quot;},{&quot;family&quot;:&quot;Suto&quot;,&quot;given&quot;:&quot;T&quot;},{&quot;family&quot;:&quot;Sugimoto&quot;,&quot;given&quot;:&quot;N&quot;},{&quot;family&quot;:&quot;Katsumata&quot;,&quot;given&quot;:&quot;K&quot;},{&quot;family&quot;:&quot;Ishikawa&quot;,&quot;given&quot;:&quot;T&quot;},{&quot;family&quot;:&quot;Kashiwada&quot;,&quot;given&quot;:&quot;T&quot;},{&quot;family&quot;:&quot;Oki&quot;,&quot;given&quot;:&quot;E&quot;},{&quot;family&quot;:&quot;Komatsu&quot;,&quot;given&quot;:&quot;Y&quot;},{&quot;family&quot;:&quot;Okuyama&quot;,&quot;given&quot;:&quot;H&quot;},{&quot;family&quot;:&quot;Sakai&quot;,&quot;given&quot;:&quot;D&quot;},{&quot;family&quot;:&quot;Ueno&quot;,&quot;given&quot;:&quot;H&quot;},{&quot;family&quot;:&quot;Tamura&quot;,&quot;given&quot;:&quot;T&quot;},{&quot;family&quot;:&quot;Yamashita&quot;,&quot;given&quot;:&quot;K&quot;},{&quot;family&quot;:&quot;Kishimoto&quot;,&quot;given&quot;:&quot;J&quot;},{&quot;family&quot;:&quot;Shimada&quot;,&quot;given&quot;:&quot;Y&quot;},{&quot;family&quot;:&quot;Baba&quot;,&quot;given&quot;:&quot;E&quot;}],&quot;page-first&quot;:&quot;e687&quot;}}]"/>
    <we:property name="786853305" value="[{&quot;drm&quot;:null,&quot;seq&quot;:8351,&quot;article&quot;:{&quot;year&quot;:2011,&quot;eissn&quot;:&quot;1934-7987&quot;,&quot;issue&quot;:&quot;5-6&quot;,&quot;title&quot;:&quot;Prognostic factors for metastatic colorectal cancer patients undergoing irinotecan-based second-line chemotherapy.&quot;,&quot;volume&quot;:&quot;4&quot;,&quot;authors&quot;:[&quot;Kohei Shitara&quot;,&quot;Keitaro Matsuo&quot;,&quot;Tomoya Yokota&quot;,&quot;Daisuke Takahari&quot;,&quot;Takashi Shibata&quot;,&quot;Takashi Ura&quot;,&quot;Yoshitaka Inaba&quot;,&quot;Hidekazu Yamaura&quot;,&quot;Yozo Sato&quot;,&quot;Mina Najima&quot;,&quot;Kei Muro&quot;],&quot;journal&quot;:&quot;Gastrointestinal cancer research : GCR&quot;,&quot;abstract&quot;:&quot;No reports about factors that predict prognosis after second-line chemotherapy for metastatic colorectal cancer have been published.&quot;,&quot;pagination&quot;:&quot;168-72&quot;,&quot;journal_abbrev&quot;:&quot;Gastrointest Cancer Res Gcr&quot;},&quot;deleted&quot;:false,&quot;ext_ids&quot;:{&quot;pmid&quot;:&quot;22295128&quot;,&quot;pmcid&quot;:&quot;PMC3269150&quot;},&quot;purchased&quot;:null,&quot;user_data&quot;:{&quot;created&quot;:&quot;2019-12-15T14:36:25Z&quot;,&quot;modified&quot;:&quot;2019-12-16T08:04:19Z&quot;,&quot;createdby&quot;:&quot;browser_extension_aa chrome-v2.38&quot;,&quot;last_read&quot;:&quot;2019-12-16T08:04:19Z&quot;,&quot;modifiedby&quot;:&quot;desktop_electron 4.0.5&quot;,&quot;view_count&quot;:2,&quot;has_annotations&quot;:false,&quot;unread&quot;:false},&quot;import_data&quot;:{},&quot;data_version&quot;:1,&quot;collection_id&quot;:&quot;6f75d4eb-1a1f-4124-ba7c-734d368f7ecf&quot;,&quot;id&quot;:&quot;8f682a95-40f9-482e-9216-7fe70154060e&quot;,&quot;type&quot;:&quot;item&quot;,&quot;files&quot;:[{&quot;name&quot;:&quot;gcr168.pdf&quot;,&quot;size&quot;:329704,&quot;type&quot;:&quot;article&quot;,&quot;pages&quot;:5,&quot;sha256&quot;:&quot;4c21891d8d9f5782d351a3ebdc4ba28b9a20facc6597a54d05b93ab838fb51fe&quot;,&quot;created&quot;:&quot;2019-12-15T14:36:25Z&quot;,&quot;file_type&quot;:&quot;pdf&quot;,&quot;access_method&quot;:&quot;personal_library&quot;}],&quot;pdf_hash&quot;:&quot;4c21891d8d9f5782d351a3ebdc4ba28b9a20facc6597a54d05b93ab838fb51fe&quot;,&quot;citeproc&quot;:{},&quot;atIndex&quot;:12}]"/>
    <we:property name="910050584" value="[{&quot;id&quot;:&quot;dbb16649-82fd-4da7-9b3b-3cd5287270fb&quot;,&quot;article&quot;:{&quot;journal_abbrev&quot;:&quot;Oncol&quot;,&quot;pagination&quot;:&quot;1178-1187&quot;,&quot;authors&quot;:[&quot;Chiara Cremolini&quot;,&quot;Daniele Rossini&quot;,&quot;Erika Martinelli&quot;,&quot;Filippo Pietrantonio&quot;,&quot;Sara Lonardi&quot;,&quot;Silvia Noventa&quot;,&quot;Emiliano Tamburini&quot;,&quot;Giovanni Luca Frassineti&quot;,&quot;Stefania Mosconi&quot;,&quot;Federico Nichetti&quot;,&quot;Sabina Murgioni&quot;,&quot;Teresa Troiani&quot;,&quot;Beatrice Borelli&quot;,&quot;Gemma Zucchelli&quot;,&quot;Alessandro Dal Maso&quot;,&quot;Vincenzo Sforza&quot;,&quot;Gianluca Masi&quot;,&quot;Carlotta Antoniotti&quot;,&quot;Maria Di Bartolomeo&quot;,&quot;Rosalba Miceli&quot;,&quot;Fortunato Ciardiello&quot;,&quot;Alfredo Falcone&quot;],&quot;publisher&quot;:&quot;&quot;,&quot;abstract&quot;:&quot;TAS-102 is indicated for patients with metastatic colorectal cancer (mCRC) previously treated with, or not considered candidates for, available therapies. Given the complete inefficacy in half of patients, the lack of predictive factors, the palliative setting, and the financial and clinical toxicity, optimizing the cost-benefit ratio is crucial. The \&quot;ColonLife\&quot; nomogram allows an estimate of the 12-week life expectancy of patients with refractory mCRC.&quot;,&quot;year&quot;:2018,&quot;chapter&quot;:&quot;&quot;,&quot;journal&quot;:&quot;The Oncologist&quot;,&quot;volume&quot;:&quot;23&quot;,&quot;title&quot;:&quot;Trifluridine/Tipiracil (TAS‐102) in Refractory Metastatic Colorectal Cancer: A Multicenter Register in the Frame of the Italian Compassionate Use Program&quot;,&quot;issue&quot;:&quot;10&quot;,&quot;issn&quot;:&quot;1083-7159&quot;,&quot;isbn&quot;:&quot;&quot;,&quot;url&quot;:&quot;&quot;},&quot;collection_group_id&quot;:&quot;&quot;,&quot;collection_id&quot;:&quot;6f75d4eb-1a1f-4124-ba7c-734d368f7ecf&quot;,&quot;item_type&quot;:&quot;article&quot;,&quot;deleted&quot;:false,&quot;files&quot;:[{&quot;name&quot;:&quot;onlinelibrary.wiley.com 2020/2/25 22:45:48.pdf&quot;,&quot;size&quot;:678493,&quot;type&quot;:&quot;article&quot;,&quot;pages&quot;:10,&quot;sha256&quot;:&quot;3b73b6c251010259dac1aa3b473262fcdaeeb3956138ff5e59ebaa78baed8dd5&quot;,&quot;created&quot;:&quot;2020-02-25T13:45:49Z&quot;,&quot;file_type&quot;:&quot;pdf&quot;,&quot;source_url&quot;:&quot;onlinelibrary.wiley.com%202020%2F2%2F25%2022%3A45%3A48.pdf&quot;,&quot;access_method&quot;:&quot;personal_library&quot;,&quot;pdf_text_url&quot;:&quot;https://s3.amazonaws.com/objects.readcube.com/prerendered/3b73b6c251010259dac1aa3b473262fcdaeeb3956138ff5e59ebaa78baed8dd5/pdftext.txt?X-Amz-Algorithm=AWS4-HMAC-SHA256&amp;X-Amz-Credential=AKIAJAWZ5L6BMTSOH3EA%2F20200305%2Fus-east-1%2Fs3%2Faws4_request&amp;X-Amz-Date=20200305T052948Z&amp;X-Amz-Expires=86400&amp;X-Amz-SignedHeaders=host&amp;X-Amz-Signature=663ff74a2f5bf58d4b5a8c7fd7ca03eecbd807051f33ba29d2a3aae9e59f325a&quot;}],&quot;ext_ids&quot;:{&quot;pmid&quot;:&quot;29739893&quot;,&quot;doi&quot;:&quot;10.1634/theoncologist.2017-0573&quot;},&quot;user_data&quot;:{&quot;color&quot;:&quot;#1ea4fc&quot;,&quot;created&quot;:&quot;2020-02-25T13:45:35Z&quot;,&quot;modified&quot;:&quot;2020-03-02T08:24:20Z&quot;,&quot;createdby&quot;:&quot;browser_extension_aa chrome-v2.50&quot;,&quot;last_read&quot;:&quot;2020-03-02T08:24:20Z&quot;,&quot;modifiedby&quot;:&quot;web_reader 12.14.2&quot;,&quot;view_count&quot;:4,&quot;has_annotations&quot;:true,&quot;unread&quot;:false},&quot;checked&quot;:false,&quot;atIndex&quot;:17}]"/>
    <we:property name="911743906" value="[{&quot;drm&quot;:null,&quot;seq&quot;:8430,&quot;article&quot;:{&quot;issn&quot;:&quot;1465-6566&quot;,&quot;year&quot;:2015,&quot;eissn&quot;:&quot;1744-7666&quot;,&quot;issue&quot;:&quot;1&quot;,&quot;title&quot;:&quot;Regorafenib in the treatment of colorectal cancer&quot;,&quot;volume&quot;:&quot;17&quot;,&quot;authors&quot;:[&quot;Neil Majithia&quot;,&quot;Axel Grothey&quot;],&quot;journal&quot;:&quot;Expert Opinion on Pharmacotherapy&quot;,&quot;abstract&quot;:&quot;Introduction: Colorectal cancer (CRC) is among the most frequently diagnosed malignancies, and is commonly associated with metastatic disease at presentation. While chemotherapy represents a mainstay of management, options at the time of disease progression are limited. Regorafenib is a novel multikinase inhibitor which has been evaluated for patients with chemo-refractory metastatic CRC (mCRC) and is currently approved for use in a last-line-of-treatment setting.Areas covered: Articles searchable on MEDLINE/PubMed were reviewed to provide context for use of regorafenib in the management of mCRC. Specific drug properties are discussed, including chemistry, pharmacodynamics, pharmacokinetics, and metabolism. Additionally, clinical efficacy is reported with consideration of Phases I–III data.Expert opinion: Phase III evaluation has confirmed the efficacy of regorafenib for patients with chemo-refractory mCRC. Importantly, the rapid accrual of the CORRECT trial revealed the degree of unmet need for this patient population, and proved that it was feasible to compare novel agents to placebo when multiple lines of standard therapy have failed. In the coming years, the role of regorafenib in the management of mCRC should be further clarified, especially through identification of the patient population with greatest anticipated benefit and exploration of its use as an adjuvant or maintenance agent.&quot;,&quot;pagination&quot;:&quot;137-145&quot;,&quot;journal_abbrev&quot;:&quot;Expert Opin Pharmaco&quot;},&quot;deleted&quot;:false,&quot;ext_ids&quot;:{&quot;doi&quot;:&quot;10.1517/14656566.2016.1118054&quot;,&quot;pmid&quot;:&quot;26559195&quot;},&quot;purchased&quot;:null,&quot;user_data&quot;:{&quot;created&quot;:&quot;2019-12-19T05:08:18Z&quot;,&quot;modified&quot;:&quot;2019-12-19T05:08:34Z&quot;,&quot;createdby&quot;:&quot;browser_extension_aa chrome-v2.44&quot;,&quot;modifiedby&quot;:&quot;browser_extension_aa chrome-v2.44&quot;,&quot;has_annotations&quot;:false,&quot;unread&quot;:true,&quot;last_read&quot;:null},&quot;import_data&quot;:{},&quot;collection_id&quot;:&quot;6f75d4eb-1a1f-4124-ba7c-734d368f7ecf&quot;,&quot;custom_metadata&quot;:{},&quot;id&quot;:&quot;b5d0df93-538c-43d4-97ac-33c5b680b115&quot;,&quot;type&quot;:&quot;item&quot;,&quot;files&quot;:[{&quot;name&quot;:&quot;www.tandfonline.com 2019/12/19 14:08:31.pdf&quot;,&quot;size&quot;:607530,&quot;type&quot;:&quot;article&quot;,&quot;pages&quot;:10,&quot;sha256&quot;:&quot;a2c3ba5e39be9cbe958826eeed0080af0d63c7841a8e300edac61a0e60c9897f&quot;,&quot;created&quot;:&quot;2019-12-19T05:08:34Z&quot;,&quot;file_type&quot;:&quot;pdf&quot;,&quot;source_url&quot;:&quot;www.tandfonline.com%202019%2F12%2F19%2014%3A08%3A31.pdf&quot;,&quot;access_method&quot;:&quot;personal_library&quot;}],&quot;pdf_hash&quot;:&quot;a2c3ba5e39be9cbe958826eeed0080af0d63c7841a8e300edac61a0e60c9897f&quot;,&quot;citeproc&quot;:{},&quot;atIndex&quot;:25}]"/>
    <we:property name="919063673" value="[{&quot;item_type&quot;:&quot;article&quot;,&quot;article&quot;:{&quot;issue&quot;:&quot;1&quot;,&quot;abstract&quot;:&quot;Background Adjuvant chemotherapy with oral fluoropyrimidine alone after D3/D2 lymph node dissection improves disease-free survival and overall survival in patients with stage III colon cancer. Adjuvant S-1 has been shown to be non-inferior to uracil and tegafur plus leucovorin in terms of disease-free survival. This study aims to confirm the non-inferiority of S-1 compared with capecitabine as adjuvant treatment in patients with stage III colorectal cancer. Methods This study was an open-label, non-inferiority, randomised, phase 3, multicentre trial done in 56 Japanese centres to assess the non-inferiority of S-1 to capecitabine as adjuvant chemotherapy. Eligible patients were aged 20–80 years with stage III colorectal adenocarcinoma, as defined by the presence of an inferior margin of the primary tumour above the peritoneal reflection; R0 resection; and colectomy with D3 or D2 lymph node dissection. Patients were randomly assigned (1:1) to receive eight courses of capecitabine (1250 mg/m2 orally twice daily, days 1–14, every 21 days) or four courses of S-1 (40 mg/m2 orally twice daily, days 1–28, every 42 days). Randomisation was done via phone call, fax, or web-based systems to the Japan Clinical Oncology Group Data Center and used a minimisation method with a random component adjusted by institution, tumour location (colon vs rectosigmoid and upper rectum), number of positive lymph node metastases (≤3 vs ≥4), and surgical technique (conventional vs non-touch isolation). The primary endpoint was disease-free survival with a non-inferiority margin for the hazard ratio (HR) set at 1·24, analysed by intention to treat. This trial was registered with UMIN Clinical Trial Registry, number UMIN000003272. Findings Between March 1, 2010, and Aug 23, 2013, 1564 patients were randomly assigned to capecitabine (n=782) or S-1 (n=782), all of whom were included in the efficacy analysis; 777 patients in the capecitabine group and 768 in the S-1 group were included in the safety analysis. At the prespecified second interim analysis after final accrual, 258 (48%) of 535 required events were reported, and the Data and Safety Monitoring Committee recommended early publication because S-1 could not show non-inferiority compared with capecitabine for disease-free survival. With a median follow-up of 23·7 months (IQR 14·1–35·2), 3-year disease-free survival was 82·0% (95% CI 78·5–85·0) for the capecitabine group and 77·9% (74·1–81·1) for the S-1 group (HR 1·23, 99·05% CI 0·89–1·70; one-sided pnon-inferiority=0·46). The most frequent grade 3 or higher adverse events in the capecitabine group were hand–foot skin reactions (123 [16%] of 777 patients), and in the S-1 group were diarrhoea (64 [8%] of 768 patients) and neutropenia (61 [8%]). There was one (&lt;1%) treatment-related death in each group. Interpretation Adjuvant capecitabine remains one of the standard treatments for stage III colorectal cancer in Japan; S-1 is not recommended. Funding National Cancer Center and Ministry of Health, Labour and Welfare of Japan.&quot;,&quot;eissn&quot;:null,&quot;issn&quot;:&quot;2468-1253&quot;,&quot;volume&quot;:&quot;3&quot;,&quot;eisbn&quot;:null,&quot;journal&quot;:&quot;The Lancet Gastroenterology &amp; Hepatology&quot;,&quot;chapter&quot;:null,&quot;isbn&quot;:null,&quot;authors&quot;:[&quot;Tetsuya Hamaguchi&quot;,&quot;Yasuhiro Shimada&quot;,&quot;Junki Mizusawa&quot;,&quot;Yusuke Kinugasa&quot;,&quot;Yukihide Kanemitsu&quot;,&quot;Masayuki Ohue&quot;,&quot;Shoichi Fujii&quot;,&quot;Nobuhiro Takiguchi&quot;,&quot;Toshimasa Yatsuoka&quot;,&quot;Yasumasa Takii&quot;,&quot;Hitoshi Ojima&quot;,&quot;Hiroyuki Masuko&quot;,&quot;Yoshiro Kubo&quot;,&quot;Hideyuki Mishima&quot;,&quot;Takashi Yamaguchi&quot;,&quot;Hiroyuki Bando&quot;,&quot;Toshihiko Sato&quot;,&quot;Takeshi Kato&quot;,&quot;Kenichi Nakamura&quot;,&quot;Haruhiko Fukuda&quot;,&quot;Yoshihiro Moriya&quot;],&quot;year&quot;:2018,&quot;pagination&quot;:&quot;47-56&quot;,&quot;title&quot;:&quot;Capecitabine versus S-1 as adjuvant chemotherapy for patients with stage III colorectal cancer (JCOG0910): an open-label, non-inferiority, randomised, phase 3, multicentre trial&quot;},&quot;deleted&quot;:false,&quot;seq&quot;:290,&quot;custom_metadata&quot;:{},&quot;ext_ids&quot;:{&quot;pmid&quot;:&quot;29079411&quot;,&quot;doi&quot;:&quot;10.1016/S2468-1253(17)30297-2&quot;},&quot;user_data&quot;:{&quot;modified&quot;:&quot;2018-12-03T10:02:00Z&quot;,&quot;added&quot;:null,&quot;source&quot;:null,&quot;active_read_time&quot;:null,&quot;star&quot;:false,&quot;modifiedby&quot;:&quot;desktop-Windows8-2.33.14513&quot;,&quot;unread&quot;:true,&quot;createdby&quot;:&quot;desktop-Windows8-2.33.14513&quot;,&quot;sourced_from&quot;:1,&quot;last_read&quot;:null,&quot;notes&quot;:&quot;&quot;,&quot;view_count&quot;:0,&quot;citekey&quot;:null,&quot;print_count&quot;:0,&quot;created&quot;:&quot;2018-12-02T23:10:41Z&quot;,&quot;tags&quot;:[],&quot;has_annotations&quot;:false,&quot;voted_down_count&quot;:0,&quot;voted_up_count&quot;:0,&quot;shared&quot;:false},&quot;collection_id&quot;:&quot;6f75d4eb-1a1f-4124-ba7c-734d368f7ecf&quot;,&quot;data_version&quot;:1,&quot;id&quot;:&quot;6DA6F3FC-151A-D47F-525F-713029B33F02&quot;,&quot;files&quot;:[{&quot;source_url&quot;:null,&quot;sha256&quot;:&quot;0367cd1dd093c840acc37443f4c8c432fb5c1db6610f36845739a375f1b32995&quot;,&quot;customWidth&quot;:{&quot;0&quot;:&quot;595.276&quot;},&quot;pages&quot;:10,&quot;size&quot;:694330,&quot;type&quot;:&quot;article&quot;,&quot;name&quot;:&quot;JCOG 0910 Capecitabine versus S-1 as adjuvant chemotherapy for patients with stage III colorectal cancer.pdf&quot;,&quot;width&quot;:&quot;595.276&quot;,&quot;height&quot;:&quot;799.37&quot;,&quot;access_method&quot;:&quot;personal_library&quot;,&quot;created&quot;:&quot;2018-12-02T22:59:29Z&quot;,&quot;expires&quot;:null,&quot;file_type&quot;:&quot;pdf&quot;,&quot;customHeight&quot;:{&quot;0&quot;:&quot;799.37&quot;},&quot;sha1&quot;:&quot;571a720ce42e3b044be80c880f882e0a57669874&quot;,&quot;manually_matched&quot;:false}],&quot;pdf_hash&quot;:&quot;0367cd1dd093c840acc37443f4c8c432fb5c1db6610f36845739a375f1b32995&quot;,&quot;collection_group_id&quot;:null,&quot;citeproc&quot;:{},&quot;item&quot;:{&quot;id&quot;:&quot;6DA6F3FC-151A-D47F-525F-713029B33F02&quot;,&quot;type&quot;:&quot;article-journal&quot;,&quot;DOI&quot;:&quot;10.1016/S2468-1253(17)30297-2&quot;,&quot;container-title&quot;:&quot;The Lancet Gastroenterology &amp; Hepatology&quot;,&quot;title&quot;:&quot;Capecitabine versus S-1 as adjuvant chemotherapy for patients with stage III colorectal cancer (JCOG0910): an open-label, non-inferiority, randomised, phase 3, multicentre trial&quot;,&quot;abstract&quot;:&quot;Background Adjuvant chemotherapy with oral fluoropyrimidine alone after D3/D2 lymph node dissection improves disease-free survival and overall survival in patients with stage III colon cancer. Adjuvant S-1 has been shown to be non-inferior to uracil and tegafur plus leucovorin in terms of disease-free survival. This study aims to confirm the non-inferiority of S-1 compared with capecitabine as adjuvant treatment in patients with stage III colorectal cancer. Methods This study was an open-label, non-inferiority, randomised, phase 3, multicentre trial done in 56 Japanese centres to assess the non-inferiority of S-1 to capecitabine as adjuvant chemotherapy. Eligible patients were aged 20–80 years with stage III colorectal adenocarcinoma, as defined by the presence of an inferior margin of the primary tumour above the peritoneal reflection; R0 resection; and colectomy with D3 or D2 lymph node dissection. Patients were randomly assigned (1:1) to receive eight courses of capecitabine (1250 mg/m2 orally twice daily, days 1–14, every 21 days) or four courses of S-1 (40 mg/m2 orally twice daily, days 1–28, every 42 days). Randomisation was done via phone call, fax, or web-based systems to the Japan Clinical Oncology Group Data Center and used a minimisation method with a random component adjusted by institution, tumour location (colon vs rectosigmoid and upper rectum), number of positive lymph node metastases (≤3 vs ≥4), and surgical technique (conventional vs non-touch isolation). The primary endpoint was disease-free survival with a non-inferiority margin for the hazard ratio (HR) set at 1·24, analysed by intention to treat. This trial was registered with UMIN Clinical Trial Registry, number UMIN000003272. Findings Between March 1, 2010, and Aug 23, 2013, 1564 patients were randomly assigned to capecitabine (n=782) or S-1 (n=782), all of whom were included in the efficacy analysis; 777 patients in the capecitabine group and 768 in the S-1 group were included in the safety analysis. At the prespecified second interim analysis after final accrual, 258 (48%) of 535 required events were reported, and the Data and Safety Monitoring Committee recommended early publication because S-1 could not show non-inferiority compared with capecitabine for disease-free survival. With a median follow-up of 23·7 months (IQR 14·1–35·2), 3-year disease-free survival was 82·0% (95% CI 78·5–85·0) for the capecitabine group and 77·9% (74·1–81·1) for the S-1 group (HR 1·23, 99·05% CI 0·89–1·70; one-sided pnon-inferiority=0·46). The most frequent grade 3 or higher adverse events in the capecitabine group were hand–foot skin reactions (123 [16%] of 777 patients), and in the S-1 group were diarrhoea (64 [8%] of 768 patients) and neutropenia (61 [8%]). There was one (&lt;1%) treatment-related death in each group. Interpretation Adjuvant capecitabine remains one of the standard treatments for stage III colorectal cancer in Japan; S-1 is not recommended. Funding National Cancer Center and Ministry of Health, Labour and Welfare of Japan.&quot;,&quot;ISSN&quot;:&quot;2468-1253&quot;,&quot;volume&quot;:&quot;3&quot;,&quot;issue&quot;:&quot;1&quot;,&quot;page&quot;:&quot;47-56&quot;,&quot;original-date&quot;:{},&quot;issued&quot;:{&quot;year&quot;:2018},&quot;author&quot;:[{&quot;family&quot;:&quot;Hamaguchi&quot;,&quot;given&quot;:&quot;Tetsuya&quot;},{&quot;family&quot;:&quot;Shimada&quot;,&quot;given&quot;:&quot;Yasuhiro&quot;},{&quot;family&quot;:&quot;Mizusawa&quot;,&quot;given&quot;:&quot;Junki&quot;},{&quot;family&quot;:&quot;Kinugasa&quot;,&quot;given&quot;:&quot;Yusuke&quot;},{&quot;family&quot;:&quot;Kanemitsu&quot;,&quot;given&quot;:&quot;Yukihide&quot;},{&quot;family&quot;:&quot;Ohue&quot;,&quot;given&quot;:&quot;Masayuki&quot;},{&quot;family&quot;:&quot;Fujii&quot;,&quot;given&quot;:&quot;Shoichi&quot;},{&quot;family&quot;:&quot;Takiguchi&quot;,&quot;given&quot;:&quot;Nobuhiro&quot;},{&quot;family&quot;:&quot;Yatsuoka&quot;,&quot;given&quot;:&quot;Toshimasa&quot;},{&quot;family&quot;:&quot;Takii&quot;,&quot;given&quot;:&quot;Yasumasa&quot;},{&quot;family&quot;:&quot;Ojima&quot;,&quot;given&quot;:&quot;Hitoshi&quot;},{&quot;family&quot;:&quot;Masuko&quot;,&quot;given&quot;:&quot;Hiroyuki&quot;},{&quot;family&quot;:&quot;Kubo&quot;,&quot;given&quot;:&quot;Yoshiro&quot;},{&quot;family&quot;:&quot;Mishima&quot;,&quot;given&quot;:&quot;Hideyuki&quot;},{&quot;family&quot;:&quot;Yamaguchi&quot;,&quot;given&quot;:&quot;Takashi&quot;},{&quot;family&quot;:&quot;Bando&quot;,&quot;given&quot;:&quot;Hiroyuki&quot;},{&quot;family&quot;:&quot;Sato&quot;,&quot;given&quot;:&quot;Toshihiko&quot;},{&quot;family&quot;:&quot;Kato&quot;,&quot;given&quot;:&quot;Takeshi&quot;},{&quot;family&quot;:&quot;Nakamura&quot;,&quot;given&quot;:&quot;Kenichi&quot;},{&quot;family&quot;:&quot;Fukuda&quot;,&quot;given&quot;:&quot;Haruhiko&quot;},{&quot;family&quot;:&quot;Moriya&quot;,&quot;given&quot;:&quot;Yoshihiro&quot;}],&quot;page-first&quot;:&quot;47&quot;},&quot;atIndex&quot;:20},{&quot;article&quot;:{&quot;abstract&quot;:&quot;To provide guidelines for all surgical specialists who deal with the open abdomen (OA) or the burst abdomen (BA) in adult patients both on the methods used to close the musculofascial layers of the abdominal wall, and regarding possible materials to be used. The guidelines were developed using the Grading of Recommendations Assessment, Development and Evaluation (GRADE) approach including publications up to January 2017. When RCTs were available, outcomes of interest were quantitatively synthesized by means of a conventional meta-analysis. When only observational studies were available, a meta-analysis of proportions was done. The guidelines were written using the AGREE II instrument. For many of the Key Questions that were researched, there were no high quality studies available. While some strong recommendations could be made according to GRADE, the guidelines also contain good practice statements and clinical expertise guidance which are distinct from recommendations that have been formally categorized using GRADE. When considering the OA, dynamic closure techniques should be prioritized over the use of static closure techniques (strong recommendation). However, for techniques including suture closure, mesh reinforcement, component separation techniques and skin grafting, only clinical expertise guidance was provided. Considering the BA, a clinical expertise guidance statement was advised for dynamic closure techniques. Additionally, a clinical expertise guidance statement concerning suture closure and a good practice statement concerning mesh reinforcement during fascial closure were proposed. The role of advanced techniques such as component separation or relaxing incisions is questioned. In addition, the role of the abdominal girdle seems limited to very selected patients.&quot;,&quot;authors&quot;:[&quot;M López-Cano&quot;,&quot;JM García-Alamino&quot;,&quot;SA Antoniou&quot;,&quot;D Bennet&quot;,&quot;UA Dietz&quot;,&quot;F Ferreira&quot;,&quot;RH Fortelny&quot;,&quot;P Hernandez-Granados&quot;,&quot;M Miserez&quot;,&quot;A Montgomery&quot;,&quot;S Morales-Conde&quot;,&quot;F Muysoms&quot;,&quot;JA Pereira&quot;,&quot;R Schwab&quot;,&quot;N Slater&quot;,&quot;A Vanlander&quot;,&quot;Van GH Ramshorst&quot;,&quot;F Berrevoet&quot;],&quot;journal&quot;:&quot;Hernia&quot;,&quot;eissn&quot;:&quot;1248-9204&quot;,&quot;issn&quot;:&quot;1265-4906&quot;,&quot;volume&quot;:&quot;22&quot;,&quot;eisbn&quot;:null,&quot;isbn&quot;:null,&quot;chapter&quot;:null,&quot;issue&quot;:&quot;6&quot;,&quot;year&quot;:2018,&quot;pagination&quot;:&quot;921-939&quot;,&quot;title&quot;:&quot;EHS clinical guidelines on the management of the abdominal wall in the context of the open or burst abdomen&quot;},&quot;seq&quot;:1279,&quot;user_data&quot;:{&quot;createdby&quot;:&quot;desktop-Windows8-null&quot;,&quot;notes&quot;:&quot;&quot;,&quot;added&quot;:null,&quot;source&quot;:null,&quot;modified&quot;:&quot;2018-12-11T01:29:31Z&quot;,&quot;unread&quot;:true,&quot;created&quot;:&quot;2018-12-10T10:03:16Z&quot;,&quot;sourced_from&quot;:1,&quot;last_read&quot;:null,&quot;view_count&quot;:0,&quot;citekey&quot;:null,&quot;print_count&quot;:0,&quot;active_read_time&quot;:&quot;0&quot;,&quot;star&quot;:false,&quot;modifiedby&quot;:&quot;desktop-Windows8-null&quot;,&quot;tags&quot;:[],&quot;has_annotations&quot;:false,&quot;voted_down_count&quot;:0,&quot;voted_up_count&quot;:0,&quot;shared&quot;:false},&quot;deleted&quot;:false,&quot;custom_metadata&quot;:{},&quot;item_type&quot;:&quot;article&quot;,&quot;ext_ids&quot;:{&quot;doi&quot;:&quot;10.1007/s10029-018-1818-9&quot;,&quot;pmid&quot;:&quot;30178226&quot;},&quot;collection_id&quot;:&quot;6f75d4eb-1a1f-4124-ba7c-734d368f7ecf&quot;,&quot;data_version&quot;:1,&quot;id&quot;:&quot;A8AE88A4-623C-EB3B-4D97-97922653BFBB&quot;,&quot;files&quot;:[{&quot;sha256&quot;:&quot;b05bccd54be5645416e27c640d532e18fbd5870af2126003f5887060381776e9&quot;,&quot;access_method&quot;:&quot;personal_library&quot;,&quot;size&quot;:1263955,&quot;pages&quot;:19,&quot;type&quot;:&quot;article&quot;,&quot;name&quot;:&quot;EHS clinical guidelines on the management of the abdominal wall in the context of the open or burst abdomen.pdf&quot;,&quot;created&quot;:&quot;2018-12-10T10:02:52Z&quot;,&quot;width&quot;:&quot;595.276&quot;,&quot;file_type&quot;:&quot;pdf&quot;,&quot;customHeight&quot;:{&quot;0&quot;:&quot;790.866&quot;},&quot;expires&quot;:null,&quot;manually_matched&quot;:false,&quot;height&quot;:&quot;790.866&quot;,&quot;source_url&quot;:null,&quot;sha1&quot;:&quot;db2ff580f22c83df77e272ecc2fe7cf6b74e7171&quot;,&quot;customWidth&quot;:{&quot;0&quot;:&quot;595.276&quot;}}],&quot;pdf_hash&quot;:&quot;b05bccd54be5645416e27c640d532e18fbd5870af2126003f5887060381776e9&quot;,&quot;collection_group_id&quot;:null,&quot;citeproc&quot;:{}}]"/>
    <we:property name="920990118" value="[{&quot;custom_metadata&quot;:{},&quot;item_type&quot;:&quot;article&quot;,&quot;deleted&quot;:false,&quot;seq&quot;:2193,&quot;article&quot;:{&quot;issue&quot;:&quot;12&quot;,&quot;issn&quot;:&quot;0944-1174&quot;,&quot;title&quot;:&quot;Excellent prognosis following endoscopic resection of patients with rectal neuroendocrine tumors despite the frequent presence of lymphovascular invasion&quot;,&quot;eisbn&quot;:null,&quot;abstract&quot;:&quot;Endoscopic resection (ER) has been increasingly used for the treatment of rectal neuroendocrine tumors (NETs); however, only limited data are available on its long-term outcomes. This study analyzed the long-term outcomes of rectal NETs treated by ER and characterized potential risk factors for metastasis in these cases, with emphasis on lymphovascular invasion. We retrospectively analyzed the clinicopathological features and outcomes of 86 patients with 90 rectal NETs who had been treated by ER. Lymphovascular invasion was reevaluated using elastic-staining and double-staining immunohistochemistry. En bloc resection with tumor-free margins was achieved in 87 lesions (96.7 %). The median tumor size was 5 mm (range 2–13), and all the lesions were confined to the submucosal layer. The Ki-67 index was less than 3 % in all the lesions, which were therefore classified as NET G1. Elastic-staining and double-staining immunohistochemistry revealed the presence of lymphatic and venous invasion in 23 (25.6 %) and 35 lesions (36.7 %), respectively. Collectively, lymphatic and/or vascular invasion was identified in 42 lesions (46.7 %). All cases were followed up without additional surgery, and no metastasis or recurrence was detected during the median follow-up period of 67.5 months. This study showed an excellent long-term prognosis following ER of patients with rectal NETs, confirming that ER is a valid treatment option for small rectal NETs. The present study also revealed highly prevalent lymphovascular invasion even in minute rectal NETs; this observation raises a question regarding its significance as a risk factor for metastasis.&quot;,&quot;eissn&quot;:&quot;1435-5922&quot;,&quot;chapter&quot;:null,&quot;volume&quot;:&quot;50&quot;,&quot;pagination&quot;:&quot;1184-1189&quot;,&quot;year&quot;:2015,&quot;authors&quot;:[&quot;Masau Sekiguchi&quot;,&quot;Shigeki Sekine&quot;,&quot;Taku Sakamoto&quot;,&quot;Yosuke Otake&quot;,&quot;Takeshi Nakajima&quot;,&quot;Takahisa Matsuda&quot;,&quot;Hirokazu Taniguchi&quot;,&quot;Ryoji Kushima&quot;,&quot;Yuichiro Ohe&quot;,&quot;Yutaka Saito&quot;],&quot;journal&quot;:&quot;Journal of Gastroenterology&quot;,&quot;isbn&quot;:null},&quot;ext_ids&quot;:{&quot;pmid&quot;:&quot;25936647&quot;,&quot;doi&quot;:&quot;10.1007/s00535-015-1079-7&quot;},&quot;user_data&quot;:{&quot;created&quot;:&quot;2018-12-28T04:06:25Z&quot;,&quot;unread&quot;:true,&quot;added&quot;:null,&quot;sourced_from&quot;:0,&quot;last_read&quot;:&quot;2019-03-12T14:25:45Z&quot;,&quot;source&quot;:null,&quot;view_count&quot;:3,&quot;citekey&quot;:&quot;Sekiguchi:20156f7&quot;,&quot;print_count&quot;:0,&quot;active_read_time&quot;:&quot;0&quot;,&quot;modified&quot;:&quot;2019-03-12T16:18:09Z&quot;,&quot;star&quot;:true,&quot;modifiedby&quot;:&quot;desktop-Windows8-2.33.14513&quot;,&quot;notes&quot;:&quot;&quot;,&quot;createdby&quot;:&quot;extension-chrome-v1.41&quot;,&quot;tags&quot;:[],&quot;has_annotations&quot;:false,&quot;notes_with_tags&quot;:&quot;&quot;,&quot;shared&quot;:false},&quot;collection_id&quot;:&quot;6f75d4eb-1a1f-4124-ba7c-734d368f7ecf&quot;,&quot;data_version&quot;:1,&quot;id&quot;:&quot;6db5644c-0ef8-4523-b679-e03d3bf3412d&quot;,&quot;files&quot;:[{&quot;pages&quot;:6,&quot;created&quot;:&quot;2018-12-28T04:06:25Z&quot;,&quot;size&quot;:911912,&quot;type&quot;:&quot;article&quot;,&quot;file_type&quot;:&quot;pdf&quot;,&quot;name&quot;:&quot;10.1007/s00535-015-1079-7.pdf&quot;,&quot;customHeight&quot;:{&quot;0&quot;:&quot;790.866&quot;},&quot;expires&quot;:null,&quot;manually_matched&quot;:false,&quot;height&quot;:&quot;790.866&quot;,&quot;source_url&quot;:null,&quot;sha1&quot;:null,&quot;customWidth&quot;:{&quot;0&quot;:&quot;595.276&quot;},&quot;width&quot;:&quot;595.276&quot;,&quot;sha256&quot;:&quot;e9576aac9507bd47cb77d32761e11fe8d70278ccd61bc06ff4ec9d21bb492ce2&quot;,&quot;access_method&quot;:&quot;personal_library&quot;}],&quot;pdf_hash&quot;:&quot;e9576aac9507bd47cb77d32761e11fe8d70278ccd61bc06ff4ec9d21bb492ce2&quot;,&quot;collection_group_id&quot;:null,&quot;citeproc&quot;:{},&quot;atIndex&quot;:43,&quot;item&quot;:{&quot;id&quot;:&quot;6db5644c-0ef8-4523-b679-e03d3bf3412d&quot;,&quot;type&quot;:&quot;article-journal&quot;,&quot;DOI&quot;:&quot;10.1007/s00535-015-1079-7&quot;,&quot;container-title&quot;:&quot;Journal of Gastroenterology&quot;,&quot;title&quot;:&quot;Excellent prognosis following endoscopic resection of patients with rectal neuroendocrine tumors despite the frequent presence of lymphovascular invasion&quot;,&quot;abstract&quot;:&quot;Endoscopic resection (ER) has been increasingly used for the treatment of rectal neuroendocrine tumors (NETs); however, only limited data are available on its long-term outcomes. This study analyzed the long-term outcomes of rectal NETs treated by ER and characterized potential risk factors for metastasis in these cases, with emphasis on lymphovascular invasion. We retrospectively analyzed the clinicopathological features and outcomes of 86 patients with 90 rectal NETs who had been treated by ER. Lymphovascular invasion was reevaluated using elastic-staining and double-staining immunohistochemistry. En bloc resection with tumor-free margins was achieved in 87 lesions (96.7 %). The median tumor size was 5 mm (range 2–13), and all the lesions were confined to the submucosal layer. The Ki-67 index was less than 3 % in all the lesions, which were therefore classified as NET G1. Elastic-staining and double-staining immunohistochemistry revealed the presence of lymphatic and venous invasion in 23 (25.6 %) and 35 lesions (36.7 %), respectively. Collectively, lymphatic and/or vascular invasion was identified in 42 lesions (46.7 %). All cases were followed up without additional surgery, and no metastasis or recurrence was detected during the median follow-up period of 67.5 months. This study showed an excellent long-term prognosis following ER of patients with rectal NETs, confirming that ER is a valid treatment option for small rectal NETs. The present study also revealed highly prevalent lymphovascular invasion even in minute rectal NETs; this observation raises a question regarding its significance as a risk factor for metastasis.&quot;,&quot;ISSN&quot;:&quot;0944-1174&quot;,&quot;volume&quot;:&quot;50&quot;,&quot;issue&quot;:&quot;12&quot;,&quot;page&quot;:&quot;1184-1189&quot;,&quot;original-date&quot;:{},&quot;issued&quot;:{&quot;year&quot;:2015},&quot;author&quot;:[{&quot;family&quot;:&quot;Sekiguchi&quot;,&quot;given&quot;:&quot;Masau&quot;},{&quot;family&quot;:&quot;Sekine&quot;,&quot;given&quot;:&quot;Shigeki&quot;},{&quot;family&quot;:&quot;Sakamoto&quot;,&quot;given&quot;:&quot;Taku&quot;},{&quot;family&quot;:&quot;Otake&quot;,&quot;given&quot;:&quot;Yosuke&quot;},{&quot;family&quot;:&quot;Nakajima&quot;,&quot;given&quot;:&quot;Takeshi&quot;},{&quot;family&quot;:&quot;Matsuda&quot;,&quot;given&quot;:&quot;Takahisa&quot;},{&quot;family&quot;:&quot;Taniguchi&quot;,&quot;given&quot;:&quot;Hirokazu&quot;},{&quot;family&quot;:&quot;Kushima&quot;,&quot;given&quot;:&quot;Ryoji&quot;},{&quot;family&quot;:&quot;Ohe&quot;,&quot;given&quot;:&quot;Yuichiro&quot;},{&quot;family&quot;:&quot;Saito&quot;,&quot;given&quot;:&quot;Yutaka&quot;}],&quot;page-first&quot;:&quot;1184&quot;}}]"/>
    <we:property name="969402502" value="[{&quot;custom_metadata&quot;:{},&quot;item_type&quot;:&quot;article&quot;,&quot;ext_ids&quot;:{&quot;doi&quot;:&quot;10.1007/s00535-009-0194-8&quot;,&quot;pmid&quot;:&quot;20058030&quot;},&quot;article&quot;:{&quot;pagination&quot;:&quot;234-243&quot;,&quot;authors&quot;:[&quot;Tetsuhide Ito&quot;,&quot;Hironobu Sasano&quot;,&quot;Masao Tanaka&quot;,&quot;Yoshiyuki R Osamura&quot;,&quot;Iwao Sasaki&quot;,&quot;Wataru Kimura&quot;,&quot;Koji Takano&quot;,&quot;Takao Obara&quot;,&quot;Miyuki Ishibashi&quot;,&quot;Kazuwa Nakao&quot;,&quot;Ryuichiro Doi&quot;,&quot;Akira Shimatsu&quot;,&quot;Toshirou Nishida&quot;,&quot;Izumi Komoto&quot;,&quot;Yukio Hirata&quot;,&quot;Kazuhiko Nakamura&quot;,&quot;Hisato Igarashi&quot;,&quot;Robert T Jensen&quot;,&quot;Bertram Wiedenmann&quot;,&quot;Masayuki Imamura&quot;],&quot;abstract&quot;:&quot;There have been few epidemiological studies on gastroenteropancreatic neuroendocrine tumors (GEP-NETs) in Japan. We examined the epidemiology of GEP-NETs [pancreatic endocrine tumors (PETs) and gastrointestinal neuroendocrine tumors (GI-NETs)] in Japan in 2005 using a nationwide stratified random sampling method. A total of 2,845 individuals received treatment for PETs. Prevalence was estimated as 2.23/100,000 with an annual onset incidence of 1.01/100,000. Non-functioning tumor (NF)-PET constituted 47.4%, followed by insulinoma (38.2%) and gastrinoma (7.9%). Distant metastases were reported in 21% patients with NF-PETs and occurred more frequently as tumor size increased (&gt;2 cm). Multiple endocrine neoplasia type 1 (MEN-1) was detected in 10% of PETs but only in 6.1% of NF-PETs. NF-PETs were detected incidentally by physical examination in 24% patients. In 2005, an estimated 4,406 patients received treatment for GI-NETs. Prevalence was estimated as 3.45/100,000, with an annual onset incidence of 2.10/100,000. The locations of GI-NETs varied: foregut, 30.4%; midgut, 9.6%; and hindgut, 60.0%. Distant metastases were observed in 6%. Lymph node metastases occurred more frequently as tumor size increased (&gt;1 cm). The frequency of MEN-1 complications was 1%. Physical examination revealed GI-NETs in 44% patients. The frequency of symptomatic GI-NETs was 3.4%. Interestingly, 77.1% of patients with foregut GI-NETs had type A gastritis. Our results show there are large differences in GEP-NETs between Japan and Western nations, primarily due to differences in the presence of MEN-1 in NF-PETs and the location, symptomatic status, and prevalence of malignancy in GI-NETs.&quot;,&quot;eissn&quot;:&quot;1435-5922&quot;,&quot;issn&quot;:&quot;0944-1174&quot;,&quot;eisbn&quot;:null,&quot;volume&quot;:&quot;45&quot;,&quot;chapter&quot;:null,&quot;year&quot;:2010,&quot;journal&quot;:&quot;Journal of Gastroenterology&quot;,&quot;isbn&quot;:null,&quot;title&quot;:&quot;Epidemiological study of gastroenteropancreatic neuroendocrine tumors in Japan&quot;,&quot;issue&quot;:&quot;2&quot;},&quot;deleted&quot;:false,&quot;seq&quot;:933,&quot;user_data&quot;:{&quot;active_read_time&quot;:null,&quot;print_count&quot;:0,&quot;created&quot;:&quot;2018-12-05T13:29:40Z&quot;,&quot;source&quot;:null,&quot;added&quot;:null,&quot;modifiedby&quot;:&quot;desktop-Windows8-2.33.14513&quot;,&quot;star&quot;:false,&quot;modified&quot;:&quot;2018-12-05T13:55:28Z&quot;,&quot;unread&quot;:true,&quot;createdby&quot;:&quot;Web App&quot;,&quot;sourced_from&quot;:0,&quot;last_read&quot;:&quot;2018-12-05T13:39:03Z&quot;,&quot;view_count&quot;:2,&quot;citekey&quot;:&quot;Ito:20106f7&quot;,&quot;notes&quot;:&quot;&quot;,&quot;tags&quot;:[],&quot;has_annotations&quot;:true,&quot;voted_down_count&quot;:0,&quot;voted_up_count&quot;:0,&quot;shared&quot;:false},&quot;collection_id&quot;:&quot;6f75d4eb-1a1f-4124-ba7c-734d368f7ecf&quot;,&quot;data_version&quot;:1,&quot;id&quot;:&quot;81f02afb-a24c-40f6-aac8-aa95ca1eb057&quot;,&quot;files&quot;:[{&quot;manually_matched&quot;:false,&quot;sha1&quot;:null,&quot;source_url&quot;:null,&quot;customWidth&quot;:{&quot;0&quot;:&quot;595.276&quot;},&quot;size&quot;:247058,&quot;created&quot;:&quot;2018-12-05T13:29:40Z&quot;,&quot;type&quot;:&quot;article&quot;,&quot;name&quot;:&quot;Epidemiological study of gastroenteropancreatic neuroendocrine tumors in Japan 2010.pdf&quot;,&quot;access_method&quot;:&quot;personal_library&quot;,&quot;width&quot;:&quot;595.276&quot;,&quot;sha256&quot;:&quot;368ec93338e62007925b1a6e5e3082391566b38a193557ece09065b5cac7c57d&quot;,&quot;height&quot;:&quot;790.866&quot;,&quot;expires&quot;:null,&quot;file_type&quot;:&quot;pdf&quot;,&quot;customHeight&quot;:{&quot;0&quot;:&quot;790.866&quot;},&quot;pages&quot;:10}],&quot;pdf_hash&quot;:&quot;368ec93338e62007925b1a6e5e3082391566b38a193557ece09065b5cac7c57d&quot;,&quot;atIndex&quot;:1},{&quot;custom_metadata&quot;:{},&quot;item_type&quot;:&quot;article&quot;,&quot;ext_ids&quot;:{&quot;doi&quot;:&quot;10.1007/s00535-014-0934-2&quot;,&quot;pmid&quot;:&quot;24499825&quot;},&quot;article&quot;:{&quot;pagination&quot;:&quot;58-64&quot;,&quot;authors&quot;:[&quot;Tetsuhide Ito&quot;,&quot;Hisato Igarashi&quot;,&quot;Kazuhiko Nakamura&quot;,&quot;Hironobu Sasano&quot;,&quot;Takuji Okusaka&quot;,&quot;Koji Takano&quot;,&quot;Izumi Komoto&quot;,&quot;Masao Tanaka&quot;,&quot;Masayuki Imamura&quot;,&quot;Robert T Jensen&quot;,&quot;Ryoichi Takayanagi&quot;,&quot;Akira Shimatsu&quot;],&quot;abstract&quot;:&quot;Although neuroendocrine tumors (NETs) are rare, the number of patients with NET is increasing. However, in Japan, there have been no epidemiological studies on NET since 2005; thus, the prevalence of NET remains unknown. We reported the epidemiology of gastroenteropancreatic neuroendocrine tumors (GEP-NETs) [pancreatic neuroendocrine tumors (PNETs) and gastrointestinal neuroendocrine tumors (GI-NETs)] in Japan in 2005. Here, we conducted the second nationwide survey on patients with GEP-NETs who received treatment in 2010. A total of 3,379 patients received treatment for PNETs in 2010, representing a 1.2-fold increase in the number of patients from 2005 to 2010. The prevalence was estimated to be 2.69/100,000, with an annual onset incidence of 1.27/100,000 in 2010. Non-functioning tumor (NF)-PNETs comprised 65.5 % of cases followed by insulinoma (20.9 %) and gastrinoma (8.2 %). Interestingly, the number of patients with NF-PNETs increased ~1.8 fold since 2005. A total of 19.9 % of patients exhibited distant metastasis at initial diagnosis; 4.3 % had complications with multiple endocrine neoplasia type 1 (MEN-1), and only 4.0 % had NF-PNETs associated with MEN-1. Meanwhile, an estimated 8,088 patients received treatment for GI-NETs, representing a ~1.8-fold increase since 2005. The prevalence was estimated to be 6.42/100,000, with an annual onset incidence of 3.51/100,000. The locations of GI-NETs varied: foregut, 26.1 %; midgut, 3.6 %; and hindgut, 70.3 %. Distant metastasis and complications with MEN-1 were observed in 6.0 and 0.42 % at initial diagnosis, respectively. The frequency of carcinoid syndrome in patients with GI-NETs was 3.2 %. We clarified the epidemiological changes in GEP-NETs from 2005 to 2010 in Japan.&quot;,&quot;eissn&quot;:&quot;1435-5922&quot;,&quot;issn&quot;:&quot;0944-1174&quot;,&quot;eisbn&quot;:null,&quot;volume&quot;:&quot;50&quot;,&quot;chapter&quot;:null,&quot;year&quot;:2015,&quot;journal&quot;:&quot;Journal of Gastroenterology&quot;,&quot;isbn&quot;:null,&quot;title&quot;:&quot;Epidemiological trends of pancreatic and gastrointestinal neuroendocrine tumors in Japan: a nationwide survey analysis&quot;,&quot;issue&quot;:&quot;1&quot;},&quot;deleted&quot;:false,&quot;seq&quot;:955,&quot;user_data&quot;:{&quot;active_read_time&quot;:null,&quot;print_count&quot;:0,&quot;created&quot;:&quot;2018-12-05T13:58:19Z&quot;,&quot;source&quot;:null,&quot;added&quot;:null,&quot;modifiedby&quot;:&quot;desktop-Windows8-2.33.14513&quot;,&quot;star&quot;:false,&quot;modified&quot;:&quot;2018-12-05T14:36:05Z&quot;,&quot;unread&quot;:true,&quot;createdby&quot;:&quot;Web App&quot;,&quot;sourced_from&quot;:0,&quot;last_read&quot;:&quot;2018-12-05T13:58:44Z&quot;,&quot;view_count&quot;:1,&quot;citekey&quot;:&quot;Ito:20156f7&quot;,&quot;notes&quot;:&quot;&quot;,&quot;tags&quot;:[],&quot;has_annotations&quot;:true,&quot;voted_down_count&quot;:0,&quot;voted_up_count&quot;:0,&quot;shared&quot;:false},&quot;collection_id&quot;:&quot;6f75d4eb-1a1f-4124-ba7c-734d368f7ecf&quot;,&quot;data_version&quot;:1,&quot;id&quot;:&quot;54fb7566-ea28-4d46-9e0e-dcf57ae196a2&quot;,&quot;files&quot;:[{&quot;manually_matched&quot;:false,&quot;sha1&quot;:null,&quot;source_url&quot;:null,&quot;customWidth&quot;:{&quot;0&quot;:&quot;595.276&quot;},&quot;size&quot;:210951,&quot;created&quot;:&quot;2018-12-05T13:58:19Z&quot;,&quot;type&quot;:&quot;article&quot;,&quot;name&quot;:&quot;Epidemiological trends of pancreatic and gastrointestinal neuroendocrine tumors in Japan a nationwide survey analysis 2015.pdf&quot;,&quot;access_method&quot;:&quot;personal_library&quot;,&quot;width&quot;:&quot;595.276&quot;,&quot;sha256&quot;:&quot;5bad2a2e67c6b650afa1aefd058f1c6fa2d654148330c6dfd405af056e34bd0a&quot;,&quot;height&quot;:&quot;790.866&quot;,&quot;expires&quot;:null,&quot;file_type&quot;:&quot;pdf&quot;,&quot;customHeight&quot;:{&quot;0&quot;:&quot;790.866&quot;},&quot;pages&quot;:7}],&quot;pdf_hash&quot;:&quot;5bad2a2e67c6b650afa1aefd058f1c6fa2d654148330c6dfd405af056e34bd0a&quot;}]"/>
    <we:property name="1243915944" value="[{&quot;article&quot;:{&quot;abstract&quot;:&quot;Objective: This study aims to describe recent experience with rectal carcinoids in European and North American centers. Background: While considered indolent, the propensity of carcinoids to metastasize can be significant. Methods: Rectal carcinoid patients were identified from prospective databases maintained at 9 institutions between 1999 and 2008. Demographic, clinical, and histologic data were collated. Median follow-up was 5 years (range, 0.5–10 years). Results: Two hundred two patients were identified. The median age was 55 years (range, 31–81 years). The majority of tumors were an incidental finding (n = 115, 56.9%). The median tumor size was 10 mm (range, 2–120 mm). Overall, 93 (49%) tumors were limited to the mucosa or submucosa, 45 (24%) involved the muscularis propria, 29 (15%) extended into the perirectal fat, and 6 (3%) reached the visceral peritoneum. The primary treatment modalities were endoscopic resection (n = 86, 43%) and surgical extirpation (n = 102, 50%). Forty-one patients (40%) underwent a high anterior resection, whereas 45 (44%) underwent anterior resection with total mesorectal excision. Seven patients (7%) underwent Hartman's procedure, 7 (7%) underwent abdomino-perineal resection, and 6 (6%) had transanal endoscopic microsurgery, whereas 4 (4%) patients underwent a transanal excision. Multiple variable logistic regression analysis demonstrated that tumor size greater than 10 mm and lymphovascular invasion were predictors of nodal involvement (P = 0.006 and &lt; 0.001, respectively), whereas the presence of lymph node metastases and lymphovascular invasion was associated with subsequent development of distant metastases (P = 0.033 and 0.022, respectively). The presence of nodal metastases has a profound effect upon survival, with a 5-year survival rate of 70%, and 10-year survival of 60% for node positive tumors. Patients with distant metastases have a 4-year survival of 38%. Conclusion: Tumor size greater than 10 mm and lymphovascular invasion are significantly associated with the presence of nodal disease, rendering mesorectal excision advisable. Transanal excision is adequate for smaller tumors.&quot;,&quot;eissn&quot;:&quot;1528-1140&quot;,&quot;chapter&quot;:null,&quot;pagination&quot;:&quot;750&quot;,&quot;authors&quot;:[&quot;Conor J Shields&quot;,&quot;Emmanuel Tiret&quot;,&quot;Desmond C Winter&quot;,&quot;International Group&quot;],&quot;journal&quot;:&quot;Annals of Surgery&quot;,&quot;volume&quot;:&quot;252&quot;,&quot;isbn&quot;:null,&quot;issue&quot;:&quot;5&quot;,&quot;year&quot;:2010,&quot;issn&quot;:&quot;0003-4932&quot;,&quot;title&quot;:&quot;Carcinoid Tumors of the Rectum: A Multi-institutional International Collaboration&quot;,&quot;eisbn&quot;:null},&quot;deleted&quot;:false,&quot;ext_ids&quot;:{&quot;doi&quot;:&quot;10.1097/SLA.0b013e3181fb8df6&quot;,&quot;pmid&quot;:&quot;21037430&quot;},&quot;user_data&quot;:{&quot;createdby&quot;:&quot;desktop-Windows8-2.33.14513&quot;,&quot;sourced_from&quot;:1,&quot;last_read&quot;:&quot;2018-12-19T09:15:38Z&quot;,&quot;view_count&quot;:1,&quot;citekey&quot;:null,&quot;notes&quot;:&quot;&quot;,&quot;source&quot;:null,&quot;active_read_time&quot;:&quot;0&quot;,&quot;modified&quot;:&quot;2018-12-19T09:32:25Z&quot;,&quot;print_count&quot;:0,&quot;created&quot;:&quot;2018-12-04T04:38:26Z&quot;,&quot;added&quot;:null,&quot;modifiedby&quot;:&quot;desktop-Windows8-2.33.14513&quot;,&quot;star&quot;:true,&quot;unread&quot;:true,&quot;tags&quot;:[],&quot;has_annotations&quot;:true,&quot;notes_with_tags&quot;:&quot;&quot;,&quot;shared&quot;:false},&quot;seq&quot;:1598,&quot;custom_metadata&quot;:{},&quot;item_type&quot;:&quot;article&quot;,&quot;collection_id&quot;:&quot;6f75d4eb-1a1f-4124-ba7c-734d368f7ecf&quot;,&quot;data_version&quot;:1,&quot;id&quot;:&quot;0E381BFF-3D99-8ADD-7645-7782986088D4&quot;,&quot;files&quot;:[{&quot;width&quot;:&quot;558&quot;,&quot;file_type&quot;:&quot;pdf&quot;,&quot;expires&quot;:null,&quot;customHeight&quot;:{&quot;0&quot;:&quot;774&quot;},&quot;pages&quot;:6,&quot;manually_matched&quot;:false,&quot;sha1&quot;:&quot;4559f6f5b096942307d07d7d4dfd37a2e79ccce8&quot;,&quot;source_url&quot;:null,&quot;size&quot;:197160,&quot;type&quot;:&quot;article&quot;,&quot;height&quot;:&quot;774&quot;,&quot;created&quot;:&quot;2018-12-04T04:06:18Z&quot;,&quot;access_method&quot;:&quot;personal_library&quot;,&quot;customWidth&quot;:{&quot;0&quot;:&quot;558&quot;},&quot;sha256&quot;:&quot;ac0e47b9c65a3b74f10053e0b8c0c1ce75cc7120ac5b826711ceabd609f8ea5a&quot;,&quot;name&quot;:&quot;Carcinoid tumors of the rectum  a multi-institutional international collaboration..pdf&quot;}],&quot;pdf_hash&quot;:&quot;ac0e47b9c65a3b74f10053e0b8c0c1ce75cc7120ac5b826711ceabd609f8ea5a&quot;,&quot;collection_group_id&quot;:null,&quot;citeproc&quot;:{},&quot;atIndex&quot;:41,&quot;item&quot;:{&quot;id&quot;:&quot;0E381BFF-3D99-8ADD-7645-7782986088D4&quot;,&quot;type&quot;:&quot;article-journal&quot;,&quot;DOI&quot;:&quot;10.1097/SLA.0b013e3181fb8df6&quot;,&quot;container-title&quot;:&quot;Annals of Surgery&quot;,&quot;title&quot;:&quot;Carcinoid Tumors of the Rectum: A Multi-institutional International Collaboration&quot;,&quot;abstract&quot;:&quot;Objective: This study aims to describe recent experience with rectal carcinoids in European and North American centers. Background: While considered indolent, the propensity of carcinoids to metastasize can be significant. Methods: Rectal carcinoid patients were identified from prospective databases maintained at 9 institutions between 1999 and 2008. Demographic, clinical, and histologic data were collated. Median follow-up was 5 years (range, 0.5–10 years). Results: Two hundred two patients were identified. The median age was 55 years (range, 31–81 years). The majority of tumors were an incidental finding (n = 115, 56.9%). The median tumor size was 10 mm (range, 2–120 mm). Overall, 93 (49%) tumors were limited to the mucosa or submucosa, 45 (24%) involved the muscularis propria, 29 (15%) extended into the perirectal fat, and 6 (3%) reached the visceral peritoneum. The primary treatment modalities were endoscopic resection (n = 86, 43%) and surgical extirpation (n = 102, 50%). Forty-one patients (40%) underwent a high anterior resection, whereas 45 (44%) underwent anterior resection with total mesorectal excision. Seven patients (7%) underwent Hartman's procedure, 7 (7%) underwent abdomino-perineal resection, and 6 (6%) had transanal endoscopic microsurgery, whereas 4 (4%) patients underwent a transanal excision. Multiple variable logistic regression analysis demonstrated that tumor size greater than 10 mm and lymphovascular invasion were predictors of nodal involvement (P = 0.006 and &lt; 0.001, respectively), whereas the presence of lymph node metastases and lymphovascular invasion was associated with subsequent development of distant metastases (P = 0.033 and 0.022, respectively). The presence of nodal metastases has a profound effect upon survival, with a 5-year survival rate of 70%, and 10-year survival of 60% for node positive tumors. Patients with distant metastases have a 4-year survival of 38%. Conclusion: Tumor size greater than 10 mm and lymphovascular invasion are significantly associated with the presence of nodal disease, rendering mesorectal excision advisable. Transanal excision is adequate for smaller tumors.&quot;,&quot;ISSN&quot;:&quot;0003-4932&quot;,&quot;volume&quot;:&quot;252&quot;,&quot;issue&quot;:&quot;5&quot;,&quot;page&quot;:&quot;750&quot;,&quot;original-date&quot;:{},&quot;issued&quot;:{&quot;year&quot;:2010},&quot;author&quot;:[{&quot;family&quot;:&quot;Shields&quot;,&quot;given&quot;:&quot;Conor J&quot;},{&quot;family&quot;:&quot;Tiret&quot;,&quot;given&quot;:&quot;Emmanuel&quot;},{&quot;family&quot;:&quot;Winter&quot;,&quot;given&quot;:&quot;Desmond C&quot;},{&quot;family&quot;:&quot;Group&quot;,&quot;given&quot;:&quot;International&quot;}],&quot;page-first&quot;:&quot;750&quot;}},{&quot;custom_metadata&quot;:{},&quot;item_type&quot;:&quot;article&quot;,&quot;ext_ids&quot;:{&quot;doi&quot;:&quot;10.1055/s-0030-1256414&quot;,&quot;pmid&quot;:&quot;21735371&quot;},&quot;article&quot;:{&quot;pagination&quot;:&quot;790-795&quot;,&quot;authors&quot;:[&quot;C Park&quot;,&quot;J Cheon&quot;,&quot;J Kim&quot;,&quot;J Shin&quot;,&quot;B Jang&quot;,&quot;S Shin&quot;,&quot;Y Jeen&quot;,&quot;S Lee&quot;,&quot;J Ji&quot;,&quot;D Han&quot;,&quot;S Jung&quot;,&quot;D Park&quot;,&quot;I Baek&quot;,&quot;S Kim&quot;,&quot;D Chang&quot;],&quot;abstract&quot;:&quot;Rectal carcinoids are low-grade malignancies that are usually treated by endoscopic resection. However, on pathologic examination, resection margins that are positive for carcinoid cells are frequently found. Patient outcomes were reviewed after endoscopic resection of rectal carcinoids and the clinical significance of possible residual disease, as defined by pathologic and endoscopic examination, was evaluated.&quot;,&quot;eissn&quot;:&quot;1438-8812&quot;,&quot;issn&quot;:&quot;0013-726X&quot;,&quot;eisbn&quot;:null,&quot;volume&quot;:&quot;43&quot;,&quot;chapter&quot;:null,&quot;year&quot;:2011,&quot;journal&quot;:&quot;Endoscopy&quot;,&quot;isbn&quot;:null,&quot;title&quot;:&quot;Criteria for decision making after endoscopic resection of well-differentiated rectal carcinoids with regard to potential lymphatic spread&quot;,&quot;issue&quot;:&quot;09&quot;},&quot;deleted&quot;:false,&quot;seq&quot;:694,&quot;user_data&quot;:{&quot;active_read_time&quot;:&quot;0&quot;,&quot;print_count&quot;:0,&quot;created&quot;:&quot;2018-12-03T12:12:13Z&quot;,&quot;source&quot;:null,&quot;added&quot;:null,&quot;modifiedby&quot;:&quot;desktop-Windows8-2.33.14513&quot;,&quot;star&quot;:false,&quot;modified&quot;:&quot;2018-12-04T04:51:28Z&quot;,&quot;unread&quot;:true,&quot;createdby&quot;:&quot;desktop-Windows8-2.33.14513&quot;,&quot;sourced_from&quot;:1,&quot;last_read&quot;:null,&quot;view_count&quot;:0,&quot;citekey&quot;:null,&quot;notes&quot;:&quot;&quot;,&quot;tags&quot;:[],&quot;has_annotations&quot;:false,&quot;notes_with_tags&quot;:&quot;&quot;,&quot;shared&quot;:false},&quot;collection_id&quot;:&quot;6f75d4eb-1a1f-4124-ba7c-734d368f7ecf&quot;,&quot;data_version&quot;:1,&quot;id&quot;:&quot;6403DB04-2785-4223-D73B-73FBAFDA657B&quot;,&quot;files&quot;:[{&quot;manually_matched&quot;:false,&quot;sha1&quot;:&quot;54297263f89d33469e4b23aee1f303783877d72c&quot;,&quot;source_url&quot;:null,&quot;customWidth&quot;:{&quot;0&quot;:&quot;595.276&quot;},&quot;size&quot;:344035,&quot;created&quot;:&quot;2018-12-03T12:08:12Z&quot;,&quot;type&quot;:&quot;article&quot;,&quot;name&quot;:&quot;Criteria for decision making after endoscopic resection of well-differentiated rectal carcinoids with regard to potential lymphatic spread..pdf&quot;,&quot;access_method&quot;:&quot;personal_library&quot;,&quot;width&quot;:&quot;595.276&quot;,&quot;sha256&quot;:&quot;78eb395a57d7c1c7b62ff2c346f3a3d44092ffa534a324b815146fa5190be458&quot;,&quot;height&quot;:&quot;793.701&quot;,&quot;expires&quot;:null,&quot;file_type&quot;:&quot;pdf&quot;,&quot;customHeight&quot;:{&quot;0&quot;:&quot;793.701&quot;},&quot;pages&quot;:6}],&quot;pdf_hash&quot;:&quot;78eb395a57d7c1c7b62ff2c346f3a3d44092ffa534a324b815146fa5190be458&quot;,&quot;collection_group_id&quot;:null,&quot;citeproc&quot;:{},&quot;item&quot;:{&quot;id&quot;:&quot;6403DB04-2785-4223-D73B-73FBAFDA657B&quot;,&quot;type&quot;:&quot;article-journal&quot;,&quot;DOI&quot;:&quot;10.1055/s-0030-1256414&quot;,&quot;container-title&quot;:&quot;Endoscopy&quot;,&quot;title&quot;:&quot;Criteria for decision making after endoscopic resection of well-differentiated rectal carcinoids with regard to potential lymphatic spread&quot;,&quot;abstract&quot;:&quot;Rectal carcinoids are low-grade malignancies that are usually treated by endoscopic resection. However, on pathologic examination, resection margins that are positive for carcinoid cells are frequently found. Patient outcomes were reviewed after endoscopic resection of rectal carcinoids and the clinical significance of possible residual disease, as defined by pathologic and endoscopic examination, was evaluated.&quot;,&quot;ISSN&quot;:&quot;0013-726X&quot;,&quot;volume&quot;:&quot;43&quot;,&quot;issue&quot;:&quot;09&quot;,&quot;page&quot;:&quot;790-795&quot;,&quot;original-date&quot;:{},&quot;issued&quot;:{&quot;year&quot;:2011},&quot;author&quot;:[{&quot;family&quot;:&quot;Park&quot;,&quot;given&quot;:&quot;C&quot;},{&quot;family&quot;:&quot;Cheon&quot;,&quot;given&quot;:&quot;J&quot;},{&quot;family&quot;:&quot;Kim&quot;,&quot;given&quot;:&quot;J&quot;},{&quot;family&quot;:&quot;Shin&quot;,&quot;given&quot;:&quot;J&quot;},{&quot;family&quot;:&quot;Jang&quot;,&quot;given&quot;:&quot;B&quot;},{&quot;family&quot;:&quot;Shin&quot;,&quot;given&quot;:&quot;S&quot;},{&quot;family&quot;:&quot;Jeen&quot;,&quot;given&quot;:&quot;Y&quot;},{&quot;family&quot;:&quot;Lee&quot;,&quot;given&quot;:&quot;S&quot;},{&quot;family&quot;:&quot;Ji&quot;,&quot;given&quot;:&quot;J&quot;},{&quot;family&quot;:&quot;Han&quot;,&quot;given&quot;:&quot;D&quot;},{&quot;family&quot;:&quot;Jung&quot;,&quot;given&quot;:&quot;S&quot;},{&quot;family&quot;:&quot;Park&quot;,&quot;given&quot;:&quot;D&quot;},{&quot;family&quot;:&quot;Baek&quot;,&quot;given&quot;:&quot;I&quot;},{&quot;family&quot;:&quot;Kim&quot;,&quot;given&quot;:&quot;S&quot;},{&quot;family&quot;:&quot;Chang&quot;,&quot;given&quot;:&quot;D&quot;}],&quot;page-first&quot;:&quot;790&quot;}},{&quot;collection_id&quot;:&quot;6f75d4eb-1a1f-4124-ba7c-734d368f7ecf&quot;,&quot;deleted&quot;:false,&quot;item_type&quot;:&quot;article&quot;,&quot;data_version&quot;:1,&quot;article&quot;:{&quot;abstract&quot;:&quot;Background and Aim:  A treatment strategy for tumors with only venous invasion and characteristics of small rectal carcinoids with metastasis have not been clearly documented. The present study aims to determine the risk factors for lymph node metastasis and to elucidate characteristics of small tumors with metastasis.\nMethods:  We investigated a total of 229 patients with rectal carcinoids. The relationship between each clinicopathological variable and the presence of lymph node metastasis was evaluated.\nResults:  Tumor size (larger than 10 mm), presence of central depression, depth of tumor invasion, lymphatic invasion, and venous invasion were significantly associated with the incidence of lymph node metastasis (P &lt; 0.001). Multivariate analysis revealed that tumor size (odds ratio: 63.3, P &lt; 0.001) and venous invasion (odds ratio: 40.9, P &lt; 0.001) were independently predictive of lymph node metastasis. In 204 patients with small (no larger than 10 mm) tumors, 10 patients had lymph node metastasis. All 10 tumors had low proliferation values indicated by mitosis and Ki-67 index. Multivariate analysis for the 204 patients revealed that only venous invasion was independently associated with metastasis (odds ratio: 40.1, P &lt; 0.001). Five-year disease free survival rates of the total patients with metastasis and without metastasis were 81.1% and 95.5%, respectively (P &lt; 0.001, log-rank test).\nConclusions:  Venous invasion as well as tumor size and lymphatic invasion indicates high malignant potential to metastasize to lymph node and would provide useful information in considering the addition of radical surgery. Postoperative pathological examinations of specimens obtained by local resection are very important to avoid underestimation.&quot;,&quot;authors&quot;:[&quot;Akiyoshi Kasuga&quot;,&quot;Akiko Chino&quot;,&quot;Naoyuki Uragami&quot;,&quot;Teruhito Kishihara&quot;,&quot;Masahiro Igarashi&quot;,&quot;Rikiya Fujita&quot;,&quot;Noriko Yamamoto&quot;,&quot;Masashi Ueno&quot;,&quot;Masatoshi Oya&quot;,&quot;Tetsuichiro Muto&quot;],&quot;eissn&quot;:&quot;1440-1746&quot;,&quot;issn&quot;:&quot;1440-1746&quot;,&quot;issue&quot;:&quot;12&quot;,&quot;journal&quot;:&quot;Journal of Gastroenterology and Hepatology&quot;,&quot;journal_abbrev&quot;:&quot;J Gastroen Hepatol&quot;,&quot;pagination&quot;:&quot;1801-1807&quot;,&quot;title&quot;:&quot;Treatment strategy for rectal carcinoids: A clinicopathological analysis of 229 cases at a single cancer institution&quot;,&quot;volume&quot;:&quot;27&quot;,&quot;year&quot;:&quot;2012&quot;},&quot;ext_ids&quot;:{&quot;doi&quot;:&quot;10.1111/j.1440-1746.2012.07218.x&quot;,&quot;pmid&quot;:&quot;22743039&quot;},&quot;user_data&quot;:{&quot;created&quot;:&quot;2019-04-16T14:03:00Z&quot;,&quot;createdby&quot;:&quot;extension-chrome-v1.49&quot;,&quot;modified&quot;:&quot;2019-04-16T14:03:00Z&quot;,&quot;modifiedby&quot;:&quot;extension-chrome-v1.49&quot;,&quot;has_annotations&quot;:false,&quot;notes_with_tags&quot;:null,&quot;unread&quot;:true,&quot;shared&quot;:false},&quot;seq&quot;:2300,&quot;id&quot;:&quot;6b1328cb-6db6-4d01-8b03-a23925559348&quot;,&quot;files&quot;:[],&quot;collection_group_id&quot;:null,&quot;custom_metadata&quot;:{},&quot;citeproc&quot;:{},&quot;item&quot;:{&quot;id&quot;:&quot;6b1328cb-6db6-4d01-8b03-a23925559348&quot;,&quot;type&quot;:&quot;article-journal&quot;,&quot;DOI&quot;:&quot;10.1111/j.1440-1746.2012.07218.x&quot;,&quot;container-title&quot;:&quot;Journal of Gastroenterology and Hepatology&quot;,&quot;container-title-short&quot;:&quot;J Gastroen Hepatol&quot;,&quot;journalAbbreviation&quot;:&quot;J Gastroen Hepatol&quot;,&quot;title&quot;:&quot;Treatment strategy for rectal carcinoids: A clinicopathological analysis of 229 cases at a single cancer institution&quot;,&quot;abstract&quot;:&quot;Background and Aim:  A treatment strategy for tumors with only venous invasion and characteristics of small rectal carcinoids with metastasis have not been clearly documented. The present study aims to determine the risk factors for lymph node metastasis and to elucidate characteristics of small tumors with metastasis.\nMethods:  We investigated a total of 229 patients with rectal carcinoids. The relationship between each clinicopathological variable and the presence of lymph node metastasis was evaluated.\nResults:  Tumor size (larger than 10 mm), presence of central depression, depth of tumor invasion, lymphatic invasion, and venous invasion were significantly associated with the incidence of lymph node metastasis (P &lt; 0.001). Multivariate analysis revealed that tumor size (odds ratio: 63.3, P &lt; 0.001) and venous invasion (odds ratio: 40.9, P &lt; 0.001) were independently predictive of lymph node metastasis. In 204 patients with small (no larger than 10 mm) tumors, 10 patients had lymph node metastasis. All 10 tumors had low proliferation values indicated by mitosis and Ki-67 index. Multivariate analysis for the 204 patients revealed that only venous invasion was independently associated with metastasis (odds ratio: 40.1, P &lt; 0.001). Five-year disease free survival rates of the total patients with metastasis and without metastasis were 81.1% and 95.5%, respectively (P &lt; 0.001, log-rank test).\nConclusions:  Venous invasion as well as tumor size and lymphatic invasion indicates high malignant potential to metastasize to lymph node and would provide useful information in considering the addition of radical surgery. Postoperative pathological examinations of specimens obtained by local resection are very important to avoid underestimation.&quot;,&quot;ISSN&quot;:&quot;1440-1746&quot;,&quot;volume&quot;:&quot;27&quot;,&quot;issue&quot;:&quot;12&quot;,&quot;page&quot;:&quot;1801-1807&quot;,&quot;original-date&quot;:{&quot;0&quot;:&quot;2&quot;,&quot;1&quot;:&quot;0&quot;,&quot;2&quot;:&quot;1&quot;,&quot;3&quot;:&quot;2&quot;},&quot;issued&quot;:{&quot;year&quot;:2012},&quot;author&quot;:[{&quot;family&quot;:&quot;Kasuga&quot;,&quot;given&quot;:&quot;Akiyoshi&quot;},{&quot;family&quot;:&quot;Chino&quot;,&quot;given&quot;:&quot;Akiko&quot;},{&quot;family&quot;:&quot;Uragami&quot;,&quot;given&quot;:&quot;Naoyuki&quot;},{&quot;family&quot;:&quot;Kishihara&quot;,&quot;given&quot;:&quot;Teruhito&quot;},{&quot;family&quot;:&quot;Igarashi&quot;,&quot;given&quot;:&quot;Masahiro&quot;},{&quot;family&quot;:&quot;Fujita&quot;,&quot;given&quot;:&quot;Rikiya&quot;},{&quot;family&quot;:&quot;Yamamoto&quot;,&quot;given&quot;:&quot;Noriko&quot;},{&quot;family&quot;:&quot;Ueno&quot;,&quot;given&quot;:&quot;Masashi&quot;},{&quot;family&quot;:&quot;Oya&quot;,&quot;given&quot;:&quot;Masatoshi&quot;},{&quot;family&quot;:&quot;Muto&quot;,&quot;given&quot;:&quot;Tetsuichiro&quot;}],&quot;page-first&quot;:&quot;1801&quot;}}]"/>
    <we:property name="1316458693" value="[{&quot;seq&quot;:1079,&quot;user_data&quot;:{&quot;view_count&quot;:1,&quot;citekey&quot;:null,&quot;print_count&quot;:0,&quot;added&quot;:null,&quot;active_read_time&quot;:&quot;0&quot;,&quot;created&quot;:&quot;2018-12-04T04:38:26Z&quot;,&quot;star&quot;:true,&quot;modifiedby&quot;:&quot;desktop-Windows8-2.33.14513&quot;,&quot;createdby&quot;:&quot;desktop-Windows8-2.33.14513&quot;,&quot;source&quot;:null,&quot;notes&quot;:&quot;&quot;,&quot;modified&quot;:&quot;2018-12-09T12:59:10Z&quot;,&quot;unread&quot;:true,&quot;sourced_from&quot;:1,&quot;last_read&quot;:&quot;2018-12-05T04:08:39Z&quot;,&quot;tags&quot;:[],&quot;has_annotations&quot;:false,&quot;voted_down_count&quot;:0,&quot;voted_up_count&quot;:0,&quot;shared&quot;:false},&quot;custom_metadata&quot;:{},&quot;item_type&quot;:&quot;article&quot;,&quot;article&quot;:{&quot;chapter&quot;:null,&quot;isbn&quot;:null,&quot;eisbn&quot;:null,&quot;abstract&quot;:&quot;Background: Colorectal carcinoids are often described as low-grade malignant. However, no study has compared the survival between patients with colorectal carcinoids and those with carcinomas, in a large series. In addition, no global consensus has been established on the crucial determinants of metastasis in colorectal carcinoids. Aim: To determine the predictive factors for metastasis in colorectal carcinoids and clarify their prognosis compared with adenocarcinomas. Methods: Data of all patients diagnosed as having colorectal carcinoids were extracted from a large nationwide database of colorectal tumours, the Multi-Institutional Registry of Large-Bowel Cancer in Japan, for the period from 1984 to 1998. Risk factors for lymph node (LN) metastases and distant metastases were analysed among those who were undergoing surgery, by univariate and multivariate analysis. Cancer-specific survival was also compared between patients with colorectal carcinoids and those with adenocarcinomas registered in the same period.&quot;,&quot;volume&quot;:&quot;56&quot;,&quot;title&quot;:&quot;Prognosis and risk factors of metastasis in colorectal carcinoids: results of a nationwide registry over 15 years&quot;,&quot;pagination&quot;:&quot;863-868&quot;,&quot;authors&quot;:[&quot;Tsuyoshi Konishi&quot;,&quot;Toshiaki Watanabe&quot;,&quot;Junji Kishimoto&quot;,&quot;Kenjiro Kotake&quot;,&quot;Tetsuichiro Muto&quot;,&quot;Hirokazu Nagawa&quot;,&quot;Japanese for of the and Rectum&quot;],&quot;journal&quot;:&quot;Gut&quot;,&quot;eissn&quot;:&quot;1468-3288&quot;,&quot;year&quot;:2007,&quot;issn&quot;:&quot;0017-5749&quot;,&quot;issue&quot;:&quot;6&quot;},&quot;ext_ids&quot;:{&quot;doi&quot;:&quot;10.1136/gut.2006.109157&quot;,&quot;pmcid&quot;:&quot;PMC1954860&quot;,&quot;pmid&quot;:&quot;17213340&quot;},&quot;deleted&quot;:false,&quot;collection_id&quot;:&quot;6f75d4eb-1a1f-4124-ba7c-734d368f7ecf&quot;,&quot;data_version&quot;:1,&quot;id&quot;:&quot;94627443-A025-00F2-7F7D-7782986FF300&quot;,&quot;files&quot;:[{&quot;file_type&quot;:&quot;pdf&quot;,&quot;created&quot;:&quot;2018-12-04T04:06:18Z&quot;,&quot;customHeight&quot;:{&quot;0&quot;:&quot;790.583&quot;},&quot;expires&quot;:null,&quot;manually_matched&quot;:false,&quot;type&quot;:&quot;article&quot;,&quot;source_url&quot;:null,&quot;name&quot;:&quot;Prognosis and risk factors of metastasis in colorectal carcinoids  results of a nationwide registry over 15 years .pdf&quot;,&quot;sha1&quot;:&quot;f55a78b8be7a1d40dad7a516a5e6e94f0e1b7792&quot;,&quot;customWidth&quot;:{&quot;0&quot;:&quot;611.433&quot;},&quot;size&quot;:196416,&quot;height&quot;:&quot;790.583&quot;,&quot;access_method&quot;:&quot;personal_library&quot;,&quot;width&quot;:&quot;611.433&quot;,&quot;sha256&quot;:&quot;a735fb72d3c7952bc029fd42ae2f1dae8617becb2058ae78bc76555ccd2a3263&quot;,&quot;pages&quot;:6}],&quot;pdf_hash&quot;:&quot;a735fb72d3c7952bc029fd42ae2f1dae8617becb2058ae78bc76555ccd2a3263&quot;,&quot;atIndex&quot;:5}]"/>
    <we:property name="1331330963" value="[{&quot;drm&quot;:null,&quot;seq&quot;:8339,&quot;article&quot;:{&quot;year&quot;:2017,&quot;eissn&quot;:&quot;2045-2322&quot;,&quot;issue&quot;:&quot;1&quot;,&quot;title&quot;:&quot;Prognostic role of Glasgow prognostic score in patients with colorectal cancer: evidence from population studies&quot;,&quot;volume&quot;:&quot;7&quot;,&quot;authors&quot;:[&quot;Yangyang Liu&quot;,&quot;Xingkang He&quot;,&quot;Jie Pan&quot;,&quot;Shujie Chen&quot;,&quot;Liangjing Wang&quot;],&quot;journal&quot;:&quot;Scientific Reports&quot;,&quot;abstract&quot;:&quot;Glasgow prognostic score (GPS) has been reported to be an indicator of prognosis for various cancers. However, the relationship between GPS and colorectal cancers (CRC) remains unclear. A comprehensive search of Pubmed, Embase, Cochrane library, Web of Science, ChinaInfo and Chinese National Knowledge Infrastructure was performed to identify eligible studies, from which the risk of overall survival (OS) and cancer-specific survival (CSS) were extracted. A random-effect model was adopted to combine hazard ratio (HR) and 95% confidence interval (CI). 25 articles with a total of 5660 participants were included. The pooled results indicated that elevated GPS was associated with poor OS (HR = 2.83, 95%CI: 2.00–4.00, P &lt; 0.01) and CSS (HR = 1.94, 95%CI: 1.51–2.49, P &lt; 0.01). This correlation was confirmed both in primary operable and advanced inoperable patients. Increased GPS was also closely related to advanced tumour-node-metastasis (TNM) stage (odds ratio [OR] = 1.44, 95% CI: 1.010–2.065, P &lt; 0.05) and elevated level of serum carcinoembryonic antigen (OR = 2.252, 95% CI: 1.508–3.362, P &lt; 0.01). Subgroup analysis revealed a significant association between high GPS and poor survival outcome according to the factors of sample size, study of region and cut-off value of GPS level. These findings suggest that GPS may serve as a reliable predictive index for patients with CRC.&quot;,&quot;pagination&quot;:&quot;6144&quot;,&quot;journal_abbrev&quot;:&quot;Sci Rep-uk&quot;},&quot;deleted&quot;:false,&quot;ext_ids&quot;:{&quot;doi&quot;:&quot;10.1038/s41598-017-06577-2&quot;,&quot;pmid&quot;:&quot;28733646&quot;},&quot;purchased&quot;:null,&quot;user_data&quot;:{&quot;created&quot;:&quot;2019-12-15T06:38:04Z&quot;,&quot;modified&quot;:&quot;2019-12-15T14:06:48Z&quot;,&quot;createdby&quot;:&quot;browser_extension_aa chrome-v2.40&quot;,&quot;last_read&quot;:&quot;2019-12-15T14:06:48Z&quot;,&quot;modifiedby&quot;:&quot;desktop_electron 4.0.5&quot;,&quot;view_count&quot;:1,&quot;has_annotations&quot;:false,&quot;unread&quot;:false},&quot;import_data&quot;:{},&quot;collection_id&quot;:&quot;6f75d4eb-1a1f-4124-ba7c-734d368f7ecf&quot;,&quot;custom_metadata&quot;:{},&quot;id&quot;:&quot;7b3de12d-4cd6-4ffe-8c48-9be0a323f6dd&quot;,&quot;type&quot;:&quot;item&quot;,&quot;files&quot;:[{&quot;name&quot;:&quot;www.nature.com 2019/12/15 15:38:19.pdf&quot;,&quot;size&quot;:1990791,&quot;type&quot;:&quot;article&quot;,&quot;pages&quot;:9,&quot;sha256&quot;:&quot;719233912d1c91c5870db2713193d7993766d1bcd99da0167641804a44b77b6f&quot;,&quot;created&quot;:&quot;2019-12-15T06:38:19Z&quot;,&quot;file_type&quot;:&quot;pdf&quot;,&quot;source_url&quot;:&quot;www.nature.com%202019%2F12%2F15%2015%3A38%3A19.pdf&quot;,&quot;access_method&quot;:&quot;personal_library&quot;}],&quot;pdf_hash&quot;:&quot;719233912d1c91c5870db2713193d7993766d1bcd99da0167641804a44b77b6f&quot;,&quot;citeproc&quot;:{},&quot;atIndex&quot;:10,&quot;item&quot;:{&quot;id&quot;:&quot;7b3de12d-4cd6-4ffe-8c48-9be0a323f6dd&quot;,&quot;type&quot;:&quot;article-journal&quot;,&quot;DOI&quot;:&quot;10.1038/s41598-017-06577-2&quot;,&quot;container-title&quot;:&quot;Scientific Reports&quot;,&quot;container-title-short&quot;:&quot;Sci Rep-uk&quot;,&quot;journalAbbreviation&quot;:&quot;Sci Rep-uk&quot;,&quot;title&quot;:&quot;Prognostic role of Glasgow prognostic score in patients with colorectal cancer: evidence from population studies&quot;,&quot;abstract&quot;:&quot;Glasgow prognostic score (GPS) has been reported to be an indicator of prognosis for various cancers. However, the relationship between GPS and colorectal cancers (CRC) remains unclear. A comprehensive search of Pubmed, Embase, Cochrane library, Web of Science, ChinaInfo and Chinese National Knowledge Infrastructure was performed to identify eligible studies, from which the risk of overall survival (OS) and cancer-specific survival (CSS) were extracted. A random-effect model was adopted to combine hazard ratio (HR) and 95% confidence interval (CI). 25 articles with a total of 5660 participants were included. The pooled results indicated that elevated GPS was associated with poor OS (HR = 2.83, 95%CI: 2.00–4.00, P &lt; 0.01) and CSS (HR = 1.94, 95%CI: 1.51–2.49, P &lt; 0.01). This correlation was confirmed both in primary operable and advanced inoperable patients. Increased GPS was also closely related to advanced tumour-node-metastasis (TNM) stage (odds ratio [OR] = 1.44, 95% CI: 1.010–2.065, P &lt; 0.05) and elevated level of serum carcinoembryonic antigen (OR = 2.252, 95% CI: 1.508–3.362, P &lt; 0.01). Subgroup analysis revealed a significant association between high GPS and poor survival outcome according to the factors of sample size, study of region and cut-off value of GPS level. These findings suggest that GPS may serve as a reliable predictive index for patients with CRC.&quot;,&quot;volume&quot;:&quot;7&quot;,&quot;issue&quot;:&quot;1&quot;,&quot;page&quot;:&quot;6144&quot;,&quot;original-date&quot;:{},&quot;issued&quot;:{&quot;year&quot;:2017},&quot;author&quot;:[{&quot;family&quot;:&quot;Liu&quot;,&quot;given&quot;:&quot;Yangyang&quot;},{&quot;family&quot;:&quot;He&quot;,&quot;given&quot;:&quot;Xingkang&quot;},{&quot;family&quot;:&quot;Pan&quot;,&quot;given&quot;:&quot;Jie&quot;},{&quot;family&quot;:&quot;Chen&quot;,&quot;given&quot;:&quot;Shujie&quot;},{&quot;family&quot;:&quot;Wang&quot;,&quot;given&quot;:&quot;Liangjing&quot;}],&quot;page-first&quot;:&quot;6144&quot;}}]"/>
    <we:property name="1349678067" value="[{&quot;id&quot;:&quot;2DE5CBE1-D019-939F-BDC5-713029C283C0&quot;,&quot;article&quot;:{&quot;journal_abbrev&quot;:&quot;&quot;,&quot;pagination&quot;:&quot;1172-1181&quot;,&quot;authors&quot;:[&quot;Yasutoshi Kuboki&quot;,&quot;Tomohiro Nishina&quot;,&quot;Eiji Shinozaki&quot;,&quot;Kentaro Yamazaki&quot;,&quot;Kohei Shitara&quot;,&quot;Wataru Okamoto&quot;,&quot;Takeshi Kajiwara&quot;,&quot;Toshihiko Matsumoto&quot;,&quot;Takahiro Tsushima&quot;,&quot;Nobuo Mochizuki&quot;,&quot;Shogo Nomura&quot;,&quot;Toshihiko Doi&quot;,&quot;Akihiro Sato&quot;,&quot;Atsushi Ohtsu&quot;,&quot;Takayuki Yoshino&quot;],&quot;publisher&quot;:&quot;&quot;,&quot;abstract&quot;:&quot;BackgroundIn patients with heavily treated metastatic colorectal cancer, TAS-102—a combination of trifluridine and tipiracil—has shown a significant overall survival benefit compared with placebo. In preclinical models, TAS-102 plus bevacizumab has shown enhanced activity against colorectal cancer xenografts compared with that for either drug alone. In this phase 1/2 study, we assessed the activity and safety of TAS-102 plus bevacizumab.MethodsWe did this investigator-initiated, open-label, single-arm, multicentre, phase 1/2 trial of TAS-102 plus bevacizumab in four cancer centres in Japan. Eligible patients were aged 20 years or older; had histologically confirmed unresectable, metastatic colorectal adenocarcinoma; were refractory or intolerant to fluoropyrimidine, irinotecan, oxaliplatin, anti-VEGF therapy, and anti-EGFR therapy (for tumours with wild-type KRAS); and had no previous treatment with regorafenib. Patients had to have an Eastern Cooperative Oncology Group performance status of 0 or 1. Using a dose de-escalation design in phase 1, the recommended phase 2 dose (RP2D) was determined for TAS-102 (35 mg/m2 given orally twice daily on days 1–5 and 8–12 in a 28-day cycle for level 1) plus bevacizumab (5 mg/kg, administered by intravenous infusion for 30 min every 2 weeks). In phase 2, patients received the RP2D. The primary endpoint was centrally assessed progression-free survival at 16 weeks, analysed in the first 21 patients to be enrolled and treated with the RP2D who had at least one imaging assessment. This study is completed and registered with the University Hospital Medical Information Network, number UMIN000012883.FindingsBetween Feb 25, 2014, and July 23, 2014, we enrolled 25 patients with metastatic colorectal cancer: six patients in phase 1 and 19 patients in phase 2. The six patients who received TAS-102 at level 1 experienced no dose-limiting toxicities and this was deemed the RP2D. Nine of 21 patients who received the RP2D did not have a centrally assessed progression event; 16-week progression-free survival was 42·9% (80% CI 27·8–59·0). The most common grade 3 or worse adverse events as assessed in all 25 patients were neutropenia (18 [72%] patients), leucopenia (11 [44%]), anaemia (four [16%]), febrile neutropenia (four [16%]), and thrombocytopenia (three [12%]). Treatment-related serious adverse events were reported in three (12%) patients. No treatment-related deaths occurred.InterpretationTAS-102 plus bevacizumab has promising activity with manageable safety, suggesting that this combination might become a potential treatment option for patients with metastatic colorectal cancer in a refractory setting.FundingTaiho Pharmaceutical.&quot;,&quot;year&quot;:2017,&quot;chapter&quot;:&quot;&quot;,&quot;journal&quot;:&quot;The Lancet Oncology&quot;,&quot;volume&quot;:&quot;18&quot;,&quot;title&quot;:&quot;TAS-102 plus bevacizumab for patients with metastatic colorectal cancer refractory to standard therapies (C-TASK FORCE): an investigator-initiated, open-label, single-arm, multicentre, phase 1/2 study&quot;,&quot;issue&quot;:&quot;9&quot;,&quot;issn&quot;:&quot;1470-2045&quot;,&quot;isbn&quot;:&quot;&quot;,&quot;url&quot;:&quot;&quot;},&quot;collection_group_id&quot;:&quot;&quot;,&quot;collection_id&quot;:&quot;6f75d4eb-1a1f-4124-ba7c-734d368f7ecf&quot;,&quot;item_type&quot;:&quot;article&quot;,&quot;deleted&quot;:false,&quot;files&quot;:[{&quot;name&quot;:&quot;TAS-102+Bev C-TASKFORCE.pdf&quot;,&quot;sha1&quot;:&quot;a8f914bb3caab2a43a95e5c48ab8c5b8507ba285&quot;,&quot;size&quot;:384930,&quot;type&quot;:&quot;article&quot;,&quot;pages&quot;:10,&quot;width&quot;:&quot;595.276&quot;,&quot;height&quot;:&quot;799.37&quot;,&quot;sha256&quot;:&quot;ce5b4cc21e1a35e282f8558e6be6a2088df3b340a18d68f8f30b8ebc63d2d544&quot;,&quot;created&quot;:&quot;2018-12-02T22:59:17Z&quot;,&quot;expires&quot;:null,&quot;file_type&quot;:&quot;pdf&quot;,&quot;source_url&quot;:null,&quot;customWidth&quot;:{&quot;0&quot;:&quot;595.276&quot;},&quot;customHeight&quot;:{&quot;0&quot;:&quot;799.37&quot;},&quot;access_method&quot;:&quot;personal_library&quot;,&quot;manually_matched&quot;:false,&quot;pdf_text_url&quot;:&quot;https://s3.amazonaws.com/objects.readcube.com/prerendered/ce5b4cc21e1a35e282f8558e6be6a2088df3b340a18d68f8f30b8ebc63d2d544/pdftext.txt?X-Amz-Algorithm=AWS4-HMAC-SHA256&amp;X-Amz-Credential=AKIAJAWZ5L6BMTSOH3EA%2F20200305%2Fus-east-1%2Fs3%2Faws4_request&amp;X-Amz-Date=20200305T053143Z&amp;X-Amz-Expires=86400&amp;X-Amz-SignedHeaders=host&amp;X-Amz-Signature=11d6f2c5d90b31402797e1826a6a4c7969d5c1f4479c13697d21419dc47cb889&quot;}],&quot;ext_ids&quot;:{&quot;pmid&quot;:28760399,&quot;doi&quot;:&quot;10.1016/S1470-2045(17)30425-4&quot;},&quot;user_data&quot;:{&quot;star&quot;:false,&quot;tags&quot;:[],&quot;added&quot;:null,&quot;notes&quot;:null,&quot;source&quot;:null,&quot;unread&quot;:false,&quot;citekey&quot;:null,&quot;created&quot;:&quot;2018-12-02T23:10:41Z&quot;,&quot;modified&quot;:&quot;2019-11-11T06:26:36Z&quot;,&quot;createdby&quot;:&quot;desktop-Windows8-2.33.14513&quot;,&quot;last_read&quot;:&quot;2019-11-11T06:26:36Z&quot;,&quot;modifiedby&quot;:&quot;web_reader 11.11.20&quot;,&quot;view_count&quot;:4,&quot;print_count&quot;:0,&quot;sourced_from&quot;:1,&quot;active_read_time&quot;:&quot;0&quot;,&quot;has_annotations&quot;:false},&quot;checked&quot;:false,&quot;atIndex&quot;:19,&quot;item&quot;:{&quot;type&quot;:&quot;article-journal&quot;,&quot;author&quot;:[{&quot;family&quot;:&quot;Kuboki&quot;,&quot;given&quot;:&quot;Yasutoshi&quot;},{&quot;family&quot;:&quot;Nishina&quot;,&quot;given&quot;:&quot;Tomohiro&quot;},{&quot;family&quot;:&quot;Shinozaki&quot;,&quot;given&quot;:&quot;Eiji&quot;},{&quot;family&quot;:&quot;Yamazaki&quot;,&quot;given&quot;:&quot;Kentaro&quot;},{&quot;family&quot;:&quot;Shitara&quot;,&quot;given&quot;:&quot;Kohei&quot;},{&quot;family&quot;:&quot;Okamoto&quot;,&quot;given&quot;:&quot;Wataru&quot;},{&quot;family&quot;:&quot;Kajiwara&quot;,&quot;given&quot;:&quot;Takeshi&quot;},{&quot;family&quot;:&quot;Matsumoto&quot;,&quot;given&quot;:&quot;Toshihiko&quot;},{&quot;family&quot;:&quot;Tsushima&quot;,&quot;given&quot;:&quot;Takahiro&quot;},{&quot;family&quot;:&quot;Mochizuki&quot;,&quot;given&quot;:&quot;Nobuo&quot;},{&quot;family&quot;:&quot;Nomura&quot;,&quot;given&quot;:&quot;Shogo&quot;},{&quot;family&quot;:&quot;Doi&quot;,&quot;given&quot;:&quot;Toshihiko&quot;},{&quot;family&quot;:&quot;Sato&quot;,&quot;given&quot;:&quot;Akihiro&quot;},{&quot;family&quot;:&quot;Ohtsu&quot;,&quot;given&quot;:&quot;Atsushi&quot;},{&quot;family&quot;:&quot;Yoshino&quot;,&quot;given&quot;:&quot;Takayuki&quot;}],&quot;title&quot;:&quot;TAS-102 plus bevacizumab for patients with metastatic colorectal cancer refractory to standard therapies (C-TASK FORCE): an investigator-initiated, open-label, single-arm, multicentre, phase 1/2 study&quot;,&quot;ISSN&quot;:&quot;1470-2045&quot;,&quot;DOI&quot;:&quot;10.1016/S1470-2045(17)30425-4&quot;,&quot;PMID&quot;:28760399,&quot;abstract&quot;:&quot;BackgroundIn patients with heavily treated metastatic colorectal cancer, TAS-102—a combination of trifluridine and tipiracil—has shown a significant overall survival benefit compared with placebo. In preclinical models, TAS-102 plus bevacizumab has shown enhanced activity against colorectal cancer xenografts compared with that for either drug alone. In this phase 1/2 study, we assessed the activity and safety of TAS-102 plus bevacizumab.MethodsWe did this investigator-initiated, open-label, single-arm, multicentre, phase 1/2 trial of TAS-102 plus bevacizumab in four cancer centres in Japan. Eligible patients were aged 20 years or older; had histologically confirmed unresectable, metastatic colorectal adenocarcinoma; were refractory or intolerant to fluoropyrimidine, irinotecan, oxaliplatin, anti-VEGF therapy, and anti-EGFR therapy (for tumours with wild-type KRAS); and had no previous treatment with regorafenib. Patients had to have an Eastern Cooperative Oncology Group performance status of 0 or 1. Using a dose de-escalation design in phase 1, the recommended phase 2 dose (RP2D) was determined for TAS-102 (35 mg/m2 given orally twice daily on days 1–5 and 8–12 in a 28-day cycle for level 1) plus bevacizumab (5 mg/kg, administered by intravenous infusion for 30 min every 2 weeks). In phase 2, patients received the RP2D. The primary endpoint was centrally assessed progression-free survival at 16 weeks, analysed in the first 21 patients to be enrolled and treated with the RP2D who had at least one imaging assessment. This study is completed and registered with the University Hospital Medical Information Network, number UMIN000012883.FindingsBetween Feb 25, 2014, and July 23, 2014, we enrolled 25 patients with metastatic colorectal cancer: six patients in phase 1 and 19 patients in phase 2. The six patients who received TAS-102 at level 1 experienced no dose-limiting toxicities and this was deemed the RP2D. Nine of 21 patients who received the RP2D did not have a centrally assessed progression event; 16-week progression-free survival was 42·9% (80% CI 27·8–59·0). The most common grade 3 or worse adverse events as assessed in all 25 patients were neutropenia (18 [72%] patients), leucopenia (11 [44%]), anaemia (four [16%]), febrile neutropenia (four [16%]), and thrombocytopenia (three [12%]). Treatment-related serious adverse events were reported in three (12%) patients. No treatment-related deaths occurred.InterpretationTAS-102 plus bevacizumab has promising activity with manageable safety, suggesting that this combination might become a potential treatment option for patients with metastatic colorectal cancer in a refractory setting.FundingTaiho Pharmaceutical.&quot;,&quot;issued&quot;:{&quot;year&quot;:2017},&quot;page&quot;:&quot;1172-1181&quot;,&quot;issue&quot;:&quot;9&quot;,&quot;volume&quot;:&quot;18&quot;,&quot;container-title&quot;:&quot;The Lancet Oncology&quot;,&quot;id&quot;:&quot;2DE5CBE1-D019-939F-BDC5-713029C283C0&quot;,&quot;page-first&quot;:&quot;1172&quot;}}]"/>
    <we:property name="1365945190" value="[]"/>
    <we:property name="1385064282" value="[{&quot;drm&quot;:null,&quot;seq&quot;:8377,&quot;article&quot;:{&quot;url&quot;:&quot;https://www.sciencedirect.com/science/article/pii/S1533002817300269&quot;,&quot;issn&quot;:&quot;1533-0028&quot;,&quot;year&quot;:2018,&quot;eissn&quot;:&quot;1938-0674&quot;,&quot;issue&quot;:&quot;1&quot;,&quot;title&quot;:&quot;Survival Outcomes in Patients With RAS Wild Type Metastatic Colorectal Cancer Classified According to Köhne Prognostic Category and BRAF Mutation Status&quot;,&quot;volume&quot;:&quot;17&quot;,&quot;authors&quot;:[&quot;Salvatore Siena&quot;,&quot;Fernando Rivera&quot;,&quot;Julien Taieb&quot;,&quot;Marc Peeters&quot;,&quot;Hans Prenen&quot;,&quot;Reija Koukakis&quot;,&quot;Gaston Demonty&quot;,&quot;Claus-Henning Köhne&quot;],&quot;journal&quot;:&quot;Clinical Colorectal Cancer&quot;,&quot;abstract&quot;:&quot; Background Köhne prognostic score is used to classify patients with metastatic colorectal cancer (mCRC) as high, intermediate, or low risk. Using data from 2 phase III trials, we analyzed survival in patients categorized according to Köhne prognostic category and virus-induced rapidly accelerated fibrosarcoma murine sarcoma viral oncogene homolog B (BRAF) mutation. Patients and Methods PRIME (Panitumumab Randomized Trial In Combination With Chemotherapy for Metastatic Colorectal Cancer to Determine Efficacy) (first-line) and 20050181 (second-line) were studies of chemotherapy with or without panitumumab. Progression-free survival (PFS) and overall survival (OS) were analyzed retrospectively in rat sarcoma viral oncogene homolog (RAS) wild type (WT) and RAS WT+BRAF WT mCRC in each Köhne category, and in BRAF mutant (MT) mCRC. Results In PRIME (n = 495) and 20050181 (n = 420), 53 (11%) and 44 (10%) patients, respectively, had BRAF MT mCRC. Of the RAS WT+BRAF WT/unknown populations, 85/267/90 and 82/211/83 were categorized as high/medium/low risk, respectively. PFS and OS hazard ratios (HRs), adjusted for Köhne group, for patients with RAS WT + BRAF WT/unknown mCRC favored panitumumab with chemotherapy versus chemotherapy alone in both studies. In PRIME, the PFS HR was 0.74 (95% confidence interval [CI], 0.61-0.90) and OS HR was 0.78 (95% CI, 0.64-0.95). In 20050181, PFS and OS HRs were 0.80 (95% CI, 0.65-0.99) and 0.78 (95% CI, 0.62-0.99), respectively. Median PFS and OS were lower in patients with BRAF MT mCRC than in any of the 3 risk categories for patients with RAS WT+BRAF WT/unknown mCRC. Conclusion During first- and second-line treatment, Köhne prognostic score allows accurate risk classification in RAS WT mCRC. BRAF MT mCRC should be classified as high risk regardless of other parameters. Panitumumab with chemotherapy might provide survival benefits versus chemotherapy alone in RAS WT and RAS WT+BRAF WT/unknown mCRC, overall and across risk categories.&quot;,&quot;pagination&quot;:&quot;50-57.e8&quot;,&quot;journal_abbrev&quot;:&quot;Clin Colorectal Canc&quot;},&quot;deleted&quot;:false,&quot;ext_ids&quot;:{&quot;doi&quot;:&quot;10.1016/j.clcc.2017.09.006&quot;,&quot;pmid&quot;:&quot;29096990&quot;},&quot;item_type&quot;:&quot;article&quot;,&quot;purchased&quot;:null,&quot;user_data&quot;:{&quot;star&quot;:false,&quot;color&quot;:&quot;#00d127&quot;,&quot;unread&quot;:false,&quot;created&quot;:&quot;2019-11-19T12:37:34Z&quot;,&quot;modified&quot;:&quot;2019-12-16T11:17:53Z&quot;,&quot;createdby&quot;:&quot;browser_extension_aa chrome-v2.38&quot;,&quot;last_read&quot;:&quot;2019-12-16T11:17:53Z&quot;,&quot;modifiedby&quot;:&quot;desktop_electron 4.0.5&quot;,&quot;view_count&quot;:3,&quot;has_annotations&quot;:false},&quot;import_data&quot;:{},&quot;data_version&quot;:1,&quot;collection_id&quot;:&quot;6f75d4eb-1a1f-4124-ba7c-734d368f7ecf&quot;,&quot;custom_metadata&quot;:{},&quot;id&quot;:&quot;daf3390f-19ce-4ffa-8ee0-d2b3479cef43&quot;,&quot;type&quot;:&quot;item&quot;,&quot;files&quot;:[{&quot;name&quot;:&quot;Survival Outcomes in Patients With RAS Wild Type Metastatic Colorectal Cancer Classified According to Köhne Prognostic Category and BRAF Mutation Status.pdf&quot;,&quot;size&quot;:534538,&quot;type&quot;:&quot;article&quot;,&quot;pages&quot;:16,&quot;sha256&quot;:&quot;ad83a6178ff70ebd6347b444352b2508ef69a59502a0175be5455fccd695b923&quot;,&quot;created&quot;:&quot;2019-11-19T12:37:34Z&quot;,&quot;file_type&quot;:&quot;pdf&quot;,&quot;access_method&quot;:&quot;open_access&quot;}],&quot;pdf_hash&quot;:&quot;ad83a6178ff70ebd6347b444352b2508ef69a59502a0175be5455fccd695b923&quot;,&quot;citeproc&quot;:{},&quot;atIndex&quot;:15,&quot;item&quot;:{&quot;type&quot;:&quot;article-journal&quot;,&quot;author&quot;:[{&quot;family&quot;:&quot;Siena&quot;,&quot;given&quot;:&quot;Salvatore&quot;},{&quot;family&quot;:&quot;Rivera&quot;,&quot;given&quot;:&quot;Fernando&quot;},{&quot;family&quot;:&quot;Taieb&quot;,&quot;given&quot;:&quot;Julien&quot;},{&quot;family&quot;:&quot;Peeters&quot;,&quot;given&quot;:&quot;Marc&quot;},{&quot;family&quot;:&quot;Prenen&quot;,&quot;given&quot;:&quot;Hans&quot;},{&quot;family&quot;:&quot;Koukakis&quot;,&quot;given&quot;:&quot;Reija&quot;},{&quot;family&quot;:&quot;Demonty&quot;,&quot;given&quot;:&quot;Gaston&quot;},{&quot;family&quot;:&quot;Köhne&quot;,&quot;given&quot;:&quot;Claus-Henning&quot;}],&quot;title&quot;:&quot;Survival Outcomes in Patients With RAS Wild Type Metastatic Colorectal Cancer Classified According to Köhne Prognostic Category and BRAF Mutation Status&quot;,&quot;ISSN&quot;:&quot;1533-0028&quot;,&quot;DOI&quot;:&quot;10.1016/j.clcc.2017.09.006&quot;,&quot;PMID&quot;:&quot;29096990&quot;,&quot;abstract&quot;:&quot; Background Köhne prognostic score is used to classify patients with metastatic colorectal cancer (mCRC) as high, intermediate, or low risk. Using data from 2 phase III trials, we analyzed survival in patients categorized according to Köhne prognostic category and virus-induced rapidly accelerated fibrosarcoma murine sarcoma viral oncogene homolog B (BRAF) mutation. Patients and Methods PRIME (Panitumumab Randomized Trial In Combination With Chemotherapy for Metastatic Colorectal Cancer to Determine Efficacy) (first-line) and 20050181 (second-line) were studies of chemotherapy with or without panitumumab. Progression-free survival (PFS) and overall survival (OS) were analyzed retrospectively in rat sarcoma viral oncogene homolog (RAS) wild type (WT) and RAS WT+BRAF WT mCRC in each Köhne category, and in BRAF mutant (MT) mCRC. Results In PRIME (n = 495) and 20050181 (n = 420), 53 (11%) and 44 (10%) patients, respectively, had BRAF MT mCRC. Of the RAS WT+BRAF WT/unknown populations, 85/267/90 and 82/211/83 were categorized as high/medium/low risk, respectively. PFS and OS hazard ratios (HRs), adjusted for Köhne group, for patients with RAS WT + BRAF WT/unknown mCRC favored panitumumab with chemotherapy versus chemotherapy alone in both studies. In PRIME, the PFS HR was 0.74 (95% confidence interval [CI], 0.61-0.90) and OS HR was 0.78 (95% CI, 0.64-0.95). In 20050181, PFS and OS HRs were 0.80 (95% CI, 0.65-0.99) and 0.78 (95% CI, 0.62-0.99), respectively. Median PFS and OS were lower in patients with BRAF MT mCRC than in any of the 3 risk categories for patients with RAS WT+BRAF WT/unknown mCRC. Conclusion During first- and second-line treatment, Köhne prognostic score allows accurate risk classification in RAS WT mCRC. BRAF MT mCRC should be classified as high risk regardless of other parameters. Panitumumab with chemotherapy might provide survival benefits versus chemotherapy alone in RAS WT and RAS WT+BRAF WT/unknown mCRC, overall and across risk categories.&quot;,&quot;issued&quot;:{&quot;year&quot;:2018},&quot;page&quot;:&quot;50-57.e8&quot;,&quot;issue&quot;:&quot;1&quot;,&quot;volume&quot;:&quot;17&quot;,&quot;journalAbbreviation&quot;:&quot;Clin Colorectal Canc&quot;,&quot;container-title&quot;:&quot;Clinical Colorectal Cancer&quot;,&quot;id&quot;:&quot;daf3390f-19ce-4ffa-8ee0-d2b3479cef43&quot;,&quot;page-first&quot;:&quot;50&quot;,&quot;container-title-short&quot;:&quot;Clin Colorectal Canc&quot;}}]"/>
    <we:property name="1400169712" value="[{&quot;drm&quot;:null,&quot;seq&quot;:8421,&quot;article&quot;:{&quot;url&quot;:&quot;https://www.sciencedirect.com/science/article/pii/S1470204519302724&quot;,&quot;issn&quot;:&quot;1470-2045&quot;,&quot;year&quot;:2019,&quot;eissn&quot;:&quot;1474-5488&quot;,&quot;issue&quot;:&quot;8&quot;,&quot;title&quot;:&quot;Regorafenib dose-optimisation in patients with refractory metastatic colorectal cancer (ReDOS): a randomised, multicentre, open-label, phase 2 study&quot;,&quot;volume&quot;:&quot;20&quot;,&quot;authors&quot;:[&quot;Tanios S Bekaii-Saab&quot;,&quot;Fang-Shu Ou&quot;,&quot;Daniel H Ahn&quot;,&quot;Patrick M Boland&quot;,&quot;Kristen K Ciombor&quot;,&quot;Erica N Heying&quot;,&quot;Travis J Dockter&quot;,&quot;Nisha L Jacobs&quot;,&quot;Boris C Pasche&quot;,&quot;James M Cleary&quot;,&quot;Jeffrey P Meyers&quot;,&quot;Rodwige J Desnoyers&quot;,&quot;Jeannine S McCune&quot;,&quot;Katrina Pedersen&quot;,&quot;Afsaneh Barzi&quot;,&quot;E Gabriela Chiorean&quot;,&quot;Jeffrey Sloan&quot;,&quot;Mario E Lacouture&quot;,&quot;Heinz-Josef Lenz&quot;,&quot;Axel Grothey&quot;],&quot;journal&quot;:&quot;The Lancet Oncology&quot;,&quot;abstract&quot;:&quot;Background Regorafenib confers an overall survival benefit in patients with refractory metastatic colorectal cancer; however, the adverse event profile of regorafenib has limited its use. Despite no supportive evidence, various dosing schedules are used clinically to alleviate toxicities. This study evaluated the safety and activity of two regorafenib dosing schedules. Methods In this randomised, multicentre, open-label, phase 2 study done in 39 outpatient cancer centres in the USA, adults aged 18 years or older with histologically or cytologically confirmed advanced or metastatic adenocarcinoma of the colon or rectum that was refractory to previous standard therapy, including EGFR inhibitors if KRAS wild-type, were enrolled. Eligible patients had an Eastern Cooperative Oncology Group performance status of 0–1 and had no previous treatment with regorafenib. Patients were randomly assigned (1:1:1:1) into four groups with two distinct regorafenib dosing strategies and two clobetasol usage plans, stratified by hospital. Regorafenib dosing strategies were a dose-escalation strategy (starting dose 80 mg/day orally with weekly escalation, per 40 mg increment, to 160 mg/day regorafenib) if no significant drug-related adverse events occurred and a standard-dose strategy (160 mg/day orally) for 21 days of a 28-day cycle. Clobetasol usage plans (0·05% clobetasol cream twice daily applied to palms and soles) were either pre-emptive or reactive. After randomisation to the four preplanned groups, using the Pocock and Simon dynamic allocation procedures stratified by the treating hospitals, we formally tested the interaction between the two interventions, dosing strategy and clobetasol usage. Given the absence of a significant interaction (p=0·74), we decided to pool the data for the pre-emptive and reactive treatment with clobetasol and compared the two dosing strategies (dose escalation vs standard dose). The primary endpoint was the proportion of evaluable patients (defined as those who were eligible, consented, and received any protocol treatment) initiating cycle 3 and was analysed per protocol. Superiority for dose escalation was declared if the one-sided p value with Fisher's exact test was less than 0·2. This trial is registered with ClinicalTrials.gov, number NCT02368886. This study is fully accrued but remains active. Findings Between June 2, 2015, and June 22, 2017, 123 patients were randomly assigned to treatment, of whom 116 (94%) were evaluable. The per-protocol population consisted of 54 patients in the dose-escalation group and 62 in the standard-dose group. At data cutoff on July 24, 2018, median follow-up was 1·18 years (IQR 0·98–1·57). The primary endpoint was met: 23 (43%, 95% CI 29–56) of 54 patients in the dose-escalation group initiated cycle 3 versus 16 (26%, 15–37) of 62 patients in the standard-dose group (one-sided p=0·043). The most common grade 3–4 adverse events were fatigue (seven [13%] patients in the dose-escalation group vs 11 [18%] in the standard-dose group), hand-foot skin reaction (eight [15%] patients vs ten [16%] patients), abdominal pain (nine [17%] patients vs four [6%] patients), and hypertension (four [7%] patients vs nine [15%] patients). 14 patients had at least one drug-related serious adverse event: six patients in the dose-escalation group and eight patients in the standard-dose group. There was one probable treatment-related death in the standard-dose group (myocardial infarction). Interpretation The dose-escalation dosing strategy represents an alternative approach for optimising regorafenib dosing with comparable activity and lower incidence of adverse events and could be implemented in clinical practice on the basis of these data. Funding Bayer HealthCare Pharmaceuticals.&quot;,&quot;pagination&quot;:&quot;1070-1082&quot;,&quot;journal_abbrev&quot;:&quot;Lancet Oncol&quot;},&quot;deleted&quot;:false,&quot;ext_ids&quot;:{&quot;doi&quot;:&quot;10.1016/s1470-2045(19)30272-4&quot;,&quot;pmid&quot;:&quot;31262657&quot;},&quot;item_type&quot;:&quot;article&quot;,&quot;purchased&quot;:null,&quot;user_data&quot;:{&quot;star&quot;:false,&quot;created&quot;:&quot;2019-09-30T12:29:52Z&quot;,&quot;modified&quot;:&quot;2019-12-19T04:43:12Z&quot;,&quot;createdby&quot;:&quot;browser_extension_aa chrome-v2.32&quot;,&quot;last_read&quot;:&quot;2019-12-19T04:43:12Z&quot;,&quot;modifiedby&quot;:&quot;desktop_electron 4.0.5&quot;,&quot;view_count&quot;:2,&quot;has_annotations&quot;:false,&quot;unread&quot;:false},&quot;data_version&quot;:1,&quot;collection_id&quot;:&quot;6f75d4eb-1a1f-4124-ba7c-734d368f7ecf&quot;,&quot;id&quot;:&quot;6e75edd1-b6a5-4c37-ae91-7976a613df33&quot;,&quot;type&quot;:&quot;item&quot;,&quot;files&quot;:[{&quot;name&quot;:&quot;pdf.sciencedirectassets.com 2019/9/30 21:31:31.pdf&quot;,&quot;size&quot;:1376188,&quot;type&quot;:&quot;article&quot;,&quot;pages&quot;:13,&quot;sha256&quot;:&quot;66b64bf826a1a29fda557c4b4945778b4d23c2b605120216cda5fde896bc30d1&quot;,&quot;created&quot;:&quot;2019-09-30T12:30:08Z&quot;,&quot;file_type&quot;:&quot;pdf&quot;,&quot;source_url&quot;:&quot;pdf.sciencedirectassets.com%202019%2F9%2F30%2021%3A31%3A31.pdf&quot;,&quot;access_method&quot;:&quot;personal_library&quot;}],&quot;pdf_hash&quot;:&quot;66b64bf826a1a29fda557c4b4945778b4d23c2b605120216cda5fde896bc30d1&quot;,&quot;citeproc&quot;:{},&quot;atIndex&quot;:26,&quot;item&quot;:{&quot;id&quot;:&quot;6e75edd1-b6a5-4c37-ae91-7976a613df33&quot;,&quot;type&quot;:&quot;article-journal&quot;,&quot;DOI&quot;:&quot;10.1016/s1470-2045(19)30272-4&quot;,&quot;container-title&quot;:&quot;The Lancet Oncology&quot;,&quot;container-title-short&quot;:&quot;Lancet Oncol&quot;,&quot;journalAbbreviation&quot;:&quot;Lancet Oncol&quot;,&quot;title&quot;:&quot;Regorafenib dose-optimisation in patients with refractory metastatic colorectal cancer (ReDOS): a randomised, multicentre, open-label, phase 2 study&quot;,&quot;abstract&quot;:&quot;Background Regorafenib confers an overall survival benefit in patients with refractory metastatic colorectal cancer; however, the adverse event profile of regorafenib has limited its use. Despite no supportive evidence, various dosing schedules are used clinically to alleviate toxicities. This study evaluated the safety and activity of two regorafenib dosing schedules. Methods In this randomised, multicentre, open-label, phase 2 study done in 39 outpatient cancer centres in the USA, adults aged 18 years or older with histologically or cytologically confirmed advanced or metastatic adenocarcinoma of the colon or rectum that was refractory to previous standard therapy, including EGFR inhibitors if KRAS wild-type, were enrolled. Eligible patients had an Eastern Cooperative Oncology Group performance status of 0–1 and had no previous treatment with regorafenib. Patients were randomly assigned (1:1:1:1) into four groups with two distinct regorafenib dosing strategies and two clobetasol usage plans, stratified by hospital. Regorafenib dosing strategies were a dose-escalation strategy (starting dose 80 mg/day orally with weekly escalation, per 40 mg increment, to 160 mg/day regorafenib) if no significant drug-related adverse events occurred and a standard-dose strategy (160 mg/day orally) for 21 days of a 28-day cycle. Clobetasol usage plans (0·05% clobetasol cream twice daily applied to palms and soles) were either pre-emptive or reactive. After randomisation to the four preplanned groups, using the Pocock and Simon dynamic allocation procedures stratified by the treating hospitals, we formally tested the interaction between the two interventions, dosing strategy and clobetasol usage. Given the absence of a significant interaction (p=0·74), we decided to pool the data for the pre-emptive and reactive treatment with clobetasol and compared the two dosing strategies (dose escalation vs standard dose). The primary endpoint was the proportion of evaluable patients (defined as those who were eligible, consented, and received any protocol treatment) initiating cycle 3 and was analysed per protocol. Superiority for dose escalation was declared if the one-sided p value with Fisher's exact test was less than 0·2. This trial is registered with ClinicalTrials.gov, number NCT02368886. This study is fully accrued but remains active. Findings Between June 2, 2015, and June 22, 2017, 123 patients were randomly assigned to treatment, of whom 116 (94%) were evaluable. The per-protocol population consisted of 54 patients in the dose-escalation group and 62 in the standard-dose group. At data cutoff on July 24, 2018, median follow-up was 1·18 years (IQR 0·98–1·57). The primary endpoint was met: 23 (43%, 95% CI 29–56) of 54 patients in the dose-escalation group initiated cycle 3 versus 16 (26%, 15–37) of 62 patients in the standard-dose group (one-sided p=0·043). The most common grade 3–4 adverse events were fatigue (seven [13%] patients in the dose-escalation group vs 11 [18%] in the standard-dose group), hand-foot skin reaction (eight [15%] patients vs ten [16%] patients), abdominal pain (nine [17%] patients vs four [6%] patients), and hypertension (four [7%] patients vs nine [15%] patients). 14 patients had at least one drug-related serious adverse event: six patients in the dose-escalation group and eight patients in the standard-dose group. There was one probable treatment-related death in the standard-dose group (myocardial infarction). Interpretation The dose-escalation dosing strategy represents an alternative approach for optimising regorafenib dosing with comparable activity and lower incidence of adverse events and could be implemented in clinical practice on the basis of these data. Funding Bayer HealthCare Pharmaceuticals.&quot;,&quot;ISSN&quot;:&quot;1470-2045&quot;,&quot;volume&quot;:&quot;20&quot;,&quot;issue&quot;:&quot;8&quot;,&quot;page&quot;:&quot;1070-1082&quot;,&quot;original-date&quot;:{},&quot;issued&quot;:{&quot;year&quot;:2019},&quot;author&quot;:[{&quot;family&quot;:&quot;Bekaii-Saab&quot;,&quot;given&quot;:&quot;Tanios S&quot;},{&quot;family&quot;:&quot;Ou&quot;,&quot;given&quot;:&quot;Fang-Shu&quot;},{&quot;family&quot;:&quot;Ahn&quot;,&quot;given&quot;:&quot;Daniel H&quot;},{&quot;family&quot;:&quot;Boland&quot;,&quot;given&quot;:&quot;Patrick M&quot;},{&quot;family&quot;:&quot;Ciombor&quot;,&quot;given&quot;:&quot;Kristen K&quot;},{&quot;family&quot;:&quot;Heying&quot;,&quot;given&quot;:&quot;Erica N&quot;},{&quot;family&quot;:&quot;Dockter&quot;,&quot;given&quot;:&quot;Travis J&quot;},{&quot;family&quot;:&quot;Jacobs&quot;,&quot;given&quot;:&quot;Nisha L&quot;},{&quot;family&quot;:&quot;Pasche&quot;,&quot;given&quot;:&quot;Boris C&quot;},{&quot;family&quot;:&quot;Cleary&quot;,&quot;given&quot;:&quot;James M&quot;},{&quot;family&quot;:&quot;Meyers&quot;,&quot;given&quot;:&quot;Jeffrey P&quot;},{&quot;family&quot;:&quot;Desnoyers&quot;,&quot;given&quot;:&quot;Rodwige J&quot;},{&quot;family&quot;:&quot;McCune&quot;,&quot;given&quot;:&quot;Jeannine S&quot;},{&quot;family&quot;:&quot;Pedersen&quot;,&quot;given&quot;:&quot;Katrina&quot;},{&quot;family&quot;:&quot;Barzi&quot;,&quot;given&quot;:&quot;Afsaneh&quot;},{&quot;family&quot;:&quot;Chiorean&quot;,&quot;given&quot;:&quot;Gabriela E&quot;},{&quot;family&quot;:&quot;Sloan&quot;,&quot;given&quot;:&quot;Jeffrey&quot;},{&quot;family&quot;:&quot;Lacouture&quot;,&quot;given&quot;:&quot;Mario E&quot;},{&quot;family&quot;:&quot;Lenz&quot;,&quot;given&quot;:&quot;Heinz-Josef&quot;},{&quot;family&quot;:&quot;Grothey&quot;,&quot;given&quot;:&quot;Axel&quot;}],&quot;page-first&quot;:&quot;1070&quot;}},{&quot;seq&quot;:8439,&quot;article&quot;:{&quot;issn&quot;:&quot;0923-7534&quot;,&quot;year&quot;:2019,&quot;eissn&quot;:&quot;1569-8041&quot;,&quot;issue&quot;:&quot;Supplement_4&quot;,&quot;title&quot;:&quot;O-026Results of REARRANGE trial: A randomized phase 2 study comparing different dosing approaches for regorafenib (REG) during the first cycle of treatment in patients (pts) with metastatic colorectal cancer (mCRC)&quot;,&quot;volume&quot;:&quot;30&quot;,&quot;authors&quot;:[&quot;G Argiles&quot;,&quot;N Mulet Margalef&quot;,&quot;M Valladares-Ayerbes&quot;,&quot;J Vieitez de Prado&quot;,&quot;C Grávalos&quot;,&quot;P García Alfonso&quot;,&quot;C Santos&quot;,&quot;M Tobeña&quot;,&quot;J Sastre&quot;,&quot;M Benavides&quot;,&quot;T Cano&quot;,&quot;F Loupakis&quot;,&quot;M Rodriguez Garrote&quot;,&quot;F Rivera&quot;,&quot;R Goldberg&quot;,&quot;A Falcone&quot;,&quot;J Bennouna&quot;,&quot;F Ciardiello&quot;,&quot;J Tabernero&quot;,&quot;E Aranda&quot;],&quot;journal&quot;:&quot;Annals of Oncology&quot;,&quot;journal_abbrev&quot;:&quot;Ann Oncol&quot;},&quot;deleted&quot;:false,&quot;ext_ids&quot;:{&quot;doi&quot;:&quot;10.1093/annonc/mdz154.025&quot;},&quot;user_data&quot;:{&quot;created&quot;:&quot;2019-12-19T09:31:26Z&quot;,&quot;modified&quot;:&quot;2019-12-19T09:31:26Z&quot;,&quot;createdby&quot;:&quot;browser_extension_aa chrome-v2.44&quot;,&quot;modifiedby&quot;:&quot;browser_extension_aa chrome-v2.44&quot;,&quot;has_annotations&quot;:false,&quot;unread&quot;:true,&quot;last_read&quot;:null},&quot;import_data&quot;:{},&quot;collection_id&quot;:&quot;6f75d4eb-1a1f-4124-ba7c-734d368f7ecf&quot;,&quot;custom_metadata&quot;:{},&quot;id&quot;:&quot;3c922e30-6597-42ee-b37b-194080871630&quot;,&quot;type&quot;:&quot;item&quot;,&quot;files&quot;:[],&quot;pdf_hash&quot;:null,&quot;citeproc&quot;:{},&quot;item&quot;:{&quot;id&quot;:&quot;3c922e30-6597-42ee-b37b-194080871630&quot;,&quot;type&quot;:&quot;article-journal&quot;,&quot;DOI&quot;:&quot;10.1093/annonc/mdz154.025&quot;,&quot;container-title&quot;:&quot;Annals of Oncology&quot;,&quot;container-title-short&quot;:&quot;Ann Oncol&quot;,&quot;journalAbbreviation&quot;:&quot;Ann Oncol&quot;,&quot;title&quot;:&quot;O-026Results of REARRANGE trial: A randomized phase 2 study comparing different dosing approaches for regorafenib (REG) during the first cycle of treatment in patients (pts) with metastatic colorectal cancer (mCRC)&quot;,&quot;ISSN&quot;:&quot;0923-7534&quot;,&quot;volume&quot;:&quot;30&quot;,&quot;issue&quot;:&quot;Supplement_4&quot;,&quot;original-date&quot;:{},&quot;issued&quot;:{&quot;year&quot;:2019},&quot;author&quot;:[{&quot;family&quot;:&quot;Argiles&quot;,&quot;given&quot;:&quot;G&quot;},{&quot;family&quot;:&quot;Margalef&quot;,&quot;given&quot;:&quot;Mulet N&quot;},{&quot;family&quot;:&quot;Valladares-Ayerbes&quot;,&quot;given&quot;:&quot;M&quot;},{&quot;family&quot;:&quot;de Prado&quot;,&quot;given&quot;:&quot;Vieitez J&quot;},{&quot;family&quot;:&quot;Grávalos&quot;,&quot;given&quot;:&quot;C&quot;},{&quot;family&quot;:&quot;Alfonso&quot;,&quot;given&quot;:&quot;García P&quot;},{&quot;family&quot;:&quot;Santos&quot;,&quot;given&quot;:&quot;C&quot;},{&quot;family&quot;:&quot;Tobeña&quot;,&quot;given&quot;:&quot;M&quot;},{&quot;family&quot;:&quot;Sastre&quot;,&quot;given&quot;:&quot;J&quot;},{&quot;family&quot;:&quot;Benavides&quot;,&quot;given&quot;:&quot;M&quot;},{&quot;family&quot;:&quot;Cano&quot;,&quot;given&quot;:&quot;T&quot;},{&quot;family&quot;:&quot;Loupakis&quot;,&quot;given&quot;:&quot;F&quot;},{&quot;family&quot;:&quot;Garrote&quot;,&quot;given&quot;:&quot;Rodriguez M&quot;},{&quot;family&quot;:&quot;Rivera&quot;,&quot;given&quot;:&quot;F&quot;},{&quot;family&quot;:&quot;Goldberg&quot;,&quot;given&quot;:&quot;R&quot;},{&quot;family&quot;:&quot;Falcone&quot;,&quot;given&quot;:&quot;A&quot;},{&quot;family&quot;:&quot;Bennouna&quot;,&quot;given&quot;:&quot;J&quot;},{&quot;family&quot;:&quot;Ciardiello&quot;,&quot;given&quot;:&quot;F&quot;},{&quot;family&quot;:&quot;Tabernero&quot;,&quot;given&quot;:&quot;J&quot;},{&quot;family&quot;:&quot;Aranda&quot;,&quot;given&quot;:&quot;E&quot;}]}}]"/>
    <we:property name="1409193381" value="[{&quot;collection_id&quot;:&quot;6f75d4eb-1a1f-4124-ba7c-734d368f7ecf&quot;,&quot;deleted&quot;:false,&quot;item_type&quot;:&quot;article&quot;,&quot;data_version&quot;:1,&quot;article&quot;:{&quot;abstract&quot;:&quot;Background &amp; Aims:: Various histologic findings exist for managing patients with malignant polyps. Our goal was to determine the criteria for a conservative approach to patients with locally excised early invasive carcinoma. Methods: In 292 early invasive tumors (local resection followed by laparotomy [80 tumors, group A], local resection only [41 tumors, group B], and primarily laparotomy [171 tumors, group C], potential parameters for nodal involvement were analyzed. The status of the endoscopic resection margin also was examined for the risk for intramural residual tumor. Results: Unfavorable tumor grade, definite vascular invasion, and tumor budding were the combination of qualitative factors that most effectively discriminated the risk for nodal involvement in patients in groups A-C. The nodal involvement rate was 0.7%, 20.7%, and 36.4% in the no-risk, single-risk, and multiple-risks group, respectively. Thirty-two and 9 patients from group B were assigned to the no-risk and one-risk group, respectively; extramural recurrence occurred in 2 patients with risk factors. Considering quantitative risk parameters for submucosal invasion (i.e., width ≥4000 μm or depth ≥2000 μm), nodal involvement (including micrometastases) was not observed in the redefined no-risk group that accounted for about 25% of the patients from groups A and C. An insufficiency of endoscopic resection could be evaluated most precisely based on the coagulation-involving tumor, rather than the 1-mm rule for the resection margin. Conclusions: Provided that the criterion of sufficient excision is satisfied, the absence of an unfavorable tumor grade, vascular invasion, tumor budding, and extensive submucosal invasion would be the strict criteria for a wait-and-see policy.&quot;,&quot;authors&quot;:[&quot;Hideki Ueno&quot;,&quot;Hidetaka Mochizuki&quot;,&quot;Yojiro Hashiguchi&quot;,&quot;Hideyuki Shimazaki&quot;,&quot;Shinsuke Aida&quot;,&quot;Kazuo Hase&quot;,&quot;Susumu Matsukuma&quot;,&quot;Tadao Kanai&quot;,&quot;Hiroyuki Kurihara&quot;,&quot;Kotaro Ozawa&quot;,&quot;Kazuyoshi Yoshimura&quot;,&quot;Shinya Bekku&quot;],&quot;issn&quot;:&quot;0016-5085&quot;,&quot;issue&quot;:&quot;2&quot;,&quot;journal&quot;:&quot;Gastroenterology&quot;,&quot;journal_abbrev&quot;:&quot;Gastroenterology&quot;,&quot;pagination&quot;:&quot;385-394&quot;,&quot;title&quot;:&quot;Risk factors for an adverse outcome in early invasive colorectal carcinoma&quot;,&quot;volume&quot;:&quot;127&quot;,&quot;year&quot;:&quot;2004&quot;},&quot;ext_ids&quot;:{&quot;doi&quot;:&quot;10.1053/j.gastro.2004.04.022&quot;,&quot;pmid&quot;:&quot;15300569&quot;},&quot;user_data&quot;:{&quot;created&quot;:&quot;2019-04-16T13:35:57Z&quot;,&quot;createdby&quot;:&quot;extension-chrome-v1.49&quot;,&quot;modified&quot;:&quot;2019-04-16T13:35:57Z&quot;,&quot;modifiedby&quot;:&quot;extension-chrome-v1.49&quot;,&quot;has_annotations&quot;:false,&quot;notes_with_tags&quot;:null,&quot;unread&quot;:true,&quot;shared&quot;:false},&quot;seq&quot;:2292,&quot;id&quot;:&quot;61f39901-404b-4a5f-8152-acd58734c4fe&quot;,&quot;files&quot;:[],&quot;collection_group_id&quot;:null,&quot;custom_metadata&quot;:{},&quot;citeproc&quot;:{},&quot;atIndex&quot;:21}]"/>
    <we:property name="1439724913" value="[{&quot;seq&quot;:8396,&quot;article&quot;:{&quot;url&quot;:&quot;https://www.sciencedirect.com/science/article/pii/S014067361261900X&quot;,&quot;isbn&quot;:null,&quot;issn&quot;:&quot;0140-6736&quot;,&quot;year&quot;:2013,&quot;eisbn&quot;:null,&quot;eissn&quot;:&quot;1474-547X&quot;,&quot;issue&quot;:&quot;9863&quot;,&quot;title&quot;:&quot;Regorafenib monotherapy for previously treated metastatic colorectal cancer (CORRECT): an international, multicentre, randomised, placebo-controlled, phase 3 trial&quot;,&quot;volume&quot;:&quot;381&quot;,&quot;authors&quot;:[&quot;Axel Grothey&quot;,&quot;Eric Van Cutsem&quot;,&quot;Alberto Sobrero&quot;,&quot;Salvatore Siena&quot;,&quot;Alfredo Falcone&quot;,&quot;Marc Ychou&quot;,&quot;Yves Humblet&quot;,&quot;Olivier Bouché&quot;,&quot;Laurent Mineur&quot;,&quot;Carlo Barone&quot;,&quot;Antoine Adenis&quot;,&quot;Josep Tabernero&quot;,&quot;Takayuki Yoshino&quot;,&quot;Heinz-Josef Lenz&quot;,&quot;Richard M Goldberg&quot;,&quot;Daniel J Sargent&quot;,&quot;Frank Cihon&quot;,&quot;Lisa Cupit&quot;,&quot;Andrea Wagner&quot;,&quot;Dirk Laurent&quot;,&quot;for the CORRECT Study Group&quot;],&quot;chapter&quot;:null,&quot;journal&quot;:&quot;The Lancet&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pagination&quot;:&quot;303-12&quot;},&quot;deleted&quot;:false,&quot;ext_ids&quot;:{&quot;doi&quot;:&quot;10.1016/S0140-6736(12)61900-X&quot;,&quot;pmid&quot;:&quot;23177514&quot;},&quot;item_type&quot;:&quot;article&quot;,&quot;user_data&quot;:{&quot;star&quot;:false,&quot;tags&quot;:[],&quot;notes&quot;:null,&quot;source&quot;:null,&quot;unread&quot;:false,&quot;citekey&quot;:null,&quot;created&quot;:&quot;2018-12-02T23:10:41Z&quot;,&quot;modified&quot;:&quot;2019-12-17T05:14:18Z&quot;,&quot;createdby&quot;:&quot;desktop-Windows8-2.33.14513&quot;,&quot;last_read&quot;:&quot;2019-12-17T05:14:18Z&quot;,&quot;modifiedby&quot;:&quot;desktop_electron 4.0.5&quot;,&quot;view_count&quot;:5,&quot;print_count&quot;:0,&quot;sourced_from&quot;:1,&quot;active_read_time&quot;:&quot;0&quot;,&quot;has_annotations&quot;:true},&quot;data_version&quot;:1,&quot;collection_id&quot;:&quot;6f75d4eb-1a1f-4124-ba7c-734d368f7ecf&quot;,&quot;id&quot;:&quot;E7266B95-38EC-6B25-D953-713029C2C064&quot;,&quot;type&quot;:&quot;item&quot;,&quot;files&quot;:[{&quot;name&quot;:&quot;CORRECT trial vs. placebo.pdf&quot;,&quot;sha1&quot;:&quot;1329185aa9cf348a7c6854c35662aa4f5d95e0fc&quot;,&quot;size&quot;:332078,&quot;type&quot;:&quot;article&quot;,&quot;pages&quot;:10,&quot;width&quot;:&quot;612&quot;,&quot;height&quot;:&quot;792&quot;,&quot;sha256&quot;:&quot;374e8b61e051becb024fd6d0fe9ecaf3e1e11fafcbdabfddf88445308f23b485&quot;,&quot;created&quot;:&quot;2018-12-02T22:59:17Z&quot;,&quot;expires&quot;:null,&quot;file_type&quot;:&quot;pdf&quot;,&quot;source_url&quot;:null,&quot;customWidth&quot;:{&quot;0&quot;:&quot;612&quot;},&quot;customHeight&quot;:{&quot;0&quot;:&quot;792&quot;},&quot;access_method&quot;:&quot;personal_library&quot;,&quot;manually_matched&quot;:false}],&quot;pdf_hash&quot;:&quot;374e8b61e051becb024fd6d0fe9ecaf3e1e11fafcbdabfddf88445308f23b485&quot;,&quot;citeproc&quot;:{},&quot;atIndex&quot;:3,&quot;item&quot;:{&quot;type&quot;:&quot;article-journal&quot;,&quot;author&quot;:[{&quot;family&quot;:&quot;Grothey&quot;,&quot;given&quot;:&quot;Axel&quot;},{&quot;family&quot;:&quot;Cutsem&quot;,&quot;given&quot;:&quot;Eric Van&quot;},{&quot;family&quot;:&quot;Sobrero&quot;,&quot;given&quot;:&quot;Alberto&quot;},{&quot;family&quot;:&quot;Siena&quot;,&quot;given&quot;:&quot;Salvatore&quot;},{&quot;family&quot;:&quot;Falcone&quot;,&quot;given&quot;:&quot;Alfredo&quot;},{&quot;family&quot;:&quot;Ychou&quot;,&quot;given&quot;:&quot;Marc&quot;},{&quot;family&quot;:&quot;Humblet&quot;,&quot;given&quot;:&quot;Yves&quot;},{&quot;family&quot;:&quot;Bouché&quot;,&quot;given&quot;:&quot;Olivier&quot;},{&quot;family&quot;:&quot;Mineur&quot;,&quot;given&quot;:&quot;Laurent&quot;},{&quot;family&quot;:&quot;Barone&quot;,&quot;given&quot;:&quot;Carlo&quot;},{&quot;family&quot;:&quot;Adenis&quot;,&quot;given&quot;:&quot;Antoine&quot;},{&quot;family&quot;:&quot;Tabernero&quot;,&quot;given&quot;:&quot;Josep&quot;},{&quot;family&quot;:&quot;Yoshino&quot;,&quot;given&quot;:&quot;Takayuki&quot;},{&quot;family&quot;:&quot;Lenz&quot;,&quot;given&quot;:&quot;Heinz-Josef&quot;},{&quot;family&quot;:&quot;Goldberg&quot;,&quot;given&quot;:&quot;Richard M&quot;},{&quot;family&quot;:&quot;Sargent&quot;,&quot;given&quot;:&quot;Daniel J&quot;},{&quot;family&quot;:&quot;Cihon&quot;,&quot;given&quot;:&quot;Frank&quot;},{&quot;family&quot;:&quot;Cupit&quot;,&quot;given&quot;:&quot;Lisa&quot;},{&quot;family&quot;:&quot;Wagner&quot;,&quot;given&quot;:&quot;Andrea&quot;},{&quot;family&quot;:&quot;Laurent&quot;,&quot;given&quot;:&quot;Dirk&quot;},{&quot;family&quot;:&quot;Group&quot;,&quot;given&quot;:&quot;for the CORRECT Study&quot;}],&quot;title&quot;:&quot;Regorafenib monotherapy for previously treated metastatic colorectal cancer (CORRECT): an international, multicentre, randomised, placebo-controlled, phase 3 trial&quot;,&quot;ISSN&quot;:&quot;0140-6736&quot;,&quot;DOI&quot;:&quot;10.1016/S0140-6736(12)61900-X&quot;,&quot;PMID&quot;:&quot;23177514&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issued&quot;:{&quot;year&quot;:2013},&quot;page&quot;:&quot;303-12&quot;,&quot;issue&quot;:&quot;9863&quot;,&quot;volume&quot;:&quot;381&quot;,&quot;container-title&quot;:&quot;The Lancet&quot;,&quot;id&quot;:&quot;E7266B95-38EC-6B25-D953-713029C2C064&quot;,&quot;page-first&quot;:&quot;303&quot;}},{&quot;drm&quot;:null,&quot;seq&quot;:8354,&quot;article&quot;:{&quot;issn&quot;:&quot;0028-4793&quot;,&quot;year&quot;:2015,&quot;eissn&quot;:&quot;1533-4406&quot;,&quot;issue&quot;:&quot;20&quot;,&quot;title&quot;:&quot;Randomized Trial of TAS-102 for Refractory Metastatic Colorectal Cancer&quot;,&quot;volume&quot;:&quot;372&quot;,&quot;authors&quot;:[&quot;Robert J Mayer&quot;,&quot;Eric Van Cutsem&quot;,&quot;Alfredo Falcone&quot;,&quot;Takayuki Yoshino&quot;,&quot;Rocio Garcia-Carbonero&quot;,&quot;Nobuyuki Mizunuma&quot;,&quot;Kentaro Yamazaki&quot;,&quot;Yasuhiro Shimada&quot;,&quot;Josep Tabernero&quot;,&quot;Yoshito Komatsu&quot;,&quot;Alberto Sobrero&quot;,&quot;Eveline Boucher&quot;,&quot;Marc Peeters&quot;,&quot;Ben Tran&quot;,&quot;Heinz-Josef Lenz&quot;,&quot;Alberto Zaniboni&quot;,&quot;Howard Hochster&quot;,&quot;James M Cleary&quot;,&quot;Hans Prenen&quot;,&quot;Fabio Benedetti&quot;,&quot;Hirokazu Mizuguchi&quot;,&quot;Lukas Makris&quot;,&quot;Masanobu Ito&quot;,&quot;Atsushi Ohtsu&quot;,&quot;RECOURSE Study Group&quot;],&quot;journal&quot;:&quot;The New England Journal of Medicine&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pagination&quot;:&quot;1909-1919&quot;,&quot;journal_abbrev&quot;:&quot;New Engl J Medicine&quot;},&quot;deleted&quot;:false,&quot;ext_ids&quot;:{&quot;doi&quot;:&quot;10.1056/nejmoa1414325&quot;,&quot;pmid&quot;:&quot;25970050&quot;},&quot;item_type&quot;:&quot;article&quot;,&quot;purchased&quot;:null,&quot;user_data&quot;:{&quot;created&quot;:&quot;2019-11-11T06:35:35Z&quot;,&quot;modified&quot;:&quot;2019-12-16T08:14:05Z&quot;,&quot;createdby&quot;:&quot;browser_extension_aa chrome-v2.36&quot;,&quot;last_read&quot;:&quot;2019-12-16T08:14:05Z&quot;,&quot;modifiedby&quot;:&quot;web_reader 12.4.8&quot;,&quot;view_count&quot;:3,&quot;has_annotations&quot;:false,&quot;unread&quot;:false},&quot;import_data&quot;:{},&quot;data_version&quot;:1,&quot;collection_id&quot;:&quot;6f75d4eb-1a1f-4124-ba7c-734d368f7ecf&quot;,&quot;id&quot;:&quot;af59403c-a9ca-4810-a6ec-7026098999f3&quot;,&quot;type&quot;:&quot;item&quot;,&quot;files&quot;:[{&quot;name&quot;:&quot;Randomized Trial of TAS-102 for Refractory Metastatic Colorectal Cancer.pdf&quot;,&quot;size&quot;:587144,&quot;type&quot;:&quot;article&quot;,&quot;pages&quot;:11,&quot;sha256&quot;:&quot;f2500fae6ad775f23b9508fecb6431cd9af2bf811394306203f277caa8b88f18&quot;,&quot;created&quot;:&quot;2019-11-11T06:35:35Z&quot;,&quot;file_type&quot;:&quot;pdf&quot;,&quot;access_method&quot;:&quot;open_access&quot;},{&quot;name&quot;:&quot;Supplement 1.pdf&quot;,&quot;size&quot;:9483251,&quot;type&quot;:&quot;supplement&quot;,&quot;pages&quot;:448,&quot;sha256&quot;:&quot;6b75c598db0896a445b5b4b001b1ec35206941974740f380e01f302b103942b4&quot;,&quot;created&quot;:&quot;2019-11-11T06:35:35Z&quot;,&quot;file_type&quot;:&quot;pdf&quot;,&quot;access_method&quot;:&quot;official_supplement&quot;},{&quot;name&quot;:&quot;Supplement 2.pdf&quot;,&quot;size&quot;:384387,&quot;type&quot;:&quot;supplement&quot;,&quot;pages&quot;:8,&quot;sha256&quot;:&quot;69910cd1c5f4d8e3beba18d2c74a9443d0d46cceb9308d7b37bae80217a2f8fe&quot;,&quot;created&quot;:&quot;2019-11-11T06:35:35Z&quot;,&quot;file_type&quot;:&quot;pdf&quot;,&quot;access_method&quot;:&quot;official_supplement&quot;},{&quot;name&quot;:&quot;Supplement 3.pdf&quot;,&quot;size&quot;:828330,&quot;type&quot;:&quot;supplement&quot;,&quot;pages&quot;:77,&quot;sha256&quot;:&quot;b2e660b357d7c38e292af7a8bb68459d0c506b302d16dc7c4a34ad5fe369fd3b&quot;,&quot;created&quot;:&quot;2019-11-11T06:35:35Z&quot;,&quot;file_type&quot;:&quot;pdf&quot;,&quot;access_method&quot;:&quot;official_supplement&quot;}],&quot;pdf_hash&quot;:&quot;f2500fae6ad775f23b9508fecb6431cd9af2bf811394306203f277caa8b88f18&quot;,&quot;citeproc&quot;:{},&quot;item&quot;:{&quot;type&quot;:&quot;article-journal&quot;,&quot;author&quot;:[{&quot;family&quot;:&quot;Mayer&quot;,&quot;given&quot;:&quot;Robert J&quot;},{&quot;family&quot;:&quot;Cutsem&quot;,&quot;given&quot;:&quot;Eric Van&quot;},{&quot;family&quot;:&quot;Falcone&quot;,&quot;given&quot;:&quot;Alfredo&quot;},{&quot;family&quot;:&quot;Yoshino&quot;,&quot;given&quot;:&quot;Takayuki&quot;},{&quot;family&quot;:&quot;Garcia-Carbonero&quot;,&quot;given&quot;:&quot;Rocio&quot;},{&quot;family&quot;:&quot;Mizunuma&quot;,&quot;given&quot;:&quot;Nobuyuki&quot;},{&quot;family&quot;:&quot;Yamazaki&quot;,&quot;given&quot;:&quot;Kentaro&quot;},{&quot;family&quot;:&quot;Shimada&quot;,&quot;given&quot;:&quot;Yasuhiro&quot;},{&quot;family&quot;:&quot;Tabernero&quot;,&quot;given&quot;:&quot;Josep&quot;},{&quot;family&quot;:&quot;Komatsu&quot;,&quot;given&quot;:&quot;Yoshito&quot;},{&quot;family&quot;:&quot;Sobrero&quot;,&quot;given&quot;:&quot;Alberto&quot;},{&quot;family&quot;:&quot;Boucher&quot;,&quot;given&quot;:&quot;Eveline&quot;},{&quot;family&quot;:&quot;Peeters&quot;,&quot;given&quot;:&quot;Marc&quot;},{&quot;family&quot;:&quot;Tran&quot;,&quot;given&quot;:&quot;Ben&quot;},{&quot;family&quot;:&quot;Lenz&quot;,&quot;given&quot;:&quot;Heinz-Josef&quot;},{&quot;family&quot;:&quot;Zaniboni&quot;,&quot;given&quot;:&quot;Alberto&quot;},{&quot;family&quot;:&quot;Hochster&quot;,&quot;given&quot;:&quot;Howard&quot;},{&quot;family&quot;:&quot;Cleary&quot;,&quot;given&quot;:&quot;James M&quot;},{&quot;family&quot;:&quot;Prenen&quot;,&quot;given&quot;:&quot;Hans&quot;},{&quot;family&quot;:&quot;Benedetti&quot;,&quot;given&quot;:&quot;Fabio&quot;},{&quot;family&quot;:&quot;Mizuguchi&quot;,&quot;given&quot;:&quot;Hirokazu&quot;},{&quot;family&quot;:&quot;Makris&quot;,&quot;given&quot;:&quot;Lukas&quot;},{&quot;family&quot;:&quot;Ito&quot;,&quot;given&quot;:&quot;Masanobu&quot;},{&quot;family&quot;:&quot;Ohtsu&quot;,&quot;given&quot;:&quot;Atsushi&quot;},{&quot;family&quot;:&quot;Group&quot;,&quot;given&quot;:&quot;RECOURSE Study&quot;}],&quot;title&quot;:&quot;Randomized Trial of TAS-102 for Refractory Metastatic Colorectal Cancer&quot;,&quot;ISSN&quot;:&quot;0028-4793&quot;,&quot;DOI&quot;:&quot;10.1056/nejmoa1414325&quot;,&quot;PMID&quot;:&quot;25970050&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issued&quot;:{&quot;year&quot;:2015},&quot;page&quot;:&quot;1909-1919&quot;,&quot;issue&quot;:&quot;20&quot;,&quot;volume&quot;:&quot;372&quot;,&quot;journalAbbreviation&quot;:&quot;New Engl J Medicine&quot;,&quot;container-title&quot;:&quot;The New England Journal of Medicine&quot;,&quot;id&quot;:&quot;af59403c-a9ca-4810-a6ec-7026098999f3&quot;,&quot;page-first&quot;:&quot;1909&quot;,&quot;container-title-short&quot;:&quot;New Engl J Medicine&quot;}}]"/>
    <we:property name="1449354280" value="[{&quot;id&quot;:&quot;dcde5ccb-0d4e-4db3-b4ec-74e1a0c5bc00&quot;,&quot;article&quot;:{&quot;journal_abbrev&quot;:&quot;J Clin Oncol&quot;,&quot;pagination&quot;:&quot;1209-1214&quot;,&quot;authors&quot;:[&quot;Axel Grothey&quot;,&quot;Daniel Sargent&quot;,&quot;Richard M. Goldberg&quot;,&quot;Hans-Joachim Schmoll&quot;],&quot;publisher&quot;:&quot;&quot;,&quot;abstract&quot;:&quot;Purpose Fluorouracil (FU)-leucovorin (LV), irinotecan, and oxaliplatin administered alone or in combination have proven effective in the treatment of advanced colorectal cancer (CRC). Combination protocols using FU-LV with either irinotecan or oxaliplatin are currently regarded as standard first-line therapies in this disease. However, the importance of the availability of all three active cytotoxic agents, FU-LV, irinotecan, and oxaliplatin, on overall survival (OS) has not yet been evaluated. Materials and Methods We analyzed data from seven recently published phase III trials in advanced CRC to correlate the percentage of patients receiving second-line therapy and the percentage of patients receiving all three agents with the reported median OS, using a weighted analysis. Results The reported median OS is significantly correlated with the percentage of patients who received all three drugs in the course of their disease (P = .0008) but not with the percentage of patients who received any second-line therapy (P = .19). In addition, the use of combination protocols as first-line therapy was associated with a significant improvement in median survival of 3.5 months (95% CI, 1.27 to 5.73 months; P = .0083). Conclusion Our results support the strategy of making these three active drugs available to all patients with advanced CRC who are candidates for such therapy to maximize OS. In addition, our findings suggest that, with the availability of effective salvage options, OS should no longer be regarded as the most appropriate end point by which to assess the efficacy of a palliative first-line treatment in CRC.&quot;,&quot;year&quot;:2004,&quot;chapter&quot;:&quot;&quot;,&quot;journal&quot;:&quot;Journal of Clinical Oncology&quot;,&quot;volume&quot;:&quot;22&quot;,&quot;title&quot;:&quot;Survival of Patients With Advanced Colorectal Cancer Improves With the Availability of Fluorouracil-Leucovorin, Irinotecan, and Oxaliplatin in the Course of Treatment&quot;,&quot;issue&quot;:&quot;7&quot;,&quot;issn&quot;:&quot;0732-183X&quot;,&quot;isbn&quot;:&quot;&quot;,&quot;url&quot;:&quot;&quot;},&quot;collection_group_id&quot;:&quot;&quot;,&quot;collection_id&quot;:&quot;6f75d4eb-1a1f-4124-ba7c-734d368f7ecf&quot;,&quot;item_type&quot;:&quot;article&quot;,&quot;deleted&quot;:false,&quot;files&quot;:[{&quot;name&quot;:&quot;A Grothey 2004 JCO.pdf&quot;,&quot;size&quot;:117999,&quot;type&quot;:&quot;article&quot;,&quot;pages&quot;:6,&quot;sha256&quot;:&quot;86c5de3df69327a17d979abd271c6ccf1d2786028b9026eff6acf4b165e3a9b4&quot;,&quot;created&quot;:&quot;2020-02-18T09:35:44Z&quot;,&quot;file_type&quot;:&quot;pdf&quot;,&quot;pdf_text_url&quot;:&quot;https://s3.amazonaws.com/objects.readcube.com/prerendered/86c5de3df69327a17d979abd271c6ccf1d2786028b9026eff6acf4b165e3a9b4/pdftext.txt?X-Amz-Algorithm=AWS4-HMAC-SHA256&amp;X-Amz-Credential=AKIAJAWZ5L6BMTSOH3EA%2F20200305%2Fus-east-1%2Fs3%2Faws4_request&amp;X-Amz-Date=20200305T052647Z&amp;X-Amz-Expires=86400&amp;X-Amz-SignedHeaders=host&amp;X-Amz-Signature=5c0ecf47d2ea87626b9b8d1833b78230d6aca8f3685df4beabfe767ffe3c4b33&quot;}],&quot;ext_ids&quot;:{&quot;pmid&quot;:&quot;15051767&quot;,&quot;doi&quot;:&quot;10.1200/jco.2004.11.037&quot;},&quot;user_data&quot;:{&quot;created&quot;:&quot;2020-02-18T09:35:44Z&quot;,&quot;modified&quot;:&quot;2020-02-24T14:33:23Z&quot;,&quot;createdby&quot;:&quot;webapp 4.2.0&quot;,&quot;last_read&quot;:&quot;2020-02-18T11:07:45Z&quot;,&quot;modifiedby&quot;:&quot;web_reader 12.13.2&quot;,&quot;view_count&quot;:1,&quot;has_annotations&quot;:false,&quot;unread&quot;:false},&quot;checked&quot;:false,&quot;atIndex&quot;:15,&quot;item&quot;:{&quot;type&quot;:&quot;article-journal&quot;,&quot;author&quot;:[{&quot;family&quot;:&quot;Grothey&quot;,&quot;given&quot;:&quot;Axel&quot;},{&quot;family&quot;:&quot;Sargent&quot;,&quot;given&quot;:&quot;Daniel&quot;},{&quot;family&quot;:&quot;Goldberg&quot;,&quot;given&quot;:&quot;Richard M.&quot;},{&quot;family&quot;:&quot;Schmoll&quot;,&quot;given&quot;:&quot;Hans-Joachim&quot;}],&quot;title&quot;:&quot;Survival of Patients With Advanced Colorectal Cancer Improves With the Availability of Fluorouracil-Leucovorin, Irinotecan, and Oxaliplatin in the Course of Treatment&quot;,&quot;ISSN&quot;:&quot;0732-183X&quot;,&quot;DOI&quot;:&quot;10.1200/jco.2004.11.037&quot;,&quot;PMID&quot;:&quot;15051767&quot;,&quot;abstract&quot;:&quot;Purpose Fluorouracil (FU)-leucovorin (LV), irinotecan, and oxaliplatin administered alone or in combination have proven effective in the treatment of advanced colorectal cancer (CRC). Combination protocols using FU-LV with either irinotecan or oxaliplatin are currently regarded as standard first-line therapies in this disease. However, the importance of the availability of all three active cytotoxic agents, FU-LV, irinotecan, and oxaliplatin, on overall survival (OS) has not yet been evaluated. Materials and Methods We analyzed data from seven recently published phase III trials in advanced CRC to correlate the percentage of patients receiving second-line therapy and the percentage of patients receiving all three agents with the reported median OS, using a weighted analysis. Results The reported median OS is significantly correlated with the percentage of patients who received all three drugs in the course of their disease (P = .0008) but not with the percentage of patients who received any second-line therapy (P = .19). In addition, the use of combination protocols as first-line therapy was associated with a significant improvement in median survival of 3.5 months (95% CI, 1.27 to 5.73 months; P = .0083). Conclusion Our results support the strategy of making these three active drugs available to all patients with advanced CRC who are candidates for such therapy to maximize OS. In addition, our findings suggest that, with the availability of effective salvage options, OS should no longer be regarded as the most appropriate end point by which to assess the efficacy of a palliative first-line treatment in CRC.&quot;,&quot;issued&quot;:{&quot;year&quot;:2004},&quot;page&quot;:&quot;1209-1214&quot;,&quot;issue&quot;:&quot;7&quot;,&quot;volume&quot;:&quot;22&quot;,&quot;journalAbbreviation&quot;:&quot;J Clin Oncol&quot;,&quot;container-title&quot;:&quot;Journal of Clinical Oncology&quot;,&quot;id&quot;:&quot;dcde5ccb-0d4e-4db3-b4ec-74e1a0c5bc00&quot;,&quot;page-first&quot;:&quot;1209&quot;,&quot;container-title-short&quot;:&quot;J Clin Oncol&quot;}}]"/>
    <we:property name="1496923396" value="[{&quot;drm&quot;:null,&quot;seq&quot;:4391,&quot;article&quot;:{&quot;isbn&quot;:null,&quot;issn&quot;:&quot;0923-7534&quot;,&quot;year&quot;:&quot;2016&quot;,&quot;eisbn&quot;:null,&quot;eissn&quot;:&quot;1569-8041&quot;,&quot;issue&quot;:&quot;8&quot;,&quot;title&quot;:&quot;ESMO consensus guidelines for the management of patients with metastatic colorectal cancer&quot;,&quot;volume&quot;:&quot;27&quot;,&quot;authors&quot;:[&quot;E. Van Cutsem&quot;,&quot;A. Cervantes&quot;,&quot;R. Adam&quot;,&quot;A. Sobrero&quot;,&quot;J. H. Van Krieken&quot;,&quot;D. Aderka&quot;,&quot;E. Aranda Aguilar&quot;,&quot;A. Bardelli&quot;,&quot;A. Benson&quot;,&quot;G. Bodoky&quot;,&quot;F. Ciardiello&quot;,&quot;A. D'Hoore&quot;,&quot;E. Diaz-Rubio&quot;,&quot;J.-Y. Douillard&quot;,&quot;M. Ducreux&quot;,&quot;A. Falcone&quot;,&quot;A. Grothey&quot;,&quot;T. Gruenberger&quot;,&quot;K. Haustermans&quot;,&quot;V. Heinemann&quot;,&quot;P. Hoff&quot;,&quot;C.-H. Köhne&quot;,&quot;R. Labianca&quot;,&quot;P. Laurent-Puig&quot;,&quot;B. Ma&quot;,&quot;T. Maughan&quot;,&quot;K. Muro&quot;,&quot;N. Normanno&quot;,&quot;P. Österlund&quot;,&quot;W. J. G. Oyen&quot;,&quot;D. Papamichael&quot;,&quot;G. Pentheroudakis&quot;,&quot;P. Pfeiffer&quot;,&quot;T. J. Price&quot;,&quot;C. Punt&quot;,&quot;J. Ricke&quot;,&quot;A. Roth&quot;,&quot;R. Salazar&quot;,&quot;W. Scheithauer&quot;,&quot;H. J. Schmoll&quot;,&quot;J. Tabernero&quot;,&quot;J. Taïeb&quot;,&quot;S. Tejpar&quot;,&quot;H. Wasan&quot;,&quot;T. Yoshino&quot;,&quot;A. Zaanan&quot;,&quot;D. Arnold&quot;],&quot;chapter&quot;:null,&quot;journal&quot;:&quot;Annals of Oncology&quot;,&quot;abstract&quot;:&quot;Colorectal cancer (CRC) is one of the most common malignancies in Western countries. Over the last 20 years, and the last decade in particular, the clinical outcome for patients with metastatic CRC (mCRC) has improved greatly due not only to an increase in the number of patients being referred for and undergoing surgical resection of their localised metastatic disease but also to a more strategic approach to the delivery of systemic therapy and an expansion in the use of ablative techniques. This reflects the increase in the number of patients that are being managed within a multidisciplinary team environment and specialist cancer centres, and the emergence over the same time period not only of improved imaging techniques but also prognostic and predictive molecular markers. Treatment decisions for patients with mCRC must be evidence-based. Thus, these ESMO consensus guidelines have been developed based on the current available evidence to provide a series of evidence-based recommendations to assist in the treatment and management of patients with mCRC in this rapidly evolving treatment setting.&quot;,&quot;pagination&quot;:&quot;1386-1422&quot;,&quot;journal_abbrev&quot;:&quot;Ann Oncol&quot;},&quot;deleted&quot;:false,&quot;ext_ids&quot;:{&quot;doi&quot;:&quot;10.1093/annonc/mdw235&quot;,&quot;pmid&quot;:&quot;27380959&quot;},&quot;item_type&quot;:&quot;article&quot;,&quot;purchased&quot;:null,&quot;user_data&quot;:{&quot;star&quot;:false,&quot;tags&quot;:[],&quot;added&quot;:null,&quot;color&quot;:&quot;#fe3018&quot;,&quot;notes&quot;:&quot;&quot;,&quot;source&quot;:null,&quot;unread&quot;:false,&quot;citekey&quot;:&quot;Cutsem:20166f7&quot;,&quot;created&quot;:&quot;2019-06-03T01:09:21Z&quot;,&quot;modified&quot;:&quot;2019-07-06T02:15:44Z&quot;,&quot;createdby&quot;:&quot;extension-chrome-v1.44&quot;,&quot;last_read&quot;:&quot;2019-07-06T02:15:44Z&quot;,&quot;modifiedby&quot;:&quot;web_reader 10.2.1&quot;,&quot;view_count&quot;:6,&quot;print_count&quot;:0,&quot;sourced_from&quot;:0,&quot;active_read_time&quot;:&quot;0&quot;,&quot;has_annotations&quot;:false},&quot;data_version&quot;:1,&quot;collection_id&quot;:&quot;6f75d4eb-1a1f-4124-ba7c-734d368f7ecf&quot;,&quot;custom_metadata&quot;:null,&quot;id&quot;:&quot;b6198cad-3ecb-4c6f-909b-87b576d99cf4&quot;,&quot;type&quot;:&quot;item&quot;,&quot;files&quot;:[{&quot;name&quot;:&quot;mdw235.pdf&quot;,&quot;size&quot;:746077,&quot;type&quot;:&quot;article&quot;,&quot;pages&quot;:37,&quot;sha256&quot;:&quot;57338ced815662541cb632c063ea90e9c8fa987937c3e3e2fe84eae7d5de6061&quot;,&quot;created&quot;:&quot;2019-06-03T01:09:21Z&quot;,&quot;file_type&quot;:&quot;pdf&quot;,&quot;access_method&quot;:&quot;personal_library&quot;}],&quot;pdf_hash&quot;:&quot;57338ced815662541cb632c063ea90e9c8fa987937c3e3e2fe84eae7d5de6061&quot;,&quot;citeproc&quot;:{},&quot;atIndex&quot;:19,&quot;item&quot;:{&quot;id&quot;:&quot;b6198cad-3ecb-4c6f-909b-87b576d99cf4&quot;,&quot;type&quot;:&quot;article-journal&quot;,&quot;DOI&quot;:&quot;10.1093/annonc/mdw235&quot;,&quot;container-title&quot;:&quot;Annals of Oncology&quot;,&quot;container-title-short&quot;:&quot;Ann Oncol&quot;,&quot;journalAbbreviation&quot;:&quot;Ann Oncol&quot;,&quot;title&quot;:&quot;ESMO consensus guidelines for the management of patients with metastatic colorectal cancer&quot;,&quot;abstract&quot;:&quot;Colorectal cancer (CRC) is one of the most common malignancies in Western countries. Over the last 20 years, and the last decade in particular, the clinical outcome for patients with metastatic CRC (mCRC) has improved greatly due not only to an increase in the number of patients being referred for and undergoing surgical resection of their localised metastatic disease but also to a more strategic approach to the delivery of systemic therapy and an expansion in the use of ablative techniques. This reflects the increase in the number of patients that are being managed within a multidisciplinary team environment and specialist cancer centres, and the emergence over the same time period not only of improved imaging techniques but also prognostic and predictive molecular markers. Treatment decisions for patients with mCRC must be evidence-based. Thus, these ESMO consensus guidelines have been developed based on the current available evidence to provide a series of evidence-based recommendations to assist in the treatment and management of patients with mCRC in this rapidly evolving treatment setting.&quot;,&quot;ISSN&quot;:&quot;0923-7534&quot;,&quot;volume&quot;:&quot;27&quot;,&quot;issue&quot;:&quot;8&quot;,&quot;page&quot;:&quot;1386-1422&quot;,&quot;original-date&quot;:{&quot;0&quot;:&quot;2&quot;,&quot;1&quot;:&quot;0&quot;,&quot;2&quot;:&quot;1&quot;,&quot;3&quot;:&quot;6&quot;},&quot;issued&quot;:{&quot;year&quot;:2016},&quot;author&quot;:[{&quot;family&quot;:&quot;Cutsem&quot;,&quot;given&quot;:&quot;Van E&quot;},{&quot;family&quot;:&quot;Cervantes&quot;,&quot;given&quot;:&quot;A&quot;},{&quot;family&quot;:&quot;Adam&quot;,&quot;given&quot;:&quot;R&quot;},{&quot;family&quot;:&quot;Sobrero&quot;,&quot;given&quot;:&quot;A&quot;},{&quot;family&quot;:&quot;Krieken&quot;,&quot;given&quot;:&quot;Van JH&quot;},{&quot;family&quot;:&quot;Aderka&quot;,&quot;given&quot;:&quot;D&quot;},{&quot;family&quot;:&quot;Aguilar&quot;,&quot;given&quot;:&quot;Aranda E&quot;},{&quot;family&quot;:&quot;Bardelli&quot;,&quot;given&quot;:&quot;A&quot;},{&quot;family&quot;:&quot;Benson&quot;,&quot;given&quot;:&quot;A&quot;},{&quot;family&quot;:&quot;Bodoky&quot;,&quot;given&quot;:&quot;G&quot;},{&quot;family&quot;:&quot;Ciardiello&quot;,&quot;given&quot;:&quot;F&quot;},{&quot;family&quot;:&quot;D'Hoore&quot;,&quot;given&quot;:&quot;A&quot;},{&quot;family&quot;:&quot;Diaz-Rubio&quot;,&quot;given&quot;:&quot;E&quot;},{&quot;family&quot;:&quot;Douillard&quot;,&quot;given&quot;:&quot;J.-Y.&quot;},{&quot;family&quot;:&quot;Ducreux&quot;,&quot;given&quot;:&quot;M&quot;},{&quot;family&quot;:&quot;Falcone&quot;,&quot;given&quot;:&quot;A&quot;},{&quot;family&quot;:&quot;Grothey&quot;,&quot;given&quot;:&quot;A&quot;},{&quot;family&quot;:&quot;Gruenberger&quot;,&quot;given&quot;:&quot;T&quot;},{&quot;family&quot;:&quot;Haustermans&quot;,&quot;given&quot;:&quot;K&quot;},{&quot;family&quot;:&quot;Heinemann&quot;,&quot;given&quot;:&quot;V&quot;},{&quot;family&quot;:&quot;Hoff&quot;,&quot;given&quot;:&quot;P&quot;},{&quot;family&quot;:&quot;Köhne&quot;,&quot;given&quot;:&quot;C.-H.&quot;},{&quot;family&quot;:&quot;Labianca&quot;,&quot;given&quot;:&quot;R&quot;},{&quot;family&quot;:&quot;Laurent-Puig&quot;,&quot;given&quot;:&quot;P&quot;},{&quot;family&quot;:&quot;Ma&quot;,&quot;given&quot;:&quot;B&quot;},{&quot;family&quot;:&quot;Maughan&quot;,&quot;given&quot;:&quot;T&quot;},{&quot;family&quot;:&quot;Muro&quot;,&quot;given&quot;:&quot;K&quot;},{&quot;family&quot;:&quot;Normanno&quot;,&quot;given&quot;:&quot;N&quot;},{&quot;family&quot;:&quot;Österlund&quot;,&quot;given&quot;:&quot;P&quot;},{&quot;family&quot;:&quot;Oyen&quot;,&quot;given&quot;:&quot;WJG&quot;},{&quot;family&quot;:&quot;Papamichael&quot;,&quot;given&quot;:&quot;D&quot;},{&quot;family&quot;:&quot;Pentheroudakis&quot;,&quot;given&quot;:&quot;G&quot;},{&quot;family&quot;:&quot;Pfeiffer&quot;,&quot;given&quot;:&quot;P&quot;},{&quot;family&quot;:&quot;Price&quot;,&quot;given&quot;:&quot;TJ&quot;},{&quot;family&quot;:&quot;Punt&quot;,&quot;given&quot;:&quot;C&quot;},{&quot;family&quot;:&quot;Ricke&quot;,&quot;given&quot;:&quot;J&quot;},{&quot;family&quot;:&quot;Roth&quot;,&quot;given&quot;:&quot;A&quot;},{&quot;family&quot;:&quot;Salazar&quot;,&quot;given&quot;:&quot;R&quot;},{&quot;family&quot;:&quot;Scheithauer&quot;,&quot;given&quot;:&quot;W&quot;},{&quot;family&quot;:&quot;Schmoll&quot;,&quot;given&quot;:&quot;HJ&quot;},{&quot;family&quot;:&quot;Tabernero&quot;,&quot;given&quot;:&quot;J&quot;},{&quot;family&quot;:&quot;Taïeb&quot;,&quot;given&quot;:&quot;J&quot;},{&quot;family&quot;:&quot;Tejpar&quot;,&quot;given&quot;:&quot;S&quot;},{&quot;family&quot;:&quot;Wasan&quot;,&quot;given&quot;:&quot;H&quot;},{&quot;family&quot;:&quot;Yoshino&quot;,&quot;given&quot;:&quot;T&quot;},{&quot;family&quot;:&quot;Zaanan&quot;,&quot;given&quot;:&quot;A&quot;},{&quot;family&quot;:&quot;Arnold&quot;,&quot;given&quot;:&quot;D&quot;}],&quot;page-first&quot;:&quot;1386&quot;}},{&quot;seq&quot;:6491,&quot;article&quot;:{&quot;isbn&quot;:null,&quot;issn&quot;:null,&quot;year&quot;:null,&quot;eisbn&quot;:null,&quot;eissn&quot;:null,&quot;issue&quot;:null,&quot;title&quot;:&quot;NCCN Guidelines Version 1.2019 Colon Cancer.pdf&quot;,&quot;volume&quot;:null,&quot;authors&quot;:[],&quot;chapter&quot;:null,&quot;journal&quot;:null,&quot;abstract&quot;:&quot;&quot;,&quot;pagination&quot;:null},&quot;deleted&quot;:false,&quot;ext_ids&quot;:{},&quot;item_type&quot;:&quot;article&quot;,&quot;user_data&quot;:{&quot;star&quot;:false,&quot;tags&quot;:[],&quot;added&quot;:null,&quot;notes&quot;:null,&quot;source&quot;:null,&quot;unread&quot;:false,&quot;citekey&quot;:&quot;&quot;,&quot;created&quot;:&quot;2019-06-01T09:52:08Z&quot;,&quot;modified&quot;:&quot;2019-10-13T02:49:19Z&quot;,&quot;createdby&quot;:&quot;Web App&quot;,&quot;last_read&quot;:&quot;2019-10-13T02:49:19Z&quot;,&quot;modifiedby&quot;:&quot;web_reader 11.5.5&quot;,&quot;view_count&quot;:4,&quot;print_count&quot;:0,&quot;sourced_from&quot;:0,&quot;active_read_time&quot;:null,&quot;has_annotations&quot;:false},&quot;data_version&quot;:1,&quot;collection_id&quot;:&quot;6f75d4eb-1a1f-4124-ba7c-734d368f7ecf&quot;,&quot;custom_metadata&quot;:{&quot;read&quot;:&quot;false&quot;,&quot;type&quot;:&quot;article&quot;,&quot;printed&quot;:&quot;false&quot;},&quot;id&quot;:&quot;bb39d072-4a1a-46fc-b190-951298c7bcb9&quot;,&quot;type&quot;:&quot;item&quot;,&quot;files&quot;:[{&quot;name&quot;:&quot;colon.pdf&quot;,&quot;sha1&quot;:&quot;84bca64ca7fb4ad3f932103a9f598d4e1fbf9670&quot;,&quot;size&quot;:2597154,&quot;type&quot;:&quot;article&quot;,&quot;pages&quot;:178,&quot;width&quot;:&quot;792&quot;,&quot;height&quot;:&quot;612&quot;,&quot;sha256&quot;:&quot;551626079a6010e7c9466c8941f048e0d962a772fb002c76476eb853c26658b3&quot;,&quot;created&quot;:&quot;2019-06-01T09:52:08Z&quot;,&quot;expires&quot;:null,&quot;file_type&quot;:&quot;pdf&quot;,&quot;source_url&quot;:null,&quot;customWidth&quot;:{&quot;0&quot;:&quot;792&quot;},&quot;customHeight&quot;:{&quot;0&quot;:&quot;612&quot;},&quot;access_method&quot;:&quot;personal_library&quot;,&quot;manually_matched&quot;:false}],&quot;pdf_hash&quot;:&quot;551626079a6010e7c9466c8941f048e0d962a772fb002c76476eb853c26658b3&quot;,&quot;citeproc&quot;:{},&quot;atIndex&quot;:20,&quot;item&quot;:{&quot;id&quot;:&quot;bb39d072-4a1a-46fc-b190-951298c7bcb9&quot;,&quot;type&quot;:&quot;article-journal&quot;,&quot;title&quot;:&quot;NCCN Guidelines Version 1.2019 Colon Cancer.pdf&quot;,&quot;author&quot;:[]}}]"/>
    <we:property name="1583329857" value="[{&quot;ext_ids&quot;:{&quot;doi&quot;:&quot;10.1007/s11605-014-2468-6&quot;,&quot;pmid&quot;:&quot;24519035&quot;},&quot;user_data&quot;:{&quot;modifiedby&quot;:&quot;Web Reader; version: 9.8.2; build: 2019-05-30T10:32:39.966Z&quot;,&quot;star&quot;:true,&quot;added&quot;:null,&quot;unread&quot;:false,&quot;createdby&quot;:&quot;desktop-Windows8-2.33.14513&quot;,&quot;source&quot;:null,&quot;sourced_from&quot;:1,&quot;last_read&quot;:&quot;2019-05-31T09:22:47Z&quot;,&quot;view_count&quot;:5,&quot;citekey&quot;:null,&quot;print_count&quot;:0,&quot;created&quot;:&quot;2018-12-07T05:00:31Z&quot;,&quot;active_read_time&quot;:&quot;0&quot;,&quot;modified&quot;:&quot;2019-05-31T09:22:47Z&quot;,&quot;notes&quot;:&quot;&quot;,&quot;tags&quot;:[],&quot;has_annotations&quot;:true,&quot;notes_with_tags&quot;:&quot;&quot;,&quot;shared&quot;:false},&quot;seq&quot;:3231,&quot;custom_metadata&quot;:{},&quot;item_type&quot;:&quot;article&quot;,&quot;article&quot;:{&quot;eissn&quot;:&quot;1873-4626&quot;,&quot;issn&quot;:&quot;1091-255X&quot;,&quot;abstract&quot;:&quot;Tumor size and lymphovascular invasion are known high-risk factors for lymph node and distant metastasis in patients with rectal carcinoid tumors. However, the optimal treatment for these tumors remains controversial. The aim of this paper is to compare the outcome of local or radical resection between patients with high-risk (tumor size &gt;10 mm or lymphovascular invasion) disease and those with low-risk (tumor size ≤10 mm, no lymphovascular invasion) disease. Patients with rectal carcinoid tumors treated between January 1990 and March 2010 were identified retrospectively and classified into low- and high-risk groups. In total, 83 patients with rectal carcinoid tumors were included, 53 (64 %) of whom were identified as low-risk and 30 (36 %) as high-risk. Local resection was performed in 50 (60 %) low-risk and 24 (29 %) high-risk patients, and postoperative recurrence was observed in one (1 %) of the high-risk patients who underwent local resection and one (11 %) who underwent radical resection. No recurrence was observed in the low-risk group. Kaplan–Meier analysis of the patients who underwent local resection revealed that the 10-year disease-free survival rate was 100 % in the low-risk group and 83.3 % in the high-risk group. There was no significant difference in outcome between local and radical resection.&quot;,&quot;chapter&quot;:null,&quot;authors&quot;:[&quot;Kohei Shigeta&quot;,&quot;Koji Okabayashi&quot;,&quot;Hirotoshi Hasegawa&quot;,&quot;Yoshiyuki Ishii&quot;,&quot;Hiroki Ochiai&quot;,&quot;Masashi Tsuruta&quot;,&quot;Makio Mukai&quot;,&quot;Kaori Kameyama&quot;,&quot;Toshio Uraoka&quot;,&quot;Naohisa Yahagi&quot;,&quot;Yuko Kitagawa&quot;],&quot;journal&quot;:&quot;Journal of Gastrointestinal Surgery&quot;,&quot;volume&quot;:&quot;18&quot;,&quot;isbn&quot;:null,&quot;eisbn&quot;:null,&quot;issue&quot;:&quot;4&quot;,&quot;pagination&quot;:&quot;768-773&quot;,&quot;year&quot;:2014,&quot;title&quot;:&quot;Long-Term Outcome of Patients with Locally Resected High- and Low-Risk Rectal Carcinoid Tumors&quot;},&quot;deleted&quot;:false,&quot;collection_id&quot;:&quot;6f75d4eb-1a1f-4124-ba7c-734d368f7ecf&quot;,&quot;data_version&quot;:1,&quot;id&quot;:&quot;A262A09D-3C01-159F-C1C8-8709E556B7B4&quot;,&quot;type&quot;:&quot;item&quot;,&quot;files&quot;:[{&quot;access_method&quot;:&quot;personal_library&quot;,&quot;customWidth&quot;:{&quot;0&quot;:&quot;595.276&quot;},&quot;size&quot;:177291,&quot;type&quot;:&quot;article&quot;,&quot;name&quot;:&quot;s11605-014-2468-6.pdf&quot;,&quot;file_type&quot;:&quot;pdf&quot;,&quot;width&quot;:&quot;595.276&quot;,&quot;expires&quot;:null,&quot;customHeight&quot;:{&quot;0&quot;:&quot;790.866&quot;},&quot;pages&quot;:6,&quot;created&quot;:&quot;2018-12-07T04:59:55Z&quot;,&quot;manually_matched&quot;:false,&quot;sha1&quot;:&quot;f708201ccc85b791b23b212af7250780daea44cc&quot;,&quot;source_url&quot;:null,&quot;height&quot;:&quot;790.866&quot;,&quot;sha256&quot;:&quot;3db60ad444195fa7fc684451684e33382749920c055d36de416e141cb8872984&quot;}],&quot;pdf_hash&quot;:&quot;3db60ad444195fa7fc684451684e33382749920c055d36de416e141cb8872984&quot;,&quot;collection_group_id&quot;:null,&quot;citeproc&quot;:{},&quot;atIndex&quot;:47}]"/>
    <we:property name="1629272560" value="[{&quot;collection_id&quot;:&quot;6f75d4eb-1a1f-4124-ba7c-734d368f7ecf&quot;,&quot;deleted&quot;:false,&quot;item_type&quot;:&quot;article&quot;,&quot;data_version&quot;:1,&quot;article&quot;:{&quot;abstract&quot;:&quot;Sixty-two carcinoids originating from varying sites of primitive gut including bronchus were collected, recut, stained with several special stains including argyrophil and argentaffin reactions, and reevaluated from the practical morphological point of view. Morphologically, these carcinoids were classified into A, B, C, D and mixed types. Such a new classification proved to correlate well with the original sites of these tumors. Further classification due to silver impregnations consisted of argyrophil, argentaffin, and non-reactive types and indicated a certain correlation with tht sites of tumor development as well. Thus, the foregut-derived carcinoids were predominant in B type and in argyrophil or non-reactive types, the midgut-derived carcinoids in A type and in argentaffin type, and the hindgut-derived carcinoids in mixed type and in non-reactive type. The results of the present observation have brought about a certain suggestion as to the pathogenetical difference between carcinoids depending upon the embryonic derivations.&quot;,&quot;authors&quot;:[&quot;Jun Soga&quot;,&quot;Kenji Tazawa&quot;],&quot;eissn&quot;:&quot;1097-0142&quot;,&quot;issn&quot;:&quot;1097-0142&quot;,&quot;issue&quot;:&quot;4&quot;,&quot;journal&quot;:&quot;Cancer&quot;,&quot;journal_abbrev&quot;:&quot;Cancer&quot;,&quot;pagination&quot;:&quot;990-998&quot;,&quot;title&quot;:&quot;Pathologic analysis of carcinoids Histologic re evaluation of 62 cases&quot;,&quot;volume&quot;:&quot;28&quot;,&quot;year&quot;:&quot;1971&quot;},&quot;ext_ids&quot;:{&quot;doi&quot;:&quot;10.1002/1097-0142(1971)28:4&lt;990::aid-cncr2820280424&gt;3.0.co;2-k&quot;,&quot;pmid&quot;:&quot;4106849&quot;},&quot;user_data&quot;:{&quot;created&quot;:&quot;2019-04-16T13:58:00Z&quot;,&quot;createdby&quot;:&quot;extension-chrome-v1.49&quot;,&quot;modified&quot;:&quot;2019-04-16T13:58:00Z&quot;,&quot;modifiedby&quot;:&quot;extension-chrome-v1.49&quot;,&quot;has_annotations&quot;:false,&quot;notes_with_tags&quot;:null,&quot;unread&quot;:true,&quot;shared&quot;:false},&quot;seq&quot;:2298,&quot;id&quot;:&quot;60f8042c-0603-4fce-8eef-bac757696699&quot;,&quot;files&quot;:[],&quot;collection_group_id&quot;:null,&quot;custom_metadata&quot;:{},&quot;citeproc&quot;:{},&quot;atIndex&quot;:39,&quot;item&quot;:{&quot;id&quot;:&quot;60f8042c-0603-4fce-8eef-bac757696699&quot;,&quot;type&quot;:&quot;article-journal&quot;,&quot;DOI&quot;:&quot;10.1002/1097-0142(1971)28:4&lt;990::aid-cncr2820280424&gt;3.0.co;2-k&quot;,&quot;container-title&quot;:&quot;Cancer&quot;,&quot;container-title-short&quot;:&quot;Cancer&quot;,&quot;journalAbbreviation&quot;:&quot;Cancer&quot;,&quot;title&quot;:&quot;Pathologic analysis of carcinoids Histologic re evaluation of 62 cases&quot;,&quot;abstract&quot;:&quot;Sixty-two carcinoids originating from varying sites of primitive gut including bronchus were collected, recut, stained with several special stains including argyrophil and argentaffin reactions, and reevaluated from the practical morphological point of view. Morphologically, these carcinoids were classified into A, B, C, D and mixed types. Such a new classification proved to correlate well with the original sites of these tumors. Further classification due to silver impregnations consisted of argyrophil, argentaffin, and non-reactive types and indicated a certain correlation with tht sites of tumor development as well. Thus, the foregut-derived carcinoids were predominant in B type and in argyrophil or non-reactive types, the midgut-derived carcinoids in A type and in argentaffin type, and the hindgut-derived carcinoids in mixed type and in non-reactive type. The results of the present observation have brought about a certain suggestion as to the pathogenetical difference between carcinoids depending upon the embryonic derivations.&quot;,&quot;ISSN&quot;:&quot;1097-0142&quot;,&quot;volume&quot;:&quot;28&quot;,&quot;issue&quot;:&quot;4&quot;,&quot;page&quot;:&quot;990-998&quot;,&quot;original-date&quot;:{&quot;0&quot;:&quot;1&quot;,&quot;1&quot;:&quot;9&quot;,&quot;2&quot;:&quot;7&quot;,&quot;3&quot;:&quot;1&quot;},&quot;issued&quot;:{&quot;year&quot;:1971},&quot;author&quot;:[{&quot;family&quot;:&quot;Soga&quot;,&quot;given&quot;:&quot;Jun&quot;},{&quot;family&quot;:&quot;Tazawa&quot;,&quot;given&quot;:&quot;Kenji&quot;}],&quot;page-first&quot;:&quot;990&quot;}},{&quot;custom_metadata&quot;:{},&quot;item_type&quot;:&quot;article&quot;,&quot;deleted&quot;:false,&quot;seq&quot;:2287,&quot;article&quot;:{&quot;issue&quot;:&quot;7&quot;,&quot;issn&quot;:&quot;0147-5185&quot;,&quot;title&quot;:&quot;Rectal Neuroendocrine and L-cell Tumors&quot;,&quot;eisbn&quot;:null,&quot;abstract&quot;:&quot;Rectal neuroendocrine tumors (NETs) are currently divided into L-cell and non–L-cell types. In the World Health Organization 2010 classification, L-cell tumors are defined as borderline, whereas non–L-cell tumors are considered to represent malignancies. To establish differential diagnostic criteria and therapeutic strategy, we investigated the pathologic features of rectal NETs associated with lymph node metastasis and the clinicopathologic significance of the L-cell phenotype. We analyzed 284 patients with rectal NETs. Factors, including T stage, mitosis, histologic pattern, lymphatic invasion, tumor border, and lymph node metastasis, were retrospectively evaluated. We also evaluated tumor immunoreactivity for L-cell markers, including glucagon-like peptide 1, pancreatic peptide, and peptide YY, in 240 cases. L-cell immunoreactivity was detected in 189 of 240 NETs (79&amp;percnt;). Of the factors evaluated, only age and the frequency of lymphatic invasion were significantly different between patients with L-cell and non–L-cell tumors. Of the 284 patients, 18 (6.3&amp;percnt;) had lymph node metastases. Lymphatic invasion and T stage were independent risk factors for lymph node metastasis. Subgroup analysis based on tumor size showed lymph node metastasis in 0&amp;percnt;, 4&amp;percnt;, 24&amp;percnt;, and 100&amp;percnt; of patients with NETs with a size of &lt;5, 5 to 9, 10 to 14, and ≥15 mm, respectively. Depth of tumor invasion, lymphatic invasion, and mitosis were correlated with tumor size (P&lt;0.0001). In conclusion, L-cell phenotype alone does not guarantee favorable biological characteristics. The clinical management of rectal NETs should depend on tumor size. Careful pathologic examination of lymphatic invasion is necessary.&quot;,&quot;eissn&quot;:&quot;1532-0979&quot;,&quot;chapter&quot;:null,&quot;volume&quot;:&quot;37&quot;,&quot;pagination&quot;:&quot;1044-1052&quot;,&quot;year&quot;:2013,&quot;authors&quot;:[&quot;Suk Lee&quot;,&quot;Byung Kim&quot;,&quot;Hee Chang&quot;,&quot;Dae Sohn&quot;,&quot;Kyung Han&quot;,&quot;Chang Hong&quot;,&quot;Eun-Jung Lee&quot;,&quot;Jae-Bum Lee&quot;,&quot;Doo-Seok Lee&quot;,&quot;In Lee&quot;,&quot;Eui-Gon Youk&quot;],&quot;journal&quot;:&quot;The American Journal of Surgical Pathology&quot;,&quot;isbn&quot;:null},&quot;ext_ids&quot;:{&quot;doi&quot;:&quot;10.1097/pas.0b013e3182819f0f&quot;,&quot;pmid&quot;:&quot;23648459&quot;},&quot;user_data&quot;:{&quot;created&quot;:&quot;2019-01-17T09:05:31Z&quot;,&quot;unread&quot;:false,&quot;added&quot;:null,&quot;sourced_from&quot;:0,&quot;last_read&quot;:&quot;2019-04-15T14:15:38Z&quot;,&quot;source&quot;:null,&quot;view_count&quot;:8,&quot;citekey&quot;:&quot;Lee:20136f7&quot;,&quot;print_count&quot;:0,&quot;active_read_time&quot;:&quot;0&quot;,&quot;modified&quot;:&quot;2019-04-15T14:15:38Z&quot;,&quot;star&quot;:false,&quot;modifiedby&quot;:&quot;Web Reader; version: 8.64.3; build: 2019-04-12T09:36:04.373Z&quot;,&quot;notes&quot;:&quot;&quot;,&quot;createdby&quot;:&quot;extension-chrome-v1.44&quot;,&quot;tags&quot;:[],&quot;has_annotations&quot;:true,&quot;notes_with_tags&quot;:&quot;&quot;,&quot;shared&quot;:false},&quot;collection_id&quot;:&quot;6f75d4eb-1a1f-4124-ba7c-734d368f7ecf&quot;,&quot;data_version&quot;:1,&quot;id&quot;:&quot;5acfc29a-c6a3-40ce-a1bd-f528e13f0b57&quot;,&quot;files&quot;:[{&quot;pages&quot;:9,&quot;created&quot;:&quot;2019-01-17T09:05:31Z&quot;,&quot;size&quot;:565105,&quot;type&quot;:&quot;article&quot;,&quot;file_type&quot;:&quot;pdf&quot;,&quot;name&quot;:&quot;Rectal Neuroendocrine and L-cell Tumors_Diagnostic Dilemma and Therapeutic Strategy.pdf&quot;,&quot;customHeight&quot;:{&quot;0&quot;:&quot;782.986&quot;},&quot;expires&quot;:null,&quot;manually_matched&quot;:false,&quot;height&quot;:&quot;782.986&quot;,&quot;source_url&quot;:null,&quot;sha1&quot;:null,&quot;customWidth&quot;:{&quot;0&quot;:&quot;584.957&quot;},&quot;width&quot;:&quot;584.957&quot;,&quot;sha256&quot;:&quot;973d7f68b7d73aed3a3b837cad782fa35c74309bfe6a7a28ef9533e926756727&quot;,&quot;access_method&quot;:&quot;personal_library&quot;}],&quot;pdf_hash&quot;:&quot;973d7f68b7d73aed3a3b837cad782fa35c74309bfe6a7a28ef9533e926756727&quot;,&quot;collection_group_id&quot;:null,&quot;citeproc&quot;:{},&quot;item&quot;:{&quot;id&quot;:&quot;5acfc29a-c6a3-40ce-a1bd-f528e13f0b57&quot;,&quot;type&quot;:&quot;article-journal&quot;,&quot;DOI&quot;:&quot;10.1097/pas.0b013e3182819f0f&quot;,&quot;container-title&quot;:&quot;The American Journal of Surgical Pathology&quot;,&quot;title&quot;:&quot;Rectal Neuroendocrine and L-cell Tumors&quot;,&quot;abstract&quot;:&quot;Rectal neuroendocrine tumors (NETs) are currently divided into L-cell and non–L-cell types. In the World Health Organization 2010 classification, L-cell tumors are defined as borderline, whereas non–L-cell tumors are considered to represent malignancies. To establish differential diagnostic criteria and therapeutic strategy, we investigated the pathologic features of rectal NETs associated with lymph node metastasis and the clinicopathologic significance of the L-cell phenotype. We analyzed 284 patients with rectal NETs. Factors, including T stage, mitosis, histologic pattern, lymphatic invasion, tumor border, and lymph node metastasis, were retrospectively evaluated. We also evaluated tumor immunoreactivity for L-cell markers, including glucagon-like peptide 1, pancreatic peptide, and peptide YY, in 240 cases. L-cell immunoreactivity was detected in 189 of 240 NETs (79&amp;percnt;). Of the factors evaluated, only age and the frequency of lymphatic invasion were significantly different between patients with L-cell and non–L-cell tumors. Of the 284 patients, 18 (6.3&amp;percnt;) had lymph node metastases. Lymphatic invasion and T stage were independent risk factors for lymph node metastasis. Subgroup analysis based on tumor size showed lymph node metastasis in 0&amp;percnt;, 4&amp;percnt;, 24&amp;percnt;, and 100&amp;percnt; of patients with NETs with a size of &lt;5, 5 to 9, 10 to 14, and ≥15 mm, respectively. Depth of tumor invasion, lymphatic invasion, and mitosis were correlated with tumor size (P&lt;0.0001). In conclusion, L-cell phenotype alone does not guarantee favorable biological characteristics. The clinical management of rectal NETs should depend on tumor size. Careful pathologic examination of lymphatic invasion is necessary.&quot;,&quot;ISSN&quot;:&quot;0147-5185&quot;,&quot;volume&quot;:&quot;37&quot;,&quot;issue&quot;:&quot;7&quot;,&quot;page&quot;:&quot;1044-1052&quot;,&quot;original-date&quot;:{},&quot;issued&quot;:{&quot;year&quot;:2013},&quot;author&quot;:[{&quot;family&quot;:&quot;Lee&quot;,&quot;given&quot;:&quot;Suk&quot;},{&quot;family&quot;:&quot;Kim&quot;,&quot;given&quot;:&quot;Byung&quot;},{&quot;family&quot;:&quot;Chang&quot;,&quot;given&quot;:&quot;Hee&quot;},{&quot;family&quot;:&quot;Sohn&quot;,&quot;given&quot;:&quot;Dae&quot;},{&quot;family&quot;:&quot;Han&quot;,&quot;given&quot;:&quot;Kyung&quot;},{&quot;family&quot;:&quot;Hong&quot;,&quot;given&quot;:&quot;Chang&quot;},{&quot;family&quot;:&quot;Lee&quot;,&quot;given&quot;:&quot;Eun-Jung&quot;},{&quot;family&quot;:&quot;Lee&quot;,&quot;given&quot;:&quot;Jae-Bum&quot;},{&quot;family&quot;:&quot;Lee&quot;,&quot;given&quot;:&quot;Doo-Seok&quot;},{&quot;family&quot;:&quot;Lee&quot;,&quot;given&quot;:&quot;In&quot;},{&quot;family&quot;:&quot;Youk&quot;,&quot;given&quot;:&quot;Eui-Gon&quot;}],&quot;page-first&quot;:&quot;1044&quot;}}]"/>
    <we:property name="1684466143" value="[{&quot;seq&quot;:2097,&quot;custom_metadata&quot;:{},&quot;item_type&quot;:&quot;article&quot;,&quot;article&quot;:{&quot;chapter&quot;:null,&quot;pagination&quot;:&quot;534-543&quot;,&quot;abstract&quot;:&quot;Depth of submucosal invasion (SM depth) in submucosal invasive colorectal carcinoma (SICC) is considered an important predictive factor for lymph node metastasis. However, no nationwide reports have clarified the relationship between SM depth and rate of lymph node metastasis. Our aim was to investigate the correlations between lymph node metastasis and SM depth in SICC. SM depth was measured for 865 SICCs that were surgically resected at six institutions throughout Japan. For pedunculated SICC, the level 2 line according to Haggitt’s classification was used as baseline and the SM depth was measured from this baseline to the deepest portion in the submucosa. When the deepest portion of invasion was limited to above the baseline, the case was defined as a head invasion. For nonpedunculated SICC, when the muscularis mucosae could be identified, the muscularis mucosae was used as baseline and the vertical distance from this line to the deepest portion of invasion represented SM depth. When the muscularis mucosae could not be identified due to carcinomatous invasion, the superficial aspect of the SICC was used as baseline, and the vertical distance from this line to the deepest portion was determined. For pedunculated SICC, rate of lymph node metastasis was 0% in head invasion cases and stalk invasion cases with SM depth &lt;3000 µm if lymphatic invasion was negative. For nonpedunculated SICC, rate of lymph node metastasis was also 0% if SM depth was &lt;1000 µm. These results clarified rates of lymph node metastasis in SICC according to SM depth, and may contribute to defining therapeutic strategies for SICC.&quot;,&quot;authors&quot;:[&quot;Kazuaki Kitajima&quot;,&quot;Takahiro Fujimori&quot;,&quot;Shigehiko Fujii&quot;,&quot;Jun Takeda&quot;,&quot;Yasuo Ohkura&quot;,&quot;Hitoshi Kawamata&quot;,&quot;Toshihide Kumamoto&quot;,&quot;Shingo Ishiguro&quot;,&quot;Yo Kato&quot;,&quot;Tadakazu Shimoda&quot;,&quot;Akinori Iwashita&quot;,&quot;Yoichi Ajioka&quot;,&quot;Hidenobu Watanabe&quot;,&quot;Toshiaki Watanabe&quot;,&quot;Tetsuichiro Muto&quot;,&quot;Ko Nagasako&quot;],&quot;journal&quot;:&quot;Journal of Gastroenterology&quot;,&quot;title&quot;:&quot;Correlations between lymph node metastasis and depth of submucosal invasion in submucosal invasive colorectal carcinoma: a Japanese collaborative study&quot;,&quot;eissn&quot;:&quot;1435-5922&quot;,&quot;isbn&quot;:null,&quot;eisbn&quot;:null,&quot;year&quot;:2004,&quot;issn&quot;:&quot;0944-1174&quot;,&quot;issue&quot;:&quot;6&quot;,&quot;volume&quot;:&quot;39&quot;},&quot;deleted&quot;:false,&quot;ext_ids&quot;:{&quot;doi&quot;:&quot;10.1007/s00535-004-1339-4&quot;,&quot;pmid&quot;:&quot;15235870&quot;},&quot;user_data&quot;:{&quot;active_read_time&quot;:&quot;0&quot;,&quot;modified&quot;:&quot;2019-01-30T04:08:59Z&quot;,&quot;star&quot;:true,&quot;modifiedby&quot;:&quot;desktop-Windows8-2.33.14513&quot;,&quot;added&quot;:null,&quot;createdby&quot;:&quot;extension-chrome-v1.44&quot;,&quot;source&quot;:null,&quot;notes&quot;:&quot;&quot;,&quot;unread&quot;:true,&quot;sourced_from&quot;:0,&quot;last_read&quot;:&quot;2019-01-23T03:44:18Z&quot;,&quot;view_count&quot;:4,&quot;citekey&quot;:&quot;Kitajima:20046f7&quot;,&quot;print_count&quot;:0,&quot;created&quot;:&quot;2019-01-17T09:00:46Z&quot;,&quot;tags&quot;:[],&quot;has_annotations&quot;:true,&quot;notes_with_tags&quot;:&quot;&quot;,&quot;shared&quot;:false},&quot;collection_id&quot;:&quot;6f75d4eb-1a1f-4124-ba7c-734d368f7ecf&quot;,&quot;data_version&quot;:1,&quot;id&quot;:&quot;55b40d45-62a4-479e-883a-a1fe647b08a0&quot;,&quot;files&quot;:[{&quot;source_url&quot;:null,&quot;sha1&quot;:null,&quot;customWidth&quot;:{&quot;0&quot;:&quot;595&quot;},&quot;size&quot;:209376,&quot;type&quot;:&quot;article&quot;,&quot;sha256&quot;:&quot;6fb648ce7e65e1d2d3729e19dfc50ec45a131a1126050789564f94eec2e779b9&quot;,&quot;name&quot;:&quot;s00535-004-1339-4.pdf&quot;,&quot;width&quot;:&quot;595&quot;,&quot;pages&quot;:10,&quot;height&quot;:&quot;785&quot;,&quot;access_method&quot;:&quot;personal_library&quot;,&quot;created&quot;:&quot;2019-01-17T09:00:46Z&quot;,&quot;file_type&quot;:&quot;pdf&quot;,&quot;customHeight&quot;:{&quot;0&quot;:&quot;785&quot;},&quot;expires&quot;:null,&quot;manually_matched&quot;:false}],&quot;pdf_hash&quot;:&quot;6fb648ce7e65e1d2d3729e19dfc50ec45a131a1126050789564f94eec2e779b9&quot;,&quot;collection_group_id&quot;:null,&quot;citeproc&quot;:{},&quot;atIndex&quot;:19,&quot;item&quot;:{&quot;id&quot;:&quot;55b40d45-62a4-479e-883a-a1fe647b08a0&quot;,&quot;type&quot;:&quot;article-journal&quot;,&quot;DOI&quot;:&quot;10.1007/s00535-004-1339-4&quot;,&quot;container-title&quot;:&quot;Journal of Gastroenterology&quot;,&quot;title&quot;:&quot;Correlations between lymph node metastasis and depth of submucosal invasion in submucosal invasive colorectal carcinoma: a Japanese collaborative study&quot;,&quot;abstract&quot;:&quot;Depth of submucosal invasion (SM depth) in submucosal invasive colorectal carcinoma (SICC) is considered an important predictive factor for lymph node metastasis. However, no nationwide reports have clarified the relationship between SM depth and rate of lymph node metastasis. Our aim was to investigate the correlations between lymph node metastasis and SM depth in SICC. SM depth was measured for 865 SICCs that were surgically resected at six institutions throughout Japan. For pedunculated SICC, the level 2 line according to Haggitt’s classification was used as baseline and the SM depth was measured from this baseline to the deepest portion in the submucosa. When the deepest portion of invasion was limited to above the baseline, the case was defined as a head invasion. For nonpedunculated SICC, when the muscularis mucosae could be identified, the muscularis mucosae was used as baseline and the vertical distance from this line to the deepest portion of invasion represented SM depth. When the muscularis mucosae could not be identified due to carcinomatous invasion, the superficial aspect of the SICC was used as baseline, and the vertical distance from this line to the deepest portion was determined. For pedunculated SICC, rate of lymph node metastasis was 0% in head invasion cases and stalk invasion cases with SM depth &lt;3000 µm if lymphatic invasion was negative. For nonpedunculated SICC, rate of lymph node metastasis was also 0% if SM depth was &lt;1000 µm. These results clarified rates of lymph node metastasis in SICC according to SM depth, and may contribute to defining therapeutic strategies for SICC.&quot;,&quot;ISSN&quot;:&quot;0944-1174&quot;,&quot;volume&quot;:&quot;39&quot;,&quot;issue&quot;:&quot;6&quot;,&quot;page&quot;:&quot;534-543&quot;,&quot;original-date&quot;:{},&quot;issued&quot;:{&quot;year&quot;:2004},&quot;author&quot;:[{&quot;family&quot;:&quot;Kitajima&quot;,&quot;given&quot;:&quot;Kazuaki&quot;},{&quot;family&quot;:&quot;Fujimori&quot;,&quot;given&quot;:&quot;Takahiro&quot;},{&quot;family&quot;:&quot;Fujii&quot;,&quot;given&quot;:&quot;Shigehiko&quot;},{&quot;family&quot;:&quot;Takeda&quot;,&quot;given&quot;:&quot;Jun&quot;},{&quot;family&quot;:&quot;Ohkura&quot;,&quot;given&quot;:&quot;Yasuo&quot;},{&quot;family&quot;:&quot;Kawamata&quot;,&quot;given&quot;:&quot;Hitoshi&quot;},{&quot;family&quot;:&quot;Kumamoto&quot;,&quot;given&quot;:&quot;Toshihide&quot;},{&quot;family&quot;:&quot;Ishiguro&quot;,&quot;given&quot;:&quot;Shingo&quot;},{&quot;family&quot;:&quot;Kato&quot;,&quot;given&quot;:&quot;Yo&quot;},{&quot;family&quot;:&quot;Shimoda&quot;,&quot;given&quot;:&quot;Tadakazu&quot;},{&quot;family&quot;:&quot;Iwashita&quot;,&quot;given&quot;:&quot;Akinori&quot;},{&quot;family&quot;:&quot;Ajioka&quot;,&quot;given&quot;:&quot;Yoichi&quot;},{&quot;family&quot;:&quot;Watanabe&quot;,&quot;given&quot;:&quot;Hidenobu&quot;},{&quot;family&quot;:&quot;Watanabe&quot;,&quot;given&quot;:&quot;Toshiaki&quot;},{&quot;family&quot;:&quot;Muto&quot;,&quot;given&quot;:&quot;Tetsuichiro&quot;},{&quot;family&quot;:&quot;Nagasako&quot;,&quot;given&quot;:&quot;Ko&quot;}],&quot;page-first&quot;:&quot;534&quot;}}]"/>
    <we:property name="1722476277" value="[{&quot;drm&quot;:null,&quot;seq&quot;:9397,&quot;article&quot;:{&quot;url&quot;:&quot;http://www.sciencedirect.com/science/article/pii/S1533002816301463&quot;,&quot;isbn&quot;:null,&quot;issn&quot;:&quot;1533-0028&quot;,&quot;year&quot;:2017,&quot;eisbn&quot;:null,&quot;eissn&quot;:&quot;1938-0674&quot;,&quot;issue&quot;:&quot;2&quot;,&quot;title&quot;:&quot;Regorafenib Versus Trifluridine/Tipiracil for Refractory Metastatic Colorectal Cancer: A Retrospective Comparison&quot;,&quot;volume&quot;:&quot;16&quot;,&quot;authors&quot;:[&quot;Toshiki Masuishi&quot;,&quot;Hiroya Taniguchi&quot;,&quot;Satoshi Hamauchi&quot;,&quot;Azusa Komori&quot;,&quot;Yosuke Kito&quot;,&quot;Yukiya Narita&quot;,&quot;Takahiro Tsushima&quot;,&quot;Makoto Ishihara&quot;,&quot;Akiko Todaka&quot;,&quot;Tsutomu Tanaka&quot;,&quot;Tomoya Yokota&quot;,&quot;Shigenori Kadowaki&quot;,&quot;Nozomu Machida&quot;,&quot;Takashi Ura&quot;,&quot;Akira Fukutomi&quot;,&quot;Masashi Ando&quot;,&quot;Yusuke Onozawa&quot;,&quot;Masahiro Tajika&quot;,&quot;Hirofumi Yasui&quot;,&quot;Kei Muro&quot;,&quot;Keita Mori&quot;,&quot;Kentaro Yamazaki&quot;],&quot;chapter&quot;:null,&quot;journal&quot;:&quot;Clinical Colorectal Cancer&quot;,&quot;abstract&quot;:&quot;BackgroundRegorafenib and trifluridine/tipiracil (TAS-102) both prolong survival for patients with refractory metastatic colorectal cancer. However, it is unclear which drug should be administered first.Materials and MethodsWe retrospectively evaluated the data from patients who had received regorafenib or TAS-102 at 2 institutions from May 2013 to March 2015. The inclusion criteria were disease refractory or intolerant to fluoropyrimidines, oxaliplatin, irinotecan, anti-vascular endothelial growth factor antibodies, and anti-epidermal growth factor receptor (EGFR) antibodies (if KRAS exon 2 wild-type), and no previous treatment with regorafenib or TAS-102.ResultsA total of 146 and 54 patients received regorafenib and TAS-102, respectively. The baseline characteristics were similar between the 2 groups, except for a history of irinotecan and anti-EGFR therapy and high alkaline phosphatase levels. The median progression-free survival and overall survival were 2.1 months and 6.7 months, respectively, with regorafenib and 2.1 months and 6.5 months, respectively, with TAS-102 (progression-free survival hazard ratio 1.20, P = .27; overall survival hazard ratio, 1.01, P = .97). The analysis of overall survival for patients after the approval of TAS-102 in Japan was similar to the overall survival for the entire population. The frequency of hand–foot syndrome and increased aspartate aminotransferase, alanine aminotransferase, and bilirubin levels was higher and the frequency of neutropenia, leukopenia, anemia, nausea, and febrile neutropenia was lower with regorafenib than with TAS-102. No remarkable differences were found in the efficacy and safety of TAS-102 between patients with and without previous regorafenib and vice versa.ConclusionRegorafenib and TAS-102 had similar efficacy but resulted in different toxicities, which could guide the agent choice.&quot;,&quot;pagination&quot;:&quot;e15-e22&quot;,&quot;journal_abbrev&quot;:&quot;Clin Colorectal Canc&quot;},&quot;deleted&quot;:false,&quot;ext_ids&quot;:{&quot;doi&quot;:&quot;10.1016/j.clcc.2016.07.019&quot;,&quot;pmid&quot;:&quot;27670892&quot;},&quot;item_type&quot;:&quot;article&quot;,&quot;purchased&quot;:null,&quot;user_data&quot;:{&quot;star&quot;:false,&quot;tags&quot;:[],&quot;color&quot;:&quot;#1ea4fc&quot;,&quot;notes&quot;:null,&quot;source&quot;:null,&quot;unread&quot;:false,&quot;citekey&quot;:null,&quot;created&quot;:&quot;2019-11-09T08:18:03Z&quot;,&quot;modified&quot;:&quot;2020-01-19T06:53:23Z&quot;,&quot;createdby&quot;:&quot;browser_extension_aa chrome-v2.36&quot;,&quot;last_read&quot;:&quot;2020-01-19T06:43:56Z&quot;,&quot;modifiedby&quot;:&quot;desktop_electron 4.0.5&quot;,&quot;view_count&quot;:6,&quot;print_count&quot;:0,&quot;sourced_from&quot;:0,&quot;active_read_time&quot;:null,&quot;has_annotations&quot;:true},&quot;import_data&quot;:{},&quot;collection_id&quot;:&quot;6f75d4eb-1a1f-4124-ba7c-734d368f7ecf&quot;,&quot;custom_metadata&quot;:{},&quot;supplement_files&quot;:null,&quot;id&quot;:&quot;5519b9a4-d983-4baa-86d7-efc727329ffe&quot;,&quot;type&quot;:&quot;item&quot;,&quot;files&quot;:[{&quot;name&quot;:&quot;pdf.sciencedirectassets.com 2019/11/9 17:22:52.pdf&quot;,&quot;sha1&quot;:null,&quot;size&quot;:277581,&quot;type&quot;:&quot;article&quot;,&quot;pages&quot;:8,&quot;width&quot;:null,&quot;height&quot;:null,&quot;sha256&quot;:&quot;c018ab9ca3fe455abceaf04ca5ab9d4c96bc2b8224664748f0bf39609e736d77&quot;,&quot;created&quot;:&quot;2019-11-09T08:22:53Z&quot;,&quot;expires&quot;:null,&quot;file_type&quot;:&quot;pdf&quot;,&quot;source_url&quot;:null,&quot;customWidth&quot;:null,&quot;customHeight&quot;:null,&quot;access_method&quot;:&quot;personal_library&quot;,&quot;manually_matched&quot;:false}],&quot;pdf_hash&quot;:&quot;c018ab9ca3fe455abceaf04ca5ab9d4c96bc2b8224664748f0bf39609e736d77&quot;,&quot;primary_file_type&quot;:&quot;pdf&quot;,&quot;primary_file_hash&quot;:&quot;c018ab9ca3fe455abceaf04ca5ab9d4c96bc2b8224664748f0bf39609e736d77&quot;,&quot;citeproc&quot;:{},&quot;atIndex&quot;:27,&quot;item&quot;:{&quot;id&quot;:&quot;5519b9a4-d983-4baa-86d7-efc727329ffe&quot;,&quot;type&quot;:&quot;article-journal&quot;,&quot;DOI&quot;:&quot;10.1016/j.clcc.2016.07.019&quot;,&quot;container-title&quot;:&quot;Clinical Colorectal Cancer&quot;,&quot;container-title-short&quot;:&quot;Clin Colorectal Canc&quot;,&quot;journalAbbreviation&quot;:&quot;Clin Colorectal Canc&quot;,&quot;title&quot;:&quot;Regorafenib Versus Trifluridine/Tipiracil for Refractory Metastatic Colorectal Cancer: A Retrospective Comparison&quot;,&quot;abstract&quot;:&quot;BackgroundRegorafenib and trifluridine/tipiracil (TAS-102) both prolong survival for patients with refractory metastatic colorectal cancer. However, it is unclear which drug should be administered first.Materials and MethodsWe retrospectively evaluated the data from patients who had received regorafenib or TAS-102 at 2 institutions from May 2013 to March 2015. The inclusion criteria were disease refractory or intolerant to fluoropyrimidines, oxaliplatin, irinotecan, anti-vascular endothelial growth factor antibodies, and anti-epidermal growth factor receptor (EGFR) antibodies (if KRAS exon 2 wild-type), and no previous treatment with regorafenib or TAS-102.ResultsA total of 146 and 54 patients received regorafenib and TAS-102, respectively. The baseline characteristics were similar between the 2 groups, except for a history of irinotecan and anti-EGFR therapy and high alkaline phosphatase levels. The median progression-free survival and overall survival were 2.1 months and 6.7 months, respectively, with regorafenib and 2.1 months and 6.5 months, respectively, with TAS-102 (progression-free survival hazard ratio 1.20, P = .27; overall survival hazard ratio, 1.01, P = .97). The analysis of overall survival for patients after the approval of TAS-102 in Japan was similar to the overall survival for the entire population. The frequency of hand–foot syndrome and increased aspartate aminotransferase, alanine aminotransferase, and bilirubin levels was higher and the frequency of neutropenia, leukopenia, anemia, nausea, and febrile neutropenia was lower with regorafenib than with TAS-102. No remarkable differences were found in the efficacy and safety of TAS-102 between patients with and without previous regorafenib and vice versa.ConclusionRegorafenib and TAS-102 had similar efficacy but resulted in different toxicities, which could guide the agent choice.&quot;,&quot;ISSN&quot;:&quot;1533-0028&quot;,&quot;volume&quot;:&quot;16&quot;,&quot;issue&quot;:&quot;2&quot;,&quot;page&quot;:&quot;e15-e22&quot;,&quot;original-date&quot;:{},&quot;issued&quot;:{&quot;year&quot;:2017},&quot;author&quot;:[{&quot;family&quot;:&quot;Masuishi&quot;,&quot;given&quot;:&quot;Toshiki&quot;},{&quot;family&quot;:&quot;Taniguchi&quot;,&quot;given&quot;:&quot;Hiroya&quot;},{&quot;family&quot;:&quot;Hamauchi&quot;,&quot;given&quot;:&quot;Satoshi&quot;},{&quot;family&quot;:&quot;Komori&quot;,&quot;given&quot;:&quot;Azusa&quot;},{&quot;family&quot;:&quot;Kito&quot;,&quot;given&quot;:&quot;Yosuke&quot;},{&quot;family&quot;:&quot;Narita&quot;,&quot;given&quot;:&quot;Yukiya&quot;},{&quot;family&quot;:&quot;Tsushima&quot;,&quot;given&quot;:&quot;Takahiro&quot;},{&quot;family&quot;:&quot;Ishihara&quot;,&quot;given&quot;:&quot;Makoto&quot;},{&quot;family&quot;:&quot;Todaka&quot;,&quot;given&quot;:&quot;Akiko&quot;},{&quot;family&quot;:&quot;Tanaka&quot;,&quot;given&quot;:&quot;Tsutomu&quot;},{&quot;family&quot;:&quot;Yokota&quot;,&quot;given&quot;:&quot;Tomoya&quot;},{&quot;family&quot;:&quot;Kadowaki&quot;,&quot;given&quot;:&quot;Shigenori&quot;},{&quot;family&quot;:&quot;Machida&quot;,&quot;given&quot;:&quot;Nozomu&quot;},{&quot;family&quot;:&quot;Ura&quot;,&quot;given&quot;:&quot;Takashi&quot;},{&quot;family&quot;:&quot;Fukutomi&quot;,&quot;given&quot;:&quot;Akira&quot;},{&quot;family&quot;:&quot;Ando&quot;,&quot;given&quot;:&quot;Masashi&quot;},{&quot;family&quot;:&quot;Onozawa&quot;,&quot;given&quot;:&quot;Yusuke&quot;},{&quot;family&quot;:&quot;Tajika&quot;,&quot;given&quot;:&quot;Masahiro&quot;},{&quot;family&quot;:&quot;Yasui&quot;,&quot;given&quot;:&quot;Hirofumi&quot;},{&quot;family&quot;:&quot;Muro&quot;,&quot;given&quot;:&quot;Kei&quot;},{&quot;family&quot;:&quot;Mori&quot;,&quot;given&quot;:&quot;Keita&quot;},{&quot;family&quot;:&quot;Yamazaki&quot;,&quot;given&quot;:&quot;Kentaro&quot;}],&quot;page-first&quot;:&quot;e15&quot;}},{&quot;drm&quot;:null,&quot;seq&quot;:9389,&quot;article&quot;:{&quot;url&quot;:&quot;https://onlinelibrary.wiley.com/doi/abs/10.1634/theoncologist.2017-0275&quot;,&quot;issn&quot;:&quot;1083-7159&quot;,&quot;year&quot;:2018,&quot;eissn&quot;:&quot;1549-490X&quot;,&quot;issue&quot;:&quot;1&quot;,&quot;title&quot;:&quot;Propensity Score Analysis of Regorafenib Versus Trifluridine/Tipiracil in Patients with Metastatic Colorectal Cancer Refractory to Standard Chemotherapy (REGOTAS): A Japanese Society for Cancer of the Colon and Rectum Multicenter Observational Study&quot;,&quot;volume&quot;:&quot;23&quot;,&quot;authors&quot;:[&quot;Toshikazu Moriwaki&quot;,&quot;Shota Fukuoka&quot;,&quot;Hiroya Taniguchi&quot;,&quot;Atsuo Takashima&quot;,&quot;Yusuke Kumekawa&quot;,&quot;Takeshi Kajiwara&quot;,&quot;Kentaro Yamazaki&quot;,&quot;Taito Esaki&quot;,&quot;Chinatsu Makiyama&quot;,&quot;Tadamichi Denda&quot;,&quot;Hironaga Satake&quot;,&quot;Takeshi Suto&quot;,&quot;Naotoshi Sugimoto&quot;,&quot;Masanobu Enomoto&quot;,&quot;Toshiaki Ishikawa&quot;,&quot;Tomomi Kashiwada&quot;,&quot;Masahiko Sugiyama&quot;,&quot;Yoshito Komatsu&quot;,&quot;Hiroyuki Okuyama&quot;,&quot;Eishi Baba&quot;,&quot;Daisuke Sakai&quot;,&quot;Tomoki Watanabe&quot;,&quot;Takao Tamura&quot;,&quot;Kimihiro Yamashita&quot;,&quot;Masahiko Gosho&quot;,&quot;Yasuhiro Shimada&quot;],&quot;journal&quot;:&quot;The Oncologist&quot;,&quot;pdf_url&quot;:&quot;https://onlinelibrary.wiley.com/doi/abs/10.1634/theoncologist.2017-0275&quot;,&quot;abstract&quot;:&quot;This study compared the efficacy of regorafenib and trifluridine/tipiracil (TFTD) in patients with metastatic colorectal cancer (mCRC) who are refractory to standard chemotherapy, because despite their clinical approval, it still remains unclear which of these two drugs should be used as initial treatment. The clinical data of patients with mCRC who were treated with regorafenib or TFTD and those of drug‐naive patients, between June 2014 and September 2015, were retrospectively collected from 24 institutions in Japan. Overall survival (OS) was evaluated using the Cox's proportional hazard models based on propensity score adjustment for baseline characteristics. A total of 550 patients (223 patients in the regorafenib group and 327 patients in the TFTD group) met all criteria. The median OS was 7.9 months (95% confidence interval [CI], 6.8–9.2) in the regorafenib group and 7.4 months (95% CI, 6.6–8.3) in the TFTD group. The propensity score adjusted analysis showed that OS was similar between the two groups (adjusted hazard ratio [HR], 0.96; 95% CI, 0.78–1.18). In the subgroup analysis, a significant interaction with age was observed. Regorafenib showed favorable survival in patients aged &lt;65 years (HR, 1.29; 95% CI, 0.98–1.69), whereas TFTD was favored in patients aged ≥65 years (HR, 0.78; 95% CI, 0.59–1.03). No significant difference in OS between regorafenib and TFTD was observed in patients with mCRC. Although the choice of the drug by age might affect survival, a clearly predictive biomarker to distinguish the two drugs should be identified in further studies. Previous studies of patients with metastatic colorectal cancer refractory to standard chemotherapy had demonstrated that both regorafenib and trifluridine/tipiracil could result in increased overall survival compared with placebo, but there are no head‐to‐head trials. This large, multicenter, observational study retrospectively compared the efficacy of regorafenib and trifluridine/tipiracil in 550 patients with metastatic colorectal cancer refractory to standard chemotherapy who had access to both drugs. Although no difference in overall survival was found between the two drugs in adjusted analysis using propensity score, regorafenib showed favorable survival in patients aged &lt;65 years, whereas trifluridine/tipiracil was favored in patients aged ≥65 years in the subgroup analysis. 摘要 背景.本研究比较瑞戈非尼与曲氟尿苷/Tipiracil（TFTD）治疗接受标准化疗无效的转移性结直肠癌（mCRC）患者的疗效, 尽管这两种药物已经获批准用于临床用途, 但尚不清楚应将哪种药物用于初始治疗。 材料与方法.从日本的24家机构回顾性地收集了2014年6月至2015年9月间接受瑞戈非尼或TFTD治疗的mCRC患者和未接受药物治疗患者的临床数据。对倾向评分进行基线特征校正, 使用Cox比例风险模型, 评价总生存期（OS）。 结果.共550例患者（瑞戈非尼组223例, TFTD组327例）满足所有标准。瑞戈非尼组与TFTD组的中位OS分别为7.9个月[95%置信区间（CI）为6.8‐9.2]和7.4个月（95% CI, 6.6‐8.3）。校正后的倾向评分分析表明, 两组间的OS相似[校正后的风险比（HR）为0.96, 95% CI, 0.78–1.18]。在亚组分析中观察到与年龄间有显著相互作用。瑞戈非尼显示在年龄&lt;65岁患者中的生存率更高（HR, 1.29；95%CI, 0.98–1.69）, 而TFTD显示年龄≥65岁患者中的生存率更高（HR, 0.78；95%CI, 0.59–1.03）。 结论.瑞戈非尼组与TFTD组mCRC患者间的OS没有显著差异。按年龄选择药物可能影响生存率, 在将来的研究中应确定区分这两种药物的明确预测性生物标志物。 对临床实践的启示：关于接受标准化疗无效的转移性结直肠癌患者的既往研究证实, 与安慰剂相比, 瑞戈非尼和曲氟尿苷/Tipiracil均可提高总生存率, 但尚未开展头对头试验。本项大型、多中心、观察性研究回顾性地比较了瑞戈非尼与曲氟尿苷/Tipiracil治疗550例接受标准化疗无效的转移性结直肠癌（mCRC）患者的疗效, 这些患者均可以获得这两种药物。虽然在校正倾向评分的分析中未发现这两种药物的总生存率存在差异, 但亚组分析中瑞戈非尼组显示年龄&lt;65岁的患者的生存率更高, 而曲氟尿苷/Tipiracil组显示年龄≥65岁的患者的生存率更高。 This article compares the efficacy between regorafenib and trifluridine/tipiracil in patients with metastatic colorectal cancer refractory to standard chemotherapy, who had access to both drugs, to determine whether a further prospective comparative trial should be conducted.&quot;,&quot;pagination&quot;:&quot;7-15&quot;,&quot;journal_abbrev&quot;:&quot;Oncol&quot;},&quot;deleted&quot;:false,&quot;ext_ids&quot;:{&quot;doi&quot;:&quot;10.1634/theoncologist.2017-0275&quot;,&quot;pmid&quot;:&quot;28894015&quot;},&quot;item_type&quot;:&quot;article&quot;,&quot;purchased&quot;:null,&quot;user_data&quot;:{&quot;star&quot;:true,&quot;color&quot;:&quot;#1ea4fc&quot;,&quot;unread&quot;:false,&quot;created&quot;:&quot;2019-09-20T04:20:23Z&quot;,&quot;modified&quot;:&quot;2020-01-19T06:33:44Z&quot;,&quot;createdby&quot;:&quot;browser_extension_aa chrome-v2.31&quot;,&quot;last_read&quot;:&quot;2020-01-19T06:33:44Z&quot;,&quot;modifiedby&quot;:&quot;desktop_electron 4.0.5&quot;,&quot;view_count&quot;:15,&quot;has_annotations&quot;:true},&quot;import_data&quot;:{},&quot;collection_id&quot;:&quot;6f75d4eb-1a1f-4124-ba7c-734d368f7ecf&quot;,&quot;custom_metadata&quot;:{},&quot;supplement_files&quot;:[],&quot;id&quot;:&quot;eecce668-8db2-44f9-9126-3dde1267b711&quot;,&quot;type&quot;:&quot;item&quot;,&quot;files&quot;:[{&quot;name&quot;:&quot;Propensity Score Analysis of Regorafenib Versus Trifluridine/Tipiracil in Patients with Metastatic Colorectal Cancer Refractory to Standard Chemotherapy (REGOTAS): A Japanese Society for Cancer of the Colon and Rectum Multicenter Observational Study.pdf&quot;,&quot;size&quot;:529800,&quot;type&quot;:&quot;article&quot;,&quot;pages&quot;:9,&quot;sha256&quot;:&quot;f93422fdcf490eae7f5d5737ae60b2bdc2af65fbee76aac6122954c8c3d7fc4b&quot;,&quot;created&quot;:&quot;2019-09-20T04:20:23Z&quot;,&quot;can_print&quot;:true,&quot;file_type&quot;:&quot;pdf&quot;,&quot;access_method&quot;:&quot;open_access&quot;,&quot;full_pdf_access&quot;:true},{&quot;size&quot;:580025,&quot;type&quot;:&quot;supplement&quot;,&quot;pages&quot;:2,&quot;sha256&quot;:&quot;16b9f208fa1a8574a848d0593d6632c847e9cee978989251aa27cc32b21dd304&quot;,&quot;created&quot;:&quot;2019-09-20T04:20:23Z&quot;,&quot;file_type&quot;:&quot;pdf&quot;,&quot;access_method&quot;:&quot;official_supplement&quot;},{&quot;size&quot;:347158,&quot;type&quot;:&quot;supplement&quot;,&quot;pages&quot;:7,&quot;sha256&quot;:&quot;833d9b741d1b096607efcf90d689a5840c80aff3891cc6f493f1e94d9339904c&quot;,&quot;created&quot;:&quot;2019-09-20T04:20:23Z&quot;,&quot;file_type&quot;:&quot;pdf&quot;,&quot;access_method&quot;:&quot;official_supplement&quot;}],&quot;pdf_hash&quot;:&quot;f93422fdcf490eae7f5d5737ae60b2bdc2af65fbee76aac6122954c8c3d7fc4b&quot;,&quot;primary_file_type&quot;:&quot;pdf&quot;,&quot;primary_file_hash&quot;:&quot;f93422fdcf490eae7f5d5737ae60b2bdc2af65fbee76aac6122954c8c3d7fc4b&quot;,&quot;citeproc&quot;:{}}]"/>
    <we:property name="1740286329" value="[{&quot;seq&quot;:8366,&quot;article&quot;:{&quot;isbn&quot;:null,&quot;issn&quot;:&quot;1470-2045&quot;,&quot;year&quot;:2015,&quot;eisbn&quot;:null,&quot;eissn&quot;:null,&quot;issue&quot;:&quot;6&quot;,&quot;title&quot;:&quot;Regorafenib plus best supportive care versus placebo plus best supportive care in Asian patients with previously treated metastatic colorectal cancer (CONCUR): a randomised, double-blind, placebo-controlled, phase 3 trial&quot;,&quot;volume&quot;:&quot;16&quot;,&quot;authors&quot;:[&quot;Jin Li&quot;,&quot;Shukui Qin&quot;,&quot;Ruihua Xu&quot;,&quot;Thomas CC Yau&quot;,&quot;Brigette Ma&quot;,&quot;Hongming Pan&quot;,&quot;Jianming Xu&quot;,&quot;Yuxian Bai&quot;,&quot;Yihebali Chi&quot;,&quot;Liwei Wang&quot;,&quot;Kun-Huei Yeh&quot;,&quot;Feng Bi&quot;,&quot;Ying Cheng&quot;,&quot;Anh Le&quot;,&quot;Jen-Kou Lin&quot;,&quot;Tianshu Liu&quot;,&quot;Dong Ma&quot;,&quot;Christian Kappeler&quot;,&quot;Joachim Kalmus&quot;,&quot;Tae Kim&quot;,&quot;CONCUR Investigators&quot;],&quot;chapter&quot;:null,&quot;journal&quot;:&quot;The Lancet Oncology&quot;,&quot;abstract&quot;:&quot;BackgroundIn the international randomised phase 3 CORRECT trial (NCT01103323), regorafenib significantly improved overall survival versus placebo in patients with treatment-refractory metastatic colorectal cancer. Of the 760 patients in CORRECT, 111 were Asian (mostly Japanese). This phase 3 trial was done to assess regorafenib in a broader population of Asian patients with refractory metastatic colorectal cancer than was studied in CORRECT.MethodsIn this randomised, double-blind, placebo-controlled, parallel-group, phase 3 trial done in 25 hospitals in mainland China, Hong Kong, South Korea, Taiwan, and Vietnam, we recruited Asian patients aged 18 years or older with progressive metastatic colorectal cancer who had received at least two previous treatment lines or were unable to tolerate standard treatments. Patients had to have an Eastern Cooperative Oncology Group performance status of 0 or 1, life expectancy of at least 3 months, and adequate bone marrow, liver, and renal function, without other uncontrolled medical disorders. We randomly allocated patients (2:1; with a computer-generated unicentric randomisation list [prepared by the study funder] and interactive voice response system; block size of six; stratified by metastatic site [single vs multiple organs] and time from diagnosis of metastatic disease [&lt;18 months vs ≥18 months]) to receive oral regorafenib 160 mg once daily or placebo on days 1–21 of each 28 day cycle; patients in both groups were also to receive best supportive care. Participants, investigators, and the study funder were masked to treatment assignment. The primary endpoint was overall survival, and we analysed data on an intention-to-treat basis. This trial is registered with ClinicalTrials.gov, number NCT01584830.FindingsBetween April 29, 2012, and Feb 6, 2013, we screened 243 patients and randomly assigned 204 patients to receive either regorafenib (136 [67%]) or placebo (68 [33%]). After a median follow-up of 7·4 months (IQR 4·3–12·2), overall survival was significantly better with regorafenib than it was with placebo (hazard ratio 0·55, 95% CI 0·40–0·77, one-sided p=0·00016; median overall survival 8·8 months [95% CI 7·3–9·8] in the regorafenib group vs 6·3 months [4·8–7·6] in the placebo group). Drug-related adverse events occurred in 132 (97%) of 136 regorafenib recipients and 31 (46%) of 68 placebo recipients. The most frequent grade 3 or higher regorafenib-related adverse events were hand–foot skin reaction (22 [16%] of 136 patients in the regorafenib group vs none in the placebo group), hypertension (15 [11%] vs two [3%] of 68 patients in the placebo group), hyperbilirubinaemia (nine [7%] vs one [1%]), hypophosphataemia (nine [7%] vs none), alanine aminotransferase concentration increases (nine [7%] vs none), aspartate aminotransferase concentration increases (eight [6%] vs none), lipase concentration increases (six [4%] vs one [1%]), and maculopapular rash (six [4%] vs none). Drug-related serious adverse events occurred in 12 (9%) patients in the regorafenib group and three (4%) in the placebo group.InterpretationThis phase 3 trial is the second to show an overall survival benefit with regorafenib compared with placebo in patients with treatment-refractory metastatic colorectal cancer, substantiating the role of regorafenib as an important treatment option for patients whose disease has progressed after standard treatments. In this trial, preceding standard treatments did not necessarily include targeted treatments. Adverse events were generally consistent with the known safety profile of regorafenib in this setting.FundingBayer HealthCare Pharmaceuticals.&quot;,&quot;pagination&quot;:&quot;619-629&quot;},&quot;deleted&quot;:false,&quot;ext_ids&quot;:{&quot;doi&quot;:&quot;10.1016/S1470-2045(15)70156-7&quot;,&quot;pmid&quot;:&quot;25981818&quot;},&quot;item_type&quot;:&quot;article&quot;,&quot;user_data&quot;:{&quot;star&quot;:false,&quot;tags&quot;:[],&quot;added&quot;:null,&quot;color&quot;:&quot;#1ea4fc&quot;,&quot;notes&quot;:&quot;&quot;,&quot;source&quot;:null,&quot;unread&quot;:false,&quot;citekey&quot;:null,&quot;created&quot;:&quot;2018-12-02T23:10:41Z&quot;,&quot;modified&quot;:&quot;2019-12-16T08:37:59Z&quot;,&quot;createdby&quot;:&quot;desktop-Windows8-2.33.14513&quot;,&quot;last_read&quot;:&quot;2019-12-16T08:37:59Z&quot;,&quot;modifiedby&quot;:&quot;desktop_electron 4.0.5&quot;,&quot;view_count&quot;:5,&quot;print_count&quot;:0,&quot;sourced_from&quot;:1,&quot;active_read_time&quot;:&quot;0&quot;,&quot;has_annotations&quot;:false},&quot;import_data&quot;:{},&quot;data_version&quot;:1,&quot;collection_id&quot;:&quot;6f75d4eb-1a1f-4124-ba7c-734d368f7ecf&quot;,&quot;custom_metadata&quot;:{},&quot;id&quot;:&quot;1C07D71E-8663-2E15-E5CC-713029C25C1A&quot;,&quot;type&quot;:&quot;item&quot;,&quot;files&quot;:[{&quot;name&quot;:&quot;Regorafenib vs. BSC  in Asian patients CONCUR trial.pdf&quot;,&quot;sha1&quot;:&quot;383c35d414ac1f98a4181a13c828fa9d30a104d7&quot;,&quot;size&quot;:392750,&quot;type&quot;:&quot;article&quot;,&quot;pages&quot;:11,&quot;width&quot;:&quot;595.276&quot;,&quot;height&quot;:&quot;799.37&quot;,&quot;sha256&quot;:&quot;15414e3c84ac4ec2cd4c52a053c09bd4207c218c8f60f691b837e38b71ec291a&quot;,&quot;created&quot;:&quot;2018-12-02T22:59:26Z&quot;,&quot;expires&quot;:null,&quot;file_type&quot;:&quot;pdf&quot;,&quot;source_url&quot;:null,&quot;customWidth&quot;:{&quot;0&quot;:&quot;595.276&quot;},&quot;customHeight&quot;:{&quot;0&quot;:&quot;799.37&quot;},&quot;access_method&quot;:&quot;personal_library&quot;,&quot;manually_matched&quot;:false}],&quot;pdf_hash&quot;:&quot;15414e3c84ac4ec2cd4c52a053c09bd4207c218c8f60f691b837e38b71ec291a&quot;,&quot;citeproc&quot;:{},&quot;atIndex&quot;:22,&quot;item&quot;:{&quot;id&quot;:&quot;1C07D71E-8663-2E15-E5CC-713029C25C1A&quot;,&quot;type&quot;:&quot;article-journal&quot;,&quot;DOI&quot;:&quot;10.1016/S1470-2045(15)70156-7&quot;,&quot;container-title&quot;:&quot;The Lancet Oncology&quot;,&quot;title&quot;:&quot;Regorafenib plus best supportive care versus placebo plus best supportive care in Asian patients with previously treated metastatic colorectal cancer (CONCUR): a randomised, double-blind, placebo-controlled, phase 3 trial&quot;,&quot;abstract&quot;:&quot;BackgroundIn the international randomised phase 3 CORRECT trial (NCT01103323), regorafenib significantly improved overall survival versus placebo in patients with treatment-refractory metastatic colorectal cancer. Of the 760 patients in CORRECT, 111 were Asian (mostly Japanese). This phase 3 trial was done to assess regorafenib in a broader population of Asian patients with refractory metastatic colorectal cancer than was studied in CORRECT.MethodsIn this randomised, double-blind, placebo-controlled, parallel-group, phase 3 trial done in 25 hospitals in mainland China, Hong Kong, South Korea, Taiwan, and Vietnam, we recruited Asian patients aged 18 years or older with progressive metastatic colorectal cancer who had received at least two previous treatment lines or were unable to tolerate standard treatments. Patients had to have an Eastern Cooperative Oncology Group performance status of 0 or 1, life expectancy of at least 3 months, and adequate bone marrow, liver, and renal function, without other uncontrolled medical disorders. We randomly allocated patients (2:1; with a computer-generated unicentric randomisation list [prepared by the study funder] and interactive voice response system; block size of six; stratified by metastatic site [single vs multiple organs] and time from diagnosis of metastatic disease [&lt;18 months vs ≥18 months]) to receive oral regorafenib 160 mg once daily or placebo on days 1–21 of each 28 day cycle; patients in both groups were also to receive best supportive care. Participants, investigators, and the study funder were masked to treatment assignment. The primary endpoint was overall survival, and we analysed data on an intention-to-treat basis. This trial is registered with ClinicalTrials.gov, number NCT01584830.FindingsBetween April 29, 2012, and Feb 6, 2013, we screened 243 patients and randomly assigned 204 patients to receive either regorafenib (136 [67%]) or placebo (68 [33%]). After a median follow-up of 7·4 months (IQR 4·3–12·2), overall survival was significantly better with regorafenib than it was with placebo (hazard ratio 0·55, 95% CI 0·40–0·77, one-sided p=0·00016; median overall survival 8·8 months [95% CI 7·3–9·8] in the regorafenib group vs 6·3 months [4·8–7·6] in the placebo group). Drug-related adverse events occurred in 132 (97%) of 136 regorafenib recipients and 31 (46%) of 68 placebo recipients. The most frequent grade 3 or higher regorafenib-related adverse events were hand–foot skin reaction (22 [16%] of 136 patients in the regorafenib group vs none in the placebo group), hypertension (15 [11%] vs two [3%] of 68 patients in the placebo group), hyperbilirubinaemia (nine [7%] vs one [1%]), hypophosphataemia (nine [7%] vs none), alanine aminotransferase concentration increases (nine [7%] vs none), aspartate aminotransferase concentration increases (eight [6%] vs none), lipase concentration increases (six [4%] vs one [1%]), and maculopapular rash (six [4%] vs none). Drug-related serious adverse events occurred in 12 (9%) patients in the regorafenib group and three (4%) in the placebo group.InterpretationThis phase 3 trial is the second to show an overall survival benefit with regorafenib compared with placebo in patients with treatment-refractory metastatic colorectal cancer, substantiating the role of regorafenib as an important treatment option for patients whose disease has progressed after standard treatments. In this trial, preceding standard treatments did not necessarily include targeted treatments. Adverse events were generally consistent with the known safety profile of regorafenib in this setting.FundingBayer HealthCare Pharmaceuticals.&quot;,&quot;ISSN&quot;:&quot;1470-2045&quot;,&quot;volume&quot;:&quot;16&quot;,&quot;issue&quot;:&quot;6&quot;,&quot;page&quot;:&quot;619-629&quot;,&quot;original-date&quot;:{},&quot;issued&quot;:{&quot;year&quot;:2015},&quot;author&quot;:[{&quot;family&quot;:&quot;Li&quot;,&quot;given&quot;:&quot;Jin&quot;},{&quot;family&quot;:&quot;Qin&quot;,&quot;given&quot;:&quot;Shukui&quot;},{&quot;family&quot;:&quot;Xu&quot;,&quot;given&quot;:&quot;Ruihua&quot;},{&quot;family&quot;:&quot;Yau&quot;,&quot;given&quot;:&quot;Thomas CC&quot;},{&quot;family&quot;:&quot;Ma&quot;,&quot;given&quot;:&quot;Brigette&quot;},{&quot;family&quot;:&quot;Pan&quot;,&quot;given&quot;:&quot;Hongming&quot;},{&quot;family&quot;:&quot;Xu&quot;,&quot;given&quot;:&quot;Jianming&quot;},{&quot;family&quot;:&quot;Bai&quot;,&quot;given&quot;:&quot;Yuxian&quot;},{&quot;family&quot;:&quot;Chi&quot;,&quot;given&quot;:&quot;Yihebali&quot;},{&quot;family&quot;:&quot;Wang&quot;,&quot;given&quot;:&quot;Liwei&quot;},{&quot;family&quot;:&quot;Yeh&quot;,&quot;given&quot;:&quot;Kun-Huei&quot;},{&quot;family&quot;:&quot;Bi&quot;,&quot;given&quot;:&quot;Feng&quot;},{&quot;family&quot;:&quot;Cheng&quot;,&quot;given&quot;:&quot;Ying&quot;},{&quot;family&quot;:&quot;Le&quot;,&quot;given&quot;:&quot;Anh&quot;},{&quot;family&quot;:&quot;Lin&quot;,&quot;given&quot;:&quot;Jen-Kou&quot;},{&quot;family&quot;:&quot;Liu&quot;,&quot;given&quot;:&quot;Tianshu&quot;},{&quot;family&quot;:&quot;Ma&quot;,&quot;given&quot;:&quot;Dong&quot;},{&quot;family&quot;:&quot;Kappeler&quot;,&quot;given&quot;:&quot;Christian&quot;},{&quot;family&quot;:&quot;Kalmus&quot;,&quot;given&quot;:&quot;Joachim&quot;},{&quot;family&quot;:&quot;Kim&quot;,&quot;given&quot;:&quot;Tae&quot;},{&quot;family&quot;:&quot;Investigators&quot;,&quot;given&quot;:&quot;CONCUR&quot;}],&quot;page-first&quot;:&quot;619&quot;}},{&quot;seq&quot;:8388,&quot;article&quot;:{&quot;isbn&quot;:null,&quot;issn&quot;:&quot;0732-183X&quot;,&quot;year&quot;:2017,&quot;eisbn&quot;:null,&quot;eissn&quot;:&quot;1527-7755&quot;,&quot;issue&quot;:&quot;4&quot;,&quot;title&quot;:&quot;Results of a Randomized, Double-Blind, Placebo-Controlled, Phase III Trial of Trifluridine/Tipiracil (TAS-102) Monotherapy in Asian Patients With Previously Treated Metastatic Colorectal Cancer: The TERRA Study&quot;,&quot;volume&quot;:&quot;36&quot;,&quot;authors&quot;:[&quot;Jianming Xu&quot;,&quot;Tae Kim&quot;,&quot;Lin Shen&quot;,&quot;Virote Sriuranpong&quot;,&quot;Hongming Pan&quot;,&quot;Ruihua Xu&quot;,&quot;Weijian Guo&quot;,&quot;Sae-Won Han&quot;,&quot;Tianshu Liu&quot;,&quot;Young Park&quot;,&quot;Chunmei Shi&quot;,&quot;Yuxian Bai&quot;,&quot;Feng Bi&quot;,&quot;Joong Ahn&quot;,&quot;Shukui Qin&quot;,&quot;Qi Li&quot;,&quot;Changping Wu&quot;,&quot;Dong Ma&quot;,&quot;Donghu Lin&quot;,&quot;Jin Li&quot;],&quot;chapter&quot;:null,&quot;journal&quot;:&quot;Journal of Clinical Oncology&quot;,&quot;abstract&quot;:&quot;PurposeTrifluridine/tipiracil (TAS-102) was effective in patients with metastatic colorectal cancer (mCRC) in a phase II Japanese trial. This regional trial evaluated the efficacy and safety of trifluridine/tipiracil in Asian patients with mCRC with or without exposure to biologic therapy. Patients and MethodsThis randomized, double-blind, placebo-controlled, phase III trial was conducted at 30 sites in China, the Republic of Korea, and Thailand. Patients ≥ 18 years old with histologically or cytologically confirmed adenocarcinoma of the colon or rectum and known KRAS status who were refractory or intolerant to two or more prior chemotherapy regimens were enrolled. Eligible patients were randomly assigned (2:1 ratio; minimization method) to receive trifluridine/tipiracil (twice per day orally; 5 days on and 2 days off for 2 weeks, followed by 14 days off per cycle) or placebo. The primary end point was overall survival (intent-to-treat population). ResultsBetween October 16, 2013, and June 15, 2015, 406 patients were randomly assigned to receive trifluridine/tipiracil (n = 271) or placebo (n = 135). Risk of death was significantly lower in the trifluridine/tipiracil arm than in the placebo arm (hazard ratio for death, 0.79; 95% CI, 0.62 to 0.99; log-rank P = .035). Median overall survival was significantly longer in the trifluridine/tipiracil than in the placebo arm (7.8 months [95% CI, 7.1 to 8.8 months] v 7.1 months [95% CI, 5.9 to 8.2 months], respectively), for a median survival follow-up time of 13.8 months (95% CI, 13.1 to 15.3 months) compared with 13.4 months (95% CI, 11.6 to 17.3 months), respectively. The incidence of serious adverse events was similar between the arms (trifluridine/tipiracil, n = 63 [23.2%]; placebo, n = 32 [23.7%]). No treatment-related deaths were reported. ConclusionTrifluridine/tipiracil has a statistically significant survival benefit compared with placebo in Asian patients with mCRC refractory or intolerant to standard chemotherapies, regardless of exposure to biologic therapy. The safety profile is similar to previous reports.&quot;,&quot;pagination&quot;:&quot;JCO.2017.74.324&quot;},&quot;deleted&quot;:false,&quot;ext_ids&quot;:{&quot;doi&quot;:&quot;10.1200/JCO.2017.74.3245&quot;,&quot;pmid&quot;:&quot;29215955&quot;},&quot;item_type&quot;:&quot;article&quot;,&quot;user_data&quot;:{&quot;star&quot;:false,&quot;tags&quot;:[],&quot;added&quot;:null,&quot;color&quot;:&quot;#00d127&quot;,&quot;notes&quot;:&quot;&quot;,&quot;source&quot;:null,&quot;unread&quot;:false,&quot;citekey&quot;:null,&quot;created&quot;:&quot;2018-12-05T09:47:08Z&quot;,&quot;modified&quot;:&quot;2019-12-17T03:39:50Z&quot;,&quot;createdby&quot;:&quot;desktop-Windows8-2.33.14513&quot;,&quot;last_read&quot;:&quot;2019-12-16T08:33:31Z&quot;,&quot;modifiedby&quot;:&quot;desktop_electron 4.0.5&quot;,&quot;view_count&quot;:9,&quot;print_count&quot;:0,&quot;sourced_from&quot;:2,&quot;active_read_time&quot;:null,&quot;has_annotations&quot;:true},&quot;import_data&quot;:{},&quot;data_version&quot;:1,&quot;collection_id&quot;:&quot;6f75d4eb-1a1f-4124-ba7c-734d368f7ecf&quot;,&quot;custom_metadata&quot;:{},&quot;id&quot;:&quot;9FA91F66-70F4-43F3-D9CE-7DC3464DE7E6&quot;,&quot;type&quot;:&quot;item&quot;,&quot;files&quot;:[{&quot;name&quot;:&quot;Xu et al-2017-J Clin Oncol.pdf&quot;,&quot;sha1&quot;:&quot;26bc6b571e3ad6a721a05ee0d7fb8cdefc67c700&quot;,&quot;size&quot;:1075991,&quot;type&quot;:&quot;article&quot;,&quot;pages&quot;:13,&quot;width&quot;:&quot;584.957&quot;,&quot;height&quot;:&quot;782.986&quot;,&quot;sha256&quot;:&quot;a013a66eef65ea722a816d85bd80d81d43d29188c639aa426fb914a655858a81&quot;,&quot;created&quot;:&quot;2018-12-07T07:51:35Z&quot;,&quot;expires&quot;:null,&quot;file_type&quot;:&quot;pdf&quot;,&quot;source_url&quot;:null,&quot;customWidth&quot;:{&quot;0&quot;:&quot;584.957&quot;},&quot;customHeight&quot;:{&quot;0&quot;:&quot;782.986&quot;},&quot;access_method&quot;:&quot;personal_library&quot;,&quot;manually_matched&quot;:false},{&quot;name&quot;:&quot;Xu et al-2017-J Clin Oncol - supplement.pdf&quot;,&quot;sha1&quot;:&quot;f40486da462efb70a5f04e67d7a7f3940d383a24&quot;,&quot;size&quot;:3710906,&quot;type&quot;:&quot;supplement&quot;,&quot;pages&quot;:93,&quot;width&quot;:&quot;612&quot;,&quot;height&quot;:&quot;792&quot;,&quot;sha256&quot;:&quot;c0ad86988a51d674f11f94461a699e658e1e031912a8e28f922d5002f4e63629&quot;,&quot;created&quot;:&quot;2018-12-07T07:51:41Z&quot;,&quot;expires&quot;:null,&quot;file_type&quot;:&quot;pdf&quot;,&quot;source_url&quot;:null,&quot;customWidth&quot;:{&quot;0-4&quot;:&quot;612&quot;,&quot;5-6&quot;:&quot;792&quot;,&quot;7-91&quot;:&quot;612&quot;},&quot;customHeight&quot;:{&quot;0-4&quot;:&quot;792&quot;,&quot;5-6&quot;:&quot;612&quot;,&quot;7-91&quot;:&quot;792&quot;},&quot;access_method&quot;:&quot;official_supplement&quot;,&quot;manually_matched&quot;:false,&quot;supplement_index&quot;:1}],&quot;pdf_hash&quot;:&quot;a013a66eef65ea722a816d85bd80d81d43d29188c639aa426fb914a655858a81&quot;,&quot;citeproc&quot;:{},&quot;item&quot;:{&quot;id&quot;:&quot;9FA91F66-70F4-43F3-D9CE-7DC3464DE7E6&quot;,&quot;type&quot;:&quot;article-journal&quot;,&quot;DOI&quot;:&quot;10.1200/JCO.2017.74.3245&quot;,&quot;container-title&quot;:&quot;Journal of Clinical Oncology&quot;,&quot;title&quot;:&quot;Results of a Randomized, Double-Blind, Placebo-Controlled, Phase III Trial of Trifluridine/Tipiracil (TAS-102) Monotherapy in Asian Patients With Previously Treated Metastatic Colorectal Cancer: The TERRA Study&quot;,&quot;abstract&quot;:&quot;PurposeTrifluridine/tipiracil (TAS-102) was effective in patients with metastatic colorectal cancer (mCRC) in a phase II Japanese trial. This regional trial evaluated the efficacy and safety of trifluridine/tipiracil in Asian patients with mCRC with or without exposure to biologic therapy. Patients and MethodsThis randomized, double-blind, placebo-controlled, phase III trial was conducted at 30 sites in China, the Republic of Korea, and Thailand. Patients ≥ 18 years old with histologically or cytologically confirmed adenocarcinoma of the colon or rectum and known KRAS status who were refractory or intolerant to two or more prior chemotherapy regimens were enrolled. Eligible patients were randomly assigned (2:1 ratio; minimization method) to receive trifluridine/tipiracil (twice per day orally; 5 days on and 2 days off for 2 weeks, followed by 14 days off per cycle) or placebo. The primary end point was overall survival (intent-to-treat population). ResultsBetween October 16, 2013, and June 15, 2015, 406 patients were randomly assigned to receive trifluridine/tipiracil (n = 271) or placebo (n = 135). Risk of death was significantly lower in the trifluridine/tipiracil arm than in the placebo arm (hazard ratio for death, 0.79; 95% CI, 0.62 to 0.99; log-rank P = .035). Median overall survival was significantly longer in the trifluridine/tipiracil than in the placebo arm (7.8 months [95% CI, 7.1 to 8.8 months] v 7.1 months [95% CI, 5.9 to 8.2 months], respectively), for a median survival follow-up time of 13.8 months (95% CI, 13.1 to 15.3 months) compared with 13.4 months (95% CI, 11.6 to 17.3 months), respectively. The incidence of serious adverse events was similar between the arms (trifluridine/tipiracil, n = 63 [23.2%]; placebo, n = 32 [23.7%]). No treatment-related deaths were reported. ConclusionTrifluridine/tipiracil has a statistically significant survival benefit compared with placebo in Asian patients with mCRC refractory or intolerant to standard chemotherapies, regardless of exposure to biologic therapy. The safety profile is similar to previous reports.&quot;,&quot;ISSN&quot;:&quot;0732-183X&quot;,&quot;volume&quot;:&quot;36&quot;,&quot;issue&quot;:&quot;4&quot;,&quot;page&quot;:&quot;JCO.2017.74.324&quot;,&quot;original-date&quot;:{},&quot;issued&quot;:{&quot;year&quot;:2017},&quot;author&quot;:[{&quot;family&quot;:&quot;Xu&quot;,&quot;given&quot;:&quot;Jianming&quot;},{&quot;family&quot;:&quot;Kim&quot;,&quot;given&quot;:&quot;Tae&quot;},{&quot;family&quot;:&quot;Shen&quot;,&quot;given&quot;:&quot;Lin&quot;},{&quot;family&quot;:&quot;uranpong&quot;,&quot;given&quot;:&quot;Virote&quot;},{&quot;family&quot;:&quot;Pan&quot;,&quot;given&quot;:&quot;Hongming&quot;},{&quot;family&quot;:&quot;Xu&quot;,&quot;given&quot;:&quot;Ruihua&quot;},{&quot;family&quot;:&quot;Guo&quot;,&quot;given&quot;:&quot;Weijian&quot;},{&quot;family&quot;:&quot;Han&quot;,&quot;given&quot;:&quot;Sae-Won&quot;},{&quot;family&quot;:&quot;Liu&quot;,&quot;given&quot;:&quot;Tianshu&quot;},{&quot;family&quot;:&quot;Park&quot;,&quot;given&quot;:&quot;Young&quot;},{&quot;family&quot;:&quot;Shi&quot;,&quot;given&quot;:&quot;Chunmei&quot;},{&quot;family&quot;:&quot;Bai&quot;,&quot;given&quot;:&quot;Yuxian&quot;},{&quot;family&quot;:&quot;Bi&quot;,&quot;given&quot;:&quot;Feng&quot;},{&quot;family&quot;:&quot;Ahn&quot;,&quot;given&quot;:&quot;Joong&quot;},{&quot;family&quot;:&quot;Qin&quot;,&quot;given&quot;:&quot;Shukui&quot;},{&quot;family&quot;:&quot;Li&quot;,&quot;given&quot;:&quot;Qi&quot;},{&quot;family&quot;:&quot;Wu&quot;,&quot;given&quot;:&quot;Changping&quot;},{&quot;family&quot;:&quot;Ma&quot;,&quot;given&quot;:&quot;Dong&quot;},{&quot;family&quot;:&quot;Lin&quot;,&quot;given&quot;:&quot;Donghu&quot;},{&quot;family&quot;:&quot;Li&quot;,&quot;given&quot;:&quot;Jin&quot;}],&quot;page-first&quot;:&quot;JCO.2017.74.324&quot;}},{&quot;drm&quot;:null,&quot;seq&quot;:8370,&quot;article&quot;:{&quot;url&quot;:&quot;https://www.sciencedirect.com/science/article/pii/S1533002817301056&quot;,&quot;isbn&quot;:null,&quot;issn&quot;:&quot;1533-0028&quot;,&quot;year&quot;:2018,&quot;eisbn&quot;:null,&quot;eissn&quot;:&quot;1938-0674&quot;,&quot;issue&quot;:&quot;2&quot;,&quot;title&quot;:&quot;A Comparison of Regorafenib and TAS-102 for Metastatic Colorectal Cancer: A Systematic Review and Network Meta-analysis&quot;,&quot;volume&quot;:&quot;17&quot;,&quot;authors&quot;:[&quot;Ana B.K. Abrahao&quot;,&quot;Yoo-Joung Ko&quot;,&quot;Scott Berry&quot;,&quot;Kelvin K.W. Chan&quot;],&quot;chapter&quot;:null,&quot;journal&quot;:&quot;Clinical Colorectal Cancer&quot;,&quot;abstract&quot;:&quot; Background Regorafenib and TAS-102 have shown to be superior to placebo in refractory metastatic colorectal cancer. However, no studies have directly compared both drugs. Giving the lack of standard options in this scenario, a systematic review to compare the efficacy and safety of regorafenib and TAS-102 was performed. Materials and Methods A systematic review using the PubMed, Medline, Embase, Scopus, and Cochrane databases to identify published and unpublished studies up to November 2015 for randomized controlled trials for patients with metastatic colorectal cancer, involving regorafenib or TAS-102, was performed. Data including overall survival, progression-free survival, and toxicity were extracted. Pairwise direct meta-analyses (regorafenib vs. placebo and TAS-102 vs. placebo) and indirect comparison (regorafenib vs. TAS-102) using network meta-analyses methods to preserve randomization were performed using random effects. Results Three randomized controlled trials fulfilled eligibility criteria (regorafenib monotherapy for previously treated metastatic colorectal cancer [CORRECT]: an international, multicentre, randomised, pacebo-controlled, phase 3 trial, regorafenib plus best supportive care versus placebo plus best supportive care in Asian patients with previously treated metastatic colorectal cancer [CONCUR]: a randomised, double-blind, placebo-controlled, phase 3 trial, and randomized trial of TAS-102 for refractory metastatic colorectal cancer [RECOURSE] trials) involving 1764 patients (regorafenib, 641; TAS-102, 534; placebo, 589). Subgroups of patients (1659) who had not received prior regorafenib or TAS-102 were used to perform meta-analyses for efficacy. In the indirect comparison, no statistically significant differences were observed between regorafenib and TAS-102 in overall survival (hazard ratio, 0.96; 95% confidence interval [CI], 0.57-1.66; P = .91) or progression-free survival (hazard ratio, 0.85; 95% CI, 0.40-1.81; P = .67). However, regorafenib has statistically more all grade any toxicity (risk difference, 0.31; 95% CI, 0.25-0.38; P = .001) compared with TAS-102. Subgroup analysis of adverse events showed a different toxicity profile between both drugs. Conclusion In this indirect comparison, regorafenib and TAS-102 appeared to have similar efficacy. However, regorafenib was associated with more toxicity compared with TAS-102.&quot;,&quot;pagination&quot;:&quot;113-120&quot;,&quot;journal_abbrev&quot;:&quot;Clin Colorectal Canc&quot;},&quot;deleted&quot;:false,&quot;ext_ids&quot;:{&quot;doi&quot;:&quot;10.1016/j.clcc.2017.10.016&quot;,&quot;pmid&quot;:&quot;29174481&quot;},&quot;item_type&quot;:&quot;article&quot;,&quot;purchased&quot;:null,&quot;user_data&quot;:{&quot;star&quot;:false,&quot;tags&quot;:[],&quot;notes&quot;:null,&quot;source&quot;:null,&quot;unread&quot;:false,&quot;citekey&quot;:null,&quot;created&quot;:&quot;2019-10-21T14:57:08Z&quot;,&quot;modified&quot;:&quot;2019-12-16T09:58:22Z&quot;,&quot;createdby&quot;:&quot;browser_extension_aa chrome-v2.36&quot;,&quot;last_read&quot;:&quot;2019-12-16T09:58:22Z&quot;,&quot;modifiedby&quot;:&quot;desktop_electron 4.0.5&quot;,&quot;view_count&quot;:2,&quot;print_count&quot;:0,&quot;sourced_from&quot;:0,&quot;active_read_time&quot;:null,&quot;has_annotations&quot;:false},&quot;import_data&quot;:{},&quot;collection_id&quot;:&quot;6f75d4eb-1a1f-4124-ba7c-734d368f7ecf&quot;,&quot;custom_metadata&quot;:{},&quot;id&quot;:&quot;8322401f-c9d6-40c8-b767-013f2f8a1e61&quot;,&quot;type&quot;:&quot;item&quot;,&quot;files&quot;:[{&quot;name&quot;:&quot;pdf.sciencedirectassets.com 2019/10/21 23:57:25.pdf&quot;,&quot;sha1&quot;:null,&quot;size&quot;:744574,&quot;type&quot;:&quot;article&quot;,&quot;pages&quot;:8,&quot;width&quot;:null,&quot;height&quot;:null,&quot;sha256&quot;:&quot;2e2b0ad9a37d572a91c5573c6482c596c3ad31c37112ff4186a46c7612bf9a75&quot;,&quot;created&quot;:&quot;2019-10-21T14:57:25Z&quot;,&quot;expires&quot;:null,&quot;file_type&quot;:&quot;pdf&quot;,&quot;source_url&quot;:null,&quot;customWidth&quot;:null,&quot;customHeight&quot;:null,&quot;access_method&quot;:&quot;personal_library&quot;,&quot;manually_matched&quot;:false}],&quot;pdf_hash&quot;:&quot;2e2b0ad9a37d572a91c5573c6482c596c3ad31c37112ff4186a46c7612bf9a75&quot;,&quot;citeproc&quot;:{},&quot;item&quot;:{&quot;id&quot;:&quot;8322401f-c9d6-40c8-b767-013f2f8a1e61&quot;,&quot;type&quot;:&quot;article-journal&quot;,&quot;DOI&quot;:&quot;10.1016/j.clcc.2017.10.016&quot;,&quot;container-title&quot;:&quot;Clinical Colorectal Cancer&quot;,&quot;container-title-short&quot;:&quot;Clin Colorectal Canc&quot;,&quot;journalAbbreviation&quot;:&quot;Clin Colorectal Canc&quot;,&quot;title&quot;:&quot;A Comparison of Regorafenib and TAS-102 for Metastatic Colorectal Cancer: A Systematic Review and Network Meta-analysis&quot;,&quot;abstract&quot;:&quot; Background Regorafenib and TAS-102 have shown to be superior to placebo in refractory metastatic colorectal cancer. However, no studies have directly compared both drugs. Giving the lack of standard options in this scenario, a systematic review to compare the efficacy and safety of regorafenib and TAS-102 was performed. Materials and Methods A systematic review using the PubMed, Medline, Embase, Scopus, and Cochrane databases to identify published and unpublished studies up to November 2015 for randomized controlled trials for patients with metastatic colorectal cancer, involving regorafenib or TAS-102, was performed. Data including overall survival, progression-free survival, and toxicity were extracted. Pairwise direct meta-analyses (regorafenib vs. placebo and TAS-102 vs. placebo) and indirect comparison (regorafenib vs. TAS-102) using network meta-analyses methods to preserve randomization were performed using random effects. Results Three randomized controlled trials fulfilled eligibility criteria (regorafenib monotherapy for previously treated metastatic colorectal cancer [CORRECT]: an international, multicentre, randomised, pacebo-controlled, phase 3 trial, regorafenib plus best supportive care versus placebo plus best supportive care in Asian patients with previously treated metastatic colorectal cancer [CONCUR]: a randomised, double-blind, placebo-controlled, phase 3 trial, and randomized trial of TAS-102 for refractory metastatic colorectal cancer [RECOURSE] trials) involving 1764 patients (regorafenib, 641; TAS-102, 534; placebo, 589). Subgroups of patients (1659) who had not received prior regorafenib or TAS-102 were used to perform meta-analyses for efficacy. In the indirect comparison, no statistically significant differences were observed between regorafenib and TAS-102 in overall survival (hazard ratio, 0.96; 95% confidence interval [CI], 0.57-1.66; P = .91) or progression-free survival (hazard ratio, 0.85; 95% CI, 0.40-1.81; P = .67). However, regorafenib has statistically more all grade any toxicity (risk difference, 0.31; 95% CI, 0.25-0.38; P = .001) compared with TAS-102. Subgroup analysis of adverse events showed a different toxicity profile between both drugs. Conclusion In this indirect comparison, regorafenib and TAS-102 appeared to have similar efficacy. However, regorafenib was associated with more toxicity compared with TAS-102.&quot;,&quot;ISSN&quot;:&quot;1533-0028&quot;,&quot;volume&quot;:&quot;17&quot;,&quot;issue&quot;:&quot;2&quot;,&quot;page&quot;:&quot;113-120&quot;,&quot;original-date&quot;:{},&quot;issued&quot;:{&quot;year&quot;:2018},&quot;author&quot;:[{&quot;family&quot;:&quot;Abrahao&quot;,&quot;given&quot;:&quot;Ana&quot;},{&quot;family&quot;:&quot;Ko&quot;,&quot;given&quot;:&quot;Yoo-Joung&quot;},{&quot;family&quot;:&quot;Berry&quot;,&quot;given&quot;:&quot;Scott&quot;},{&quot;family&quot;:&quot;Chan&quot;,&quot;given&quot;:&quot;Kelvin&quot;}],&quot;page-first&quot;:&quot;113&quot;}}]"/>
    <we:property name="1773438820" value="[{&quot;article&quot;:{&quot;year&quot;:null,&quot;title&quot;:&quot;NET guidline 2015.pdf&quot;,&quot;eissn&quot;:null,&quot;abstract&quot;:&quot;&quot;,&quot;issn&quot;:null,&quot;eisbn&quot;:null,&quot;chapter&quot;:null,&quot;volume&quot;:null,&quot;authors&quot;:[],&quot;journal&quot;:null,&quot;pagination&quot;:null,&quot;isbn&quot;:null,&quot;issue&quot;:null},&quot;deleted&quot;:false,&quot;ext_ids&quot;:{},&quot;user_data&quot;:{&quot;modifiedby&quot;:&quot;desktop-Windows8-2.33.14513&quot;,&quot;added&quot;:null,&quot;modified&quot;:&quot;2018-12-03T12:06:25Z&quot;,&quot;source&quot;:null,&quot;star&quot;:false,&quot;unread&quot;:true,&quot;createdby&quot;:&quot;Web App&quot;,&quot;sourced_from&quot;:0,&quot;last_read&quot;:&quot;2018-12-03T12:06:20Z&quot;,&quot;view_count&quot;:1,&quot;citekey&quot;:&quot;Anonymous:6f7&quot;,&quot;print_count&quot;:0,&quot;active_read_time&quot;:null,&quot;notes&quot;:&quot;&quot;,&quot;created&quot;:&quot;2018-12-03T12:03:54Z&quot;,&quot;tags&quot;:[],&quot;has_annotations&quot;:false,&quot;notes_with_tags&quot;:&quot;&quot;,&quot;shared&quot;:false},&quot;seq&quot;:629,&quot;custom_metadata&quot;:{},&quot;item_type&quot;:&quot;article&quot;,&quot;collection_id&quot;:&quot;6f75d4eb-1a1f-4124-ba7c-734d368f7ecf&quot;,&quot;data_version&quot;:1,&quot;id&quot;:&quot;6ced1b07-4a01-4413-aeb3-d29bdd9ffe80&quot;,&quot;type&quot;:&quot;item&quot;,&quot;files&quot;:[{&quot;customWidth&quot;:{&quot;0&quot;:&quot;595.32&quot;},&quot;sha256&quot;:&quot;caef1639631ea51e0860d0777522359ad7c2fa97f6973280238001447a9130b2&quot;,&quot;access_method&quot;:&quot;personal_library&quot;,&quot;size&quot;:5571200,&quot;type&quot;:&quot;article&quot;,&quot;name&quot;:&quot;NET guidline 2015.pdf&quot;,&quot;width&quot;:&quot;595.32&quot;,&quot;height&quot;:&quot;841.92&quot;,&quot;file_type&quot;:&quot;pdf&quot;,&quot;expires&quot;:null,&quot;customHeight&quot;:{&quot;0&quot;:&quot;841.92&quot;},&quot;pages&quot;:120,&quot;manually_matched&quot;:false,&quot;sha1&quot;:&quot;c946e383077a831b6d370214255cffb913671e1c&quot;,&quot;source_url&quot;:null,&quot;created&quot;:&quot;2018-12-03T12:03:54Z&quot;}],&quot;pdf_hash&quot;:&quot;caef1639631ea51e0860d0777522359ad7c2fa97f6973280238001447a9130b2&quot;,&quot;collection_group_id&quot;:null,&quot;citeproc&quot;:{},&quot;atIndex&quot;:52,&quot;item&quot;:{&quot;id&quot;:&quot;6ced1b07-4a01-4413-aeb3-d29bdd9ffe80&quot;,&quot;type&quot;:&quot;article-journal&quot;,&quot;title&quot;:&quot;NET guidline 2015.pdf&quot;,&quot;author&quot;:[]}}]"/>
    <we:property name="1781988141" value="[{&quot;seq&quot;:8396,&quot;article&quot;:{&quot;url&quot;:&quot;https://www.sciencedirect.com/science/article/pii/S014067361261900X&quot;,&quot;isbn&quot;:null,&quot;issn&quot;:&quot;0140-6736&quot;,&quot;year&quot;:2013,&quot;eisbn&quot;:null,&quot;eissn&quot;:&quot;1474-547X&quot;,&quot;issue&quot;:&quot;9863&quot;,&quot;title&quot;:&quot;Regorafenib monotherapy for previously treated metastatic colorectal cancer (CORRECT): an international, multicentre, randomised, placebo-controlled, phase 3 trial&quot;,&quot;volume&quot;:&quot;381&quot;,&quot;authors&quot;:[&quot;Axel Grothey&quot;,&quot;Eric Van Cutsem&quot;,&quot;Alberto Sobrero&quot;,&quot;Salvatore Siena&quot;,&quot;Alfredo Falcone&quot;,&quot;Marc Ychou&quot;,&quot;Yves Humblet&quot;,&quot;Olivier Bouché&quot;,&quot;Laurent Mineur&quot;,&quot;Carlo Barone&quot;,&quot;Antoine Adenis&quot;,&quot;Josep Tabernero&quot;,&quot;Takayuki Yoshino&quot;,&quot;Heinz-Josef Lenz&quot;,&quot;Richard M Goldberg&quot;,&quot;Daniel J Sargent&quot;,&quot;Frank Cihon&quot;,&quot;Lisa Cupit&quot;,&quot;Andrea Wagner&quot;,&quot;Dirk Laurent&quot;,&quot;for the CORRECT Study Group&quot;],&quot;chapter&quot;:null,&quot;journal&quot;:&quot;The Lancet&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pagination&quot;:&quot;303-12&quot;},&quot;deleted&quot;:false,&quot;ext_ids&quot;:{&quot;doi&quot;:&quot;10.1016/S0140-6736(12)61900-X&quot;,&quot;pmid&quot;:&quot;23177514&quot;},&quot;item_type&quot;:&quot;article&quot;,&quot;user_data&quot;:{&quot;star&quot;:false,&quot;tags&quot;:[],&quot;notes&quot;:null,&quot;source&quot;:null,&quot;unread&quot;:false,&quot;citekey&quot;:null,&quot;created&quot;:&quot;2018-12-02T23:10:41Z&quot;,&quot;modified&quot;:&quot;2019-12-17T05:14:18Z&quot;,&quot;createdby&quot;:&quot;desktop-Windows8-2.33.14513&quot;,&quot;last_read&quot;:&quot;2019-12-17T05:14:18Z&quot;,&quot;modifiedby&quot;:&quot;desktop_electron 4.0.5&quot;,&quot;view_count&quot;:5,&quot;print_count&quot;:0,&quot;sourced_from&quot;:1,&quot;active_read_time&quot;:&quot;0&quot;,&quot;has_annotations&quot;:true},&quot;data_version&quot;:1,&quot;collection_id&quot;:&quot;6f75d4eb-1a1f-4124-ba7c-734d368f7ecf&quot;,&quot;id&quot;:&quot;E7266B95-38EC-6B25-D953-713029C2C064&quot;,&quot;type&quot;:&quot;item&quot;,&quot;files&quot;:[{&quot;name&quot;:&quot;CORRECT trial vs. placebo.pdf&quot;,&quot;sha1&quot;:&quot;1329185aa9cf348a7c6854c35662aa4f5d95e0fc&quot;,&quot;size&quot;:332078,&quot;type&quot;:&quot;article&quot;,&quot;pages&quot;:10,&quot;width&quot;:&quot;612&quot;,&quot;height&quot;:&quot;792&quot;,&quot;sha256&quot;:&quot;374e8b61e051becb024fd6d0fe9ecaf3e1e11fafcbdabfddf88445308f23b485&quot;,&quot;created&quot;:&quot;2018-12-02T22:59:17Z&quot;,&quot;expires&quot;:null,&quot;file_type&quot;:&quot;pdf&quot;,&quot;source_url&quot;:null,&quot;customWidth&quot;:{&quot;0&quot;:&quot;612&quot;},&quot;customHeight&quot;:{&quot;0&quot;:&quot;792&quot;},&quot;access_method&quot;:&quot;personal_library&quot;,&quot;manually_matched&quot;:false}],&quot;pdf_hash&quot;:&quot;374e8b61e051becb024fd6d0fe9ecaf3e1e11fafcbdabfddf88445308f23b485&quot;,&quot;citeproc&quot;:{},&quot;atIndex&quot;:3,&quot;item&quot;:{&quot;type&quot;:&quot;article-journal&quot;,&quot;author&quot;:[{&quot;family&quot;:&quot;Grothey&quot;,&quot;given&quot;:&quot;Axel&quot;},{&quot;family&quot;:&quot;Cutsem&quot;,&quot;given&quot;:&quot;Eric Van&quot;},{&quot;family&quot;:&quot;Sobrero&quot;,&quot;given&quot;:&quot;Alberto&quot;},{&quot;family&quot;:&quot;Siena&quot;,&quot;given&quot;:&quot;Salvatore&quot;},{&quot;family&quot;:&quot;Falcone&quot;,&quot;given&quot;:&quot;Alfredo&quot;},{&quot;family&quot;:&quot;Ychou&quot;,&quot;given&quot;:&quot;Marc&quot;},{&quot;family&quot;:&quot;Humblet&quot;,&quot;given&quot;:&quot;Yves&quot;},{&quot;family&quot;:&quot;Bouché&quot;,&quot;given&quot;:&quot;Olivier&quot;},{&quot;family&quot;:&quot;Mineur&quot;,&quot;given&quot;:&quot;Laurent&quot;},{&quot;family&quot;:&quot;Barone&quot;,&quot;given&quot;:&quot;Carlo&quot;},{&quot;family&quot;:&quot;Adenis&quot;,&quot;given&quot;:&quot;Antoine&quot;},{&quot;family&quot;:&quot;Tabernero&quot;,&quot;given&quot;:&quot;Josep&quot;},{&quot;family&quot;:&quot;Yoshino&quot;,&quot;given&quot;:&quot;Takayuki&quot;},{&quot;family&quot;:&quot;Lenz&quot;,&quot;given&quot;:&quot;Heinz-Josef&quot;},{&quot;family&quot;:&quot;Goldberg&quot;,&quot;given&quot;:&quot;Richard M&quot;},{&quot;family&quot;:&quot;Sargent&quot;,&quot;given&quot;:&quot;Daniel J&quot;},{&quot;family&quot;:&quot;Cihon&quot;,&quot;given&quot;:&quot;Frank&quot;},{&quot;family&quot;:&quot;Cupit&quot;,&quot;given&quot;:&quot;Lisa&quot;},{&quot;family&quot;:&quot;Wagner&quot;,&quot;given&quot;:&quot;Andrea&quot;},{&quot;family&quot;:&quot;Laurent&quot;,&quot;given&quot;:&quot;Dirk&quot;},{&quot;family&quot;:&quot;Group&quot;,&quot;given&quot;:&quot;for the CORRECT Study&quot;}],&quot;title&quot;:&quot;Regorafenib monotherapy for previously treated metastatic colorectal cancer (CORRECT): an international, multicentre, randomised, placebo-controlled, phase 3 trial&quot;,&quot;ISSN&quot;:&quot;0140-6736&quot;,&quot;DOI&quot;:&quot;10.1016/S0140-6736(12)61900-X&quot;,&quot;PMID&quot;:&quot;23177514&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issued&quot;:{&quot;year&quot;:2013},&quot;page&quot;:&quot;303-12&quot;,&quot;issue&quot;:&quot;9863&quot;,&quot;volume&quot;:&quot;381&quot;,&quot;container-title&quot;:&quot;The Lancet&quot;,&quot;id&quot;:&quot;E7266B95-38EC-6B25-D953-713029C2C064&quot;,&quot;page-first&quot;:&quot;303&quot;}},{&quot;drm&quot;:null,&quot;seq&quot;:8354,&quot;article&quot;:{&quot;issn&quot;:&quot;0028-4793&quot;,&quot;year&quot;:2015,&quot;eissn&quot;:&quot;1533-4406&quot;,&quot;issue&quot;:&quot;20&quot;,&quot;title&quot;:&quot;Randomized Trial of TAS-102 for Refractory Metastatic Colorectal Cancer&quot;,&quot;volume&quot;:&quot;372&quot;,&quot;authors&quot;:[&quot;Robert J Mayer&quot;,&quot;Eric Van Cutsem&quot;,&quot;Alfredo Falcone&quot;,&quot;Takayuki Yoshino&quot;,&quot;Rocio Garcia-Carbonero&quot;,&quot;Nobuyuki Mizunuma&quot;,&quot;Kentaro Yamazaki&quot;,&quot;Yasuhiro Shimada&quot;,&quot;Josep Tabernero&quot;,&quot;Yoshito Komatsu&quot;,&quot;Alberto Sobrero&quot;,&quot;Eveline Boucher&quot;,&quot;Marc Peeters&quot;,&quot;Ben Tran&quot;,&quot;Heinz-Josef Lenz&quot;,&quot;Alberto Zaniboni&quot;,&quot;Howard Hochster&quot;,&quot;James M Cleary&quot;,&quot;Hans Prenen&quot;,&quot;Fabio Benedetti&quot;,&quot;Hirokazu Mizuguchi&quot;,&quot;Lukas Makris&quot;,&quot;Masanobu Ito&quot;,&quot;Atsushi Ohtsu&quot;,&quot;RECOURSE Study Group&quot;],&quot;journal&quot;:&quot;The New England Journal of Medicine&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pagination&quot;:&quot;1909-1919&quot;,&quot;journal_abbrev&quot;:&quot;New Engl J Medicine&quot;},&quot;deleted&quot;:false,&quot;ext_ids&quot;:{&quot;doi&quot;:&quot;10.1056/nejmoa1414325&quot;,&quot;pmid&quot;:&quot;25970050&quot;},&quot;item_type&quot;:&quot;article&quot;,&quot;purchased&quot;:null,&quot;user_data&quot;:{&quot;created&quot;:&quot;2019-11-11T06:35:35Z&quot;,&quot;modified&quot;:&quot;2019-12-16T08:14:05Z&quot;,&quot;createdby&quot;:&quot;browser_extension_aa chrome-v2.36&quot;,&quot;last_read&quot;:&quot;2019-12-16T08:14:05Z&quot;,&quot;modifiedby&quot;:&quot;web_reader 12.4.8&quot;,&quot;view_count&quot;:3,&quot;has_annotations&quot;:false,&quot;unread&quot;:false},&quot;import_data&quot;:{},&quot;data_version&quot;:1,&quot;collection_id&quot;:&quot;6f75d4eb-1a1f-4124-ba7c-734d368f7ecf&quot;,&quot;id&quot;:&quot;af59403c-a9ca-4810-a6ec-7026098999f3&quot;,&quot;type&quot;:&quot;item&quot;,&quot;files&quot;:[{&quot;name&quot;:&quot;Randomized Trial of TAS-102 for Refractory Metastatic Colorectal Cancer.pdf&quot;,&quot;size&quot;:587144,&quot;type&quot;:&quot;article&quot;,&quot;pages&quot;:11,&quot;sha256&quot;:&quot;f2500fae6ad775f23b9508fecb6431cd9af2bf811394306203f277caa8b88f18&quot;,&quot;created&quot;:&quot;2019-11-11T06:35:35Z&quot;,&quot;file_type&quot;:&quot;pdf&quot;,&quot;access_method&quot;:&quot;open_access&quot;},{&quot;name&quot;:&quot;Supplement 1.pdf&quot;,&quot;size&quot;:9483251,&quot;type&quot;:&quot;supplement&quot;,&quot;pages&quot;:448,&quot;sha256&quot;:&quot;6b75c598db0896a445b5b4b001b1ec35206941974740f380e01f302b103942b4&quot;,&quot;created&quot;:&quot;2019-11-11T06:35:35Z&quot;,&quot;file_type&quot;:&quot;pdf&quot;,&quot;access_method&quot;:&quot;official_supplement&quot;},{&quot;name&quot;:&quot;Supplement 2.pdf&quot;,&quot;size&quot;:384387,&quot;type&quot;:&quot;supplement&quot;,&quot;pages&quot;:8,&quot;sha256&quot;:&quot;69910cd1c5f4d8e3beba18d2c74a9443d0d46cceb9308d7b37bae80217a2f8fe&quot;,&quot;created&quot;:&quot;2019-11-11T06:35:35Z&quot;,&quot;file_type&quot;:&quot;pdf&quot;,&quot;access_method&quot;:&quot;official_supplement&quot;},{&quot;name&quot;:&quot;Supplement 3.pdf&quot;,&quot;size&quot;:828330,&quot;type&quot;:&quot;supplement&quot;,&quot;pages&quot;:77,&quot;sha256&quot;:&quot;b2e660b357d7c38e292af7a8bb68459d0c506b302d16dc7c4a34ad5fe369fd3b&quot;,&quot;created&quot;:&quot;2019-11-11T06:35:35Z&quot;,&quot;file_type&quot;:&quot;pdf&quot;,&quot;access_method&quot;:&quot;official_supplement&quot;}],&quot;pdf_hash&quot;:&quot;f2500fae6ad775f23b9508fecb6431cd9af2bf811394306203f277caa8b88f18&quot;,&quot;citeproc&quot;:{},&quot;item&quot;:{&quot;type&quot;:&quot;article-journal&quot;,&quot;author&quot;:[{&quot;family&quot;:&quot;Mayer&quot;,&quot;given&quot;:&quot;Robert J&quot;},{&quot;family&quot;:&quot;Cutsem&quot;,&quot;given&quot;:&quot;Eric Van&quot;},{&quot;family&quot;:&quot;Falcone&quot;,&quot;given&quot;:&quot;Alfredo&quot;},{&quot;family&quot;:&quot;Yoshino&quot;,&quot;given&quot;:&quot;Takayuki&quot;},{&quot;family&quot;:&quot;Garcia-Carbonero&quot;,&quot;given&quot;:&quot;Rocio&quot;},{&quot;family&quot;:&quot;Mizunuma&quot;,&quot;given&quot;:&quot;Nobuyuki&quot;},{&quot;family&quot;:&quot;Yamazaki&quot;,&quot;given&quot;:&quot;Kentaro&quot;},{&quot;family&quot;:&quot;Shimada&quot;,&quot;given&quot;:&quot;Yasuhiro&quot;},{&quot;family&quot;:&quot;Tabernero&quot;,&quot;given&quot;:&quot;Josep&quot;},{&quot;family&quot;:&quot;Komatsu&quot;,&quot;given&quot;:&quot;Yoshito&quot;},{&quot;family&quot;:&quot;Sobrero&quot;,&quot;given&quot;:&quot;Alberto&quot;},{&quot;family&quot;:&quot;Boucher&quot;,&quot;given&quot;:&quot;Eveline&quot;},{&quot;family&quot;:&quot;Peeters&quot;,&quot;given&quot;:&quot;Marc&quot;},{&quot;family&quot;:&quot;Tran&quot;,&quot;given&quot;:&quot;Ben&quot;},{&quot;family&quot;:&quot;Lenz&quot;,&quot;given&quot;:&quot;Heinz-Josef&quot;},{&quot;family&quot;:&quot;Zaniboni&quot;,&quot;given&quot;:&quot;Alberto&quot;},{&quot;family&quot;:&quot;Hochster&quot;,&quot;given&quot;:&quot;Howard&quot;},{&quot;family&quot;:&quot;Cleary&quot;,&quot;given&quot;:&quot;James M&quot;},{&quot;family&quot;:&quot;Prenen&quot;,&quot;given&quot;:&quot;Hans&quot;},{&quot;family&quot;:&quot;Benedetti&quot;,&quot;given&quot;:&quot;Fabio&quot;},{&quot;family&quot;:&quot;Mizuguchi&quot;,&quot;given&quot;:&quot;Hirokazu&quot;},{&quot;family&quot;:&quot;Makris&quot;,&quot;given&quot;:&quot;Lukas&quot;},{&quot;family&quot;:&quot;Ito&quot;,&quot;given&quot;:&quot;Masanobu&quot;},{&quot;family&quot;:&quot;Ohtsu&quot;,&quot;given&quot;:&quot;Atsushi&quot;},{&quot;family&quot;:&quot;Group&quot;,&quot;given&quot;:&quot;RECOURSE Study&quot;}],&quot;title&quot;:&quot;Randomized Trial of TAS-102 for Refractory Metastatic Colorectal Cancer&quot;,&quot;ISSN&quot;:&quot;0028-4793&quot;,&quot;DOI&quot;:&quot;10.1056/nejmoa1414325&quot;,&quot;PMID&quot;:&quot;25970050&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issued&quot;:{&quot;year&quot;:2015},&quot;page&quot;:&quot;1909-1919&quot;,&quot;issue&quot;:&quot;20&quot;,&quot;volume&quot;:&quot;372&quot;,&quot;journalAbbreviation&quot;:&quot;New Engl J Medicine&quot;,&quot;container-title&quot;:&quot;The New England Journal of Medicine&quot;,&quot;id&quot;:&quot;af59403c-a9ca-4810-a6ec-7026098999f3&quot;,&quot;page-first&quot;:&quot;1909&quot;,&quot;container-title-short&quot;:&quot;New Engl J Medicine&quot;}}]"/>
    <we:property name="1947736759" value="[{&quot;id&quot;:&quot;A5354584-D2B9-420F-AAC6-713029C20FED&quot;,&quot;article&quot;:{&quot;journal_abbrev&quot;:&quot;&quot;,&quot;pagination&quot;:&quot;3499-3506&quot;,&quot;authors&quot;:[&quot;Eric Van Cutsem&quot;,&quot;Josep Tabernero&quot;,&quot;Radek Lakomy&quot;,&quot;Hans Prenen&quot;,&quot;Jana Prausová&quot;,&quot;Teresa Macarulla&quot;,&quot;Paul Ruff&quot;,&quot;Guy A. van Hazel&quot;,&quot;Vladimir Moiseyenko&quot;,&quot;David Ferry&quot;,&quot;Joe McKendrick&quot;,&quot;Jonathan Polikoff&quot;,&quot;Alexia Tellier&quot;,&quot;Rémi Castan&quot;,&quot;Carmen Allegra&quot;],&quot;publisher&quot;:&quot;&quot;,&quot;abstract&quot;:&quot;Purpose Treatment for metastatic colorectal cancer (mCRC) commonly involves a fluoropyrimidine-based chemotherapy regimen such as infusional fluorouracil, leucovorin, and irinotecan (FOLFIRI) or fluorouracil, leucovorin, and oxaliplatin, often combined with bevacizumab or an epidermal growth factor receptor monoclonal antibody. We studied the effect of adding the novel antiangiogenic agent aflibercept (also known as ziv-aflibercept in the United States) to FOLFIRI in patients with mCRC previously treated with oxaliplatin, including patients who received prior bevacizumab. Patients and Methods Patients were randomly assigned to receive aflibercept (4 mg/kg intravenously; 612 patients) or placebo (614 patients) every 2 weeks in combination with FOLFIRI. Treatment was administered until disease progression or unacceptable toxicity. The primary end point was overall survival. Results Adding aflibercept to FOLFIRI significantly improved overall survival relative to placebo plus FOLFIRI (hazard ratio [HR], 0.817; 95.34% CI, 0.713 to 0.937; P = .0032) with median survival times of 13.50 versus 12.06 months, respectively. Aflibercept also significantly improved progression-free survival (PFS; HR, 0.758; 95% CI, 0.661 to 0.869; P &lt; .0001), with median PFS times of 6.90 versus 4.67 months, respectively. The effects on overall survival and PFS exhibited a consistent trend across prespecified subgroup analyses, including bevacizumab pretreated patients. Response rate was 19.8% (95% CI, 16.4% to 23.2%) with aflibercept plus FOLFIRI compared with 11.1% (95% CI, 8.5% to 13.8%) with placebo plus FOLFIRI (P = .0001). Adverse effects reported with aflibercept combined with FOLFIRI included the characteristic anti–vascular endothelial growth factor effects and also reflected an increased incidence of some chemotherapy-related toxicities. Conclusion Aflibercept in combination with FOLFIRI conferred a statistically significant survival benefit over FOLFIRI combined with placebo in patients with mCRC previously treated with oxaliplatin.&quot;,&quot;year&quot;:2012,&quot;chapter&quot;:&quot;&quot;,&quot;journal&quot;:&quot;Journal of Clinical Oncology&quot;,&quot;volume&quot;:&quot;30&quot;,&quot;title&quot;:&quot;Addition of Aflibercept to Fluorouracil, Leucovorin, and Irinotecan Improves Survival in a Phase III Randomized Trial in Patients With Metastatic Colorectal Cancer Previously Treated With an Oxaliplatin-Based Regimen&quot;,&quot;issue&quot;:&quot;28&quot;,&quot;issn&quot;:&quot;0732-183X&quot;,&quot;isbn&quot;:&quot;&quot;,&quot;url&quot;:&quot;http://www.ascopubs.org/doi/10.1200/JCO.2012.42.8201&quot;},&quot;collection_group_id&quot;:&quot;&quot;,&quot;collection_id&quot;:&quot;6f75d4eb-1a1f-4124-ba7c-734d368f7ecf&quot;,&quot;item_type&quot;:&quot;article&quot;,&quot;deleted&quot;:false,&quot;files&quot;:[{&quot;name&quot;:&quot;VELOUR trial, FOLFORI+afli vs. FOLFIRI+placebo.pdf&quot;,&quot;sha1&quot;:&quot;a49df45b8653b24bccab0fe3bc604fef94800f83&quot;,&quot;size&quot;:534843,&quot;type&quot;:&quot;article&quot;,&quot;pages&quot;:8,&quot;width&quot;:&quot;585&quot;,&quot;height&quot;:&quot;783&quot;,&quot;sha256&quot;:&quot;e5ffc7dbf509484223df1fd7bc94d299b313c9c5b5ca1bb4c8476075a4da7af6&quot;,&quot;created&quot;:&quot;2018-12-02T22:59:29Z&quot;,&quot;expires&quot;:null,&quot;file_type&quot;:&quot;pdf&quot;,&quot;source_url&quot;:null,&quot;customWidth&quot;:{&quot;0&quot;:&quot;585&quot;},&quot;customHeight&quot;:{&quot;0&quot;:&quot;783&quot;},&quot;access_method&quot;:&quot;personal_library&quot;,&quot;manually_matched&quot;:false,&quot;pdf_text_url&quot;:&quot;https://s3.amazonaws.com/objects.readcube.com/prerendered/e5ffc7dbf509484223df1fd7bc94d299b313c9c5b5ca1bb4c8476075a4da7af6/pdftext.txt?X-Amz-Algorithm=AWS4-HMAC-SHA256&amp;X-Amz-Credential=AKIAJAWZ5L6BMTSOH3EA%2F20200305%2Fus-east-1%2Fs3%2Faws4_request&amp;X-Amz-Date=20200305T052321Z&amp;X-Amz-Expires=86400&amp;X-Amz-SignedHeaders=host&amp;X-Amz-Signature=26dc142d82f95f40e31c053f4e10232ea9c71c1946d54438cf856f9c986c0a35&quot;},{&quot;name&quot;:null,&quot;sha1&quot;:null,&quot;size&quot;:135387,&quot;type&quot;:&quot;supplement&quot;,&quot;pages&quot;:52,&quot;width&quot;:null,&quot;height&quot;:null,&quot;sha256&quot;:&quot;dcc1f0106f31eab36e6827af29ac69d4c1d497516f859ebaeed1f5cc001a738c&quot;,&quot;created&quot;:&quot;2018-12-02T23:24:18Z&quot;,&quot;expires&quot;:null,&quot;file_type&quot;:&quot;pdf&quot;,&quot;source_url&quot;:null,&quot;customWidth&quot;:null,&quot;customHeight&quot;:null,&quot;access_method&quot;:&quot;official_supplement&quot;,&quot;manually_matched&quot;:false,&quot;pdf_text_url&quot;:&quot;https://s3.amazonaws.com/objects.readcube.com/prerendered/dcc1f0106f31eab36e6827af29ac69d4c1d497516f859ebaeed1f5cc001a738c/pdftext.txt?X-Amz-Algorithm=AWS4-HMAC-SHA256&amp;X-Amz-Credential=AKIAJAWZ5L6BMTSOH3EA%2F20200305%2Fus-east-1%2Fs3%2Faws4_request&amp;X-Amz-Date=20200305T052321Z&amp;X-Amz-Expires=86400&amp;X-Amz-SignedHeaders=host&amp;X-Amz-Signature=5d98b8ecd029b5ea3bba16c478e59d34a80e33e0ce5d6ff38a73fbd4870afb97&quot;}],&quot;ext_ids&quot;:{&quot;pmid&quot;:&quot;22949147&quot;,&quot;doi&quot;:&quot;10.1200/JCO.2012.42.8201&quot;},&quot;user_data&quot;:{&quot;star&quot;:false,&quot;tags&quot;:[],&quot;added&quot;:null,&quot;notes&quot;:&quot;FOLFIRI+Afli n=612 vs. FOLFIRI n=614\nAfliはVEGF-A, VEGF-B, PIGF(placental growth factor 胎盤増殖因子)にも作用する。\nちなみにBmabはVEGF-Aだけ。\nAfliはPIGFにも作用する。ここが他のVEGF阻害薬と差別化のポイント。\nOS中央値: FOLFIRI+Afli 13.50ヶ月 vs. FOLFIRI 12.06ヶ月\n　(HR 0.82, p=0.0032)\nPFS中央値:  FOLFIRI+Afli 6.9ヶ月 vs. FOLFIRI 4.7ヶ月\n　(HR 0.76, p&lt;0.0001)\nORR %:  FOLFIRI+Afli 19.8% vs. FOLFIRI 11.1%\n　(p=0.0001)\n\nVELOUR試験はTML試験と比較して実臨床の状態に近く、2nd lineの治療を評価する試験として標準的なデザイン。\nex) TML試験では\n① 1st.line治療後の早期増悪(PFS&lt;3ヶ月)\n② オキサリプラチンベースの補助療法完了後6ヶ月以内に再発した患者　を除外している。\nBmabに早期に抵抗性を示すケースでは抗VEGF薬を変更するロジックが考えられる。\n\nBmabによる1st.line治療時のPFSが9ヶ月未満の患者について\nPFSを3ヶ月未満、3-6ヶ月未満、6-9ヶ月未満、9ヶ月以上に分けてAfliのOSを比較すると\nPFSが3ヵ月未満の患者に対するHRが最も良好であった。\nVan Cutsem E, et al.: Target oncol.11(3):383-400,2016.\n2017年に報告されたスペインでのレトロの解析でも\nAfliのORRは19.7%であり、奏効率は良さそう。\nFeliu J, et al.: Clin Transl Oncol. 19(4): 498-507, 2017.&quot;,&quot;source&quot;:null,&quot;unread&quot;:false,&quot;citekey&quot;:null,&quot;created&quot;:&quot;2018-12-02T23:24:18Z&quot;,&quot;modified&quot;:&quot;2019-12-20T00:43:15Z&quot;,&quot;createdby&quot;:&quot;desktop-Windows8-2.33.14513&quot;,&quot;last_read&quot;:&quot;2019-12-20T00:43:15Z&quot;,&quot;modifiedby&quot;:&quot;web_reader 12.5.5&quot;,&quot;view_count&quot;:7,&quot;print_count&quot;:0,&quot;sourced_from&quot;:1,&quot;active_read_time&quot;:&quot;0&quot;,&quot;has_annotations&quot;:false},&quot;checked&quot;:false,&quot;atIndex&quot;:12}]"/>
    <we:property name="2023899935" value="[{&quot;drm&quot;:null,&quot;seq&quot;:8391,&quot;article&quot;:{&quot;url&quot;:&quot;https://www.sciencedirect.com/science/article/pii/S1533002818302068?v=s5&quot;,&quot;issn&quot;:&quot;1533-0028&quot;,&quot;year&quot;:2018,&quot;eissn&quot;:&quot;1938-0674&quot;,&quot;issue&quot;:&quot;Clin Colorectal Cancer 14 2015&quot;,&quot;title&quot;:&quot;Possibility of predictive value of the modified Glasgow Prognostic Score for later-line chemotherapy in metastatic colorectal cancer patients&quot;,&quot;volume&quot;:&quot;17&quot;,&quot;authors&quot;:[&quot;K. Tsuchihashi&quot;,&quot;M. Ito&quot;,&quot;T. Moriwaki&quot;,&quot;S. Fukuoka&quot;,&quot;H. Taniguchi&quot;,&quot;A. Takashima&quot;,&quot;Y. Kumekawa&quot;,&quot;T. Kajiwara&quot;,&quot;K. Yamazaki&quot;,&quot;T. Esaki&quot;,&quot;A. Makiyama&quot;,&quot;T. Denda&quot;,&quot;H. Satake&quot;,&quot;T. Suto&quot;,&quot;N. Sugimoto&quot;,&quot;K. Katsumata&quot;,&quot;T. Ishikawa&quot;,&quot;T. Kashiwada&quot;,&quot;E. Oki&quot;,&quot;Y. Komatsu&quot;,&quot;H. Okuyama&quot;,&quot;D. Sakai&quot;,&quot;H. Ueno&quot;,&quot;T. Tamura&quot;,&quot;K. Yamashita&quot;,&quot;J. Kishimoto&quot;,&quot;Y. Shimada&quot;,&quot;E. Baba&quot;],&quot;journal&quot;:&quot;Clinical Colorectal Cancer&quot;,&quot;abstract&quot;:&quot;Background Assessment of patient factors is essential for selecting later-line chemotherapy in patients with metastatic colorectal cancer (mCRC). The efficacy, prognosis, and safety of each treatment regimen according to nutritional and inflammatory status still remain to be elucidated. Methods A total of 550 mCRC patients who were registered in the REGOTAS study (UMIN 000020416) and treated with trifluridine/tipiracil (TFTD) or regorafenib as a later-line therapy were retrospectively stratified according to the modified Glasgow prognostic score (mGPS), which divided into mGPS 0 to 2 by serum albumin and C-reactive protein, and compared. Results The median overall survival (OS) of patients with mGPS 0, 1, and 2 was 10.0 months (95% CI 9.2-11.6), 6.5 months (95% CI 5.3-7.1), and 3.9 months (95% CI 3.3-4.9), respectively. The median progression-free survival (PFS) with mGPS 0, 1, and 2 was 2.5 months (95% CI 2.1-3.0), 2.0 months (95% CI 1.9-2.3 months), and 1.7 months (95% CI 1.4-1.9), respectively. There were significant differences by mGPS in both OS and PFS (all p&lt;0.001). No significant differences in OS and PFS were observed between the patient groups treated with TFTD and regorafenib in each mGPS group. In patients aged ≥65 years with mGPS 2, the OS and PFS were worse with regorafenib than with TFTD (OS, HR 1.45, 95%CI 0.93-2.25, p =0.094; PFS, HR 1.57, 95%CI 1.00-2.44, p=0.046), but there were no consistent trends observed as mGPS increased. The frequency of grade 3 and more adverse events was generally similar in each mGPS group. The multivariate analyses showed that mGPS was the strongest predictive factor for OS. Conclusions The mGPS before later-line chemotherapy is strongly correlated with survival in patients with mCRC.&quot;,&quot;pagination&quot;:&quot;e687-e697&quot;,&quot;journal_abbrev&quot;:&quot;Clin Colorectal Canc&quot;},&quot;deleted&quot;:false,&quot;ext_ids&quot;:{&quot;doi&quot;:&quot;10.1016/j.clcc.2018.07.004&quot;,&quot;pmid&quot;:&quot;30149986&quot;},&quot;item_type&quot;:&quot;article&quot;,&quot;purchased&quot;:null,&quot;user_data&quot;:{&quot;star&quot;:false,&quot;color&quot;:&quot;#00d127&quot;,&quot;unread&quot;:false,&quot;created&quot;:&quot;2019-12-13T10:48:53Z&quot;,&quot;modified&quot;:&quot;2019-12-17T03:40:00Z&quot;,&quot;createdby&quot;:&quot;browser_extension_aa chrome-v2.40&quot;,&quot;last_read&quot;:&quot;2019-12-17T03:40:00Z&quot;,&quot;modifiedby&quot;:&quot;desktop_electron 4.0.5&quot;,&quot;view_count&quot;:7,&quot;has_annotations&quot;:true},&quot;import_data&quot;:{},&quot;collection_id&quot;:&quot;6f75d4eb-1a1f-4124-ba7c-734d368f7ecf&quot;,&quot;custom_metadata&quot;:{&quot;type&quot;:null},&quot;id&quot;:&quot;06e61276-cfff-43a1-83b2-c2c86b2f37c7&quot;,&quot;type&quot;:&quot;item&quot;,&quot;files&quot;:[{&quot;name&quot;:&quot;pdf.sciencedirectassets.com 2019/12/13 19:49:13.pdf&quot;,&quot;size&quot;:359363,&quot;type&quot;:&quot;article&quot;,&quot;pages&quot;:11,&quot;sha256&quot;:&quot;acf0d9d23213f3e6c681f51af51e9e43c6767441a20921f9329a43b330eefa59&quot;,&quot;created&quot;:&quot;2019-12-13T10:49:13Z&quot;,&quot;file_type&quot;:&quot;pdf&quot;,&quot;source_url&quot;:&quot;pdf.sciencedirectassets.com%202019%2F12%2F13%2019%3A49%3A13.pdf&quot;,&quot;access_method&quot;:&quot;personal_library&quot;}],&quot;pdf_hash&quot;:&quot;acf0d9d23213f3e6c681f51af51e9e43c6767441a20921f9329a43b330eefa59&quot;,&quot;citeproc&quot;:{},&quot;atIndex&quot;:21}]"/>
    <we:property name="2049260417" value="[{&quot;drm&quot;:null,&quot;seq&quot;:8346,&quot;article&quot;:{&quot;url&quot;:&quot;https://onlinelibrary.wiley.com/doi/abs/10.1634/theoncologist.2017-0275&quot;,&quot;issn&quot;:&quot;1083-7159&quot;,&quot;year&quot;:2018,&quot;eissn&quot;:&quot;1549-490X&quot;,&quot;issue&quot;:&quot;1&quot;,&quot;title&quot;:&quot;Propensity Score Analysis of Regorafenib Versus Trifluridine/Tipiracil in Patients with Metastatic Colorectal Cancer Refractory to Standard Chemotherapy (REGOTAS): A Japanese Society for Cancer of the Colon and Rectum Multicenter Observational Study&quot;,&quot;volume&quot;:&quot;23&quot;,&quot;authors&quot;:[&quot;Toshikazu Moriwaki&quot;,&quot;Shota Fukuoka&quot;,&quot;Hiroya Taniguchi&quot;,&quot;Atsuo Takashima&quot;,&quot;Yusuke Kumekawa&quot;,&quot;Takeshi Kajiwara&quot;,&quot;Kentaro Yamazaki&quot;,&quot;Taito Esaki&quot;,&quot;Chinatsu Makiyama&quot;,&quot;Tadamichi Denda&quot;,&quot;Hironaga Satake&quot;,&quot;Takeshi Suto&quot;,&quot;Naotoshi Sugimoto&quot;,&quot;Masanobu Enomoto&quot;,&quot;Toshiaki Ishikawa&quot;,&quot;Tomomi Kashiwada&quot;,&quot;Masahiko Sugiyama&quot;,&quot;Yoshito Komatsu&quot;,&quot;Hiroyuki Okuyama&quot;,&quot;Eishi Baba&quot;,&quot;Daisuke Sakai&quot;,&quot;Tomoki Watanabe&quot;,&quot;Takao Tamura&quot;,&quot;Kimihiro Yamashita&quot;,&quot;Masahiko Gosho&quot;,&quot;Yasuhiro Shimada&quot;],&quot;journal&quot;:&quot;The Oncologist&quot;,&quot;pdf_url&quot;:&quot;https://onlinelibrary.wiley.com/doi/pdf/10.1634/theoncologist.2017-0275&quot;,&quot;abstract&quot;:&quot;This study compared the efficacy of regorafenib and trifluridine/tipiracil (TFTD) in patients with metastatic colorectal cancer (mCRC) who are refractory to standard chemotherapy, because despite their clinical approval, it still remains unclear which of these two drugs should be used as initial treatment. The clinical data of patients with mCRC who were treated with regorafenib or TFTD and those of drug‐naive patients, between June 2014 and September 2015, were retrospectively collected from 24 institutions in Japan. Overall survival (OS) was evaluated using the Cox's proportional hazard models based on propensity score adjustment for baseline characteristics. A total of 550 patients (223 patients in the regorafenib group and 327 patients in the TFTD group) met all criteria. The median OS was 7.9 months (95% confidence interval [CI], 6.8–9.2) in the regorafenib group and 7.4 months (95% CI, 6.6–8.3) in the TFTD group. The propensity score adjusted analysis showed that OS was similar between the two groups (adjusted hazard ratio [HR], 0.96; 95% CI, 0.78–1.18). In the subgroup analysis, a significant interaction with age was observed. Regorafenib showed favorable survival in patients aged &lt;65 years (HR, 1.29; 95% CI, 0.98–1.69), whereas TFTD was favored in patients aged ≥65 years (HR, 0.78; 95% CI, 0.59–1.03). No significant difference in OS between regorafenib and TFTD was observed in patients with mCRC. Although the choice of the drug by age might affect survival, a clearly predictive biomarker to distinguish the two drugs should be identified in further studies. Previous studies of patients with metastatic colorectal cancer refractory to standard chemotherapy had demonstrated that both regorafenib and trifluridine/tipiracil could result in increased overall survival compared with placebo, but there are no head‐to‐head trials. This large, multicenter, observational study retrospectively compared the efficacy of regorafenib and trifluridine/tipiracil in 550 patients with metastatic colorectal cancer refractory to standard chemotherapy who had access to both drugs. Although no difference in overall survival was found between the two drugs in adjusted analysis using propensity score, regorafenib showed favorable survival in patients aged &lt;65 years, whereas trifluridine/tipiracil was favored in patients aged ≥65 years in the subgroup analysis. 摘要 背景.本研究比较瑞戈非尼与曲氟尿苷/Tipiracil（TFTD）治疗接受标准化疗无效的转移性结直肠癌（mCRC）患者的疗效, 尽管这两种药物已经获批准用于临床用途, 但尚不清楚应将哪种药物用于初始治疗。 材料与方法.从日本的24家机构回顾性地收集了2014年6月至2015年9月间接受瑞戈非尼或TFTD治疗的mCRC患者和未接受药物治疗患者的临床数据。对倾向评分进行基线特征校正, 使用Cox比例风险模型, 评价总生存期（OS）。 结果.共550例患者（瑞戈非尼组223例, TFTD组327例）满足所有标准。瑞戈非尼组与TFTD组的中位OS分别为7.9个月[95%置信区间（CI）为6.8‐9.2]和7.4个月（95% CI, 6.6‐8.3）。校正后的倾向评分分析表明, 两组间的OS相似[校正后的风险比（HR）为0.96, 95% CI, 0.78–1.18]。在亚组分析中观察到与年龄间有显著相互作用。瑞戈非尼显示在年龄&lt;65岁患者中的生存率更高（HR, 1.29；95%CI, 0.98–1.69）, 而TFTD显示年龄≥65岁患者中的生存率更高（HR, 0.78；95%CI, 0.59–1.03）。 结论.瑞戈非尼组与TFTD组mCRC患者间的OS没有显著差异。按年龄选择药物可能影响生存率, 在将来的研究中应确定区分这两种药物的明确预测性生物标志物。 对临床实践的启示：关于接受标准化疗无效的转移性结直肠癌患者的既往研究证实, 与安慰剂相比, 瑞戈非尼和曲氟尿苷/Tipiracil均可提高总生存率, 但尚未开展头对头试验。本项大型、多中心、观察性研究回顾性地比较了瑞戈非尼与曲氟尿苷/Tipiracil治疗550例接受标准化疗无效的转移性结直肠癌（mCRC）患者的疗效, 这些患者均可以获得这两种药物。虽然在校正倾向评分的分析中未发现这两种药物的总生存率存在差异, 但亚组分析中瑞戈非尼组显示年龄&lt;65岁的患者的生存率更高, 而曲氟尿苷/Tipiracil组显示年龄≥65岁的患者的生存率更高。 This article compares the efficacy between regorafenib and trifluridine/tipiracil in patients with metastatic colorectal cancer refractory to standard chemotherapy, who had access to both drugs, to determine whether a further prospective comparative trial should be conducted.&quot;,&quot;pagination&quot;:&quot;7-15&quot;,&quot;journal_abbrev&quot;:&quot;Oncol&quot;},&quot;deleted&quot;:false,&quot;ext_ids&quot;:{&quot;doi&quot;:&quot;10.1634/theoncologist.2017-0275&quot;,&quot;pmid&quot;:&quot;28894015&quot;},&quot;item_type&quot;:&quot;article&quot;,&quot;purchased&quot;:null,&quot;user_data&quot;:{&quot;star&quot;:false,&quot;unread&quot;:false,&quot;created&quot;:&quot;2019-09-20T04:20:23Z&quot;,&quot;modified&quot;:&quot;2019-12-16T06:50:06Z&quot;,&quot;createdby&quot;:&quot;browser_extension_aa chrome-v2.31&quot;,&quot;last_read&quot;:&quot;2019-12-16T06:50:06Z&quot;,&quot;modifiedby&quot;:&quot;desktop_electron 4.0.5&quot;,&quot;view_count&quot;:11,&quot;has_annotations&quot;:false},&quot;data_version&quot;:1,&quot;collection_id&quot;:&quot;6f75d4eb-1a1f-4124-ba7c-734d368f7ecf&quot;,&quot;id&quot;:&quot;eecce668-8db2-44f9-9126-3dde1267b711&quot;,&quot;type&quot;:&quot;item&quot;,&quot;files&quot;:[{&quot;name&quot;:&quot;Propensity Score Analysis of Regorafenib Versus Trifluridine/Tipiracil in Patients with Metastatic Colorectal Cancer Refractory to Standard Chemotherapy (REGOTAS): A Japanese Society for Cancer of the Colon and Rectum Multicenter Observational Study.pdf&quot;,&quot;size&quot;:529800,&quot;type&quot;:&quot;article&quot;,&quot;pages&quot;:9,&quot;sha256&quot;:&quot;f93422fdcf490eae7f5d5737ae60b2bdc2af65fbee76aac6122954c8c3d7fc4b&quot;,&quot;created&quot;:&quot;2019-09-20T04:20:23Z&quot;,&quot;can_print&quot;:true,&quot;file_type&quot;:&quot;pdf&quot;,&quot;access_method&quot;:&quot;open_access&quot;,&quot;full_pdf_access&quot;:true},{&quot;size&quot;:580025,&quot;type&quot;:&quot;supplement&quot;,&quot;pages&quot;:2,&quot;sha256&quot;:&quot;16b9f208fa1a8574a848d0593d6632c847e9cee978989251aa27cc32b21dd304&quot;,&quot;created&quot;:&quot;2019-09-20T04:20:23Z&quot;,&quot;file_type&quot;:&quot;pdf&quot;,&quot;access_method&quot;:&quot;official_supplement&quot;},{&quot;size&quot;:347158,&quot;type&quot;:&quot;supplement&quot;,&quot;pages&quot;:7,&quot;sha256&quot;:&quot;833d9b741d1b096607efcf90d689a5840c80aff3891cc6f493f1e94d9339904c&quot;,&quot;created&quot;:&quot;2019-09-20T04:20:23Z&quot;,&quot;file_type&quot;:&quot;pdf&quot;,&quot;access_method&quot;:&quot;official_supplement&quot;}],&quot;pdf_hash&quot;:&quot;f93422fdcf490eae7f5d5737ae60b2bdc2af65fbee76aac6122954c8c3d7fc4b&quot;,&quot;citeproc&quot;:{},&quot;atIndex&quot;:23}]"/>
    <we:property name="2077558767" value="[{&quot;drm&quot;:null,&quot;seq&quot;:8430,&quot;article&quot;:{&quot;issn&quot;:&quot;1465-6566&quot;,&quot;year&quot;:2015,&quot;eissn&quot;:&quot;1744-7666&quot;,&quot;issue&quot;:&quot;1&quot;,&quot;title&quot;:&quot;Regorafenib in the treatment of colorectal cancer&quot;,&quot;volume&quot;:&quot;17&quot;,&quot;authors&quot;:[&quot;Neil Majithia&quot;,&quot;Axel Grothey&quot;],&quot;journal&quot;:&quot;Expert Opinion on Pharmacotherapy&quot;,&quot;abstract&quot;:&quot;Introduction: Colorectal cancer (CRC) is among the most frequently diagnosed malignancies, and is commonly associated with metastatic disease at presentation. While chemotherapy represents a mainstay of management, options at the time of disease progression are limited. Regorafenib is a novel multikinase inhibitor which has been evaluated for patients with chemo-refractory metastatic CRC (mCRC) and is currently approved for use in a last-line-of-treatment setting.Areas covered: Articles searchable on MEDLINE/PubMed were reviewed to provide context for use of regorafenib in the management of mCRC. Specific drug properties are discussed, including chemistry, pharmacodynamics, pharmacokinetics, and metabolism. Additionally, clinical efficacy is reported with consideration of Phases I–III data.Expert opinion: Phase III evaluation has confirmed the efficacy of regorafenib for patients with chemo-refractory mCRC. Importantly, the rapid accrual of the CORRECT trial revealed the degree of unmet need for this patient population, and proved that it was feasible to compare novel agents to placebo when multiple lines of standard therapy have failed. In the coming years, the role of regorafenib in the management of mCRC should be further clarified, especially through identification of the patient population with greatest anticipated benefit and exploration of its use as an adjuvant or maintenance agent.&quot;,&quot;pagination&quot;:&quot;137-145&quot;,&quot;journal_abbrev&quot;:&quot;Expert Opin Pharmaco&quot;},&quot;deleted&quot;:false,&quot;ext_ids&quot;:{&quot;doi&quot;:&quot;10.1517/14656566.2016.1118054&quot;,&quot;pmid&quot;:&quot;26559195&quot;},&quot;purchased&quot;:null,&quot;user_data&quot;:{&quot;created&quot;:&quot;2019-12-19T05:08:18Z&quot;,&quot;modified&quot;:&quot;2019-12-19T05:08:34Z&quot;,&quot;createdby&quot;:&quot;browser_extension_aa chrome-v2.44&quot;,&quot;modifiedby&quot;:&quot;browser_extension_aa chrome-v2.44&quot;,&quot;has_annotations&quot;:false,&quot;unread&quot;:true,&quot;last_read&quot;:null},&quot;import_data&quot;:{},&quot;collection_id&quot;:&quot;6f75d4eb-1a1f-4124-ba7c-734d368f7ecf&quot;,&quot;custom_metadata&quot;:{},&quot;id&quot;:&quot;b5d0df93-538c-43d4-97ac-33c5b680b115&quot;,&quot;type&quot;:&quot;item&quot;,&quot;files&quot;:[{&quot;name&quot;:&quot;www.tandfonline.com 2019/12/19 14:08:31.pdf&quot;,&quot;size&quot;:607530,&quot;type&quot;:&quot;article&quot;,&quot;pages&quot;:10,&quot;sha256&quot;:&quot;a2c3ba5e39be9cbe958826eeed0080af0d63c7841a8e300edac61a0e60c9897f&quot;,&quot;created&quot;:&quot;2019-12-19T05:08:34Z&quot;,&quot;file_type&quot;:&quot;pdf&quot;,&quot;source_url&quot;:&quot;www.tandfonline.com%202019%2F12%2F19%2014%3A08%3A31.pdf&quot;,&quot;access_method&quot;:&quot;personal_library&quot;}],&quot;pdf_hash&quot;:&quot;a2c3ba5e39be9cbe958826eeed0080af0d63c7841a8e300edac61a0e60c9897f&quot;,&quot;primary_file_type&quot;:&quot;pdf&quot;,&quot;primary_file_hash&quot;:&quot;a2c3ba5e39be9cbe958826eeed0080af0d63c7841a8e300edac61a0e60c9897f&quot;,&quot;citeproc&quot;:{},&quot;atIndex&quot;:20,&quot;item&quot;:{&quot;id&quot;:&quot;b5d0df93-538c-43d4-97ac-33c5b680b115&quot;,&quot;type&quot;:&quot;article-journal&quot;,&quot;DOI&quot;:&quot;10.1517/14656566.2016.1118054&quot;,&quot;container-title&quot;:&quot;Expert Opinion on Pharmacotherapy&quot;,&quot;container-title-short&quot;:&quot;Expert Opin Pharmaco&quot;,&quot;journalAbbreviation&quot;:&quot;Expert Opin Pharmaco&quot;,&quot;title&quot;:&quot;Regorafenib in the treatment of colorectal cancer&quot;,&quot;abstract&quot;:&quot;Introduction: Colorectal cancer (CRC) is among the most frequently diagnosed malignancies, and is commonly associated with metastatic disease at presentation. While chemotherapy represents a mainstay of management, options at the time of disease progression are limited. Regorafenib is a novel multikinase inhibitor which has been evaluated for patients with chemo-refractory metastatic CRC (mCRC) and is currently approved for use in a last-line-of-treatment setting.Areas covered: Articles searchable on MEDLINE/PubMed were reviewed to provide context for use of regorafenib in the management of mCRC. Specific drug properties are discussed, including chemistry, pharmacodynamics, pharmacokinetics, and metabolism. Additionally, clinical efficacy is reported with consideration of Phases I–III data.Expert opinion: Phase III evaluation has confirmed the efficacy of regorafenib for patients with chemo-refractory mCRC. Importantly, the rapid accrual of the CORRECT trial revealed the degree of unmet need for this patient population, and proved that it was feasible to compare novel agents to placebo when multiple lines of standard therapy have failed. In the coming years, the role of regorafenib in the management of mCRC should be further clarified, especially through identification of the patient population with greatest anticipated benefit and exploration of its use as an adjuvant or maintenance agent.&quot;,&quot;ISSN&quot;:&quot;1465-6566&quot;,&quot;volume&quot;:&quot;17&quot;,&quot;issue&quot;:&quot;1&quot;,&quot;page&quot;:&quot;137-145&quot;,&quot;original-date&quot;:{},&quot;issued&quot;:{&quot;year&quot;:2015},&quot;author&quot;:[{&quot;family&quot;:&quot;Majithia&quot;,&quot;given&quot;:&quot;Neil&quot;},{&quot;family&quot;:&quot;Grothey&quot;,&quot;given&quot;:&quot;Axel&quot;}],&quot;page-first&quot;:&quot;137&quot;}}]"/>
    <we:property name="2125803458" value="[{&quot;item_type&quot;:&quot;article&quot;,&quot;article&quot;:{&quot;abstract&quot;:&quot;Tumour `budding' as an index to estimate the potential of aggressiveness in rectal cancer\nAims: Although the characteristic of invasive pattern which contributes to Jass's classification is a sensitive prognostic marker in rectal cancer, reproducibility of its assessment has been shown to be problematic. As another histological parameter of invasive margin, we examined the prognostic significance of tumour ‘budding’ and attempted to establish its appropriate criteria.\nMethods and results: A total of 638 rectal cancer specimens was examined. We defined tumour `budding' as an isolated single cancer cell or a cluster composed of fewer than five cancer cells. We divided these into two groups by their intensity, i.e. the number of `budding' foci within a microscopic field of × 250. Rectal cancer with high-grade `budding' (≥ 10 foci in a field) was observed in 30.1% of patients, and was associated with lower 5-year survival rates (40.7%) than patients with low-grade `budding' (84.0%) (P &lt; 0.0001). Based on multivariate analysis, tumour `budding' was selected as the significant independent variable, together with the number of nodes involved, extramural spread, lymphocytic infiltration, apical nodal involvement and tumour differentiation. Kappa coefficient of two-graded tumour `budding' in the intraobserver study was 0.84.\nConclusions: Because of its value as a prognostic indicator and its reproducibility, tumour `budding' would be a good index to estimate the aggressiveness of rectal cancer.&quot;,&quot;authors&quot;:[&quot;H Ueno&quot;,&quot;J Murphy&quot;,&quot;JR Jass&quot;,&quot;H Mochizuki&quot;,&quot;IC Talbot&quot;],&quot;journal&quot;:&quot;Histopathology&quot;,&quot;eissn&quot;:&quot;1365-2559&quot;,&quot;volume&quot;:&quot;40&quot;,&quot;isbn&quot;:null,&quot;eisbn&quot;:null,&quot;chapter&quot;:null,&quot;issn&quot;:&quot;1365-2559&quot;,&quot;year&quot;:2002,&quot;issue&quot;:&quot;2&quot;,&quot;title&quot;:&quot;Tumour `budding' as an index to estimate the potential of aggressiveness in rectal cancer&quot;,&quot;pagination&quot;:&quot;127-132&quot;},&quot;deleted&quot;:false,&quot;ext_ids&quot;:{&quot;doi&quot;:&quot;10.1046/j.1365-2559.2002.01324.x&quot;,&quot;pmid&quot;:&quot;11952856&quot;},&quot;user_data&quot;:{&quot;star&quot;:false,&quot;modifiedby&quot;:&quot;desktop-Windows8-2.33.14513&quot;,&quot;createdby&quot;:&quot;extension-chrome-v1.46&quot;,&quot;added&quot;:null,&quot;notes&quot;:&quot;&quot;,&quot;unread&quot;:true,&quot;source&quot;:null,&quot;sourced_from&quot;:2,&quot;last_read&quot;:&quot;2019-02-19T12:18:08Z&quot;,&quot;view_count&quot;:1,&quot;citekey&quot;:&quot;Ueno:2002d1a&quot;,&quot;print_count&quot;:0,&quot;created&quot;:&quot;2019-02-19T12:15:37Z&quot;,&quot;active_read_time&quot;:null,&quot;modified&quot;:&quot;2019-02-19T12:17:12Z&quot;,&quot;tags&quot;:[],&quot;has_annotations&quot;:false,&quot;notes_with_tags&quot;:&quot;&quot;,&quot;shared&quot;:false},&quot;seq&quot;:2156,&quot;custom_metadata&quot;:{},&quot;collection_id&quot;:&quot;6f75d4eb-1a1f-4124-ba7c-734d368f7ecf&quot;,&quot;data_version&quot;:1,&quot;id&quot;:&quot;d1a021ef-0958-4c0b-b9f3-ec55d9a7476d&quot;,&quot;files&quot;:[{&quot;sha1&quot;:&quot;589da7fef6bbe4eeb04347cbf22cb93f9f3e3931&quot;,&quot;customWidth&quot;:{&quot;0&quot;:&quot;595&quot;},&quot;pages&quot;:6,&quot;size&quot;:211846,&quot;access_method&quot;:&quot;personal_library&quot;,&quot;type&quot;:&quot;article&quot;,&quot;name&quot;:&quot;Ueno et al-2002-Histopathology.pdf&quot;,&quot;width&quot;:&quot;595&quot;,&quot;height&quot;:&quot;782&quot;,&quot;created&quot;:&quot;2019-02-19T12:17:59Z&quot;,&quot;file_type&quot;:&quot;pdf&quot;,&quot;sha256&quot;:&quot;29b8123c766d5af46dab49c4ec4914ebeded59d868a79cf8d209e011261f49cc&quot;,&quot;customHeight&quot;:{&quot;0&quot;:&quot;782&quot;},&quot;expires&quot;:null,&quot;manually_matched&quot;:false,&quot;source_url&quot;:null}],&quot;pdf_hash&quot;:&quot;29b8123c766d5af46dab49c4ec4914ebeded59d868a79cf8d209e011261f49cc&quot;,&quot;collection_group_id&quot;:null,&quot;citeproc&quot;:{},&quot;atIndex&quot;:46}]"/>
    <we:property name="2132659060" value="[{&quot;seq&quot;:4613,&quot;article&quot;:{&quot;isbn&quot;:null,&quot;issn&quot;:&quot;0732-183X&quot;,&quot;year&quot;:2000,&quot;eisbn&quot;:null,&quot;eissn&quot;:&quot;1527-7755&quot;,&quot;issue&quot;:&quot;16&quot;,&quot;title&quot;:&quot;Leucovorin and Fluorouracil With or Without Oxaliplatin as First-Line Treatment in Advanced Colorectal Cancer&quot;,&quot;volume&quot;:&quot;18&quot;,&quot;authors&quot;:[&quot;A de Gramont&quot;,&quot;A Figer&quot;,&quot;M Seymour&quot;,&quot;M Homerin&quot;,&quot;A Hmissi&quot;,&quot;J Cassidy&quot;,&quot;C Boni&quot;,&quot;H Cortes-Funes&quot;,&quot;A Cervantes&quot;,&quot;G Freyer&quot;,&quot;D Papamichael&quot;,&quot;Le N Bail&quot;,&quot;C Louvet&quot;,&quot;D Hendler&quot;,&quot;F de Braud&quot;,&quot;C Wilson&quot;,&quot;F Morvan&quot;,&quot;A Bonetti&quot;],&quot;chapter&quot;:null,&quot;journal&quot;:&quot;Journal of Clinical Oncology&quot;,&quot;abstract&quot;:&quot;In a previous study of treatment for advanced colorectal cancer, the LV5FU2 regimen, comprising leucovorin (LV) plus bolus and infusional fluorouracil (5FU) every 2 weeks, was superior to the standard North Central Cancer Treatment Group/Mayo Clinic 5-day bolus 5FU/LV regimen. This phase III study investigated the effect of combining oxaliplatin with LV5FU2, with progression-free survival as the primary end point.&quot;,&quot;pagination&quot;:&quot;2938-2947&quot;},&quot;deleted&quot;:false,&quot;ext_ids&quot;:{&quot;doi&quot;:&quot;10.1200/jco.2000.18.16.2938&quot;,&quot;pmid&quot;:&quot;10944126&quot;},&quot;item_type&quot;:&quot;article&quot;,&quot;user_data&quot;:{&quot;star&quot;:false,&quot;tags&quot;:[],&quot;added&quot;:null,&quot;notes&quot;:null,&quot;source&quot;:null,&quot;unread&quot;:true,&quot;citekey&quot;:null,&quot;created&quot;:&quot;2019-06-11T07:46:09Z&quot;,&quot;modified&quot;:&quot;2019-07-09T14:54:26Z&quot;,&quot;createdby&quot;:&quot;aa_extension-chrome-v2.13&quot;,&quot;last_read&quot;:null,&quot;modifiedby&quot;:&quot;desktop-Windows8-2.33.14517&quot;,&quot;view_count&quot;:0,&quot;print_count&quot;:0,&quot;sourced_from&quot;:0,&quot;active_read_time&quot;:null,&quot;has_annotations&quot;:false},&quot;data_version&quot;:1,&quot;collection_id&quot;:&quot;6f75d4eb-1a1f-4124-ba7c-734d368f7ecf&quot;,&quot;custom_metadata&quot;:null,&quot;supplement_files&quot;:[],&quot;id&quot;:&quot;e773c09b-f6b1-455e-ad1f-2eb124c0cdbb&quot;,&quot;type&quot;:&quot;item&quot;,&quot;files&quot;:[{&quot;name&quot;:&quot;jco.2000.18.16.2938.pdf&quot;,&quot;sha1&quot;:null,&quot;size&quot;:86575,&quot;type&quot;:&quot;supplement&quot;,&quot;pages&quot;:10,&quot;width&quot;:null,&quot;height&quot;:null,&quot;sha256&quot;:&quot;e20b317352e75e7262b4f61e30922275978384f4615c0baf9996f4380da8acac&quot;,&quot;created&quot;:&quot;2019-06-11T07:47:29Z&quot;,&quot;expires&quot;:null,&quot;file_type&quot;:&quot;pdf&quot;,&quot;source_url&quot;:null,&quot;customWidth&quot;:null,&quot;customHeight&quot;:null,&quot;access_method&quot;:&quot;personal_library&quot;,&quot;manually_matched&quot;:false}],&quot;pdf_hash&quot;:&quot;e20b317352e75e7262b4f61e30922275978384f4615c0baf9996f4380da8acac&quot;,&quot;primary_file_type&quot;:&quot;pdf&quot;,&quot;primary_file_hash&quot;:&quot;e20b317352e75e7262b4f61e30922275978384f4615c0baf9996f4380da8acac&quot;,&quot;citeproc&quot;:{},&quot;atIndex&quot;:22,&quot;item&quot;:{&quot;id&quot;:&quot;e773c09b-f6b1-455e-ad1f-2eb124c0cdbb&quot;,&quot;type&quot;:&quot;article-journal&quot;,&quot;DOI&quot;:&quot;10.1200/jco.2000.18.16.2938&quot;,&quot;container-title&quot;:&quot;Journal of Clinical Oncology&quot;,&quot;title&quot;:&quot;Leucovorin and Fluorouracil With or Without Oxaliplatin as First-Line Treatment in Advanced Colorectal Cancer&quot;,&quot;abstract&quot;:&quot;In a previous study of treatment for advanced colorectal cancer, the LV5FU2 regimen, comprising leucovorin (LV) plus bolus and infusional fluorouracil (5FU) every 2 weeks, was superior to the standard North Central Cancer Treatment Group/Mayo Clinic 5-day bolus 5FU/LV regimen. This phase III study investigated the effect of combining oxaliplatin with LV5FU2, with progression-free survival as the primary end point.&quot;,&quot;ISSN&quot;:&quot;0732-183X&quot;,&quot;volume&quot;:&quot;18&quot;,&quot;issue&quot;:&quot;16&quot;,&quot;page&quot;:&quot;2938-2947&quot;,&quot;original-date&quot;:{},&quot;issued&quot;:{&quot;year&quot;:2000},&quot;author&quot;:[{&quot;family&quot;:&quot;de Gramont&quot;,&quot;given&quot;:&quot;A&quot;},{&quot;family&quot;:&quot;Figer&quot;,&quot;given&quot;:&quot;A&quot;},{&quot;family&quot;:&quot;ymour&quot;,&quot;given&quot;:&quot;&quot;},{&quot;family&quot;:&quot;Homerin&quot;,&quot;given&quot;:&quot;M&quot;},{&quot;family&quot;:&quot;Hmissi&quot;,&quot;given&quot;:&quot;A&quot;},{&quot;family&quot;:&quot;Cassidy&quot;,&quot;given&quot;:&quot;J&quot;},{&quot;family&quot;:&quot;Boni&quot;,&quot;given&quot;:&quot;C&quot;},{&quot;family&quot;:&quot;Cortes-Funes&quot;,&quot;given&quot;:&quot;H&quot;},{&quot;family&quot;:&quot;Cervantes&quot;,&quot;given&quot;:&quot;A&quot;},{&quot;family&quot;:&quot;Freyer&quot;,&quot;given&quot;:&quot;G&quot;},{&quot;family&quot;:&quot;Papamichael&quot;,&quot;given&quot;:&quot;D&quot;},{&quot;family&quot;:&quot;Bail&quot;,&quot;given&quot;:&quot;Le N&quot;},{&quot;family&quot;:&quot;Louvet&quot;,&quot;given&quot;:&quot;C&quot;},{&quot;family&quot;:&quot;Hendler&quot;,&quot;given&quot;:&quot;D&quot;},{&quot;family&quot;:&quot;de Braud&quot;,&quot;given&quot;:&quot;F&quot;},{&quot;family&quot;:&quot;Wilson&quot;,&quot;given&quot;:&quot;C&quot;},{&quot;family&quot;:&quot;Morvan&quot;,&quot;given&quot;:&quot;F&quot;},{&quot;family&quot;:&quot;Bonetti&quot;,&quot;given&quot;:&quot;A&quot;}],&quot;page-first&quot;:&quot;2938&quot;}},{&quot;drm&quot;:null,&quot;seq&quot;:8384,&quot;article&quot;:{&quot;issn&quot;:&quot;0140-6736&quot;,&quot;year&quot;:2000,&quot;issue&quot;:&quot;9209&quot;,&quot;title&quot;:&quot;Irinotecan combined with fluorouracil compared with fluorouracil alone as first-line treatment for metastatic colorectal cancer: a multicentre randomised trial&quot;,&quot;volume&quot;:&quot;355&quot;,&quot;authors&quot;:[&quot;JY Douillard&quot;,&quot;D Cunningham&quot;,&quot;AD Roth&quot;,&quot;M Navarro&quot;,&quot;RD James&quot;,&quot;P Karasek&quot;,&quot;P Jandik&quot;,&quot;T Iveson&quot;,&quot;J Carmichael&quot;,&quot;M Alakl&quot;,&quot;G Gruia&quot;,&quot;L Awad&quot;,&quot;P Rougier&quot;],&quot;journal&quot;:&quot;The Lancet&quot;,&quot;abstract&quot;:&quot;BackgroundIrinotecan is active against colorectal cancer in patients whose disease is refractory to fluorouracil. We investigated the efficacy of these two agents combined for first-line treatment of metastatic colorectal cancer.Methods387 patients previously untreated with chemotherapy (other than adjuvant) for advanced colorectal cancer were randomly assigned open-label irinotecan plus fluorouracil and calcium folinate (irinotecan group, n=199) or fluorouracil and calcium folinate alone (no-irinotecan group, n=188). Infusion schedules were once weekly or every 2 weeks, and were chosen by each centre. We assessed response rates and time to progression, and also response duration, survival, and quality of life. Analyses were done on the intention-to-treat population and on evaluable patients.FindingsThe response rate was significantly higher in patients in the irinotecan group than in those in the no-irinotecan group (49 vs 31%, p&lt;0·001 for evaluable patients, 35 vs 22%, p&lt;0·005 by intention to treat). Time to progression was significantly longer in the irinotecan group than in the no-irinotecan group (median 6·7 vs 4·4 months, p&lt;0·001), and overall survival was higher (median 17·4 vs 14·1 months, p=0·031). Some grade 3 and 4 toxic effects were significantly more frequent in the irinotecan group than in the no-irinotecan group, but effects were predictible, reversible, non-cumulative, and manageable.InterpretationIrinotecan combined with fluorouracil and calcium folinate was well-tolerated and increased response rate, time to progression, and survival, with a later deterioration in quality of life. This combination should be considered as a reference first-line treatment for metastatic colorectal cancer.&quot;,&quot;pagination&quot;:&quot;1041-1047&quot;,&quot;journal_abbrev&quot;:&quot;Lancet&quot;},&quot;deleted&quot;:false,&quot;ext_ids&quot;:{&quot;doi&quot;:&quot;10.1016/s0140-6736(00)02034-1&quot;,&quot;pmid&quot;:&quot;10744089&quot;},&quot;purchased&quot;:null,&quot;user_data&quot;:{&quot;created&quot;:&quot;2019-12-17T02:27:53Z&quot;,&quot;modified&quot;:&quot;2019-12-17T02:27:56Z&quot;,&quot;createdby&quot;:&quot;browser_extension_aa chrome-v2.40&quot;,&quot;modifiedby&quot;:&quot;browser_extension_aa chrome-v2.40&quot;,&quot;has_annotations&quot;:false,&quot;unread&quot;:true,&quot;last_read&quot;:null},&quot;import_data&quot;:{},&quot;collection_id&quot;:&quot;6f75d4eb-1a1f-4124-ba7c-734d368f7ecf&quot;,&quot;custom_metadata&quot;:{},&quot;id&quot;:&quot;3149e0b2-4b4d-49a8-aaee-0d9461f026ad&quot;,&quot;type&quot;:&quot;item&quot;,&quot;files&quot;:[{&quot;name&quot;:&quot;pdf.sciencedirectassets.com 2019/12/17 11:27:54.pdf&quot;,&quot;size&quot;:108650,&quot;type&quot;:&quot;article&quot;,&quot;pages&quot;:7,&quot;sha256&quot;:&quot;bd7dbb50a1e4c420830afc46b15640f2a165ac5f72d96fef090820f2bc0d69b4&quot;,&quot;created&quot;:&quot;2019-12-17T02:27:56Z&quot;,&quot;file_type&quot;:&quot;pdf&quot;,&quot;source_url&quot;:&quot;pdf.sciencedirectassets.com%202019%2F12%2F17%2011%3A27%3A54.pdf&quot;,&quot;access_method&quot;:&quot;personal_library&quot;}],&quot;pdf_hash&quot;:&quot;bd7dbb50a1e4c420830afc46b15640f2a165ac5f72d96fef090820f2bc0d69b4&quot;,&quot;primary_file_type&quot;:&quot;pdf&quot;,&quot;primary_file_hash&quot;:&quot;bd7dbb50a1e4c420830afc46b15640f2a165ac5f72d96fef090820f2bc0d69b4&quot;,&quot;citeproc&quot;:{},&quot;item&quot;:{&quot;id&quot;:&quot;3149e0b2-4b4d-49a8-aaee-0d9461f026ad&quot;,&quot;type&quot;:&quot;article-journal&quot;,&quot;DOI&quot;:&quot;10.1016/s0140-6736(00)02034-1&quot;,&quot;container-title&quot;:&quot;The Lancet&quot;,&quot;container-title-short&quot;:&quot;Lancet&quot;,&quot;journalAbbreviation&quot;:&quot;Lancet&quot;,&quot;title&quot;:&quot;Irinotecan combined with fluorouracil compared with fluorouracil alone as first-line treatment for metastatic colorectal cancer: a multicentre randomised trial&quot;,&quot;abstract&quot;:&quot;BackgroundIrinotecan is active against colorectal cancer in patients whose disease is refractory to fluorouracil. We investigated the efficacy of these two agents combined for first-line treatment of metastatic colorectal cancer.Methods387 patients previously untreated with chemotherapy (other than adjuvant) for advanced colorectal cancer were randomly assigned open-label irinotecan plus fluorouracil and calcium folinate (irinotecan group, n=199) or fluorouracil and calcium folinate alone (no-irinotecan group, n=188). Infusion schedules were once weekly or every 2 weeks, and were chosen by each centre. We assessed response rates and time to progression, and also response duration, survival, and quality of life. Analyses were done on the intention-to-treat population and on evaluable patients.FindingsThe response rate was significantly higher in patients in the irinotecan group than in those in the no-irinotecan group (49 vs 31%, p&lt;0·001 for evaluable patients, 35 vs 22%, p&lt;0·005 by intention to treat). Time to progression was significantly longer in the irinotecan group than in the no-irinotecan group (median 6·7 vs 4·4 months, p&lt;0·001), and overall survival was higher (median 17·4 vs 14·1 months, p=0·031). Some grade 3 and 4 toxic effects were significantly more frequent in the irinotecan group than in the no-irinotecan group, but effects were predictible, reversible, non-cumulative, and manageable.InterpretationIrinotecan combined with fluorouracil and calcium folinate was well-tolerated and increased response rate, time to progression, and survival, with a later deterioration in quality of life. This combination should be considered as a reference first-line treatment for metastatic colorectal cancer.&quot;,&quot;ISSN&quot;:&quot;0140-6736&quot;,&quot;volume&quot;:&quot;355&quot;,&quot;issue&quot;:&quot;9209&quot;,&quot;page&quot;:&quot;1041-1047&quot;,&quot;original-date&quot;:{},&quot;issued&quot;:{&quot;year&quot;:2000},&quot;author&quot;:[{&quot;family&quot;:&quot;Douillard&quot;,&quot;given&quot;:&quot;JY&quot;},{&quot;family&quot;:&quot;Cunningham&quot;,&quot;given&quot;:&quot;D&quot;},{&quot;family&quot;:&quot;Roth&quot;,&quot;given&quot;:&quot;AD&quot;},{&quot;family&quot;:&quot;Navarro&quot;,&quot;given&quot;:&quot;M&quot;},{&quot;family&quot;:&quot;James&quot;,&quot;given&quot;:&quot;RD&quot;},{&quot;family&quot;:&quot;Karasek&quot;,&quot;given&quot;:&quot;P&quot;},{&quot;family&quot;:&quot;Jandik&quot;,&quot;given&quot;:&quot;P&quot;},{&quot;family&quot;:&quot;Iveson&quot;,&quot;given&quot;:&quot;T&quot;},{&quot;family&quot;:&quot;Carmichael&quot;,&quot;given&quot;:&quot;J&quot;},{&quot;family&quot;:&quot;Alakl&quot;,&quot;given&quot;:&quot;M&quot;},{&quot;family&quot;:&quot;Gruia&quot;,&quot;given&quot;:&quot;G&quot;},{&quot;family&quot;:&quot;Awad&quot;,&quot;given&quot;:&quot;L&quot;},{&quot;family&quot;:&quot;Rougier&quot;,&quot;given&quot;:&quot;P&quot;}],&quot;page-first&quot;:&quot;1041&quot;}},{&quot;seq&quot;:7980,&quot;article&quot;:{&quot;issn&quot;:&quot;0732-183X&quot;,&quot;year&quot;:2008,&quot;eissn&quot;:&quot;1527-7755&quot;,&quot;issue&quot;:&quot;12&quot;,&quot;title&quot;:&quot;Bevacizumab in combination with oxaliplatin-based chemotherapy as first-line therapy in metastatic colorectal cancer: a randomized phase III study.&quot;,&quot;volume&quot;:&quot;26&quot;,&quot;authors&quot;:[&quot;Leonard B Saltz&quot;,&quot;Stephen Clarke&quot;,&quot;Eduardo Díaz-Rubio&quot;,&quot;Werner Scheithauer&quot;,&quot;Arie Figer&quot;,&quot;Ralph Wong&quot;,&quot;Sheryl Koski&quot;,&quot;Mikhail Lichinitser&quot;,&quot;Tsai-Shen Yang&quot;,&quot;Fernando Rivera&quot;,&quot;Felix Couture&quot;,&quot;Florin Sirzén&quot;,&quot;Jim Cassidy&quot;],&quot;journal&quot;:&quot;Journal of clinical oncology : official journal of the American Society of Clinical Oncology&quot;,&quot;abstract&quot;:&quot;To evaluate the efficacy and safety of bevacizumab when added to first-line oxaliplatin-based chemotherapy (either capecitabine plus oxaliplatin [XELOX] or fluorouracil/folinic acid plus oxaliplatin [FOLFOX-4]) in patients with metastatic colorectal cancer (MCRC).&quot;,&quot;pagination&quot;:&quot;2013-9&quot;,&quot;journal_abbrev&quot;:&quot;J Clin Oncol Official J Am Soc Clin Oncol&quot;},&quot;deleted&quot;:false,&quot;ext_ids&quot;:{&quot;doi&quot;:&quot;10.1200/jco.2007.14.9930&quot;,&quot;pmid&quot;:&quot;18421054&quot;},&quot;user_data&quot;:{&quot;created&quot;:&quot;2019-12-03T15:44:35Z&quot;,&quot;modified&quot;:&quot;2019-12-03T15:44:35Z&quot;,&quot;createdby&quot;:&quot;browser_extension_aa chrome-v2.40&quot;,&quot;modifiedby&quot;:&quot;browser_extension_aa chrome-v2.40&quot;,&quot;has_annotations&quot;:false,&quot;unread&quot;:true,&quot;last_read&quot;:null},&quot;import_data&quot;:{},&quot;collection_id&quot;:&quot;6f75d4eb-1a1f-4124-ba7c-734d368f7ecf&quot;,&quot;custom_metadata&quot;:{},&quot;id&quot;:&quot;09f9a6ab-b591-4520-b4fb-e8c62d12e404&quot;,&quot;type&quot;:&quot;item&quot;,&quot;files&quot;:[],&quot;citeproc&quot;:{},&quot;item&quot;:{&quot;id&quot;:&quot;09f9a6ab-b591-4520-b4fb-e8c62d12e404&quot;,&quot;type&quot;:&quot;article-journal&quot;,&quot;DOI&quot;:&quot;10.1200/jco.2007.14.9930&quot;,&quot;container-title&quot;:&quot;Journal of clinical oncology : official journal of the American Society of Clinical Oncology&quot;,&quot;container-title-short&quot;:&quot;J Clin Oncol Official J Am Soc Clin Oncol&quot;,&quot;journalAbbreviation&quot;:&quot;J Clin Oncol Official J Am Soc Clin Oncol&quot;,&quot;title&quot;:&quot;Bevacizumab in combination with oxaliplatin-based chemotherapy as first-line therapy in metastatic colorectal cancer: a randomized phase III study.&quot;,&quot;abstract&quot;:&quot;To evaluate the efficacy and safety of bevacizumab when added to first-line oxaliplatin-based chemotherapy (either capecitabine plus oxaliplatin [XELOX] or fluorouracil/folinic acid plus oxaliplatin [FOLFOX-4]) in patients with metastatic colorectal cancer (MCRC).&quot;,&quot;ISSN&quot;:&quot;0732-183X&quot;,&quot;volume&quot;:&quot;26&quot;,&quot;issue&quot;:&quot;12&quot;,&quot;page&quot;:&quot;2013-9&quot;,&quot;original-date&quot;:{},&quot;issued&quot;:{&quot;year&quot;:2008},&quot;author&quot;:[{&quot;family&quot;:&quot;Saltz&quot;,&quot;given&quot;:&quot;Leonard B&quot;},{&quot;family&quot;:&quot;Clarke&quot;,&quot;given&quot;:&quot;Stephen&quot;},{&quot;family&quot;:&quot;Díaz-Rubio&quot;,&quot;given&quot;:&quot;Eduardo&quot;},{&quot;family&quot;:&quot;Scheithauer&quot;,&quot;given&quot;:&quot;Werner&quot;},{&quot;family&quot;:&quot;Figer&quot;,&quot;given&quot;:&quot;Arie&quot;},{&quot;family&quot;:&quot;Wong&quot;,&quot;given&quot;:&quot;Ralph&quot;},{&quot;family&quot;:&quot;Koski&quot;,&quot;given&quot;:&quot;Sheryl&quot;},{&quot;family&quot;:&quot;Lichinitser&quot;,&quot;given&quot;:&quot;Mikhail&quot;},{&quot;family&quot;:&quot;Yang&quot;,&quot;given&quot;:&quot;Tsai-Shen&quot;},{&quot;family&quot;:&quot;Rivera&quot;,&quot;given&quot;:&quot;Fernando&quot;},{&quot;family&quot;:&quot;Couture&quot;,&quot;given&quot;:&quot;Felix&quot;},{&quot;family&quot;:&quot;Sirzén&quot;,&quot;given&quot;:&quot;Florin&quot;},{&quot;family&quot;:&quot;Cassidy&quot;,&quot;given&quot;:&quot;Jim&quot;}],&quot;page-first&quot;:&quot;2013&quot;}}]"/>
    <we:property name="style" value="{&quot;categories&quot;:{&quot;format&quot;:&quot;numeric&quot;,&quot;fields&quot;:[&quot;medicine&quot;]},&quot;titleShort&quot;:&quot;&quot;,&quot;url&quot;:&quot;https://smartcite.readcube.com/merged-styles/the-oncologist&quot;,&quot;updated&quot;:&quot;2013-08-29 04:18:55&quot;,&quot;dependent&quot;:&quot;the-oncologist&quot;,&quot;title&quot;:&quot;The Oncologist&quot;,&quot;name&quot;:&quot;the-oncologist&quot;,&quot;favorite&quot;:false}"/>
    <we:property name="-996181646" value="[{&quot;article&quot;:{&quot;abstract&quot;:&quot;Background: Colorectal carcinoids are often described as low-grade malignant. However, no study has compared the survival between patients with colorectal carcinoids and those with carcinomas, in a large series. In addition, no global consensus has been established on the crucial determinants of metastasis in colorectal carcinoids. Aim: To determine the predictive factors for metastasis in colorectal carcinoids and clarify their prognosis compared with adenocarcinomas. Methods: Data of all patients diagnosed as having colorectal carcinoids were extracted from a large nationwide database of colorectal tumours, the Multi-Institutional Registry of Large-Bowel Cancer in Japan, for the period from 1984 to 1998. Risk factors for lymph node (LN) metastases and distant metastases were analysed among those who were undergoing surgery, by univariate and multivariate analysis. Cancer-specific survival was also compared between patients with colorectal carcinoids and those with adenocarcinomas registered in the same period.&quot;,&quot;eissn&quot;:&quot;1468-3288&quot;,&quot;chapter&quot;:null,&quot;pagination&quot;:&quot;863-868&quot;,&quot;authors&quot;:[&quot;Tsuyoshi Konishi&quot;,&quot;Toshiaki Watanabe&quot;,&quot;Junji Kishimoto&quot;,&quot;Kenjiro Kotake&quot;,&quot;Tetsuichiro Muto&quot;,&quot;Hirokazu Nagawa&quot;,&quot;Japanese for of the and Rectum&quot;],&quot;journal&quot;:&quot;Gut&quot;,&quot;volume&quot;:&quot;56&quot;,&quot;isbn&quot;:null,&quot;issue&quot;:&quot;6&quot;,&quot;year&quot;:2007,&quot;issn&quot;:&quot;0017-5749&quot;,&quot;title&quot;:&quot;Prognosis and risk factors of metastasis in colorectal carcinoids: results of a nationwide registry over 15 years&quot;,&quot;eisbn&quot;:null},&quot;deleted&quot;:false,&quot;ext_ids&quot;:{&quot;pmid&quot;:&quot;17213340&quot;,&quot;doi&quot;:&quot;10.1136/gut.2006.109157&quot;,&quot;pmcid&quot;:&quot;PMC1954860&quot;},&quot;user_data&quot;:{&quot;createdby&quot;:&quot;desktop-Windows8-2.33.14513&quot;,&quot;sourced_from&quot;:1,&quot;last_read&quot;:&quot;2018-12-19T09:59:15Z&quot;,&quot;view_count&quot;:2,&quot;citekey&quot;:null,&quot;notes&quot;:&quot;&quot;,&quot;source&quot;:null,&quot;active_read_time&quot;:&quot;0&quot;,&quot;modified&quot;:&quot;2018-12-19T10:04:46Z&quot;,&quot;print_count&quot;:0,&quot;created&quot;:&quot;2018-12-04T04:38:26Z&quot;,&quot;added&quot;:null,&quot;modifiedby&quot;:&quot;desktop-Windows8-2.33.14513&quot;,&quot;star&quot;:true,&quot;unread&quot;:true,&quot;tags&quot;:[],&quot;has_annotations&quot;:true,&quot;voted_down_count&quot;:0,&quot;voted_up_count&quot;:0,&quot;shared&quot;:false},&quot;seq&quot;:1613,&quot;custom_metadata&quot;:{},&quot;item_type&quot;:&quot;article&quot;,&quot;collection_id&quot;:&quot;6f75d4eb-1a1f-4124-ba7c-734d368f7ecf&quot;,&quot;data_version&quot;:1,&quot;id&quot;:&quot;94627443-A025-00F2-7F7D-7782986FF300&quot;,&quot;files&quot;:[{&quot;width&quot;:&quot;611.433&quot;,&quot;file_type&quot;:&quot;pdf&quot;,&quot;expires&quot;:null,&quot;customHeight&quot;:{&quot;0&quot;:&quot;790.583&quot;},&quot;pages&quot;:6,&quot;manually_matched&quot;:false,&quot;sha1&quot;:&quot;f55a78b8be7a1d40dad7a516a5e6e94f0e1b7792&quot;,&quot;source_url&quot;:null,&quot;size&quot;:196416,&quot;type&quot;:&quot;article&quot;,&quot;height&quot;:&quot;790.583&quot;,&quot;created&quot;:&quot;2018-12-04T04:06:18Z&quot;,&quot;access_method&quot;:&quot;personal_library&quot;,&quot;customWidth&quot;:{&quot;0&quot;:&quot;611.433&quot;},&quot;sha256&quot;:&quot;a735fb72d3c7952bc029fd42ae2f1dae8617becb2058ae78bc76555ccd2a3263&quot;,&quot;name&quot;:&quot;Prognosis and risk factors of metastasis in colorectal carcinoids  results of a nationwide registry over 15 years .pdf&quot;}],&quot;pdf_hash&quot;:&quot;a735fb72d3c7952bc029fd42ae2f1dae8617becb2058ae78bc76555ccd2a3263&quot;,&quot;collection_group_id&quot;:null,&quot;citeproc&quot;:{},&quot;atIndex&quot;:3,&quot;item&quot;:{&quot;id&quot;:&quot;94627443-A025-00F2-7F7D-7782986FF300&quot;,&quot;type&quot;:&quot;article-journal&quot;,&quot;DOI&quot;:&quot;10.1136/gut.2006.109157&quot;,&quot;container-title&quot;:&quot;Gut&quot;,&quot;title&quot;:&quot;Prognosis and risk factors of metastasis in colorectal carcinoids: results of a nationwide registry over 15 years&quot;,&quot;abstract&quot;:&quot;Background: Colorectal carcinoids are often described as low-grade malignant. However, no study has compared the survival between patients with colorectal carcinoids and those with carcinomas, in a large series. In addition, no global consensus has been established on the crucial determinants of metastasis in colorectal carcinoids. Aim: To determine the predictive factors for metastasis in colorectal carcinoids and clarify their prognosis compared with adenocarcinomas. Methods: Data of all patients diagnosed as having colorectal carcinoids were extracted from a large nationwide database of colorectal tumours, the Multi-Institutional Registry of Large-Bowel Cancer in Japan, for the period from 1984 to 1998. Risk factors for lymph node (LN) metastases and distant metastases were analysed among those who were undergoing surgery, by univariate and multivariate analysis. Cancer-specific survival was also compared between patients with colorectal carcinoids and those with adenocarcinomas registered in the same period.&quot;,&quot;ISSN&quot;:&quot;0017-5749&quot;,&quot;volume&quot;:&quot;56&quot;,&quot;issue&quot;:&quot;6&quot;,&quot;page&quot;:&quot;863-868&quot;,&quot;original-date&quot;:{},&quot;issued&quot;:{&quot;year&quot;:2007},&quot;author&quot;:[{&quot;family&quot;:&quot;Konishi&quot;,&quot;given&quot;:&quot;Tsuyoshi&quot;},{&quot;family&quot;:&quot;Watanabe&quot;,&quot;given&quot;:&quot;Toshiaki&quot;},{&quot;family&quot;:&quot;Kishimoto&quot;,&quot;given&quot;:&quot;Junji&quot;},{&quot;family&quot;:&quot;Kotake&quot;,&quot;given&quot;:&quot;Kenjiro&quot;},{&quot;family&quot;:&quot;Muto&quot;,&quot;given&quot;:&quot;Tetsuichiro&quot;},{&quot;family&quot;:&quot;Nagawa&quot;,&quot;given&quot;:&quot;Hirokazu&quot;},{&quot;family&quot;:&quot;for of the and Rectum&quot;,&quot;given&quot;:&quot;Japanese&quot;}],&quot;page-first&quot;:&quot;863&quot;}},{&quot;ext_ids&quot;:{&quot;doi&quot;:&quot;10.1016/j.ctrv.2018.04.003&quot;,&quot;pmid&quot;:&quot;29684743&quot;},&quot;article&quot;:{&quot;title&quot;:&quot;NEUROENDOCRINE NEOPLASMS OF RECTUM: A MANAGEMENT UPDATE&quot;,&quot;authors&quot;:[&quot;Emilio Bertani&quot;,&quot;Davide Ravizza&quot;,&quot;Massimo Milione&quot;,&quot;Sara Massironi&quot;,&quot;Chiara Grana&quot;,&quot;Dario Zerini&quot;,&quot;Alessandra Piccioli&quot;,&quot;Giuseppe Spinoglio&quot;,&quot;Nicola Fazio&quot;],&quot;journal&quot;:&quot;Cancer treatment reviews&quot;,&quot;eissn&quot;:&quot;1532-1967&quot;,&quot;abstract&quot;:&quot; The estimated annual incidence of R-NENs is 1.04 per 100 000 persons although the real incidence may be underestimated, as not all R-NEN are systematically reported in registers. Also the prevalence has increased substantially, reflecting the rising incidence and indolent nature of R-NENs, showing the highest prevalence increase among all site of origin of NENs. The size of the tumor reveals the behavior of R-NENs where the risk for metastatic spread increases for lesions&gt; 10 mm. Applying the WHO 2010 grading system to whole NENs originating in the gastroenteropancretic system, R-NENs are classified as Well-Differentiated Neuroendocrine Tumours (WD-NET), which contain NET G1 and NET G2, and Poorly-Differentiated Carcinomas (PD-NEC) enclosing only G3 neoplasms for which the term carcinoma is applied. The treatment is endoscopic resection in most cases: conventional polypectomy or endoscopic mucosal resection (EMR) for smaller lesions or endoscopic submucosal resection with a ligation device (ESMR-L), cap-assisted EMR (EMR-C) and endoscopic submucosal dissection (ESD). However it is important to know when the endoscopic treatment is not enough, and surgical treatment is indicated, or when the latter could be unnecessary. For PD-NECs, it has recently been demonstrated that chemoradiotherapy is associated with a similar long-term survival to that obtained with surgery. As well, new targeted-agents chemotherapy may be indicated for metastatic WD-NETs.&quot;,&quot;volume&quot;:&quot;66&quot;,&quot;issn&quot;:&quot;0305-7372&quot;,&quot;eisbn&quot;:null,&quot;chapter&quot;:null,&quot;isbn&quot;:null,&quot;year&quot;:2018,&quot;issue&quot;:null,&quot;pagination&quot;:&quot;45-55&quot;},&quot;seq&quot;:1670,&quot;user_data&quot;:{&quot;modifiedby&quot;:&quot;desktop-Windows8-2.33.14513&quot;,&quot;createdby&quot;:&quot;desktop-Windows8-2.33.14513&quot;,&quot;added&quot;:null,&quot;notes&quot;:&quot;&quot;,&quot;source&quot;:null,&quot;modified&quot;:&quot;2019-01-01T01:39:14Z&quot;,&quot;unread&quot;:true,&quot;sourced_from&quot;:1,&quot;last_read&quot;:&quot;2018-12-24T05:06:19Z&quot;,&quot;view_count&quot;:2,&quot;citekey&quot;:null,&quot;print_count&quot;:0,&quot;created&quot;:&quot;2018-12-04T04:38:26Z&quot;,&quot;active_read_time&quot;:&quot;0&quot;,&quot;star&quot;:true,&quot;tags&quot;:[],&quot;has_annotations&quot;:true,&quot;voted_down_count&quot;:0,&quot;voted_up_count&quot;:0,&quot;shared&quot;:false},&quot;deleted&quot;:false,&quot;custom_metadata&quot;:{},&quot;item_type&quot;:&quot;article&quot;,&quot;collection_id&quot;:&quot;6f75d4eb-1a1f-4124-ba7c-734d368f7ecf&quot;,&quot;data_version&quot;:1,&quot;id&quot;:&quot;136E86D5-3BA5-1353-8370-7782986FF2DB&quot;,&quot;files&quot;:[{&quot;sha1&quot;:&quot;6f7036e973778ac7a8136c52ae7110f32428c105&quot;,&quot;customWidth&quot;:{&quot;0&quot;:&quot;595.276&quot;},&quot;sha256&quot;:&quot;7efa4f175327196a14f6daa1e39a3b251a9f44e2c2745580e66c03a9214f850e&quot;,&quot;access_method&quot;:&quot;personal_library&quot;,&quot;type&quot;:&quot;article&quot;,&quot;name&quot;:&quot;Neuroendocrine neoplasms of rectum  A management update.pdf&quot;,&quot;size&quot;:1195465,&quot;height&quot;:&quot;793.701&quot;,&quot;created&quot;:&quot;2018-12-04T04:06:29Z&quot;,&quot;file_type&quot;:&quot;pdf&quot;,&quot;width&quot;:&quot;595.276&quot;,&quot;customHeight&quot;:{&quot;0&quot;:&quot;793.701&quot;},&quot;expires&quot;:null,&quot;manually_matched&quot;:false,&quot;pages&quot;:11,&quot;source_url&quot;:null}],&quot;pdf_hash&quot;:&quot;7efa4f175327196a14f6daa1e39a3b251a9f44e2c2745580e66c03a9214f850e&quot;,&quot;collection_group_id&quot;:null,&quot;citeproc&quot;:{},&quot;item&quot;:{&quot;id&quot;:&quot;136E86D5-3BA5-1353-8370-7782986FF2DB&quot;,&quot;type&quot;:&quot;article-journal&quot;,&quot;DOI&quot;:&quot;10.1016/j.ctrv.2018.04.003&quot;,&quot;container-title&quot;:&quot;Cancer treatment reviews&quot;,&quot;title&quot;:&quot;NEUROENDOCRINE NEOPLASMS OF RECTUM: A MANAGEMENT UPDATE&quot;,&quot;abstract&quot;:&quot; The estimated annual incidence of R-NENs is 1.04 per 100 000 persons although the real incidence may be underestimated, as not all R-NEN are systematically reported in registers. Also the prevalence has increased substantially, reflecting the rising incidence and indolent nature of R-NENs, showing the highest prevalence increase among all site of origin of NENs. The size of the tumor reveals the behavior of R-NENs where the risk for metastatic spread increases for lesions&gt; 10 mm. Applying the WHO 2010 grading system to whole NENs originating in the gastroenteropancretic system, R-NENs are classified as Well-Differentiated Neuroendocrine Tumours (WD-NET), which contain NET G1 and NET G2, and Poorly-Differentiated Carcinomas (PD-NEC) enclosing only G3 neoplasms for which the term carcinoma is applied. The treatment is endoscopic resection in most cases: conventional polypectomy or endoscopic mucosal resection (EMR) for smaller lesions or endoscopic submucosal resection with a ligation device (ESMR-L), cap-assisted EMR (EMR-C) and endoscopic submucosal dissection (ESD). However it is important to know when the endoscopic treatment is not enough, and surgical treatment is indicated, or when the latter could be unnecessary. For PD-NECs, it has recently been demonstrated that chemoradiotherapy is associated with a similar long-term survival to that obtained with surgery. As well, new targeted-agents chemotherapy may be indicated for metastatic WD-NETs.&quot;,&quot;ISSN&quot;:&quot;0305-7372&quot;,&quot;volume&quot;:&quot;66&quot;,&quot;page&quot;:&quot;45-55&quot;,&quot;original-date&quot;:{},&quot;issued&quot;:{&quot;year&quot;:2018},&quot;author&quot;:[{&quot;family&quot;:&quot;Bertani&quot;,&quot;given&quot;:&quot;Emilio&quot;},{&quot;family&quot;:&quot;Ravizza&quot;,&quot;given&quot;:&quot;Davide&quot;},{&quot;family&quot;:&quot;Milione&quot;,&quot;given&quot;:&quot;Massimo&quot;},{&quot;family&quot;:&quot;Massironi&quot;,&quot;given&quot;:&quot;Sara&quot;},{&quot;family&quot;:&quot;Grana&quot;,&quot;given&quot;:&quot;Chiara&quot;},{&quot;family&quot;:&quot;Zerini&quot;,&quot;given&quot;:&quot;Dario&quot;},{&quot;family&quot;:&quot;Piccioli&quot;,&quot;given&quot;:&quot;Alessandra&quot;},{&quot;family&quot;:&quot;Spinoglio&quot;,&quot;given&quot;:&quot;Giuseppe&quot;},{&quot;family&quot;:&quot;Fazio&quot;,&quot;given&quot;:&quot;Nicola&quot;}],&quot;page-first&quot;:&quot;45&quot;}}]"/>
    <we:property name="-97249028" value="[{&quot;article&quot;:{&quot;abstract&quot;:&quot;Background: Colorectal carcinoids are often described as low-grade malignant. However, no study has compared the survival between patients with colorectal carcinoids and those with carcinomas, in a large series. In addition, no global consensus has been established on the crucial determinants of metastasis in colorectal carcinoids. Aim: To determine the predictive factors for metastasis in colorectal carcinoids and clarify their prognosis compared with adenocarcinomas. Methods: Data of all patients diagnosed as having colorectal carcinoids were extracted from a large nationwide database of colorectal tumours, the Multi-Institutional Registry of Large-Bowel Cancer in Japan, for the period from 1984 to 1998. Risk factors for lymph node (LN) metastases and distant metastases were analysed among those who were undergoing surgery, by univariate and multivariate analysis. Cancer-specific survival was also compared between patients with colorectal carcinoids and those with adenocarcinomas registered in the same period.&quot;,&quot;eissn&quot;:&quot;1468-3288&quot;,&quot;chapter&quot;:null,&quot;pagination&quot;:&quot;863-868&quot;,&quot;authors&quot;:[&quot;Tsuyoshi Konishi&quot;,&quot;Toshiaki Watanabe&quot;,&quot;Junji Kishimoto&quot;,&quot;Kenjiro Kotake&quot;,&quot;Tetsuichiro Muto&quot;,&quot;Hirokazu Nagawa&quot;,&quot;Japanese for of the and Rectum&quot;],&quot;journal&quot;:&quot;Gut&quot;,&quot;volume&quot;:&quot;56&quot;,&quot;isbn&quot;:null,&quot;issue&quot;:&quot;6&quot;,&quot;year&quot;:2007,&quot;issn&quot;:&quot;0017-5749&quot;,&quot;title&quot;:&quot;Prognosis and risk factors of metastasis in colorectal carcinoids: results of a nationwide registry over 15 years&quot;,&quot;eisbn&quot;:null},&quot;deleted&quot;:false,&quot;ext_ids&quot;:{&quot;pmid&quot;:&quot;17213340&quot;,&quot;doi&quot;:&quot;10.1136/gut.2006.109157&quot;,&quot;pmcid&quot;:&quot;PMC1954860&quot;},&quot;user_data&quot;:{&quot;createdby&quot;:&quot;desktop-Windows8-2.33.14513&quot;,&quot;sourced_from&quot;:1,&quot;last_read&quot;:&quot;2018-12-19T09:59:15Z&quot;,&quot;view_count&quot;:2,&quot;citekey&quot;:null,&quot;notes&quot;:&quot;&quot;,&quot;source&quot;:null,&quot;active_read_time&quot;:&quot;0&quot;,&quot;modified&quot;:&quot;2018-12-19T10:04:46Z&quot;,&quot;print_count&quot;:0,&quot;created&quot;:&quot;2018-12-04T04:38:26Z&quot;,&quot;added&quot;:null,&quot;modifiedby&quot;:&quot;desktop-Windows8-2.33.14513&quot;,&quot;star&quot;:true,&quot;unread&quot;:true,&quot;tags&quot;:[],&quot;has_annotations&quot;:true,&quot;voted_down_count&quot;:0,&quot;voted_up_count&quot;:0,&quot;shared&quot;:false},&quot;seq&quot;:1613,&quot;custom_metadata&quot;:{},&quot;item_type&quot;:&quot;article&quot;,&quot;collection_id&quot;:&quot;6f75d4eb-1a1f-4124-ba7c-734d368f7ecf&quot;,&quot;data_version&quot;:1,&quot;id&quot;:&quot;94627443-A025-00F2-7F7D-7782986FF300&quot;,&quot;files&quot;:[{&quot;width&quot;:&quot;611.433&quot;,&quot;file_type&quot;:&quot;pdf&quot;,&quot;expires&quot;:null,&quot;customHeight&quot;:{&quot;0&quot;:&quot;790.583&quot;},&quot;pages&quot;:6,&quot;manually_matched&quot;:false,&quot;sha1&quot;:&quot;f55a78b8be7a1d40dad7a516a5e6e94f0e1b7792&quot;,&quot;source_url&quot;:null,&quot;size&quot;:196416,&quot;type&quot;:&quot;article&quot;,&quot;height&quot;:&quot;790.583&quot;,&quot;created&quot;:&quot;2018-12-04T04:06:18Z&quot;,&quot;access_method&quot;:&quot;personal_library&quot;,&quot;customWidth&quot;:{&quot;0&quot;:&quot;611.433&quot;},&quot;sha256&quot;:&quot;a735fb72d3c7952bc029fd42ae2f1dae8617becb2058ae78bc76555ccd2a3263&quot;,&quot;name&quot;:&quot;Prognosis and risk factors of metastasis in colorectal carcinoids  results of a nationwide registry over 15 years .pdf&quot;}],&quot;pdf_hash&quot;:&quot;a735fb72d3c7952bc029fd42ae2f1dae8617becb2058ae78bc76555ccd2a3263&quot;,&quot;collection_group_id&quot;:null,&quot;citeproc&quot;:{},&quot;atIndex&quot;:5,&quot;item&quot;:{&quot;id&quot;:&quot;94627443-A025-00F2-7F7D-7782986FF300&quot;,&quot;type&quot;:&quot;article-journal&quot;,&quot;DOI&quot;:&quot;10.1136/gut.2006.109157&quot;,&quot;container-title&quot;:&quot;Gut&quot;,&quot;title&quot;:&quot;Prognosis and risk factors of metastasis in colorectal carcinoids: results of a nationwide registry over 15 years&quot;,&quot;abstract&quot;:&quot;Background: Colorectal carcinoids are often described as low-grade malignant. However, no study has compared the survival between patients with colorectal carcinoids and those with carcinomas, in a large series. In addition, no global consensus has been established on the crucial determinants of metastasis in colorectal carcinoids. Aim: To determine the predictive factors for metastasis in colorectal carcinoids and clarify their prognosis compared with adenocarcinomas. Methods: Data of all patients diagnosed as having colorectal carcinoids were extracted from a large nationwide database of colorectal tumours, the Multi-Institutional Registry of Large-Bowel Cancer in Japan, for the period from 1984 to 1998. Risk factors for lymph node (LN) metastases and distant metastases were analysed among those who were undergoing surgery, by univariate and multivariate analysis. Cancer-specific survival was also compared between patients with colorectal carcinoids and those with adenocarcinomas registered in the same period.&quot;,&quot;ISSN&quot;:&quot;0017-5749&quot;,&quot;volume&quot;:&quot;56&quot;,&quot;issue&quot;:&quot;6&quot;,&quot;page&quot;:&quot;863-868&quot;,&quot;original-date&quot;:{},&quot;issued&quot;:{&quot;year&quot;:2007},&quot;author&quot;:[{&quot;family&quot;:&quot;Konishi&quot;,&quot;given&quot;:&quot;Tsuyoshi&quot;},{&quot;family&quot;:&quot;Watanabe&quot;,&quot;given&quot;:&quot;Toshiaki&quot;},{&quot;family&quot;:&quot;Kishimoto&quot;,&quot;given&quot;:&quot;Junji&quot;},{&quot;family&quot;:&quot;Kotake&quot;,&quot;given&quot;:&quot;Kenjiro&quot;},{&quot;family&quot;:&quot;Muto&quot;,&quot;given&quot;:&quot;Tetsuichiro&quot;},{&quot;family&quot;:&quot;Nagawa&quot;,&quot;given&quot;:&quot;Hirokazu&quot;},{&quot;family&quot;:&quot;for of the and Rectum&quot;,&quot;given&quot;:&quot;Japanese&quot;}],&quot;page-first&quot;:&quot;863&quot;}},{&quot;seq&quot;:1061,&quot;user_data&quot;:{&quot;view_count&quot;:0,&quot;citekey&quot;:null,&quot;print_count&quot;:0,&quot;added&quot;:null,&quot;active_read_time&quot;:&quot;0&quot;,&quot;created&quot;:&quot;2018-12-04T04:38:26Z&quot;,&quot;star&quot;:false,&quot;modifiedby&quot;:&quot;desktop-Windows8-2.33.14513&quot;,&quot;createdby&quot;:&quot;desktop-Windows8-2.33.14513&quot;,&quot;source&quot;:null,&quot;notes&quot;:&quot;&quot;,&quot;modified&quot;:&quot;2018-12-09T12:59:07Z&quot;,&quot;unread&quot;:true,&quot;sourced_from&quot;:1,&quot;last_read&quot;:null,&quot;tags&quot;:[],&quot;has_annotations&quot;:false,&quot;voted_down_count&quot;:0,&quot;voted_up_count&quot;:0,&quot;shared&quot;:false},&quot;custom_metadata&quot;:{},&quot;item_type&quot;:&quot;article&quot;,&quot;article&quot;:{&quot;chapter&quot;:null,&quot;isbn&quot;:null,&quot;eisbn&quot;:null,&quot;abstract&quot;:&quot;The present study was conducted to evaluate the current status of rectal carcinoids from multiple systemic aspects, based on extensive information provided by 1271 cases cited in 465 international articles published since 1912. Each case report was carefully read, computerized, and analyzed by the gut-pancreatic endocrinoma analysis system (Niigata Registry). To avoid case duplication, cases without individual identification, such as the age and sex of the patient, and those with identical clinical and laboratory data and institutes of source, were excluded. Where appropriate, selected cases from an overall gastrointestinal (GI) series consisting of 4461 cases similarly documented in the same Registry were referred to for comparison. The representative characteristics of rectal carcinoids consisted of a male preponderance, small-sized tumors of 10 mm or less at detection, predominant submucosal invasion with a relatively high incidence of metastases, a high incidence of hematogenous spread, a predominant histology of the B-type growth pattern, a low rate of silver reactivity, the infrequent association of carcinoid syndrome, and a relatively high rate of mortality within 5 years after removal of the lesions.&quot;,&quot;volume&quot;:&quot;27&quot;,&quot;title&quot;:&quot;Carcinoids of the rectum: An evaluation of 1271 reported cases&quot;,&quot;pagination&quot;:&quot;112-119&quot;,&quot;authors&quot;:[&quot;Jun Soga&quot;],&quot;journal&quot;:&quot;Surgery Today&quot;,&quot;eissn&quot;:&quot;1436-2813&quot;,&quot;year&quot;:1997,&quot;issn&quot;:&quot;0941-1291&quot;,&quot;issue&quot;:&quot;2&quot;},&quot;ext_ids&quot;:{&quot;pmid&quot;:&quot;9017986&quot;,&quot;doi&quot;:&quot;10.1007/BF02385898&quot;},&quot;deleted&quot;:false,&quot;collection_id&quot;:&quot;6f75d4eb-1a1f-4124-ba7c-734d368f7ecf&quot;,&quot;data_version&quot;:1,&quot;id&quot;:&quot;F5A1A017-713B-519B-D32C-77829860697E&quot;,&quot;files&quot;:[{&quot;file_type&quot;:&quot;pdf&quot;,&quot;created&quot;:&quot;2018-12-04T04:06:18Z&quot;,&quot;customHeight&quot;:{&quot;0&quot;:&quot;783.28&quot;},&quot;expires&quot;:null,&quot;manually_matched&quot;:false,&quot;type&quot;:&quot;article&quot;,&quot;source_url&quot;:null,&quot;name&quot;:&quot;Carcinoids of the rectum  An evaluation of 1271 reported cases.pdf&quot;,&quot;sha1&quot;:&quot;d98aadc425b32a5e40ae820b62a295eda9cd2023&quot;,&quot;customWidth&quot;:{&quot;0&quot;:&quot;594&quot;},&quot;size&quot;:499610,&quot;height&quot;:&quot;783.28&quot;,&quot;access_method&quot;:&quot;personal_library&quot;,&quot;width&quot;:&quot;594&quot;,&quot;sha256&quot;:&quot;9f6928b6412201c382195e81d5f9e0345be0ba4615dba8d9af6508c8881de7fe&quot;,&quot;pages&quot;:8}],&quot;pdf_hash&quot;:&quot;9f6928b6412201c382195e81d5f9e0345be0ba4615dba8d9af6508c8881de7fe&quot;,&quot;collection_group_id&quot;:null,&quot;citeproc&quot;:{},&quot;item&quot;:{&quot;id&quot;:&quot;F5A1A017-713B-519B-D32C-77829860697E&quot;,&quot;type&quot;:&quot;article-journal&quot;,&quot;DOI&quot;:&quot;10.1007/BF02385898&quot;,&quot;container-title&quot;:&quot;Surgery Today&quot;,&quot;title&quot;:&quot;Carcinoids of the rectum: An evaluation of 1271 reported cases&quot;,&quot;abstract&quot;:&quot;The present study was conducted to evaluate the current status of rectal carcinoids from multiple systemic aspects, based on extensive information provided by 1271 cases cited in 465 international articles published since 1912. Each case report was carefully read, computerized, and analyzed by the gut-pancreatic endocrinoma analysis system (Niigata Registry). To avoid case duplication, cases without individual identification, such as the age and sex of the patient, and those with identical clinical and laboratory data and institutes of source, were excluded. Where appropriate, selected cases from an overall gastrointestinal (GI) series consisting of 4461 cases similarly documented in the same Registry were referred to for comparison. The representative characteristics of rectal carcinoids consisted of a male preponderance, small-sized tumors of 10 mm or less at detection, predominant submucosal invasion with a relatively high incidence of metastases, a high incidence of hematogenous spread, a predominant histology of the B-type growth pattern, a low rate of silver reactivity, the infrequent association of carcinoid syndrome, and a relatively high rate of mortality within 5 years after removal of the lesions.&quot;,&quot;ISSN&quot;:&quot;0941-1291&quot;,&quot;volume&quot;:&quot;27&quot;,&quot;issue&quot;:&quot;2&quot;,&quot;page&quot;:&quot;112-119&quot;,&quot;original-date&quot;:{},&quot;issued&quot;:{&quot;year&quot;:1997},&quot;author&quot;:[{&quot;family&quot;:&quot;Soga&quot;,&quot;given&quot;:&quot;Jun&quot;}],&quot;page-first&quot;:&quot;112&quot;}},{&quot;article&quot;:{&quot;authors&quot;:[&quot;Riad H Natour&quot;,&quot;Mandeep S Saund&quot;,&quot;Vivian M Sanchez&quot;,&quot;Edward E Whang&quot;,&quot;Ashish M Sharma&quot;,&quot;Qin Huang&quot;,&quot;Valia A Boosalis&quot;,&quot;Jason S Gold&quot;],&quot;journal&quot;:&quot;Journal of Gastrointestinal Surgery&quot;,&quot;eissn&quot;:&quot;1873-4626&quot;,&quot;issn&quot;:&quot;1091-255X&quot;,&quot;volume&quot;:&quot;16&quot;,&quot;abstract&quot;:&quot;Regional lymphadenectomy is recommended for all colon carcinoids, whereas resection without lymphadenectomy is accepted for selected appendiceal and rectal carcinoids. We examined the relation of tumor size and depth to lymph node metastasis in order to determine whether colon carcinoids could be selected for endoscopic resection. Patients were identified from the Surveillance Epidemiology and End Results Registry. The Pearson chi-square and the log rank tests were used. P &lt; 0.05 was considered significant. We identified 929 patients who underwent resection of localized colon carcinoids without distant metastasis diagnosed from 1973 to 2006. The diagnosis of small and superficial tumors increased over time (p &lt; 0.001). The presence of lymph node metastasis was adversely associated with survival (p &lt; 0.001); however, there was only a trend toward independence on multivariate analysis (p = 0.054). Tumor size and depth were associated with lymph node metastasis (p &lt; 0.001, p &lt; 0.001). Tumors were subgrouped by size and depth to find cases with a low risk of lymph node metastasis. Intramucosal tumors &lt; 1 cm had a 4% rate of lymph node metastasis, while all other subgroups had rates ≥14%. Tumor size and depth predict lymph node metastasis for colon carcinoids. Endoscopic resection may be appropriate for intramucosal tumors &lt;1 cm.&quot;,&quot;isbn&quot;:null,&quot;chapter&quot;:null,&quot;issue&quot;:&quot;3&quot;,&quot;eisbn&quot;:null,&quot;year&quot;:2012,&quot;pagination&quot;:&quot;595-602&quot;,&quot;title&quot;:&quot;Tumor Size and Depth Predict Rate of Lymph Node Metastasis in Colon Carcinoids and Can Be Used to Select Patients for Endoscopic Resection&quot;},&quot;seq&quot;:1707,&quot;user_data&quot;:{&quot;createdby&quot;:&quot;desktop-Windows8-2.33.14513&quot;,&quot;notes&quot;:null,&quot;added&quot;:null,&quot;source&quot;:null,&quot;modified&quot;:&quot;2019-01-17T04:16:07Z&quot;,&quot;unread&quot;:true,&quot;created&quot;:&quot;2018-12-04T04:38:26Z&quot;,&quot;sourced_from&quot;:1,&quot;last_read&quot;:null,&quot;view_count&quot;:0,&quot;citekey&quot;:null,&quot;print_count&quot;:0,&quot;active_read_time&quot;:&quot;0&quot;,&quot;star&quot;:true,&quot;modifiedby&quot;:&quot;extension-chrome-v1.44&quot;,&quot;tags&quot;:[],&quot;has_annotations&quot;:false,&quot;voted_down_count&quot;:0,&quot;voted_up_count&quot;:0,&quot;shared&quot;:false},&quot;deleted&quot;:false,&quot;custom_metadata&quot;:{},&quot;item_type&quot;:&quot;article&quot;,&quot;ext_ids&quot;:{&quot;doi&quot;:&quot;10.1007/s11605-011-1786-1&quot;,&quot;pmid&quot;:&quot;22143420&quot;},&quot;collection_id&quot;:&quot;6f75d4eb-1a1f-4124-ba7c-734d368f7ecf&quot;,&quot;data_version&quot;:1,&quot;id&quot;:&quot;E1C0426A-A419-59CC-03DE-7782986FE0CF&quot;,&quot;files&quot;:[{&quot;sha256&quot;:&quot;6a658c6da56710d9568826435a88d643c2f914afa545fd904679880539d30329&quot;,&quot;access_method&quot;:&quot;personal_library&quot;,&quot;size&quot;:280571,&quot;pages&quot;:8,&quot;type&quot;:&quot;article&quot;,&quot;name&quot;:&quot;Tumor Size and Depth Predict Rate of Lymph Node Metastasis in Colon Carcinoids and Can Be Used to Select Patients for Endoscopic Resection.pdf&quot;,&quot;created&quot;:&quot;2018-12-04T04:06:31Z&quot;,&quot;width&quot;:&quot;595.276&quot;,&quot;file_type&quot;:&quot;pdf&quot;,&quot;customHeight&quot;:{&quot;0&quot;:&quot;790.866&quot;},&quot;expires&quot;:null,&quot;manually_matched&quot;:false,&quot;height&quot;:&quot;790.866&quot;,&quot;source_url&quot;:null,&quot;sha1&quot;:&quot;1dd0aa25cd315e8d0517f4c4315c22c00317dfff&quot;,&quot;customWidth&quot;:{&quot;0&quot;:&quot;595.276&quot;}}],&quot;pdf_hash&quot;:&quot;6a658c6da56710d9568826435a88d643c2f914afa545fd904679880539d30329&quot;,&quot;collection_group_id&quot;:null,&quot;citeproc&quot;:{},&quot;item&quot;:{&quot;id&quot;:&quot;E1C0426A-A419-59CC-03DE-7782986FE0CF&quot;,&quot;type&quot;:&quot;article-journal&quot;,&quot;DOI&quot;:&quot;10.1007/s11605-011-1786-1&quot;,&quot;container-title&quot;:&quot;Journal of Gastrointestinal Surgery&quot;,&quot;title&quot;:&quot;Tumor Size and Depth Predict Rate of Lymph Node Metastasis in Colon Carcinoids and Can Be Used to Select Patients for Endoscopic Resection&quot;,&quot;abstract&quot;:&quot;Regional lymphadenectomy is recommended for all colon carcinoids, whereas resection without lymphadenectomy is accepted for selected appendiceal and rectal carcinoids. We examined the relation of tumor size and depth to lymph node metastasis in order to determine whether colon carcinoids could be selected for endoscopic resection. Patients were identified from the Surveillance Epidemiology and End Results Registry. The Pearson chi-square and the log rank tests were used. P &lt; 0.05 was considered significant. We identified 929 patients who underwent resection of localized colon carcinoids without distant metastasis diagnosed from 1973 to 2006. The diagnosis of small and superficial tumors increased over time (p &lt; 0.001). The presence of lymph node metastasis was adversely associated with survival (p &lt; 0.001); however, there was only a trend toward independence on multivariate analysis (p = 0.054). Tumor size and depth were associated with lymph node metastasis (p &lt; 0.001, p &lt; 0.001). Tumors were subgrouped by size and depth to find cases with a low risk of lymph node metastasis. Intramucosal tumors &lt; 1 cm had a 4% rate of lymph node metastasis, while all other subgroups had rates ≥14%. Tumor size and depth predict lymph node metastasis for colon carcinoids. Endoscopic resection may be appropriate for intramucosal tumors &lt;1 cm.&quot;,&quot;ISSN&quot;:&quot;1091-255X&quot;,&quot;volume&quot;:&quot;16&quot;,&quot;issue&quot;:&quot;3&quot;,&quot;page&quot;:&quot;595-602&quot;,&quot;original-date&quot;:{},&quot;issued&quot;:{&quot;year&quot;:2012},&quot;author&quot;:[{&quot;family&quot;:&quot;Natour&quot;,&quot;given&quot;:&quot;Riad H&quot;},{&quot;family&quot;:&quot;Saund&quot;,&quot;given&quot;:&quot;Mandeep S&quot;},{&quot;family&quot;:&quot;nchez&quot;,&quot;given&quot;:&quot;Vivian&quot;},{&quot;family&quot;:&quot;Whang&quot;,&quot;given&quot;:&quot;Edward E&quot;},{&quot;family&quot;:&quot;arma&quot;,&quot;given&quot;:&quot;Ashish&quot;},{&quot;family&quot;:&quot;Huang&quot;,&quot;given&quot;:&quot;Qin&quot;},{&quot;family&quot;:&quot;Boosalis&quot;,&quot;given&quot;:&quot;Valia A&quot;},{&quot;family&quot;:&quot;Gold&quot;,&quot;given&quot;:&quot;Jason S&quot;}],&quot;page-first&quot;:&quot;595&quot;}},{&quot;item_type&quot;:&quot;article&quot;,&quot;article&quot;:{&quot;abstract&quot;:&quot;Endoscopic resection (ER) has been increasingly used for the treatment of rectal neuroendocrine tumors (NETs); however, only limited data are available on its long-term outcomes. This study analyzed the long-term outcomes of rectal NETs treated by ER and characterized potential risk factors for metastasis in these cases, with emphasis on lymphovascular invasion. We retrospectively analyzed the clinicopathological features and outcomes of 86 patients with 90 rectal NETs who had been treated by ER. Lymphovascular invasion was reevaluated using elastic-staining and double-staining immunohistochemistry. En bloc resection with tumor-free margins was achieved in 87 lesions (96.7 %). The median tumor size was 5 mm (range 2–13), and all the lesions were confined to the submucosal layer. The Ki-67 index was less than 3 % in all the lesions, which were therefore classified as NET G1. Elastic-staining and double-staining immunohistochemistry revealed the presence of lymphatic and venous invasion in 23 (25.6 %) and 35 lesions (36.7 %), respectively. Collectively, lymphatic and/or vascular invasion was identified in 42 lesions (46.7 %). All cases were followed up without additional surgery, and no metastasis or recurrence was detected during the median follow-up period of 67.5 months. This study showed an excellent long-term prognosis following ER of patients with rectal NETs, confirming that ER is a valid treatment option for small rectal NETs. The present study also revealed highly prevalent lymphovascular invasion even in minute rectal NETs; this observation raises a question regarding its significance as a risk factor for metastasis.&quot;,&quot;authors&quot;:[&quot;Masau Sekiguchi&quot;,&quot;Shigeki Sekine&quot;,&quot;Taku Sakamoto&quot;,&quot;Yosuke Otake&quot;,&quot;Takeshi Nakajima&quot;,&quot;Takahisa Matsuda&quot;,&quot;Hirokazu Taniguchi&quot;,&quot;Ryoji Kushima&quot;,&quot;Yuichiro Ohe&quot;,&quot;Yutaka Saito&quot;],&quot;journal&quot;:&quot;Journal of Gastroenterology&quot;,&quot;eissn&quot;:&quot;1435-5922&quot;,&quot;volume&quot;:&quot;50&quot;,&quot;isbn&quot;:null,&quot;eisbn&quot;:null,&quot;chapter&quot;:null,&quot;issn&quot;:&quot;0944-1174&quot;,&quot;year&quot;:2015,&quot;issue&quot;:&quot;12&quot;,&quot;title&quot;:&quot;Excellent prognosis following endoscopic resection of patients with rectal neuroendocrine tumors despite the frequent presence of lymphovascular invasion&quot;,&quot;pagination&quot;:&quot;1184-1189&quot;},&quot;deleted&quot;:false,&quot;ext_ids&quot;:{&quot;doi&quot;:&quot;10.1007/s00535-015-1079-7&quot;,&quot;pmid&quot;:&quot;25936647&quot;},&quot;user_data&quot;:{&quot;star&quot;:false,&quot;modifiedby&quot;:&quot;desktop-Windows8-2.33.14513&quot;,&quot;createdby&quot;:&quot;extension-chrome-v1.41&quot;,&quot;added&quot;:null,&quot;notes&quot;:&quot;&quot;,&quot;unread&quot;:true,&quot;source&quot;:null,&quot;sourced_from&quot;:0,&quot;last_read&quot;:&quot;2018-12-28T04:07:36Z&quot;,&quot;view_count&quot;:1,&quot;citekey&quot;:&quot;Sekiguchi:20156f7&quot;,&quot;print_count&quot;:0,&quot;created&quot;:&quot;2018-12-28T04:06:25Z&quot;,&quot;active_read_time&quot;:&quot;0&quot;,&quot;modified&quot;:&quot;2019-01-02T02:58:26Z&quot;,&quot;tags&quot;:[],&quot;has_annotations&quot;:false,&quot;voted_down_count&quot;:0,&quot;voted_up_count&quot;:0,&quot;shared&quot;:false},&quot;seq&quot;:1682,&quot;custom_metadata&quot;:{},&quot;collection_id&quot;:&quot;6f75d4eb-1a1f-4124-ba7c-734d368f7ecf&quot;,&quot;data_version&quot;:1,&quot;id&quot;:&quot;6db5644c-0ef8-4523-b679-e03d3bf3412d&quot;,&quot;files&quot;:[{&quot;sha1&quot;:null,&quot;customWidth&quot;:{&quot;0&quot;:&quot;595.276&quot;},&quot;pages&quot;:6,&quot;size&quot;:911912,&quot;access_method&quot;:&quot;personal_library&quot;,&quot;type&quot;:&quot;article&quot;,&quot;name&quot;:&quot;10.1007/s00535-015-1079-7.pdf&quot;,&quot;width&quot;:&quot;595.276&quot;,&quot;height&quot;:&quot;790.866&quot;,&quot;created&quot;:&quot;2018-12-28T04:06:25Z&quot;,&quot;file_type&quot;:&quot;pdf&quot;,&quot;sha256&quot;:&quot;e9576aac9507bd47cb77d32761e11fe8d70278ccd61bc06ff4ec9d21bb492ce2&quot;,&quot;customHeight&quot;:{&quot;0&quot;:&quot;790.866&quot;},&quot;expires&quot;:null,&quot;manually_matched&quot;:false,&quot;source_url&quot;:null}],&quot;pdf_hash&quot;:&quot;e9576aac9507bd47cb77d32761e11fe8d70278ccd61bc06ff4ec9d21bb492ce2&quot;,&quot;collection_group_id&quot;:null,&quot;citeproc&quot;:{},&quot;item&quot;:{&quot;id&quot;:&quot;6db5644c-0ef8-4523-b679-e03d3bf3412d&quot;,&quot;type&quot;:&quot;article-journal&quot;,&quot;DOI&quot;:&quot;10.1007/s00535-015-1079-7&quot;,&quot;container-title&quot;:&quot;Journal of Gastroenterology&quot;,&quot;title&quot;:&quot;Excellent prognosis following endoscopic resection of patients with rectal neuroendocrine tumors despite the frequent presence of lymphovascular invasion&quot;,&quot;abstract&quot;:&quot;Endoscopic resection (ER) has been increasingly used for the treatment of rectal neuroendocrine tumors (NETs); however, only limited data are available on its long-term outcomes. This study analyzed the long-term outcomes of rectal NETs treated by ER and characterized potential risk factors for metastasis in these cases, with emphasis on lymphovascular invasion. We retrospectively analyzed the clinicopathological features and outcomes of 86 patients with 90 rectal NETs who had been treated by ER. Lymphovascular invasion was reevaluated using elastic-staining and double-staining immunohistochemistry. En bloc resection with tumor-free margins was achieved in 87 lesions (96.7 %). The median tumor size was 5 mm (range 2–13), and all the lesions were confined to the submucosal layer. The Ki-67 index was less than 3 % in all the lesions, which were therefore classified as NET G1. Elastic-staining and double-staining immunohistochemistry revealed the presence of lymphatic and venous invasion in 23 (25.6 %) and 35 lesions (36.7 %), respectively. Collectively, lymphatic and/or vascular invasion was identified in 42 lesions (46.7 %). All cases were followed up without additional surgery, and no metastasis or recurrence was detected during the median follow-up period of 67.5 months. This study showed an excellent long-term prognosis following ER of patients with rectal NETs, confirming that ER is a valid treatment option for small rectal NETs. The present study also revealed highly prevalent lymphovascular invasion even in minute rectal NETs; this observation raises a question regarding its significance as a risk factor for metastasis.&quot;,&quot;ISSN&quot;:&quot;0944-1174&quot;,&quot;volume&quot;:&quot;50&quot;,&quot;issue&quot;:&quot;12&quot;,&quot;page&quot;:&quot;1184-1189&quot;,&quot;original-date&quot;:{},&quot;issued&quot;:{&quot;year&quot;:2015},&quot;author&quot;:[{&quot;family&quot;:&quot;Sekiguchi&quot;,&quot;given&quot;:&quot;Masau&quot;},{&quot;family&quot;:&quot;Sekine&quot;,&quot;given&quot;:&quot;Shigeki&quot;},{&quot;family&quot;:&quot;Sakamoto&quot;,&quot;given&quot;:&quot;Taku&quot;},{&quot;family&quot;:&quot;Otake&quot;,&quot;given&quot;:&quot;Yosuke&quot;},{&quot;family&quot;:&quot;Nakajima&quot;,&quot;given&quot;:&quot;Takeshi&quot;},{&quot;family&quot;:&quot;Matsuda&quot;,&quot;given&quot;:&quot;Takahisa&quot;},{&quot;family&quot;:&quot;Taniguchi&quot;,&quot;given&quot;:&quot;Hirokazu&quot;},{&quot;family&quot;:&quot;Kushima&quot;,&quot;given&quot;:&quot;Ryoji&quot;},{&quot;family&quot;:&quot;Ohe&quot;,&quot;given&quot;:&quot;Yuichiro&quot;},{&quot;family&quot;:&quot;Saito&quot;,&quot;given&quot;:&quot;Yutaka&quot;}],&quot;page-first&quot;:&quot;1184&quot;}},{&quot;article&quot;:{&quot;authors&quot;:[&quot;Beonghoon Sohn&quot;,&quot;Yoomin Kwon&quot;,&quot;Seung-Bum Ryoo&quot;,&quot;Inho Song&quot;,&quot;Yoon-Hye Kwon&quot;,&quot;Dong Lee&quot;,&quot;Sang Moon&quot;,&quot;Ji Park&quot;,&quot;Seung-Yong Jeong&quot;,&quot;Kyu Park&quot;],&quot;journal&quot;:&quot;Journal of Gastrointestinal Surgery&quot;,&quot;eissn&quot;:&quot;1873-4626&quot;,&quot;issn&quot;:&quot;1091-255X&quot;,&quot;volume&quot;:&quot;21&quot;,&quot;abstract&quot;:&quot;Neuroendocrine tumors have malignant potential, and lymph node metastasis can occur. This study aimed to identify predictive factors of lymph node metastasis and prognostic factors for survival in rectal neuroendocrine tumors. Sixty-four patients underwent endoscopic or surgical treatment for rectal NET. The data on these patients were collected in our database prospectively and reviewed retrospectively. Transanal excision was performed in 28 (43.8%) patients, endoscopic mucosal resection or submucosal dissection was performed in 15 (23.4%) patients, and radical resection was performed in 21 (31.8%) patients. Lymph node and distant metastasis was present in 16 (25.0%) and fir (7.8%) patients. The significant risk factors for lymph node metastasis identified in the multivariable analyses were tumor size (≥ 2 cm, p = 0.003) and tumor grade (G2, p &lt; 0.001; G3, p = 0.008). In patients with a tumor smaller than 2 cm, the risk factors for lymph node metastasis included the tumor grade, mitosis count, and Ki-67 index. The median follow-up period was 30.0 months, and recurrence developed in four (6.8%) patients. The significant prognostic factors for survival included tumor size, T stage, lymph node metastasis, and tumor grade. Tumor grade combined with tumor size is an important predictive factor for lymph node metastasis and could serve as a prognostic factor for survival outcomes.&quot;,&quot;isbn&quot;:null,&quot;chapter&quot;:null,&quot;issue&quot;:&quot;12&quot;,&quot;eisbn&quot;:null,&quot;year&quot;:2017,&quot;pagination&quot;:&quot;2066-2074&quot;,&quot;title&quot;:&quot;Predictive Factors for Lymph Node Metastasis and Prognostic Factors for Survival in Rectal Neuroendocrine Tumors&quot;},&quot;seq&quot;:1720,&quot;user_data&quot;:{&quot;createdby&quot;:&quot;desktop-Windows8-2.33.14513&quot;,&quot;notes&quot;:null,&quot;added&quot;:null,&quot;source&quot;:null,&quot;modified&quot;:&quot;2019-01-17T08:56:56Z&quot;,&quot;unread&quot;:false,&quot;created&quot;:&quot;2018-12-04T04:38:26Z&quot;,&quot;sourced_from&quot;:1,&quot;last_read&quot;:&quot;2018-12-14T07:53:21Z&quot;,&quot;view_count&quot;:2,&quot;citekey&quot;:null,&quot;print_count&quot;:0,&quot;active_read_time&quot;:&quot;0&quot;,&quot;star&quot;:false,&quot;modifiedby&quot;:&quot;extension-chrome-v1.44&quot;,&quot;tags&quot;:[],&quot;has_annotations&quot;:false,&quot;voted_down_count&quot;:0,&quot;voted_up_count&quot;:0,&quot;shared&quot;:false},&quot;deleted&quot;:false,&quot;custom_metadata&quot;:{},&quot;item_type&quot;:&quot;article&quot;,&quot;ext_ids&quot;:{&quot;doi&quot;:&quot;10.1007/s11605-017-3603-y&quot;,&quot;pmid&quot;:&quot;29047070&quot;},&quot;collection_id&quot;:&quot;6f75d4eb-1a1f-4124-ba7c-734d368f7ecf&quot;,&quot;data_version&quot;:1,&quot;id&quot;:&quot;FDC37E16-3240-3EBB-B58A-7782986FF48B&quot;,&quot;files&quot;:[{&quot;sha256&quot;:&quot;ee1f05626bc96d0159934a2b4ca8d28dae3ab550b3332b6f42f1d25ecfb69a81&quot;,&quot;access_method&quot;:&quot;personal_library&quot;,&quot;size&quot;:979048,&quot;pages&quot;:9,&quot;type&quot;:&quot;article&quot;,&quot;name&quot;:&quot;Predictive Factors for Lymph Node Metastasis and Prognostic Factors for Survival in Rectal Neuroendocrine Tumors.pdf&quot;,&quot;created&quot;:&quot;2018-12-04T04:06:22Z&quot;,&quot;width&quot;:&quot;595.276&quot;,&quot;file_type&quot;:&quot;pdf&quot;,&quot;customHeight&quot;:{&quot;0&quot;:&quot;790.866&quot;},&quot;expires&quot;:null,&quot;manually_matched&quot;:false,&quot;height&quot;:&quot;790.866&quot;,&quot;source_url&quot;:null,&quot;sha1&quot;:&quot;0de9f753ecc54c9323dd04b8edaee010c5cd1b0c&quot;,&quot;customWidth&quot;:{&quot;0&quot;:&quot;595.276&quot;}}],&quot;pdf_hash&quot;:&quot;ee1f05626bc96d0159934a2b4ca8d28dae3ab550b3332b6f42f1d25ecfb69a81&quot;,&quot;collection_group_id&quot;:null,&quot;citeproc&quot;:{},&quot;item&quot;:{&quot;id&quot;:&quot;FDC37E16-3240-3EBB-B58A-7782986FF48B&quot;,&quot;type&quot;:&quot;article-journal&quot;,&quot;DOI&quot;:&quot;10.1007/s11605-017-3603-y&quot;,&quot;container-title&quot;:&quot;Journal of Gastrointestinal Surgery&quot;,&quot;title&quot;:&quot;Predictive Factors for Lymph Node Metastasis and Prognostic Factors for Survival in Rectal Neuroendocrine Tumors&quot;,&quot;abstract&quot;:&quot;Neuroendocrine tumors have malignant potential, and lymph node metastasis can occur. This study aimed to identify predictive factors of lymph node metastasis and prognostic factors for survival in rectal neuroendocrine tumors. Sixty-four patients underwent endoscopic or surgical treatment for rectal NET. The data on these patients were collected in our database prospectively and reviewed retrospectively. Transanal excision was performed in 28 (43.8%) patients, endoscopic mucosal resection or submucosal dissection was performed in 15 (23.4%) patients, and radical resection was performed in 21 (31.8%) patients. Lymph node and distant metastasis was present in 16 (25.0%) and fir (7.8%) patients. The significant risk factors for lymph node metastasis identified in the multivariable analyses were tumor size (≥ 2 cm, p = 0.003) and tumor grade (G2, p &lt; 0.001; G3, p = 0.008). In patients with a tumor smaller than 2 cm, the risk factors for lymph node metastasis included the tumor grade, mitosis count, and Ki-67 index. The median follow-up period was 30.0 months, and recurrence developed in four (6.8%) patients. The significant prognostic factors for survival included tumor size, T stage, lymph node metastasis, and tumor grade. Tumor grade combined with tumor size is an important predictive factor for lymph node metastasis and could serve as a prognostic factor for survival outcomes.&quot;,&quot;ISSN&quot;:&quot;1091-255X&quot;,&quot;volume&quot;:&quot;21&quot;,&quot;issue&quot;:&quot;12&quot;,&quot;page&quot;:&quot;2066-2074&quot;,&quot;original-date&quot;:{},&quot;issued&quot;:{&quot;year&quot;:2017},&quot;author&quot;:[{&quot;family&quot;:&quot;Sohn&quot;,&quot;given&quot;:&quot;Beonghoon&quot;},{&quot;family&quot;:&quot;Kwon&quot;,&quot;given&quot;:&quot;Yoomin&quot;},{&quot;family&quot;:&quot;Ryoo&quot;,&quot;given&quot;:&quot;Seung-Bum&quot;},{&quot;family&quot;:&quot;Song&quot;,&quot;given&quot;:&quot;Inho&quot;},{&quot;family&quot;:&quot;Kwon&quot;,&quot;given&quot;:&quot;Yoon-Hye&quot;},{&quot;family&quot;:&quot;Lee&quot;,&quot;given&quot;:&quot;Dong&quot;},{&quot;family&quot;:&quot;Moon&quot;,&quot;given&quot;:&quot;Sang&quot;},{&quot;family&quot;:&quot;Park&quot;,&quot;given&quot;:&quot;Ji&quot;},{&quot;family&quot;:&quot;Jeong&quot;,&quot;given&quot;:&quot;Seung-Yong&quot;},{&quot;family&quot;:&quot;Park&quot;,&quot;given&quot;:&quot;Kyu&quot;}],&quot;page-first&quot;:&quot;2066&quot;}}]"/>
    <we:property name="-960493250" value="[{&quot;seq&quot;:7763,&quot;article&quot;:{&quot;isbn&quot;:null,&quot;issn&quot;:&quot;1470-2045&quot;,&quot;year&quot;:2014,&quot;eisbn&quot;:null,&quot;eissn&quot;:&quot;1474-5488&quot;,&quot;issue&quot;:&quot;10&quot;,&quot;title&quot;:&quot;FOLFIRI plus cetuximab versus FOLFIRI plus bevacizumab as first-line treatment for patients with metastatic colorectal cancer (FIRE-3): a randomised, open-label, phase 3 trial&quot;,&quot;volume&quot;:&quot;15&quot;,&quot;authors&quot;:[&quot;Volker Heinemann&quot;,&quot;Ludwig von Weikersthal&quot;,&quot;Thomas Decker&quot;,&quot;Alexander Kiani&quot;,&quot;Ursula Vehling-Kaiser&quot;,&quot;Salah-Eddin Al-Batran&quot;,&quot;Tobias Heintges&quot;,&quot;Christian Lerchenmüller&quot;,&quot;Christoph Kahl&quot;,&quot;Gernot Seipelt&quot;,&quot;Frank Kullmann&quot;,&quot;Martina Stauch&quot;,&quot;Werner Scheithauer&quot;,&quot;Jörg Hielscher&quot;,&quot;Michael Scholz&quot;,&quot;Sebastian Müller&quot;,&quot;Hartmut Link&quot;,&quot;Norbert Niederle&quot;,&quot;Andreas Rost&quot;,&quot;Heinz-Gert Höffkes&quot;,&quot;Markus Moehler&quot;,&quot;Reinhard U Lindig&quot;,&quot;Dominik P Modest&quot;,&quot;Lisa Rossius&quot;,&quot;Thomas Kirchner&quot;,&quot;Andreas Jung&quot;,&quot;Sebastian Stintzing&quot;],&quot;chapter&quot;:null,&quot;journal&quot;:&quot;The Lancet Oncology&quot;,&quot;abstract&quot;:&quot;Background Cetuximab and bevacizumab have both been shown to improve outcomes in patients with metastatic colorectal cancer when added to chemotherapy regimens; however, their comparative effectiveness when partnered with first-line fluorouracil, folinic acid, and irinotecan (FOLFIRI) is unknown. We aimed to compare these agents in patients with KRAS (exon 2) codon 12/13 wild-type metastatic colorectal cancer. Methods In this open-label, randomised, phase 3 trial, we recruited patients aged 18–75 years with stage IV, histologically confirmed colorectal cancer, an Eastern Cooperative Oncology Group (ECOG) performance status of 0–2, an estimated life expectancy of greater than 3 months, and adequate organ function, from centres in Germany and Austria. Patients were centrally randomised by fax (1:1) to FOLFIRI plus cetuximab or FOLFIRI plus bevacizumab (using permuted blocks of randomly varying size), stratified according to ECOG performance status, number of metastatic sites, white blood cell count, and alkaline phosphatase concentration. The primary endpoint was objective response analysed by intention to treat. The study has completed recruitment, but follow-up of participants is ongoing. The trial is registered with ClinicalTrials.gov, number NCT00433927. Findings Between Jan 23, 2007, and Sept 19, 2012, 592 patients with KRAS exon 2 wild-type tumours were randomly assigned and received treatment (297 in the FOLFIRI plus cetuximab group and 295 in the FOLFIRI plus bevacizumab group). 184 (62·0%, 95% CI 56·2–67·5) patients in the cetuximab group achieved an objective response compared with 171 (58·0%, 52·1–63·7) in the bevacizumab group (odds ratio 1·18, 95% CI 0·85–1·64; p=0·18). Median progression-free survival was 10·0 months (95% CI 8·8–10·8) in the cetuximab group and 10·3 months (9·8–11·3) in the bevacizumab group (hazard ratio [HR] 1·06, 95% CI 0·88–1·26; p=0·55); however, median overall survival was 28·7 months (95% CI 24·0–36·6) in the cetuximab group compared with 25·0 months (22·7–27·6) in the bevacizumab group (HR 0·77, 95% CI 0·62–0·96; p=0·017). Safety profiles were consistent with the known side-effects of the study drugs. The most common grade 3 or worse adverse events in both treatment groups were haematotoxicity (73 [25%] of 297 patients in the cetuximab group vs 62 [21%] of 295 patients in the bevacizumab group), skin reactions (77 [26%] vs six [2%]), and diarrhoea (34 [11%] vs 40 [14%]). Interpretation Although the proportion of patients who achieved an objective response did not significantly differ between the FOLFIRI plus cetuximab and FOLFIRI plus bevacizumab groups, the association with longer overall survival suggests that FOLFIRI plus cetuximab could be the preferred first-line regimen for patients with KRAS exon 2 wild-type metastatic colorectal cancer. Funding Merck KGaA.&quot;,&quot;pagination&quot;:&quot;1065-1075&quot;},&quot;deleted&quot;:false,&quot;ext_ids&quot;:{&quot;doi&quot;:&quot;10.1016/S1470-2045(14)70330-4&quot;,&quot;pmid&quot;:&quot;25088940&quot;},&quot;item_type&quot;:&quot;article&quot;,&quot;user_data&quot;:{&quot;star&quot;:false,&quot;tags&quot;:[],&quot;added&quot;:null,&quot;notes&quot;:null,&quot;source&quot;:null,&quot;unread&quot;:false,&quot;citekey&quot;:null,&quot;created&quot;:&quot;2018-12-02T23:10:41Z&quot;,&quot;modified&quot;:&quot;2019-11-22T06:09:26Z&quot;,&quot;createdby&quot;:&quot;desktop-Windows8-2.33.14513&quot;,&quot;last_read&quot;:&quot;2019-11-22T06:09:26Z&quot;,&quot;modifiedby&quot;:&quot;web_reader 12.1.0&quot;,&quot;view_count&quot;:6,&quot;print_count&quot;:0,&quot;sourced_from&quot;:1,&quot;active_read_time&quot;:&quot;0&quot;,&quot;has_annotations&quot;:false},&quot;data_version&quot;:1,&quot;collection_id&quot;:&quot;6f75d4eb-1a1f-4124-ba7c-734d368f7ecf&quot;,&quot;custom_metadata&quot;:null,&quot;id&quot;:&quot;0A0A9111-8B03-350A-AB08-713029B3A7B8&quot;,&quot;type&quot;:&quot;item&quot;,&quot;files&quot;:[{&quot;name&quot;:&quot;FIRE-3 trial FOLFIRI+C vs. FOLFIRI+B.pdf&quot;,&quot;sha1&quot;:&quot;2b7b9378193ff55aedb66beb55aae4c836466108&quot;,&quot;size&quot;:293814,&quot;type&quot;:&quot;article&quot;,&quot;pages&quot;:11,&quot;width&quot;:&quot;595.276&quot;,&quot;height&quot;:&quot;799.37&quot;,&quot;sha256&quot;:&quot;28f0ea521c3b1eee55e0be4a2530747583b40f236ad31e9de7e347dfc38eada4&quot;,&quot;created&quot;:&quot;2018-12-02T22:59:18Z&quot;,&quot;expires&quot;:null,&quot;file_type&quot;:&quot;pdf&quot;,&quot;source_url&quot;:null,&quot;customWidth&quot;:{&quot;0&quot;:&quot;595.276&quot;},&quot;customHeight&quot;:{&quot;0&quot;:&quot;799.37&quot;},&quot;access_method&quot;:&quot;personal_library&quot;,&quot;manually_matched&quot;:false}],&quot;pdf_hash&quot;:&quot;28f0ea521c3b1eee55e0be4a2530747583b40f236ad31e9de7e347dfc38eada4&quot;,&quot;citeproc&quot;:{},&quot;atIndex&quot;:0,&quot;item&quot;:{&quot;id&quot;:&quot;0A0A9111-8B03-350A-AB08-713029B3A7B8&quot;,&quot;type&quot;:&quot;article-journal&quot;,&quot;DOI&quot;:&quot;10.1016/S1470-2045(14)70330-4&quot;,&quot;container-title&quot;:&quot;The Lancet Oncology&quot;,&quot;title&quot;:&quot;FOLFIRI plus cetuximab versus FOLFIRI plus bevacizumab as first-line treatment for patients with metastatic colorectal cancer (FIRE-3): a randomised, open-label, phase 3 trial&quot;,&quot;abstract&quot;:&quot;Background Cetuximab and bevacizumab have both been shown to improve outcomes in patients with metastatic colorectal cancer when added to chemotherapy regimens; however, their comparative effectiveness when partnered with first-line fluorouracil, folinic acid, and irinotecan (FOLFIRI) is unknown. We aimed to compare these agents in patients with KRAS (exon 2) codon 12/13 wild-type metastatic colorectal cancer. Methods In this open-label, randomised, phase 3 trial, we recruited patients aged 18–75 years with stage IV, histologically confirmed colorectal cancer, an Eastern Cooperative Oncology Group (ECOG) performance status of 0–2, an estimated life expectancy of greater than 3 months, and adequate organ function, from centres in Germany and Austria. Patients were centrally randomised by fax (1:1) to FOLFIRI plus cetuximab or FOLFIRI plus bevacizumab (using permuted blocks of randomly varying size), stratified according to ECOG performance status, number of metastatic sites, white blood cell count, and alkaline phosphatase concentration. The primary endpoint was objective response analysed by intention to treat. The study has completed recruitment, but follow-up of participants is ongoing. The trial is registered with ClinicalTrials.gov, number NCT00433927. Findings Between Jan 23, 2007, and Sept 19, 2012, 592 patients with KRAS exon 2 wild-type tumours were randomly assigned and received treatment (297 in the FOLFIRI plus cetuximab group and 295 in the FOLFIRI plus bevacizumab group). 184 (62·0%, 95% CI 56·2–67·5) patients in the cetuximab group achieved an objective response compared with 171 (58·0%, 52·1–63·7) in the bevacizumab group (odds ratio 1·18, 95% CI 0·85–1·64; p=0·18). Median progression-free survival was 10·0 months (95% CI 8·8–10·8) in the cetuximab group and 10·3 months (9·8–11·3) in the bevacizumab group (hazard ratio [HR] 1·06, 95% CI 0·88–1·26; p=0·55); however, median overall survival was 28·7 months (95% CI 24·0–36·6) in the cetuximab group compared with 25·0 months (22·7–27·6) in the bevacizumab group (HR 0·77, 95% CI 0·62–0·96; p=0·017). Safety profiles were consistent with the known side-effects of the study drugs. The most common grade 3 or worse adverse events in both treatment groups were haematotoxicity (73 [25%] of 297 patients in the cetuximab group vs 62 [21%] of 295 patients in the bevacizumab group), skin reactions (77 [26%] vs six [2%]), and diarrhoea (34 [11%] vs 40 [14%]). Interpretation Although the proportion of patients who achieved an objective response did not significantly differ between the FOLFIRI plus cetuximab and FOLFIRI plus bevacizumab groups, the association with longer overall survival suggests that FOLFIRI plus cetuximab could be the preferred first-line regimen for patients with KRAS exon 2 wild-type metastatic colorectal cancer. Funding Merck KGaA.&quot;,&quot;ISSN&quot;:&quot;1470-2045&quot;,&quot;volume&quot;:&quot;15&quot;,&quot;issue&quot;:&quot;10&quot;,&quot;page&quot;:&quot;1065-1075&quot;,&quot;original-date&quot;:{},&quot;issued&quot;:{&quot;year&quot;:2014},&quot;author&quot;:[{&quot;family&quot;:&quot;Heinemann&quot;,&quot;given&quot;:&quot;Volker&quot;},{&quot;family&quot;:&quot;von Weikersthal&quot;,&quot;given&quot;:&quot;Ludwig&quot;},{&quot;family&quot;:&quot;Decker&quot;,&quot;given&quot;:&quot;Thomas&quot;},{&quot;family&quot;:&quot;Kiani&quot;,&quot;given&quot;:&quot;Alexander&quot;},{&quot;family&quot;:&quot;Vehling-Kaiser&quot;,&quot;given&quot;:&quot;Ursula&quot;},{&quot;family&quot;:&quot;Al-Batran&quot;,&quot;given&quot;:&quot;Salah-Eddin&quot;},{&quot;family&quot;:&quot;Heintges&quot;,&quot;given&quot;:&quot;Tobias&quot;},{&quot;family&quot;:&quot;Lerchenmüller&quot;,&quot;given&quot;:&quot;Christian&quot;},{&quot;family&quot;:&quot;Kahl&quot;,&quot;given&quot;:&quot;Christoph&quot;},{&quot;family&quot;:&quot;Seipelt&quot;,&quot;given&quot;:&quot;Gernot&quot;},{&quot;family&quot;:&quot;Kullmann&quot;,&quot;given&quot;:&quot;Frank&quot;},{&quot;family&quot;:&quot;Stauch&quot;,&quot;given&quot;:&quot;Martina&quot;},{&quot;family&quot;:&quot;Scheithauer&quot;,&quot;given&quot;:&quot;Werner&quot;},{&quot;family&quot;:&quot;Hielscher&quot;,&quot;given&quot;:&quot;Jörg&quot;},{&quot;family&quot;:&quot;Scholz&quot;,&quot;given&quot;:&quot;Michael&quot;},{&quot;family&quot;:&quot;Müller&quot;,&quot;given&quot;:&quot;Sebastian&quot;},{&quot;family&quot;:&quot;Link&quot;,&quot;given&quot;:&quot;Hartmut&quot;},{&quot;family&quot;:&quot;Niederle&quot;,&quot;given&quot;:&quot;Norbert&quot;},{&quot;family&quot;:&quot;Rost&quot;,&quot;given&quot;:&quot;Andreas&quot;},{&quot;family&quot;:&quot;Höffkes&quot;,&quot;given&quot;:&quot;Heinz-Gert&quot;},{&quot;family&quot;:&quot;Moehler&quot;,&quot;given&quot;:&quot;Markus&quot;},{&quot;family&quot;:&quot;Lindig&quot;,&quot;given&quot;:&quot;Reinhard U&quot;},{&quot;family&quot;:&quot;Modest&quot;,&quot;given&quot;:&quot;Dominik P&quot;},{&quot;family&quot;:&quot;Rossius&quot;,&quot;given&quot;:&quot;Lisa&quot;},{&quot;family&quot;:&quot;Kirchner&quot;,&quot;given&quot;:&quot;Thomas&quot;},{&quot;family&quot;:&quot;Jung&quot;,&quot;given&quot;:&quot;Andreas&quot;},{&quot;family&quot;:&quot;Stintzing&quot;,&quot;given&quot;:&quot;Sebastian&quot;}],&quot;page-first&quot;:&quot;1065&quot;}},{&quot;drm&quot;:null,&quot;seq&quot;:5379,&quot;article&quot;:{&quot;isbn&quot;:null,&quot;issn&quot;:&quot;0098-7484&quot;,&quot;year&quot;:&quot;2017&quot;,&quot;eisbn&quot;:null,&quot;eissn&quot;:&quot;1538-3598&quot;,&quot;issue&quot;:&quot;23&quot;,&quot;title&quot;:&quot;Effect of First-Line Chemotherapy Combined With Cetuximab or Bevacizumab on Overall Survival in Patients With KRAS Wild-Type Advanced or Metastatic Colorectal Cancer: A Randomized Clinical Trial&quot;,&quot;volume&quot;:&quot;317&quot;,&quot;authors&quot;:[&quot;Alan P. Venook&quot;,&quot;Donna Niedzwiecki&quot;,&quot;Heinz-Josef Lenz&quot;,&quot;Federico Innocenti&quot;,&quot;Briant Fruth&quot;,&quot;Jeffrey A. Meyerhardt&quot;,&quot;Deborah Schrag&quot;,&quot;Claire Greene&quot;,&quot;Bert H. O'Neil&quot;,&quot;James Norman Atkins&quot;,&quot;Scott Berry&quot;,&quot;Blase N. Polite&quot;,&quot;Eileen M. O'Reilly&quot;,&quot;Richard M. Goldberg&quot;,&quot;Howard S. Hochster&quot;,&quot;Richard L. Schilsky&quot;,&quot;Monica M. Bertagnolli&quot;,&quot;Anthony B. El-Khoueiry&quot;,&quot;Peter Watson&quot;,&quot;Al B. Benson&quot;,&quot;Daniel L. Mulkerin&quot;,&quot;Robert J. Mayer&quot;,&quot;Charles Blanke&quot;],&quot;chapter&quot;:null,&quot;journal&quot;:&quot;JAMA&quot;,&quot;abstract&quot;:&quot;Importance Combining biologic monoclonal antibodies with chemotherapeutic cytotoxic drugs provides clinical benefit to patients with advanced or metastatic colorectal cancer, but the optimal choice of the initial biologic therapy in previously untreated patients is unknown. Objective To determine if the addition of cetuximab vs bevacizumab to the combination of leucovorin, fluorouracil, and oxaliplatin (mFOLFOX6) regimen or the combination of leucovorin, fluorouracil, and irinotecan (FOLFIRI) regimen is superior as first-line therapy in advanced or metastatic KRAS wild-type (wt) colorectal cancer. Design, Setting, and Participants Patients (≥18 years) enrolled at community and academic centers throughout the National Clinical Trials Network in the United States and Canada (November 2005-March 2012) with previously untreated advanced or metastatic colorectal cancer whose tumors were KRAS wt chose to take either the mFOLFOX6 regimen or the FOLFIRI regimen as chemotherapy and were randomized to receive either cetuximab (n = 578) or bevacizumab (n = 559). The last date of follow-up was December 15, 2015. Interventions Cetuximab vs bevacizumab combined with either mFOLFOX6 or FOLFIRI chemotherapy regimen chosen by the treating physician and patient. Main Outcomes and Measures The primary end point was overall survival. Secondary objectives included progression-free survival and overall response rate, site-reported confirmed or unconfirmed complete or partial response. Results Among 1137 patients (median age, 59 years; 440 [39%] women), 1074 (94%) of patients met eligibility criteria. As of December 15, 2015, median follow-up for 263 surviving patients was 47.4 months (range, 0-110.7 months), and 82% of patients (938 of 1137) experienced disease progression. The median overall survival was 30.0 months in the cetuximab-chemotherapy group and 29.0 months in the bevacizumab-chemotherapy group with a stratified hazard ratio (HR) of 0.88 (95% CI, 0.77-1.01; P = .08). The median progression-free survival was 10.5 months in the cetuximab-chemotherapy group and 10.6 months in the bevacizumab-chemotherapy group with a stratified HR of 0.95 (95% CI, 0.84-1.08; P = .45). Response rates were not significantly different, 59.6% vs 55.2% for cetuximab and bevacizumab, respectively (difference, 4.4%, 95% CI, 1.0%-9.0%, P = .13). Conclusions and Relevance Among patients with KRAS wt untreated advanced or metastatic colorectal cancer, there was no significant difference in overall survival between the addition of cetuximab vs bevacizumab to chemotherapy as initial biologic treatment. Trial Registration clinicaltrials.gov identifier: NCT00265850&quot;,&quot;pagination&quot;:&quot;2392-2401&quot;,&quot;journal_abbrev&quot;:&quot;Jama&quot;},&quot;deleted&quot;:false,&quot;ext_ids&quot;:{&quot;doi&quot;:&quot;10.1001/jama.2017.7105&quot;,&quot;pmid&quot;:&quot;28632865&quot;},&quot;item_type&quot;:&quot;article&quot;,&quot;purchased&quot;:null,&quot;user_data&quot;:{&quot;star&quot;:false,&quot;tags&quot;:[],&quot;added&quot;:null,&quot;notes&quot;:&quot;&quot;,&quot;source&quot;:null,&quot;unread&quot;:false,&quot;citekey&quot;:null,&quot;created&quot;:&quot;2019-06-01T14:48:53Z&quot;,&quot;modified&quot;:&quot;2019-08-08T08:45:45Z&quot;,&quot;createdby&quot;:&quot;desktop-Windows8-2.33.14513&quot;,&quot;last_read&quot;:&quot;2019-08-08T08:45:45Z&quot;,&quot;modifiedby&quot;:&quot;web_reader 11.2.6&quot;,&quot;view_count&quot;:1,&quot;print_count&quot;:0,&quot;sourced_from&quot;:1,&quot;active_read_time&quot;:null,&quot;has_annotations&quot;:false},&quot;data_version&quot;:1,&quot;collection_id&quot;:&quot;6f75d4eb-1a1f-4124-ba7c-734d368f7ecf&quot;,&quot;custom_metadata&quot;:null,&quot;id&quot;:&quot;BC29C13B-4A56-3676-68AB-713029B32664&quot;,&quot;type&quot;:&quot;item&quot;,&quot;files&quot;:[{&quot;name&quot;:&quot;jamanetwork.com 2019/6/1 23:48:47.pdf&quot;,&quot;size&quot;:398158,&quot;type&quot;:&quot;article&quot;,&quot;pages&quot;:10,&quot;sha256&quot;:&quot;ffee75e7b22ba4500c8bcbbb5363a22a0ffb1b55473d832fe612148e3d45fd88&quot;,&quot;created&quot;:&quot;2019-06-01T14:48:53Z&quot;,&quot;file_type&quot;:&quot;pdf&quot;,&quot;source_url&quot;:&quot;jamanetwork.com 2019/6/1 23:48:47.pdf&quot;,&quot;access_method&quot;:&quot;personal_library&quot;}],&quot;pdf_hash&quot;:&quot;ffee75e7b22ba4500c8bcbbb5363a22a0ffb1b55473d832fe612148e3d45fd88&quot;,&quot;citeproc&quot;:{},&quot;item&quot;:{&quot;id&quot;:&quot;BC29C13B-4A56-3676-68AB-713029B32664&quot;,&quot;type&quot;:&quot;article-journal&quot;,&quot;DOI&quot;:&quot;10.1001/jama.2017.7105&quot;,&quot;container-title&quot;:&quot;JAMA&quot;,&quot;container-title-short&quot;:&quot;Jama&quot;,&quot;journalAbbreviation&quot;:&quot;Jama&quot;,&quot;title&quot;:&quot;Effect of First-Line Chemotherapy Combined With Cetuximab or Bevacizumab on Overall Survival in Patients With KRAS Wild-Type Advanced or Metastatic Colorectal Cancer: A Randomized Clinical Trial&quot;,&quot;abstract&quot;:&quot;Importance Combining biologic monoclonal antibodies with chemotherapeutic cytotoxic drugs provides clinical benefit to patients with advanced or metastatic colorectal cancer, but the optimal choice of the initial biologic therapy in previously untreated patients is unknown. Objective To determine if the addition of cetuximab vs bevacizumab to the combination of leucovorin, fluorouracil, and oxaliplatin (mFOLFOX6) regimen or the combination of leucovorin, fluorouracil, and irinotecan (FOLFIRI) regimen is superior as first-line therapy in advanced or metastatic KRAS wild-type (wt) colorectal cancer. Design, Setting, and Participants Patients (≥18 years) enrolled at community and academic centers throughout the National Clinical Trials Network in the United States and Canada (November 2005-March 2012) with previously untreated advanced or metastatic colorectal cancer whose tumors were KRAS wt chose to take either the mFOLFOX6 regimen or the FOLFIRI regimen as chemotherapy and were randomized to receive either cetuximab (n = 578) or bevacizumab (n = 559). The last date of follow-up was December 15, 2015. Interventions Cetuximab vs bevacizumab combined with either mFOLFOX6 or FOLFIRI chemotherapy regimen chosen by the treating physician and patient. Main Outcomes and Measures The primary end point was overall survival. Secondary objectives included progression-free survival and overall response rate, site-reported confirmed or unconfirmed complete or partial response. Results Among 1137 patients (median age, 59 years; 440 [39%] women), 1074 (94%) of patients met eligibility criteria. As of December 15, 2015, median follow-up for 263 surviving patients was 47.4 months (range, 0-110.7 months), and 82% of patients (938 of 1137) experienced disease progression. The median overall survival was 30.0 months in the cetuximab-chemotherapy group and 29.0 months in the bevacizumab-chemotherapy group with a stratified hazard ratio (HR) of 0.88 (95% CI, 0.77-1.01; P = .08). The median progression-free survival was 10.5 months in the cetuximab-chemotherapy group and 10.6 months in the bevacizumab-chemotherapy group with a stratified HR of 0.95 (95% CI, 0.84-1.08; P = .45). Response rates were not significantly different, 59.6% vs 55.2% for cetuximab and bevacizumab, respectively (difference, 4.4%, 95% CI, 1.0%-9.0%, P = .13). Conclusions and Relevance Among patients with KRAS wt untreated advanced or metastatic colorectal cancer, there was no significant difference in overall survival between the addition of cetuximab vs bevacizumab to chemotherapy as initial biologic treatment. Trial Registration clinicaltrials.gov identifier: NCT00265850&quot;,&quot;ISSN&quot;:&quot;0098-7484&quot;,&quot;volume&quot;:&quot;317&quot;,&quot;issue&quot;:&quot;23&quot;,&quot;page&quot;:&quot;2392-2401&quot;,&quot;original-date&quot;:{&quot;0&quot;:&quot;2&quot;,&quot;1&quot;:&quot;0&quot;,&quot;2&quot;:&quot;1&quot;,&quot;3&quot;:&quot;7&quot;},&quot;issued&quot;:{&quot;year&quot;:2017},&quot;author&quot;:[{&quot;family&quot;:&quot;Venook&quot;,&quot;given&quot;:&quot;Alan P&quot;},{&quot;family&quot;:&quot;Niedzwiecki&quot;,&quot;given&quot;:&quot;Donna&quot;},{&quot;family&quot;:&quot;Lenz&quot;,&quot;given&quot;:&quot;Heinz-Josef&quot;},{&quot;family&quot;:&quot;Innocenti&quot;,&quot;given&quot;:&quot;Federico&quot;},{&quot;family&quot;:&quot;Fruth&quot;,&quot;given&quot;:&quot;Briant&quot;},{&quot;family&quot;:&quot;Meyerhardt&quot;,&quot;given&quot;:&quot;Jeffrey A&quot;},{&quot;family&quot;:&quot;Schrag&quot;,&quot;given&quot;:&quot;Deborah&quot;},{&quot;family&quot;:&quot;Greene&quot;,&quot;given&quot;:&quot;Claire&quot;},{&quot;family&quot;:&quot;O'Neil&quot;,&quot;given&quot;:&quot;Bert H&quot;},{&quot;family&quot;:&quot;Atkins&quot;,&quot;given&quot;:&quot;James&quot;},{&quot;family&quot;:&quot;Berry&quot;,&quot;given&quot;:&quot;Scott&quot;},{&quot;family&quot;:&quot;Polite&quot;,&quot;given&quot;:&quot;Blase N&quot;},{&quot;family&quot;:&quot;O'Reilly&quot;,&quot;given&quot;:&quot;Eileen M&quot;},{&quot;family&quot;:&quot;Goldberg&quot;,&quot;given&quot;:&quot;Richard M&quot;},{&quot;family&quot;:&quot;Hochster&quot;,&quot;given&quot;:&quot;Howard S&quot;},{&quot;family&quot;:&quot;Schilsky&quot;,&quot;given&quot;:&quot;Richard L&quot;},{&quot;family&quot;:&quot;Bertagnolli&quot;,&quot;given&quot;:&quot;Monica M&quot;},{&quot;family&quot;:&quot;El-Khoueiry&quot;,&quot;given&quot;:&quot;Anthony B&quot;},{&quot;family&quot;:&quot;Watson&quot;,&quot;given&quot;:&quot;Peter&quot;},{&quot;family&quot;:&quot;Benson&quot;,&quot;given&quot;:&quot;Al B&quot;},{&quot;family&quot;:&quot;Mulkerin&quot;,&quot;given&quot;:&quot;Daniel L&quot;},{&quot;family&quot;:&quot;Mayer&quot;,&quot;given&quot;:&quot;Robert J&quot;},{&quot;family&quot;:&quot;Blanke&quot;,&quot;given&quot;:&quot;Charles&quot;}],&quot;page-first&quot;:&quot;2392&quot;}},{&quot;seq&quot;:7856,&quot;article&quot;:{&quot;isbn&quot;:null,&quot;issn&quot;:&quot;0923-7534&quot;,&quot;year&quot;:2016,&quot;eisbn&quot;:null,&quot;eissn&quot;:&quot;1569-8041&quot;,&quot;issue&quot;:&quot;8&quot;,&quot;title&quot;:&quot;Randomized phase III study of bevacizumab plus FOLFIRI and bevacizumab plus mFOLFOX6 as first-line treatment for patients with metastatic colorectal cancer (WJOG4407G)&quot;,&quot;volume&quot;:&quot;27&quot;,&quot;authors&quot;:[&quot;K Yamazaki&quot;,&quot;M Nagase&quot;,&quot;H Tamagawa&quot;,&quot;S Ueda&quot;,&quot;T Tamura&quot;,&quot;K Murata&quot;,&quot;Eguchi T Nakajima&quot;,&quot;E Baba&quot;,&quot;M Tsuda&quot;,&quot;T Moriwaki&quot;,&quot;T Esaki&quot;,&quot;Y Tsuji&quot;,&quot;K Muro&quot;,&quot;K Taira&quot;,&quot;T Denda&quot;,&quot;S Funai&quot;,&quot;K Shinozaki&quot;,&quot;H Yamashita&quot;,&quot;N Sugimoto&quot;,&quot;T Okuno&quot;,&quot;T Nishina&quot;,&quot;M Umeki&quot;,&quot;T Kurimoto&quot;,&quot;T Takayama&quot;,&quot;A Tsuji&quot;,&quot;M Yoshida&quot;,&quot;A Hosokawa&quot;,&quot;Y Shibata&quot;,&quot;K Suyama&quot;,&quot;M Okabe&quot;,&quot;K Suzuki&quot;,&quot;N Seki&quot;,&quot;K Kawakami&quot;,&quot;M Sato&quot;,&quot;K Fujikawa&quot;,&quot;T Hirashima&quot;,&quot;T Shimura&quot;,&quot;K Taku&quot;,&quot;T Otsuji&quot;,&quot;F Tamura&quot;,&quot;E Shinozaki&quot;,&quot;K Nakashima&quot;,&quot;H Hara&quot;,&quot;T Tsushima&quot;,&quot;M Ando&quot;,&quot;S Morita&quot;,&quot;N Boku&quot;,&quot;I Hyodo&quot;],&quot;chapter&quot;:null,&quot;journal&quot;:&quot;Annals of Oncology&quot;,&quot;abstract&quot;:&quot;&quot;,&quot;pagination&quot;:&quot;1539-1546&quot;},&quot;deleted&quot;:false,&quot;ext_ids&quot;:{&quot;doi&quot;:&quot;10.1093/annonc/mdw206&quot;,&quot;pmid&quot;:&quot;27177863&quot;},&quot;item_type&quot;:&quot;article&quot;,&quot;user_data&quot;:{&quot;star&quot;:false,&quot;tags&quot;:[],&quot;added&quot;:null,&quot;notes&quot;:&quot;FOLFIRI+Bmab vs. FOLFOX+Bmab phaseIII\n切除不能進行・再発大腸癌に対してFOLFIRI+Bmabは第III相試験で1st-lineにおける有効性は確認されていなかった。\nBev はFOLFOX/CapOxとの併用でPFS改善を認めてOxaliplatin（L-OHP）ベース化学療法＋Bevは複数の臨床試験でPFS中央値：9～10ヵ月程度。\nFOLFIRI＋BevとFOLFOX/CapOx＋Bevを直接比較した第III相試験はまだないが、現在、切除不能進行・再発大腸癌の1st-lineでは両レジメンが標準治療の1つとされている。\n⇒切除不能進行・再発大腸癌に対する1st-lineとして、FOLFIRI＋BevのmFOLFOX6＋Bevに対するPFSにおける非劣性及び長期QOLを検討する第III相試験として行われた試験。\n\n　対象は20～75歳、ECOG PS 0/1、切除不能と確認された進行・再発大腸癌患者で、再発の180日以上前に完遂したL-OHP以外の術後補助化学療法は許容した。\n　主要評価項目：PFS\n　副次評価項目：OS、TTF（time to treatment failure）、ORR、治癒切除を受けた患者の割合、有害事象、QOL。\n既報からPFS中央値をFOLFIRI＋Bevで11ヵ月、mFOLFOX6＋Bevで10ヵ月と仮定し（ハザード比0.9）、ハザード比の非劣性マージンは1.25に設定した。\n\n☆ 観察期間の中央値 ☆\nFOLFIRI＋Bev 29.3ヵ月 vs. mFOLFOX6＋Bev 32.6ヵ月\n \n☆PFS中央値☆\nFOLFIRI＋Bev 12.1ヵ月 vs. mFOLFOX6＋Bev 10.7ヵ月（HR=0.905, 95% CI: 0.723-1.133）\n⇒ハザード比の信頼区間の上限は非劣性マージンの1.25を下回った（非劣性p=0.003, 優越性p=0.427）\n\n● OS：FOLFIRI＋Bev 51.9ヵ月 vs. mFOLFOX6＋Bev 50.8ヵ月\n  OS中央値: FOLFIRI＋Bev 31.4ヵ月 vs. mFOLFOX6＋Bev 30.1ヵ月\n（HR=0.990, 95% CI: 0.785-1.249, 優越性p=0.730）\n● ORR: FOLFIRI＋Bev 64% vs. mFOLFOX6＋Bev 62%であり（p=0.757）\n治療サイクル中央値: FOLFIRI＋Bev群15.0サイクル vs. mFOLFOX6＋Bev群12.5サイクル\n● TTF中央値: FOLFIRI+B 8.5ヵ月 vs. FOLFOX+B 7.3ヵ月\n\nCPT-11とL-OHP中止までの期間中央値: \nFOLFIRI+B 8.5ヵ月 vs. FOLFOX+B 5.1ヵ月\nBev中止までの期間中央値: FOLFIRI+B 7.4ヵ月 vs. FOLFOX+B 6.4ヵ月次治療におけるL-OHPとCPT-11のクロスオーバー: \nFOLFIRI＋Bev群63% vs. mFOLFOX6＋Bev群62%、Bev継続治療はそれぞれ51%、55%、抗EGFR抗体薬投与は29%、30%であった。\n\n　Grade 3以上の有害事象は、白血球減少、好中球減少はFOLFIRI＋Bev群で有意に多く、末梢神経障害はmFOLFOX6＋Bev群のみに認められた（22%）。なお、FOLFIRI＋Bev群で1例の治療関連死（消化管穿孔）が認められたが、Bevに関連する新しい安全性の問題はみられなかった。\n　QOL解析では、mFOLFOX6＋Bev群のFACT/GOG-Ntx曲線はFOLFIRI＋Bev群に対して初回評価（3ヵ月後）から下回り、QOL最終評価（18ヵ月後）まで離れ続けた（p&amp;lt;0.001）。\nFACT-C（TOI-PFC）では両群に有意差は認めなかったものの（p=0.296）、FOLFIRI＋Bev群でやや良好な傾向がみられた。\n　以上のように、切除不能進行・再発大腸癌に対する1st-lineとして、FOLFIRI＋BevはmFOLFOX6＋Bevに対してPFSで非劣性を認め、良好なQOLプロファイルを示した。&quot;,&quot;source&quot;:null,&quot;unread&quot;:false,&quot;citekey&quot;:null,&quot;created&quot;:&quot;2018-12-02T23:10:41Z&quot;,&quot;modified&quot;:&quot;2019-11-27T16:20:28Z&quot;,&quot;createdby&quot;:&quot;desktop-Windows8-2.33.14513&quot;,&quot;last_read&quot;:&quot;2019-06-21T02:05:50Z&quot;,&quot;modifiedby&quot;:&quot;desktop_electron 4.0.3&quot;,&quot;view_count&quot;:13,&quot;print_count&quot;:0,&quot;sourced_from&quot;:1,&quot;active_read_time&quot;:&quot;142&quot;,&quot;has_annotations&quot;:false},&quot;import_data&quot;:{},&quot;data_version&quot;:1,&quot;collection_id&quot;:&quot;6f75d4eb-1a1f-4124-ba7c-734d368f7ecf&quot;,&quot;custom_metadata&quot;:{},&quot;id&quot;:&quot;3EEA2985-1A57-34F3-3D61-713029B30050&quot;,&quot;type&quot;:&quot;item&quot;,&quot;files&quot;:[{&quot;name&quot;:&quot;WJOG4407G FOLFIRI+Bmab vs. mFOLFOX+Bmab.pdf&quot;,&quot;sha1&quot;:&quot;a36754c4f12946a331d281e8a4727f4be8e3019f&quot;,&quot;size&quot;:320823,&quot;type&quot;:&quot;article&quot;,&quot;pages&quot;:8,&quot;width&quot;:&quot;612.283&quot;,&quot;height&quot;:&quot;790.866&quot;,&quot;sha256&quot;:&quot;111bb6897055322d5fa7699069bb88b5253f92697f9f672bf6c04372370cdcb8&quot;,&quot;created&quot;:&quot;2018-11-29T09:49:04Z&quot;,&quot;expires&quot;:null,&quot;file_type&quot;:&quot;pdf&quot;,&quot;source_url&quot;:null,&quot;customWidth&quot;:{&quot;0&quot;:&quot;612.283&quot;},&quot;customHeight&quot;:{&quot;0&quot;:&quot;790.866&quot;},&quot;access_method&quot;:&quot;personal_library&quot;,&quot;manually_matched&quot;:false}],&quot;pdf_hash&quot;:&quot;111bb6897055322d5fa7699069bb88b5253f92697f9f672bf6c04372370cdcb8&quot;,&quot;citeproc&quot;:{},&quot;item&quot;:{&quot;id&quot;:&quot;3EEA2985-1A57-34F3-3D61-713029B30050&quot;,&quot;type&quot;:&quot;article-journal&quot;,&quot;DOI&quot;:&quot;10.1093/annonc/mdw206&quot;,&quot;container-title&quot;:&quot;Annals of Oncology&quot;,&quot;title&quot;:&quot;Randomized phase III study of bevacizumab plus FOLFIRI and bevacizumab plus mFOLFOX6 as first-line treatment for patients with metastatic colorectal cancer (WJOG4407G)&quot;,&quot;ISSN&quot;:&quot;0923-7534&quot;,&quot;volume&quot;:&quot;27&quot;,&quot;issue&quot;:&quot;8&quot;,&quot;page&quot;:&quot;1539-1546&quot;,&quot;original-date&quot;:{},&quot;issued&quot;:{&quot;year&quot;:2016},&quot;author&quot;:[{&quot;family&quot;:&quot;Yamazaki&quot;,&quot;given&quot;:&quot;K&quot;},{&quot;family&quot;:&quot;Nagase&quot;,&quot;given&quot;:&quot;M&quot;},{&quot;family&quot;:&quot;Tamagawa&quot;,&quot;given&quot;:&quot;H&quot;},{&quot;family&quot;:&quot;Ueda&quot;,&quot;given&quot;:&quot;S&quot;},{&quot;family&quot;:&quot;Tamura&quot;,&quot;given&quot;:&quot;T&quot;},{&quot;family&quot;:&quot;Murata&quot;,&quot;given&quot;:&quot;K&quot;},{&quot;family&quot;:&quot;Nakajima&quot;,&quot;given&quot;:&quot;Eguchi T&quot;},{&quot;family&quot;:&quot;Baba&quot;,&quot;given&quot;:&quot;E&quot;},{&quot;family&quot;:&quot;Tsuda&quot;,&quot;given&quot;:&quot;M&quot;},{&quot;family&quot;:&quot;Moriwaki&quot;,&quot;given&quot;:&quot;T&quot;},{&quot;family&quot;:&quot;Esaki&quot;,&quot;given&quot;:&quot;T&quot;},{&quot;family&quot;:&quot;Tsuji&quot;,&quot;given&quot;:&quot;Y&quot;},{&quot;family&quot;:&quot;Muro&quot;,&quot;given&quot;:&quot;K&quot;},{&quot;family&quot;:&quot;Taira&quot;,&quot;given&quot;:&quot;K&quot;},{&quot;family&quot;:&quot;Denda&quot;,&quot;given&quot;:&quot;T&quot;},{&quot;family&quot;:&quot;Funai&quot;,&quot;given&quot;:&quot;S&quot;},{&quot;family&quot;:&quot;Shinozaki&quot;,&quot;given&quot;:&quot;K&quot;},{&quot;family&quot;:&quot;Yamashita&quot;,&quot;given&quot;:&quot;H&quot;},{&quot;family&quot;:&quot;Sugimoto&quot;,&quot;given&quot;:&quot;N&quot;},{&quot;family&quot;:&quot;Okuno&quot;,&quot;given&quot;:&quot;T&quot;},{&quot;family&quot;:&quot;Nishina&quot;,&quot;given&quot;:&quot;T&quot;},{&quot;family&quot;:&quot;Umeki&quot;,&quot;given&quot;:&quot;M&quot;},{&quot;family&quot;:&quot;Kurimoto&quot;,&quot;given&quot;:&quot;T&quot;},{&quot;family&quot;:&quot;Takayama&quot;,&quot;given&quot;:&quot;T&quot;},{&quot;family&quot;:&quot;Tsuji&quot;,&quot;given&quot;:&quot;A&quot;},{&quot;family&quot;:&quot;Yoshida&quot;,&quot;given&quot;:&quot;M&quot;},{&quot;family&quot;:&quot;Hosokawa&quot;,&quot;given&quot;:&quot;A&quot;},{&quot;family&quot;:&quot;Shibata&quot;,&quot;given&quot;:&quot;Y&quot;},{&quot;family&quot;:&quot;Suyama&quot;,&quot;given&quot;:&quot;K&quot;},{&quot;family&quot;:&quot;Okabe&quot;,&quot;given&quot;:&quot;M&quot;},{&quot;family&quot;:&quot;Suzuki&quot;,&quot;given&quot;:&quot;K&quot;},{&quot;family&quot;:&quot;Seki&quot;,&quot;given&quot;:&quot;N&quot;},{&quot;family&quot;:&quot;Kawakami&quot;,&quot;given&quot;:&quot;K&quot;},{&quot;family&quot;:&quot;to&quot;,&quot;given&quot;:&quot;&quot;},{&quot;family&quot;:&quot;Fujikawa&quot;,&quot;given&quot;:&quot;K&quot;},{&quot;family&quot;:&quot;Hirashima&quot;,&quot;given&quot;:&quot;T&quot;},{&quot;family&quot;:&quot;Shimura&quot;,&quot;given&quot;:&quot;T&quot;},{&quot;family&quot;:&quot;Taku&quot;,&quot;given&quot;:&quot;K&quot;},{&quot;family&quot;:&quot;Otsuji&quot;,&quot;given&quot;:&quot;T&quot;},{&quot;family&quot;:&quot;Tamura&quot;,&quot;given&quot;:&quot;F&quot;},{&quot;family&quot;:&quot;Shinozaki&quot;,&quot;given&quot;:&quot;E&quot;},{&quot;family&quot;:&quot;Nakashima&quot;,&quot;given&quot;:&quot;K&quot;},{&quot;family&quot;:&quot;Hara&quot;,&quot;given&quot;:&quot;H&quot;},{&quot;family&quot;:&quot;Tsushima&quot;,&quot;given&quot;:&quot;T&quot;},{&quot;family&quot;:&quot;Ando&quot;,&quot;given&quot;:&quot;M&quot;},{&quot;family&quot;:&quot;Morita&quot;,&quot;given&quot;:&quot;S&quot;},{&quot;family&quot;:&quot;Boku&quot;,&quot;given&quot;:&quot;N&quot;},{&quot;family&quot;:&quot;Hyodo&quot;,&quot;given&quot;:&quot;I&quot;}],&quot;page-first&quot;:&quot;1539&quot;}}]"/>
    <we:property name="-941606757" value="[{&quot;id&quot;:&quot;E7266B95-38EC-6B25-D953-713029C2C064&quot;,&quot;article&quot;:{&quot;journal_abbrev&quot;:&quot;&quot;,&quot;pagination&quot;:&quot;303-12&quot;,&quot;authors&quot;:[&quot;Axel Grothey&quot;,&quot;Eric Van Cutsem&quot;,&quot;Alberto Sobrero&quot;,&quot;Salvatore Siena&quot;,&quot;Alfredo Falcone&quot;,&quot;Marc Ychou&quot;,&quot;Yves Humblet&quot;,&quot;Olivier Bouché&quot;,&quot;Laurent Mineur&quot;,&quot;Carlo Barone&quot;,&quot;Antoine Adenis&quot;,&quot;Josep Tabernero&quot;,&quot;Takayuki Yoshino&quot;,&quot;Heinz-Josef Lenz&quot;,&quot;Richard M Goldberg&quot;,&quot;Daniel J Sargent&quot;,&quot;Frank Cihon&quot;,&quot;Lisa Cupit&quot;,&quot;Andrea Wagner&quot;,&quot;Dirk Laurent&quot;,&quot;for the CORRECT Study Group&quot;],&quot;publisher&quot;:&quot;&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year&quot;:2013,&quot;chapter&quot;:&quot;&quot;,&quot;journal&quot;:&quot;The Lancet&quot;,&quot;volume&quot;:&quot;381&quot;,&quot;title&quot;:&quot;Regorafenib monotherapy for previously treated metastatic colorectal cancer (CORRECT): an international, multicentre, randomised, placebo-controlled, phase 3 trial&quot;,&quot;issue&quot;:&quot;9863&quot;,&quot;issn&quot;:&quot;0140-6736&quot;,&quot;isbn&quot;:&quot;&quot;,&quot;url&quot;:&quot;https://www.sciencedirect.com/science/article/pii/S014067361261900X&quot;},&quot;collection_group_id&quot;:&quot;&quot;,&quot;collection_id&quot;:&quot;6f75d4eb-1a1f-4124-ba7c-734d368f7ecf&quot;,&quot;item_type&quot;:&quot;article&quot;,&quot;deleted&quot;:false,&quot;files&quot;:[{&quot;name&quot;:&quot;CORRECT trial vs. placebo.pdf&quot;,&quot;sha1&quot;:&quot;1329185aa9cf348a7c6854c35662aa4f5d95e0fc&quot;,&quot;size&quot;:332078,&quot;type&quot;:&quot;article&quot;,&quot;pages&quot;:10,&quot;width&quot;:&quot;612&quot;,&quot;height&quot;:&quot;792&quot;,&quot;sha256&quot;:&quot;374e8b61e051becb024fd6d0fe9ecaf3e1e11fafcbdabfddf88445308f23b485&quot;,&quot;created&quot;:&quot;2018-12-02T22:59:17Z&quot;,&quot;expires&quot;:null,&quot;file_type&quot;:&quot;pdf&quot;,&quot;source_url&quot;:null,&quot;customWidth&quot;:{&quot;0&quot;:&quot;612&quot;},&quot;customHeight&quot;:{&quot;0&quot;:&quot;792&quot;},&quot;access_method&quot;:&quot;personal_library&quot;,&quot;manually_matched&quot;:false,&quot;pdf_text_url&quot;:&quot;https://s3.amazonaws.com/objects.readcube.com/prerendered/374e8b61e051becb024fd6d0fe9ecaf3e1e11fafcbdabfddf88445308f23b485/pdftext.txt?X-Amz-Algorithm=AWS4-HMAC-SHA256&amp;X-Amz-Credential=AKIAJAWZ5L6BMTSOH3EA%2F20200311%2Fus-east-1%2Fs3%2Faws4_request&amp;X-Amz-Date=20200311T071545Z&amp;X-Amz-Expires=86400&amp;X-Amz-SignedHeaders=host&amp;X-Amz-Signature=02a2ecf6442a0e1d4bab611735e8b2d9a2ba3474e21595d6ed2c71160d8296f6&quot;}],&quot;ext_ids&quot;:{&quot;pmid&quot;:&quot;23177514&quot;,&quot;doi&quot;:&quot;10.1016/S0140-6736(12)61900-X&quot;},&quot;user_data&quot;:{&quot;star&quot;:true,&quot;tags&quot;:[],&quot;color&quot;:&quot;#1ea4fc&quot;,&quot;notes&quot;:null,&quot;source&quot;:null,&quot;unread&quot;:false,&quot;citekey&quot;:null,&quot;created&quot;:&quot;2018-12-02T23:10:41Z&quot;,&quot;modified&quot;:&quot;2020-03-05T03:38:12Z&quot;,&quot;createdby&quot;:&quot;desktop-Windows8-2.33.14513&quot;,&quot;last_read&quot;:&quot;2020-03-05T03:38:12Z&quot;,&quot;modifiedby&quot;:&quot;web_reader 12.14.4&quot;,&quot;view_count&quot;:14,&quot;print_count&quot;:0,&quot;sourced_from&quot;:1,&quot;active_read_time&quot;:&quot;0&quot;,&quot;has_annotations&quot;:true},&quot;checked&quot;:false,&quot;atIndex&quot;:20,&quot;item&quot;:{&quot;type&quot;:&quot;article-journal&quot;,&quot;author&quot;:[{&quot;family&quot;:&quot;Grothey&quot;,&quot;given&quot;:&quot;Axel&quot;},{&quot;family&quot;:&quot;Cutsem&quot;,&quot;given&quot;:&quot;Eric Van&quot;},{&quot;family&quot;:&quot;Sobrero&quot;,&quot;given&quot;:&quot;Alberto&quot;},{&quot;family&quot;:&quot;Siena&quot;,&quot;given&quot;:&quot;Salvatore&quot;},{&quot;family&quot;:&quot;Falcone&quot;,&quot;given&quot;:&quot;Alfredo&quot;},{&quot;family&quot;:&quot;Ychou&quot;,&quot;given&quot;:&quot;Marc&quot;},{&quot;family&quot;:&quot;Humblet&quot;,&quot;given&quot;:&quot;Yves&quot;},{&quot;family&quot;:&quot;Bouché&quot;,&quot;given&quot;:&quot;Olivier&quot;},{&quot;family&quot;:&quot;Mineur&quot;,&quot;given&quot;:&quot;Laurent&quot;},{&quot;family&quot;:&quot;Barone&quot;,&quot;given&quot;:&quot;Carlo&quot;},{&quot;family&quot;:&quot;Adenis&quot;,&quot;given&quot;:&quot;Antoine&quot;},{&quot;family&quot;:&quot;Tabernero&quot;,&quot;given&quot;:&quot;Josep&quot;},{&quot;family&quot;:&quot;Yoshino&quot;,&quot;given&quot;:&quot;Takayuki&quot;},{&quot;family&quot;:&quot;Lenz&quot;,&quot;given&quot;:&quot;Heinz-Josef&quot;},{&quot;family&quot;:&quot;Goldberg&quot;,&quot;given&quot;:&quot;Richard M&quot;},{&quot;family&quot;:&quot;Sargent&quot;,&quot;given&quot;:&quot;Daniel J&quot;},{&quot;family&quot;:&quot;Cihon&quot;,&quot;given&quot;:&quot;Frank&quot;},{&quot;family&quot;:&quot;Cupit&quot;,&quot;given&quot;:&quot;Lisa&quot;},{&quot;family&quot;:&quot;Wagner&quot;,&quot;given&quot;:&quot;Andrea&quot;},{&quot;family&quot;:&quot;Laurent&quot;,&quot;given&quot;:&quot;Dirk&quot;},{&quot;family&quot;:&quot;Group&quot;,&quot;given&quot;:&quot;for the CORRECT Study&quot;}],&quot;title&quot;:&quot;Regorafenib monotherapy for previously treated metastatic colorectal cancer (CORRECT): an international, multicentre, randomised, placebo-controlled, phase 3 trial&quot;,&quot;ISSN&quot;:&quot;0140-6736&quot;,&quot;DOI&quot;:&quot;10.1016/S0140-6736(12)61900-X&quot;,&quot;PMID&quot;:&quot;23177514&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issued&quot;:{&quot;year&quot;:2013},&quot;page&quot;:&quot;303-12&quot;,&quot;issue&quot;:&quot;9863&quot;,&quot;volume&quot;:&quot;381&quot;,&quot;container-title&quot;:&quot;The Lancet&quot;,&quot;id&quot;:&quot;E7266B95-38EC-6B25-D953-713029C2C064&quot;,&quot;page-first&quot;:&quot;303&quot;}}]"/>
    <we:property name="-89235511" value="[{&quot;seq&quot;:1704,&quot;custom_metadata&quot;:{},&quot;item_type&quot;:&quot;article&quot;,&quot;article&quot;:{&quot;chapter&quot;:null,&quot;pagination&quot;:&quot;767-774&quot;,&quot;abstract&quot;:&quot;Abstract Neuroendocrine tumors (NETs) of the distal colon and rectum are also known as hindgut carcinoids based on their common embryologic derivation. Their annual incidence in the United States is rising, primarily as a result of increased incidental detection. Symptoms of rectal NETs include hematochezia, pain, and change in bowel habits. Most rectal NETs are small, submucosal in location, and associated with a very low malignant potential. Tumors larger than 2 cm or those invading the muscularis propria are associated with a significantly higher risk of metastatic spread. Colonic NETs proximal to the rectum are rarer and tend to behave more aggressively. The incidence of rectal NETs in African Americans and Asians is substantially higher than in Caucasians. Colorectal NETs are generally not associated with a hormonal syndrome such as flushing or diarrhea. A multidisciplinary approach is recommended in diagnosing and managing hindgut NETs.&quot;,&quot;authors&quot;:[&quot;Lowell B Anthony&quot;,&quot;Jonathan R Strosberg&quot;,&quot;David S Klimstra&quot;,&quot;William J Maples&quot;,&quot;Thomas M O'Dorisio&quot;,&quot;Richard RP Warner&quot;,&quot;Gregory A Wiseman&quot;,&quot;Al B Benson&quot;,&quot;Rodney F Pommier&quot;,&quot;North (NANETS)&quot;],&quot;journal&quot;:&quot;Pancreas&quot;,&quot;title&quot;:&quot;The NANETS Consensus Guidelines for the Diagnosis and Management of Gastrointestinal Neuroendocrine Tumors (NETs)&quot;,&quot;eissn&quot;:&quot;1536-4828&quot;,&quot;isbn&quot;:null,&quot;eisbn&quot;:null,&quot;year&quot;:2010,&quot;issn&quot;:&quot;0885-3177&quot;,&quot;issue&quot;:&quot;6&quot;,&quot;volume&quot;:&quot;39&quot;},&quot;deleted&quot;:false,&quot;ext_ids&quot;:{&quot;doi&quot;:&quot;10.1097/mpa.0b013e3181ec1261&quot;,&quot;pmid&quot;:&quot;20664474&quot;},&quot;user_data&quot;:{&quot;active_read_time&quot;:null,&quot;modified&quot;:&quot;2019-01-17T04:10:51Z&quot;,&quot;star&quot;:false,&quot;modifiedby&quot;:&quot;desktop-Windows8-2.33.14513&quot;,&quot;added&quot;:null,&quot;createdby&quot;:&quot;extension-chrome-v1.41&quot;,&quot;source&quot;:null,&quot;notes&quot;:&quot;&quot;,&quot;unread&quot;:true,&quot;sourced_from&quot;:2,&quot;last_read&quot;:null,&quot;view_count&quot;:0,&quot;citekey&quot;:&quot;Anthony:20106f7&quot;,&quot;print_count&quot;:0,&quot;created&quot;:&quot;2019-01-02T03:00:48Z&quot;,&quot;tags&quot;:[],&quot;has_annotations&quot;:false,&quot;voted_down_count&quot;:0,&quot;voted_up_count&quot;:0,&quot;shared&quot;:false},&quot;collection_id&quot;:&quot;6f75d4eb-1a1f-4124-ba7c-734d368f7ecf&quot;,&quot;data_version&quot;:1,&quot;id&quot;:&quot;66cdfd90-b69b-4e18-a1eb-938a4a0b7bdb&quot;,&quot;files&quot;:[{&quot;source_url&quot;:null,&quot;sha1&quot;:&quot;6a2c6a0b77b54d3e92abfc7b12d897bebfd152bb&quot;,&quot;customWidth&quot;:{&quot;0&quot;:&quot;576&quot;},&quot;size&quot;:1350572,&quot;type&quot;:&quot;article&quot;,&quot;sha256&quot;:&quot;b0e136947a3d4361682b702a80e10399eeb0262f4053566f45f7eaf316b5224a&quot;,&quot;name&quot;:&quot;Anthony et al-2010-Pancreas.pdf&quot;,&quot;width&quot;:&quot;576&quot;,&quot;pages&quot;:8,&quot;height&quot;:&quot;792&quot;,&quot;access_method&quot;:&quot;personal_library&quot;,&quot;created&quot;:&quot;2019-01-13T15:35:17Z&quot;,&quot;file_type&quot;:&quot;pdf&quot;,&quot;customHeight&quot;:{&quot;0&quot;:&quot;792&quot;},&quot;expires&quot;:null,&quot;manually_matched&quot;:false}],&quot;pdf_hash&quot;:&quot;b0e136947a3d4361682b702a80e10399eeb0262f4053566f45f7eaf316b5224a&quot;,&quot;collection_group_id&quot;:null,&quot;citeproc&quot;:{},&quot;atIndex&quot;:11}]"/>
    <we:property name="-841092721" value="[{&quot;drm&quot;:null,&quot;seq&quot;:8339,&quot;article&quot;:{&quot;year&quot;:2017,&quot;eissn&quot;:&quot;2045-2322&quot;,&quot;issue&quot;:&quot;1&quot;,&quot;title&quot;:&quot;Prognostic role of Glasgow prognostic score in patients with colorectal cancer: evidence from population studies&quot;,&quot;volume&quot;:&quot;7&quot;,&quot;authors&quot;:[&quot;Yangyang Liu&quot;,&quot;Xingkang He&quot;,&quot;Jie Pan&quot;,&quot;Shujie Chen&quot;,&quot;Liangjing Wang&quot;],&quot;journal&quot;:&quot;Scientific Reports&quot;,&quot;abstract&quot;:&quot;Glasgow prognostic score (GPS) has been reported to be an indicator of prognosis for various cancers. However, the relationship between GPS and colorectal cancers (CRC) remains unclear. A comprehensive search of Pubmed, Embase, Cochrane library, Web of Science, ChinaInfo and Chinese National Knowledge Infrastructure was performed to identify eligible studies, from which the risk of overall survival (OS) and cancer-specific survival (CSS) were extracted. A random-effect model was adopted to combine hazard ratio (HR) and 95% confidence interval (CI). 25 articles with a total of 5660 participants were included. The pooled results indicated that elevated GPS was associated with poor OS (HR = 2.83, 95%CI: 2.00–4.00, P &lt; 0.01) and CSS (HR = 1.94, 95%CI: 1.51–2.49, P &lt; 0.01). This correlation was confirmed both in primary operable and advanced inoperable patients. Increased GPS was also closely related to advanced tumour-node-metastasis (TNM) stage (odds ratio [OR] = 1.44, 95% CI: 1.010–2.065, P &lt; 0.05) and elevated level of serum carcinoembryonic antigen (OR = 2.252, 95% CI: 1.508–3.362, P &lt; 0.01). Subgroup analysis revealed a significant association between high GPS and poor survival outcome according to the factors of sample size, study of region and cut-off value of GPS level. These findings suggest that GPS may serve as a reliable predictive index for patients with CRC.&quot;,&quot;pagination&quot;:&quot;6144&quot;,&quot;journal_abbrev&quot;:&quot;Sci Rep-uk&quot;},&quot;deleted&quot;:false,&quot;ext_ids&quot;:{&quot;doi&quot;:&quot;10.1038/s41598-017-06577-2&quot;,&quot;pmid&quot;:&quot;28733646&quot;},&quot;purchased&quot;:null,&quot;user_data&quot;:{&quot;created&quot;:&quot;2019-12-15T06:38:04Z&quot;,&quot;modified&quot;:&quot;2019-12-15T14:06:48Z&quot;,&quot;createdby&quot;:&quot;browser_extension_aa chrome-v2.40&quot;,&quot;last_read&quot;:&quot;2019-12-15T14:06:48Z&quot;,&quot;modifiedby&quot;:&quot;desktop_electron 4.0.5&quot;,&quot;view_count&quot;:1,&quot;has_annotations&quot;:false,&quot;unread&quot;:false},&quot;import_data&quot;:{},&quot;collection_id&quot;:&quot;6f75d4eb-1a1f-4124-ba7c-734d368f7ecf&quot;,&quot;custom_metadata&quot;:{},&quot;id&quot;:&quot;7b3de12d-4cd6-4ffe-8c48-9be0a323f6dd&quot;,&quot;type&quot;:&quot;item&quot;,&quot;files&quot;:[{&quot;name&quot;:&quot;www.nature.com 2019/12/15 15:38:19.pdf&quot;,&quot;size&quot;:1990791,&quot;type&quot;:&quot;article&quot;,&quot;pages&quot;:9,&quot;sha256&quot;:&quot;719233912d1c91c5870db2713193d7993766d1bcd99da0167641804a44b77b6f&quot;,&quot;created&quot;:&quot;2019-12-15T06:38:19Z&quot;,&quot;file_type&quot;:&quot;pdf&quot;,&quot;source_url&quot;:&quot;www.nature.com%202019%2F12%2F15%2015%3A38%3A19.pdf&quot;,&quot;access_method&quot;:&quot;personal_library&quot;}],&quot;pdf_hash&quot;:&quot;719233912d1c91c5870db2713193d7993766d1bcd99da0167641804a44b77b6f&quot;,&quot;citeproc&quot;:{},&quot;atIndex&quot;:14,&quot;item&quot;:{&quot;author&quot;:[{&quot;family&quot;:&quot;Liu&quot;,&quot;given&quot;:&quot;Yangyang&quot;},{&quot;family&quot;:&quot;He&quot;,&quot;given&quot;:&quot;Xingkang&quot;},{&quot;family&quot;:&quot;Pan&quot;,&quot;given&quot;:&quot;Jie&quot;},{&quot;family&quot;:&quot;Chen&quot;,&quot;given&quot;:&quot;Shujie&quot;},{&quot;family&quot;:&quot;Wang&quot;,&quot;given&quot;:&quot;Liangjing&quot;}],&quot;title&quot;:&quot;Prognostic role of Glasgow prognostic score in patients with colorectal cancer: evidence from population studies&quot;,&quot;DOI&quot;:&quot;10.1038/s41598-017-06577-2&quot;,&quot;PMID&quot;:&quot;28733646&quot;,&quot;abstract&quot;:&quot;Glasgow prognostic score (GPS) has been reported to be an indicator of prognosis for various cancers. However, the relationship between GPS and colorectal cancers (CRC) remains unclear. A comprehensive search of Pubmed, Embase, Cochrane library, Web of Science, ChinaInfo and Chinese National Knowledge Infrastructure was performed to identify eligible studies, from which the risk of overall survival (OS) and cancer-specific survival (CSS) were extracted. A random-effect model was adopted to combine hazard ratio (HR) and 95% confidence interval (CI). 25 articles with a total of 5660 participants were included. The pooled results indicated that elevated GPS was associated with poor OS (HR = 2.83, 95%CI: 2.00–4.00, P &lt; 0.01) and CSS (HR = 1.94, 95%CI: 1.51–2.49, P &lt; 0.01). This correlation was confirmed both in primary operable and advanced inoperable patients. Increased GPS was also closely related to advanced tumour-node-metastasis (TNM) stage (odds ratio [OR] = 1.44, 95% CI: 1.010–2.065, P &lt; 0.05) and elevated level of serum carcinoembryonic antigen (OR = 2.252, 95% CI: 1.508–3.362, P &lt; 0.01). Subgroup analysis revealed a significant association between high GPS and poor survival outcome according to the factors of sample size, study of region and cut-off value of GPS level. These findings suggest that GPS may serve as a reliable predictive index for patients with CRC.&quot;,&quot;issued&quot;:{&quot;year&quot;:2017},&quot;page&quot;:&quot;6144&quot;,&quot;issue&quot;:&quot;1&quot;,&quot;volume&quot;:&quot;7&quot;,&quot;journalAbbreviation&quot;:&quot;Sci Rep-uk&quot;,&quot;container-title&quot;:&quot;Scientific Reports&quot;,&quot;id&quot;:&quot;7b3de12d-4cd6-4ffe-8c48-9be0a323f6dd&quot;,&quot;type&quot;:&quot;article-journal&quot;,&quot;page-first&quot;:&quot;6144&quot;,&quot;container-title-short&quot;:&quot;Sci Rep-uk&quot;}}]"/>
    <we:property name="-826434386" value="[{&quot;drm&quot;:null,&quot;seq&quot;:8377,&quot;article&quot;:{&quot;url&quot;:&quot;https://www.sciencedirect.com/science/article/pii/S1533002817300269&quot;,&quot;issn&quot;:&quot;1533-0028&quot;,&quot;year&quot;:2018,&quot;eissn&quot;:&quot;1938-0674&quot;,&quot;issue&quot;:&quot;1&quot;,&quot;title&quot;:&quot;Survival Outcomes in Patients With RAS Wild Type Metastatic Colorectal Cancer Classified According to Köhne Prognostic Category and BRAF Mutation Status&quot;,&quot;volume&quot;:&quot;17&quot;,&quot;authors&quot;:[&quot;Salvatore Siena&quot;,&quot;Fernando Rivera&quot;,&quot;Julien Taieb&quot;,&quot;Marc Peeters&quot;,&quot;Hans Prenen&quot;,&quot;Reija Koukakis&quot;,&quot;Gaston Demonty&quot;,&quot;Claus-Henning Köhne&quot;],&quot;journal&quot;:&quot;Clinical Colorectal Cancer&quot;,&quot;abstract&quot;:&quot; Background Köhne prognostic score is used to classify patients with metastatic colorectal cancer (mCRC) as high, intermediate, or low risk. Using data from 2 phase III trials, we analyzed survival in patients categorized according to Köhne prognostic category and virus-induced rapidly accelerated fibrosarcoma murine sarcoma viral oncogene homolog B (BRAF) mutation. Patients and Methods PRIME (Panitumumab Randomized Trial In Combination With Chemotherapy for Metastatic Colorectal Cancer to Determine Efficacy) (first-line) and 20050181 (second-line) were studies of chemotherapy with or without panitumumab. Progression-free survival (PFS) and overall survival (OS) were analyzed retrospectively in rat sarcoma viral oncogene homolog (RAS) wild type (WT) and RAS WT+BRAF WT mCRC in each Köhne category, and in BRAF mutant (MT) mCRC. Results In PRIME (n = 495) and 20050181 (n = 420), 53 (11%) and 44 (10%) patients, respectively, had BRAF MT mCRC. Of the RAS WT+BRAF WT/unknown populations, 85/267/90 and 82/211/83 were categorized as high/medium/low risk, respectively. PFS and OS hazard ratios (HRs), adjusted for Köhne group, for patients with RAS WT + BRAF WT/unknown mCRC favored panitumumab with chemotherapy versus chemotherapy alone in both studies. In PRIME, the PFS HR was 0.74 (95% confidence interval [CI], 0.61-0.90) and OS HR was 0.78 (95% CI, 0.64-0.95). In 20050181, PFS and OS HRs were 0.80 (95% CI, 0.65-0.99) and 0.78 (95% CI, 0.62-0.99), respectively. Median PFS and OS were lower in patients with BRAF MT mCRC than in any of the 3 risk categories for patients with RAS WT+BRAF WT/unknown mCRC. Conclusion During first- and second-line treatment, Köhne prognostic score allows accurate risk classification in RAS WT mCRC. BRAF MT mCRC should be classified as high risk regardless of other parameters. Panitumumab with chemotherapy might provide survival benefits versus chemotherapy alone in RAS WT and RAS WT+BRAF WT/unknown mCRC, overall and across risk categories.&quot;,&quot;pagination&quot;:&quot;50-57.e8&quot;,&quot;journal_abbrev&quot;:&quot;Clin Colorectal Canc&quot;},&quot;deleted&quot;:false,&quot;ext_ids&quot;:{&quot;doi&quot;:&quot;10.1016/j.clcc.2017.09.006&quot;,&quot;pmid&quot;:&quot;29096990&quot;},&quot;item_type&quot;:&quot;article&quot;,&quot;purchased&quot;:null,&quot;user_data&quot;:{&quot;star&quot;:false,&quot;color&quot;:&quot;#00d127&quot;,&quot;unread&quot;:false,&quot;created&quot;:&quot;2019-11-19T12:37:34Z&quot;,&quot;modified&quot;:&quot;2019-12-16T11:17:53Z&quot;,&quot;createdby&quot;:&quot;browser_extension_aa chrome-v2.38&quot;,&quot;last_read&quot;:&quot;2019-12-16T11:17:53Z&quot;,&quot;modifiedby&quot;:&quot;desktop_electron 4.0.5&quot;,&quot;view_count&quot;:3,&quot;has_annotations&quot;:false},&quot;import_data&quot;:{},&quot;data_version&quot;:1,&quot;collection_id&quot;:&quot;6f75d4eb-1a1f-4124-ba7c-734d368f7ecf&quot;,&quot;custom_metadata&quot;:{},&quot;id&quot;:&quot;daf3390f-19ce-4ffa-8ee0-d2b3479cef43&quot;,&quot;type&quot;:&quot;item&quot;,&quot;files&quot;:[{&quot;name&quot;:&quot;Survival Outcomes in Patients With RAS Wild Type Metastatic Colorectal Cancer Classified According to Köhne Prognostic Category and BRAF Mutation Status.pdf&quot;,&quot;size&quot;:534538,&quot;type&quot;:&quot;article&quot;,&quot;pages&quot;:16,&quot;sha256&quot;:&quot;ad83a6178ff70ebd6347b444352b2508ef69a59502a0175be5455fccd695b923&quot;,&quot;created&quot;:&quot;2019-11-19T12:37:34Z&quot;,&quot;file_type&quot;:&quot;pdf&quot;,&quot;access_method&quot;:&quot;open_access&quot;}],&quot;pdf_hash&quot;:&quot;ad83a6178ff70ebd6347b444352b2508ef69a59502a0175be5455fccd695b923&quot;,&quot;citeproc&quot;:{},&quot;atIndex&quot;:11,&quot;item&quot;:{&quot;id&quot;:&quot;daf3390f-19ce-4ffa-8ee0-d2b3479cef43&quot;,&quot;type&quot;:&quot;article-journal&quot;,&quot;DOI&quot;:&quot;10.1016/j.clcc.2017.09.006&quot;,&quot;container-title&quot;:&quot;Clinical Colorectal Cancer&quot;,&quot;container-title-short&quot;:&quot;Clin Colorectal Canc&quot;,&quot;journalAbbreviation&quot;:&quot;Clin Colorectal Canc&quot;,&quot;title&quot;:&quot;Survival Outcomes in Patients With RAS Wild Type Metastatic Colorectal Cancer Classified According to Köhne Prognostic Category and BRAF Mutation Status&quot;,&quot;abstract&quot;:&quot; Background Köhne prognostic score is used to classify patients with metastatic colorectal cancer (mCRC) as high, intermediate, or low risk. Using data from 2 phase III trials, we analyzed survival in patients categorized according to Köhne prognostic category and virus-induced rapidly accelerated fibrosarcoma murine sarcoma viral oncogene homolog B (BRAF) mutation. Patients and Methods PRIME (Panitumumab Randomized Trial In Combination With Chemotherapy for Metastatic Colorectal Cancer to Determine Efficacy) (first-line) and 20050181 (second-line) were studies of chemotherapy with or without panitumumab. Progression-free survival (PFS) and overall survival (OS) were analyzed retrospectively in rat sarcoma viral oncogene homolog (RAS) wild type (WT) and RAS WT+BRAF WT mCRC in each Köhne category, and in BRAF mutant (MT) mCRC. Results In PRIME (n = 495) and 20050181 (n = 420), 53 (11%) and 44 (10%) patients, respectively, had BRAF MT mCRC. Of the RAS WT+BRAF WT/unknown populations, 85/267/90 and 82/211/83 were categorized as high/medium/low risk, respectively. PFS and OS hazard ratios (HRs), adjusted for Köhne group, for patients with RAS WT + BRAF WT/unknown mCRC favored panitumumab with chemotherapy versus chemotherapy alone in both studies. In PRIME, the PFS HR was 0.74 (95% confidence interval [CI], 0.61-0.90) and OS HR was 0.78 (95% CI, 0.64-0.95). In 20050181, PFS and OS HRs were 0.80 (95% CI, 0.65-0.99) and 0.78 (95% CI, 0.62-0.99), respectively. Median PFS and OS were lower in patients with BRAF MT mCRC than in any of the 3 risk categories for patients with RAS WT+BRAF WT/unknown mCRC. Conclusion During first- and second-line treatment, Köhne prognostic score allows accurate risk classification in RAS WT mCRC. BRAF MT mCRC should be classified as high risk regardless of other parameters. Panitumumab with chemotherapy might provide survival benefits versus chemotherapy alone in RAS WT and RAS WT+BRAF WT/unknown mCRC, overall and across risk categories.&quot;,&quot;ISSN&quot;:&quot;1533-0028&quot;,&quot;volume&quot;:&quot;17&quot;,&quot;issue&quot;:&quot;1&quot;,&quot;page&quot;:&quot;50-57.e8&quot;,&quot;original-date&quot;:{},&quot;issued&quot;:{&quot;year&quot;:2018},&quot;author&quot;:[{&quot;family&quot;:&quot;Siena&quot;,&quot;given&quot;:&quot;Salvatore&quot;},{&quot;family&quot;:&quot;Rivera&quot;,&quot;given&quot;:&quot;Fernando&quot;},{&quot;family&quot;:&quot;Taieb&quot;,&quot;given&quot;:&quot;Julien&quot;},{&quot;family&quot;:&quot;Peeters&quot;,&quot;given&quot;:&quot;Marc&quot;},{&quot;family&quot;:&quot;Prenen&quot;,&quot;given&quot;:&quot;Hans&quot;},{&quot;family&quot;:&quot;Koukakis&quot;,&quot;given&quot;:&quot;Reija&quot;},{&quot;family&quot;:&quot;Demonty&quot;,&quot;given&quot;:&quot;Gaston&quot;},{&quot;family&quot;:&quot;Köhne&quot;,&quot;given&quot;:&quot;Claus-Henning&quot;}],&quot;page-first&quot;:&quot;50&quot;}}]"/>
    <we:property name="-808241497" value="[{&quot;id&quot;:&quot;af59403c-a9ca-4810-a6ec-7026098999f3&quot;,&quot;article&quot;:{&quot;journal_abbrev&quot;:&quot;New Engl J Medicine&quot;,&quot;pagination&quot;:&quot;1909-1919&quot;,&quot;authors&quot;:[&quot;Robert J Mayer&quot;,&quot;Eric Van Cutsem&quot;,&quot;Alfredo Falcone&quot;,&quot;Takayuki Yoshino&quot;,&quot;Rocio Garcia-Carbonero&quot;,&quot;Nobuyuki Mizunuma&quot;,&quot;Kentaro Yamazaki&quot;,&quot;Yasuhiro Shimada&quot;,&quot;Josep Tabernero&quot;,&quot;Yoshito Komatsu&quot;,&quot;Alberto Sobrero&quot;,&quot;Eveline Boucher&quot;,&quot;Marc Peeters&quot;,&quot;Ben Tran&quot;,&quot;Heinz-Josef Lenz&quot;,&quot;Alberto Zaniboni&quot;,&quot;Howard Hochster&quot;,&quot;James M Cleary&quot;,&quot;Hans Prenen&quot;,&quot;Fabio Benedetti&quot;,&quot;Hirokazu Mizuguchi&quot;,&quot;Lukas Makris&quot;,&quot;Masanobu Ito&quot;,&quot;Atsushi Ohtsu&quot;,&quot;RECOURSE Study Group&quot;],&quot;publisher&quot;:&quot;&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year&quot;:2015,&quot;chapter&quot;:&quot;&quot;,&quot;journal&quot;:&quot;The New England Journal of Medicine&quot;,&quot;volume&quot;:&quot;372&quot;,&quot;title&quot;:&quot;Randomized Trial of TAS-102 for Refractory Metastatic Colorectal Cancer&quot;,&quot;issue&quot;:&quot;20&quot;,&quot;issn&quot;:&quot;0028-4793&quot;,&quot;isbn&quot;:&quot;&quot;,&quot;url&quot;:&quot;&quot;},&quot;collection_group_id&quot;:&quot;&quot;,&quot;collection_id&quot;:&quot;6f75d4eb-1a1f-4124-ba7c-734d368f7ecf&quot;,&quot;item_type&quot;:&quot;article&quot;,&quot;deleted&quot;:false,&quot;files&quot;:[{&quot;name&quot;:&quot;Randomized Trial of TAS-102 for Refractory Metastatic Colorectal Cancer.pdf&quot;,&quot;size&quot;:587144,&quot;type&quot;:&quot;article&quot;,&quot;pages&quot;:11,&quot;sha256&quot;:&quot;f2500fae6ad775f23b9508fecb6431cd9af2bf811394306203f277caa8b88f18&quot;,&quot;created&quot;:&quot;2019-11-11T06:35:35Z&quot;,&quot;file_type&quot;:&quot;pdf&quot;,&quot;access_method&quot;:&quot;open_access&quot;,&quot;pdf_text_url&quot;:&quot;https://s3.amazonaws.com/objects.readcube.com/prerendered/f2500fae6ad775f23b9508fecb6431cd9af2bf811394306203f277caa8b88f18/pdftext.txt?X-Amz-Algorithm=AWS4-HMAC-SHA256&amp;X-Amz-Credential=AKIAJAWZ5L6BMTSOH3EA%2F20200311%2Fus-east-1%2Fs3%2Faws4_request&amp;X-Amz-Date=20200311T071630Z&amp;X-Amz-Expires=86400&amp;X-Amz-SignedHeaders=host&amp;X-Amz-Signature=0828a44a5ec2174b186d29f11cf74d88df50e6095eeaeccb8b71a00ac5216283&quot;},{&quot;name&quot;:&quot;Supplement 1.pdf&quot;,&quot;size&quot;:9483251,&quot;type&quot;:&quot;supplement&quot;,&quot;pages&quot;:448,&quot;sha256&quot;:&quot;6b75c598db0896a445b5b4b001b1ec35206941974740f380e01f302b103942b4&quot;,&quot;created&quot;:&quot;2019-11-11T06:35:35Z&quot;,&quot;file_type&quot;:&quot;pdf&quot;,&quot;access_method&quot;:&quot;official_supplement&quot;,&quot;pdf_text_url&quot;:&quot;https://s3.amazonaws.com/objects.readcube.com/prerendered/6b75c598db0896a445b5b4b001b1ec35206941974740f380e01f302b103942b4/pdftext.txt?X-Amz-Algorithm=AWS4-HMAC-SHA256&amp;X-Amz-Credential=AKIAJAWZ5L6BMTSOH3EA%2F20200311%2Fus-east-1%2Fs3%2Faws4_request&amp;X-Amz-Date=20200311T071630Z&amp;X-Amz-Expires=86400&amp;X-Amz-SignedHeaders=host&amp;X-Amz-Signature=4323444a11d53f04cc788434dcdd185b5dde6db9583b492eff55e8f89b9b2015&quot;},{&quot;name&quot;:&quot;Supplement 2.pdf&quot;,&quot;size&quot;:384387,&quot;type&quot;:&quot;supplement&quot;,&quot;pages&quot;:8,&quot;sha256&quot;:&quot;69910cd1c5f4d8e3beba18d2c74a9443d0d46cceb9308d7b37bae80217a2f8fe&quot;,&quot;created&quot;:&quot;2019-11-11T06:35:35Z&quot;,&quot;file_type&quot;:&quot;pdf&quot;,&quot;access_method&quot;:&quot;official_supplement&quot;,&quot;pdf_text_url&quot;:&quot;https://s3.amazonaws.com/objects.readcube.com/prerendered/69910cd1c5f4d8e3beba18d2c74a9443d0d46cceb9308d7b37bae80217a2f8fe/pdftext.txt?X-Amz-Algorithm=AWS4-HMAC-SHA256&amp;X-Amz-Credential=AKIAJAWZ5L6BMTSOH3EA%2F20200311%2Fus-east-1%2Fs3%2Faws4_request&amp;X-Amz-Date=20200311T071630Z&amp;X-Amz-Expires=86400&amp;X-Amz-SignedHeaders=host&amp;X-Amz-Signature=6212861c122006922e3f3ee5271ee5d394e100a668ddaba68f32050b0b389d16&quot;},{&quot;name&quot;:&quot;Supplement 3.pdf&quot;,&quot;size&quot;:828330,&quot;type&quot;:&quot;supplement&quot;,&quot;pages&quot;:77,&quot;sha256&quot;:&quot;b2e660b357d7c38e292af7a8bb68459d0c506b302d16dc7c4a34ad5fe369fd3b&quot;,&quot;created&quot;:&quot;2019-11-11T06:35:35Z&quot;,&quot;file_type&quot;:&quot;pdf&quot;,&quot;access_method&quot;:&quot;official_supplement&quot;,&quot;pdf_text_url&quot;:&quot;https://s3.amazonaws.com/objects.readcube.com/prerendered/b2e660b357d7c38e292af7a8bb68459d0c506b302d16dc7c4a34ad5fe369fd3b/pdftext.txt?X-Amz-Algorithm=AWS4-HMAC-SHA256&amp;X-Amz-Credential=AKIAJAWZ5L6BMTSOH3EA%2F20200311%2Fus-east-1%2Fs3%2Faws4_request&amp;X-Amz-Date=20200311T071630Z&amp;X-Amz-Expires=86400&amp;X-Amz-SignedHeaders=host&amp;X-Amz-Signature=cb604200d99db3a7aa3345c8fe728da72cf7a250c15fa42249b6bd626410c8f4&quot;}],&quot;ext_ids&quot;:{&quot;pmid&quot;:&quot;25970050&quot;,&quot;doi&quot;:&quot;10.1056/nejmoa1414325&quot;},&quot;user_data&quot;:{&quot;star&quot;:true,&quot;tags&quot;:[],&quot;color&quot;:&quot;#1ea4fc&quot;,&quot;notes&quot;:null,&quot;created&quot;:&quot;2019-11-11T06:35:35Z&quot;,&quot;modified&quot;:&quot;2020-01-31T17:15:16Z&quot;,&quot;createdby&quot;:&quot;browser_extension_aa chrome-v2.36&quot;,&quot;last_read&quot;:&quot;2020-01-28T11:12:28Z&quot;,&quot;modifiedby&quot;:&quot;Mobile-iPhone11,813.3-2.83.2.83003&quot;,&quot;view_count&quot;:7,&quot;has_annotations&quot;:true,&quot;unread&quot;:false},&quot;checked&quot;:false,&quot;atIndex&quot;:21,&quot;item&quot;:{&quot;type&quot;:&quot;article-journal&quot;,&quot;author&quot;:[{&quot;family&quot;:&quot;Mayer&quot;,&quot;given&quot;:&quot;Robert J&quot;},{&quot;family&quot;:&quot;Cutsem&quot;,&quot;given&quot;:&quot;Eric Van&quot;},{&quot;family&quot;:&quot;Falcone&quot;,&quot;given&quot;:&quot;Alfredo&quot;},{&quot;family&quot;:&quot;Yoshino&quot;,&quot;given&quot;:&quot;Takayuki&quot;},{&quot;family&quot;:&quot;Garcia-Carbonero&quot;,&quot;given&quot;:&quot;Rocio&quot;},{&quot;family&quot;:&quot;Mizunuma&quot;,&quot;given&quot;:&quot;Nobuyuki&quot;},{&quot;family&quot;:&quot;Yamazaki&quot;,&quot;given&quot;:&quot;Kentaro&quot;},{&quot;family&quot;:&quot;Shimada&quot;,&quot;given&quot;:&quot;Yasuhiro&quot;},{&quot;family&quot;:&quot;Tabernero&quot;,&quot;given&quot;:&quot;Josep&quot;},{&quot;family&quot;:&quot;Komatsu&quot;,&quot;given&quot;:&quot;Yoshito&quot;},{&quot;family&quot;:&quot;Sobrero&quot;,&quot;given&quot;:&quot;Alberto&quot;},{&quot;family&quot;:&quot;Boucher&quot;,&quot;given&quot;:&quot;Eveline&quot;},{&quot;family&quot;:&quot;Peeters&quot;,&quot;given&quot;:&quot;Marc&quot;},{&quot;family&quot;:&quot;Tran&quot;,&quot;given&quot;:&quot;Ben&quot;},{&quot;family&quot;:&quot;Lenz&quot;,&quot;given&quot;:&quot;Heinz-Josef&quot;},{&quot;family&quot;:&quot;Zaniboni&quot;,&quot;given&quot;:&quot;Alberto&quot;},{&quot;family&quot;:&quot;Hochster&quot;,&quot;given&quot;:&quot;Howard&quot;},{&quot;family&quot;:&quot;Cleary&quot;,&quot;given&quot;:&quot;James M&quot;},{&quot;family&quot;:&quot;Prenen&quot;,&quot;given&quot;:&quot;Hans&quot;},{&quot;family&quot;:&quot;Benedetti&quot;,&quot;given&quot;:&quot;Fabio&quot;},{&quot;family&quot;:&quot;Mizuguchi&quot;,&quot;given&quot;:&quot;Hirokazu&quot;},{&quot;family&quot;:&quot;Makris&quot;,&quot;given&quot;:&quot;Lukas&quot;},{&quot;family&quot;:&quot;Ito&quot;,&quot;given&quot;:&quot;Masanobu&quot;},{&quot;family&quot;:&quot;Ohtsu&quot;,&quot;given&quot;:&quot;Atsushi&quot;},{&quot;family&quot;:&quot;Group&quot;,&quot;given&quot;:&quot;RECOURSE Study&quot;}],&quot;title&quot;:&quot;Randomized Trial of TAS-102 for Refractory Metastatic Colorectal Cancer&quot;,&quot;ISSN&quot;:&quot;0028-4793&quot;,&quot;DOI&quot;:&quot;10.1056/nejmoa1414325&quot;,&quot;PMID&quot;:&quot;25970050&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issued&quot;:{&quot;year&quot;:2015},&quot;page&quot;:&quot;1909-1919&quot;,&quot;issue&quot;:&quot;20&quot;,&quot;volume&quot;:&quot;372&quot;,&quot;journalAbbreviation&quot;:&quot;New Engl J Medicine&quot;,&quot;container-title&quot;:&quot;The New England Journal of Medicine&quot;,&quot;id&quot;:&quot;af59403c-a9ca-4810-a6ec-7026098999f3&quot;,&quot;page-first&quot;:&quot;1909&quot;,&quot;container-title-short&quot;:&quot;New Engl J Medicine&quot;}}]"/>
    <we:property name="-734158033" value="[{&quot;drm&quot;:null,&quot;seq&quot;:9370,&quot;article&quot;:{&quot;url&quot;:&quot;http://www.sciencedirect.com/science/article/pii/S1533002816301463&quot;,&quot;isbn&quot;:null,&quot;issn&quot;:&quot;1533-0028&quot;,&quot;year&quot;:2017,&quot;eisbn&quot;:null,&quot;eissn&quot;:&quot;1938-0674&quot;,&quot;issue&quot;:&quot;2&quot;,&quot;title&quot;:&quot;Regorafenib Versus Trifluridine/Tipiracil for Refractory Metastatic Colorectal Cancer: A Retrospective Comparison&quot;,&quot;volume&quot;:&quot;16&quot;,&quot;authors&quot;:[&quot;Toshiki Masuishi&quot;,&quot;Hiroya Taniguchi&quot;,&quot;Satoshi Hamauchi&quot;,&quot;Azusa Komori&quot;,&quot;Yosuke Kito&quot;,&quot;Yukiya Narita&quot;,&quot;Takahiro Tsushima&quot;,&quot;Makoto Ishihara&quot;,&quot;Akiko Todaka&quot;,&quot;Tsutomu Tanaka&quot;,&quot;Tomoya Yokota&quot;,&quot;Shigenori Kadowaki&quot;,&quot;Nozomu Machida&quot;,&quot;Takashi Ura&quot;,&quot;Akira Fukutomi&quot;,&quot;Masashi Ando&quot;,&quot;Yusuke Onozawa&quot;,&quot;Masahiro Tajika&quot;,&quot;Hirofumi Yasui&quot;,&quot;Kei Muro&quot;,&quot;Keita Mori&quot;,&quot;Kentaro Yamazaki&quot;],&quot;chapter&quot;:null,&quot;journal&quot;:&quot;Clinical Colorectal Cancer&quot;,&quot;abstract&quot;:&quot;BackgroundRegorafenib and trifluridine/tipiracil (TAS-102) both prolong survival for patients with refractory metastatic colorectal cancer. However, it is unclear which drug should be administered first.Materials and MethodsWe retrospectively evaluated the data from patients who had received regorafenib or TAS-102 at 2 institutions from May 2013 to March 2015. The inclusion criteria were disease refractory or intolerant to fluoropyrimidines, oxaliplatin, irinotecan, anti-vascular endothelial growth factor antibodies, and anti-epidermal growth factor receptor (EGFR) antibodies (if KRAS exon 2 wild-type), and no previous treatment with regorafenib or TAS-102.ResultsA total of 146 and 54 patients received regorafenib and TAS-102, respectively. The baseline characteristics were similar between the 2 groups, except for a history of irinotecan and anti-EGFR therapy and high alkaline phosphatase levels. The median progression-free survival and overall survival were 2.1 months and 6.7 months, respectively, with regorafenib and 2.1 months and 6.5 months, respectively, with TAS-102 (progression-free survival hazard ratio 1.20, P = .27; overall survival hazard ratio, 1.01, P = .97). The analysis of overall survival for patients after the approval of TAS-102 in Japan was similar to the overall survival for the entire population. The frequency of hand–foot syndrome and increased aspartate aminotransferase, alanine aminotransferase, and bilirubin levels was higher and the frequency of neutropenia, leukopenia, anemia, nausea, and febrile neutropenia was lower with regorafenib than with TAS-102. No remarkable differences were found in the efficacy and safety of TAS-102 between patients with and without previous regorafenib and vice versa.ConclusionRegorafenib and TAS-102 had similar efficacy but resulted in different toxicities, which could guide the agent choice.&quot;,&quot;pagination&quot;:&quot;e15-e22&quot;,&quot;journal_abbrev&quot;:&quot;Clin Colorectal Canc&quot;},&quot;deleted&quot;:false,&quot;ext_ids&quot;:{&quot;doi&quot;:&quot;10.1016/j.clcc.2016.07.019&quot;,&quot;pmid&quot;:&quot;27670892&quot;},&quot;item_type&quot;:&quot;article&quot;,&quot;purchased&quot;:null,&quot;user_data&quot;:{&quot;star&quot;:false,&quot;tags&quot;:[],&quot;color&quot;:&quot;#1ea4fc&quot;,&quot;notes&quot;:null,&quot;source&quot;:null,&quot;unread&quot;:false,&quot;citekey&quot;:null,&quot;created&quot;:&quot;2019-11-09T08:18:03Z&quot;,&quot;modified&quot;:&quot;2020-01-18T11:25:39Z&quot;,&quot;createdby&quot;:&quot;browser_extension_aa chrome-v2.36&quot;,&quot;last_read&quot;:&quot;2020-01-18T11:25:39Z&quot;,&quot;modifiedby&quot;:&quot;web_reader 12.7.1&quot;,&quot;view_count&quot;:5,&quot;print_count&quot;:0,&quot;sourced_from&quot;:0,&quot;active_read_time&quot;:null,&quot;has_annotations&quot;:true},&quot;import_data&quot;:{},&quot;collection_id&quot;:&quot;6f75d4eb-1a1f-4124-ba7c-734d368f7ecf&quot;,&quot;custom_metadata&quot;:{},&quot;supplement_files&quot;:null,&quot;id&quot;:&quot;5519b9a4-d983-4baa-86d7-efc727329ffe&quot;,&quot;type&quot;:&quot;item&quot;,&quot;files&quot;:[{&quot;name&quot;:&quot;pdf.sciencedirectassets.com 2019/11/9 17:22:52.pdf&quot;,&quot;sha1&quot;:null,&quot;size&quot;:277581,&quot;type&quot;:&quot;article&quot;,&quot;pages&quot;:8,&quot;width&quot;:null,&quot;height&quot;:null,&quot;sha256&quot;:&quot;c018ab9ca3fe455abceaf04ca5ab9d4c96bc2b8224664748f0bf39609e736d77&quot;,&quot;created&quot;:&quot;2019-11-09T08:22:53Z&quot;,&quot;expires&quot;:null,&quot;file_type&quot;:&quot;pdf&quot;,&quot;source_url&quot;:null,&quot;customWidth&quot;:null,&quot;customHeight&quot;:null,&quot;access_method&quot;:&quot;personal_library&quot;,&quot;manually_matched&quot;:false}],&quot;pdf_hash&quot;:&quot;c018ab9ca3fe455abceaf04ca5ab9d4c96bc2b8224664748f0bf39609e736d77&quot;,&quot;primary_file_type&quot;:&quot;pdf&quot;,&quot;primary_file_hash&quot;:&quot;c018ab9ca3fe455abceaf04ca5ab9d4c96bc2b8224664748f0bf39609e736d77&quot;,&quot;citeproc&quot;:{},&quot;atIndex&quot;:18,&quot;item&quot;:{&quot;id&quot;:&quot;5519b9a4-d983-4baa-86d7-efc727329ffe&quot;,&quot;type&quot;:&quot;article-journal&quot;,&quot;DOI&quot;:&quot;10.1016/j.clcc.2016.07.019&quot;,&quot;container-title&quot;:&quot;Clinical Colorectal Cancer&quot;,&quot;container-title-short&quot;:&quot;Clin Colorectal Canc&quot;,&quot;journalAbbreviation&quot;:&quot;Clin Colorectal Canc&quot;,&quot;title&quot;:&quot;Regorafenib Versus Trifluridine/Tipiracil for Refractory Metastatic Colorectal Cancer: A Retrospective Comparison&quot;,&quot;abstract&quot;:&quot;BackgroundRegorafenib and trifluridine/tipiracil (TAS-102) both prolong survival for patients with refractory metastatic colorectal cancer. However, it is unclear which drug should be administered first.Materials and MethodsWe retrospectively evaluated the data from patients who had received regorafenib or TAS-102 at 2 institutions from May 2013 to March 2015. The inclusion criteria were disease refractory or intolerant to fluoropyrimidines, oxaliplatin, irinotecan, anti-vascular endothelial growth factor antibodies, and anti-epidermal growth factor receptor (EGFR) antibodies (if KRAS exon 2 wild-type), and no previous treatment with regorafenib or TAS-102.ResultsA total of 146 and 54 patients received regorafenib and TAS-102, respectively. The baseline characteristics were similar between the 2 groups, except for a history of irinotecan and anti-EGFR therapy and high alkaline phosphatase levels. The median progression-free survival and overall survival were 2.1 months and 6.7 months, respectively, with regorafenib and 2.1 months and 6.5 months, respectively, with TAS-102 (progression-free survival hazard ratio 1.20, P = .27; overall survival hazard ratio, 1.01, P = .97). The analysis of overall survival for patients after the approval of TAS-102 in Japan was similar to the overall survival for the entire population. The frequency of hand–foot syndrome and increased aspartate aminotransferase, alanine aminotransferase, and bilirubin levels was higher and the frequency of neutropenia, leukopenia, anemia, nausea, and febrile neutropenia was lower with regorafenib than with TAS-102. No remarkable differences were found in the efficacy and safety of TAS-102 between patients with and without previous regorafenib and vice versa.ConclusionRegorafenib and TAS-102 had similar efficacy but resulted in different toxicities, which could guide the agent choice.&quot;,&quot;ISSN&quot;:&quot;1533-0028&quot;,&quot;volume&quot;:&quot;16&quot;,&quot;issue&quot;:&quot;2&quot;,&quot;page&quot;:&quot;e15-e22&quot;,&quot;original-date&quot;:{},&quot;issued&quot;:{&quot;year&quot;:2017},&quot;author&quot;:[{&quot;family&quot;:&quot;Masuishi&quot;,&quot;given&quot;:&quot;Toshiki&quot;},{&quot;family&quot;:&quot;Taniguchi&quot;,&quot;given&quot;:&quot;Hiroya&quot;},{&quot;family&quot;:&quot;Hamauchi&quot;,&quot;given&quot;:&quot;Satoshi&quot;},{&quot;family&quot;:&quot;Komori&quot;,&quot;given&quot;:&quot;Azusa&quot;},{&quot;family&quot;:&quot;Kito&quot;,&quot;given&quot;:&quot;Yosuke&quot;},{&quot;family&quot;:&quot;Narita&quot;,&quot;given&quot;:&quot;Yukiya&quot;},{&quot;family&quot;:&quot;Tsushima&quot;,&quot;given&quot;:&quot;Takahiro&quot;},{&quot;family&quot;:&quot;Ishihara&quot;,&quot;given&quot;:&quot;Makoto&quot;},{&quot;family&quot;:&quot;Todaka&quot;,&quot;given&quot;:&quot;Akiko&quot;},{&quot;family&quot;:&quot;Tanaka&quot;,&quot;given&quot;:&quot;Tsutomu&quot;},{&quot;family&quot;:&quot;Yokota&quot;,&quot;given&quot;:&quot;Tomoya&quot;},{&quot;family&quot;:&quot;Kadowaki&quot;,&quot;given&quot;:&quot;Shigenori&quot;},{&quot;family&quot;:&quot;Machida&quot;,&quot;given&quot;:&quot;Nozomu&quot;},{&quot;family&quot;:&quot;Ura&quot;,&quot;given&quot;:&quot;Takashi&quot;},{&quot;family&quot;:&quot;Fukutomi&quot;,&quot;given&quot;:&quot;Akira&quot;},{&quot;family&quot;:&quot;Ando&quot;,&quot;given&quot;:&quot;Masashi&quot;},{&quot;family&quot;:&quot;Onozawa&quot;,&quot;given&quot;:&quot;Yusuke&quot;},{&quot;family&quot;:&quot;Tajika&quot;,&quot;given&quot;:&quot;Masahiro&quot;},{&quot;family&quot;:&quot;Yasui&quot;,&quot;given&quot;:&quot;Hirofumi&quot;},{&quot;family&quot;:&quot;Muro&quot;,&quot;given&quot;:&quot;Kei&quot;},{&quot;family&quot;:&quot;Mori&quot;,&quot;given&quot;:&quot;Keita&quot;},{&quot;family&quot;:&quot;Yamazaki&quot;,&quot;given&quot;:&quot;Kentaro&quot;}],&quot;page-first&quot;:&quot;e15&quot;}},{&quot;drm&quot;:null,&quot;seq&quot;:9371,&quot;article&quot;:{&quot;url&quot;:&quot;https://onlinelibrary.wiley.com/doi/abs/10.1634/theoncologist.2017-0275&quot;,&quot;issn&quot;:&quot;1083-7159&quot;,&quot;year&quot;:2018,&quot;eissn&quot;:&quot;1549-490X&quot;,&quot;issue&quot;:&quot;1&quot;,&quot;title&quot;:&quot;Propensity Score Analysis of Regorafenib Versus Trifluridine/Tipiracil in Patients with Metastatic Colorectal Cancer Refractory to Standard Chemotherapy (REGOTAS): A Japanese Society for Cancer of the Colon and Rectum Multicenter Observational Study&quot;,&quot;volume&quot;:&quot;23&quot;,&quot;authors&quot;:[&quot;Toshikazu Moriwaki&quot;,&quot;Shota Fukuoka&quot;,&quot;Hiroya Taniguchi&quot;,&quot;Atsuo Takashima&quot;,&quot;Yusuke Kumekawa&quot;,&quot;Takeshi Kajiwara&quot;,&quot;Kentaro Yamazaki&quot;,&quot;Taito Esaki&quot;,&quot;Chinatsu Makiyama&quot;,&quot;Tadamichi Denda&quot;,&quot;Hironaga Satake&quot;,&quot;Takeshi Suto&quot;,&quot;Naotoshi Sugimoto&quot;,&quot;Masanobu Enomoto&quot;,&quot;Toshiaki Ishikawa&quot;,&quot;Tomomi Kashiwada&quot;,&quot;Masahiko Sugiyama&quot;,&quot;Yoshito Komatsu&quot;,&quot;Hiroyuki Okuyama&quot;,&quot;Eishi Baba&quot;,&quot;Daisuke Sakai&quot;,&quot;Tomoki Watanabe&quot;,&quot;Takao Tamura&quot;,&quot;Kimihiro Yamashita&quot;,&quot;Masahiko Gosho&quot;,&quot;Yasuhiro Shimada&quot;],&quot;journal&quot;:&quot;The Oncologist&quot;,&quot;pdf_url&quot;:&quot;https://onlinelibrary.wiley.com/doi/abs/10.1634/theoncologist.2017-0275&quot;,&quot;abstract&quot;:&quot;This study compared the efficacy of regorafenib and trifluridine/tipiracil (TFTD) in patients with metastatic colorectal cancer (mCRC) who are refractory to standard chemotherapy, because despite their clinical approval, it still remains unclear which of these two drugs should be used as initial treatment. The clinical data of patients with mCRC who were treated with regorafenib or TFTD and those of drug‐naive patients, between June 2014 and September 2015, were retrospectively collected from 24 institutions in Japan. Overall survival (OS) was evaluated using the Cox's proportional hazard models based on propensity score adjustment for baseline characteristics. A total of 550 patients (223 patients in the regorafenib group and 327 patients in the TFTD group) met all criteria. The median OS was 7.9 months (95% confidence interval [CI], 6.8–9.2) in the regorafenib group and 7.4 months (95% CI, 6.6–8.3) in the TFTD group. The propensity score adjusted analysis showed that OS was similar between the two groups (adjusted hazard ratio [HR], 0.96; 95% CI, 0.78–1.18). In the subgroup analysis, a significant interaction with age was observed. Regorafenib showed favorable survival in patients aged &lt;65 years (HR, 1.29; 95% CI, 0.98–1.69), whereas TFTD was favored in patients aged ≥65 years (HR, 0.78; 95% CI, 0.59–1.03). No significant difference in OS between regorafenib and TFTD was observed in patients with mCRC. Although the choice of the drug by age might affect survival, a clearly predictive biomarker to distinguish the two drugs should be identified in further studies. Previous studies of patients with metastatic colorectal cancer refractory to standard chemotherapy had demonstrated that both regorafenib and trifluridine/tipiracil could result in increased overall survival compared with placebo, but there are no head‐to‐head trials. This large, multicenter, observational study retrospectively compared the efficacy of regorafenib and trifluridine/tipiracil in 550 patients with metastatic colorectal cancer refractory to standard chemotherapy who had access to both drugs. Although no difference in overall survival was found between the two drugs in adjusted analysis using propensity score, regorafenib showed favorable survival in patients aged &lt;65 years, whereas trifluridine/tipiracil was favored in patients aged ≥65 years in the subgroup analysis. 摘要 背景.本研究比较瑞戈非尼与曲氟尿苷/Tipiracil（TFTD）治疗接受标准化疗无效的转移性结直肠癌（mCRC）患者的疗效, 尽管这两种药物已经获批准用于临床用途, 但尚不清楚应将哪种药物用于初始治疗。 材料与方法.从日本的24家机构回顾性地收集了2014年6月至2015年9月间接受瑞戈非尼或TFTD治疗的mCRC患者和未接受药物治疗患者的临床数据。对倾向评分进行基线特征校正, 使用Cox比例风险模型, 评价总生存期（OS）。 结果.共550例患者（瑞戈非尼组223例, TFTD组327例）满足所有标准。瑞戈非尼组与TFTD组的中位OS分别为7.9个月[95%置信区间（CI）为6.8‐9.2]和7.4个月（95% CI, 6.6‐8.3）。校正后的倾向评分分析表明, 两组间的OS相似[校正后的风险比（HR）为0.96, 95% CI, 0.78–1.18]。在亚组分析中观察到与年龄间有显著相互作用。瑞戈非尼显示在年龄&lt;65岁患者中的生存率更高（HR, 1.29；95%CI, 0.98–1.69）, 而TFTD显示年龄≥65岁患者中的生存率更高（HR, 0.78；95%CI, 0.59–1.03）。 结论.瑞戈非尼组与TFTD组mCRC患者间的OS没有显著差异。按年龄选择药物可能影响生存率, 在将来的研究中应确定区分这两种药物的明确预测性生物标志物。 对临床实践的启示：关于接受标准化疗无效的转移性结直肠癌患者的既往研究证实, 与安慰剂相比, 瑞戈非尼和曲氟尿苷/Tipiracil均可提高总生存率, 但尚未开展头对头试验。本项大型、多中心、观察性研究回顾性地比较了瑞戈非尼与曲氟尿苷/Tipiracil治疗550例接受标准化疗无效的转移性结直肠癌（mCRC）患者的疗效, 这些患者均可以获得这两种药物。虽然在校正倾向评分的分析中未发现这两种药物的总生存率存在差异, 但亚组分析中瑞戈非尼组显示年龄&lt;65岁的患者的生存率更高, 而曲氟尿苷/Tipiracil组显示年龄≥65岁的患者的生存率更高。 This article compares the efficacy between regorafenib and trifluridine/tipiracil in patients with metastatic colorectal cancer refractory to standard chemotherapy, who had access to both drugs, to determine whether a further prospective comparative trial should be conducted.&quot;,&quot;pagination&quot;:&quot;7-15&quot;,&quot;journal_abbrev&quot;:&quot;Oncol&quot;},&quot;deleted&quot;:false,&quot;ext_ids&quot;:{&quot;doi&quot;:&quot;10.1634/theoncologist.2017-0275&quot;,&quot;pmid&quot;:&quot;28894015&quot;},&quot;item_type&quot;:&quot;article&quot;,&quot;purchased&quot;:null,&quot;user_data&quot;:{&quot;star&quot;:true,&quot;color&quot;:&quot;#1ea4fc&quot;,&quot;unread&quot;:false,&quot;created&quot;:&quot;2019-09-20T04:20:23Z&quot;,&quot;modified&quot;:&quot;2020-01-18T11:26:19Z&quot;,&quot;createdby&quot;:&quot;browser_extension_aa chrome-v2.31&quot;,&quot;last_read&quot;:&quot;2020-01-18T11:26:19Z&quot;,&quot;modifiedby&quot;:&quot;web_reader 12.7.1&quot;,&quot;view_count&quot;:14,&quot;has_annotations&quot;:true},&quot;import_data&quot;:{},&quot;collection_id&quot;:&quot;6f75d4eb-1a1f-4124-ba7c-734d368f7ecf&quot;,&quot;custom_metadata&quot;:{},&quot;supplement_files&quot;:[],&quot;id&quot;:&quot;eecce668-8db2-44f9-9126-3dde1267b711&quot;,&quot;type&quot;:&quot;item&quot;,&quot;files&quot;:[{&quot;name&quot;:&quot;Propensity Score Analysis of Regorafenib Versus Trifluridine/Tipiracil in Patients with Metastatic Colorectal Cancer Refractory to Standard Chemotherapy (REGOTAS): A Japanese Society for Cancer of the Colon and Rectum Multicenter Observational Study.pdf&quot;,&quot;size&quot;:529800,&quot;type&quot;:&quot;article&quot;,&quot;pages&quot;:9,&quot;sha256&quot;:&quot;f93422fdcf490eae7f5d5737ae60b2bdc2af65fbee76aac6122954c8c3d7fc4b&quot;,&quot;created&quot;:&quot;2019-09-20T04:20:23Z&quot;,&quot;can_print&quot;:true,&quot;file_type&quot;:&quot;pdf&quot;,&quot;access_method&quot;:&quot;open_access&quot;,&quot;full_pdf_access&quot;:true},{&quot;size&quot;:580025,&quot;type&quot;:&quot;supplement&quot;,&quot;pages&quot;:2,&quot;sha256&quot;:&quot;16b9f208fa1a8574a848d0593d6632c847e9cee978989251aa27cc32b21dd304&quot;,&quot;created&quot;:&quot;2019-09-20T04:20:23Z&quot;,&quot;file_type&quot;:&quot;pdf&quot;,&quot;access_method&quot;:&quot;official_supplement&quot;},{&quot;size&quot;:347158,&quot;type&quot;:&quot;supplement&quot;,&quot;pages&quot;:7,&quot;sha256&quot;:&quot;833d9b741d1b096607efcf90d689a5840c80aff3891cc6f493f1e94d9339904c&quot;,&quot;created&quot;:&quot;2019-09-20T04:20:23Z&quot;,&quot;file_type&quot;:&quot;pdf&quot;,&quot;access_method&quot;:&quot;official_supplement&quot;}],&quot;pdf_hash&quot;:&quot;f93422fdcf490eae7f5d5737ae60b2bdc2af65fbee76aac6122954c8c3d7fc4b&quot;,&quot;primary_file_type&quot;:&quot;pdf&quot;,&quot;primary_file_hash&quot;:&quot;f93422fdcf490eae7f5d5737ae60b2bdc2af65fbee76aac6122954c8c3d7fc4b&quot;,&quot;citeproc&quot;:{},&quot;item&quot;:{&quot;id&quot;:&quot;eecce668-8db2-44f9-9126-3dde1267b711&quot;,&quot;type&quot;:&quot;article-journal&quot;,&quot;DOI&quot;:&quot;10.1634/theoncologist.2017-0275&quot;,&quot;container-title&quot;:&quot;The Oncologist&quot;,&quot;container-title-short&quot;:&quot;Oncol&quot;,&quot;journalAbbreviation&quot;:&quot;Oncol&quot;,&quot;title&quot;:&quot;Propensity Score Analysis of Regorafenib Versus Trifluridine/Tipiracil in Patients with Metastatic Colorectal Cancer Refractory to Standard Chemotherapy (REGOTAS): A Japanese Society for Cancer of the Colon and Rectum Multicenter Observational Study&quot;,&quot;abstract&quot;:&quot;This study compared the efficacy of regorafenib and trifluridine/tipiracil (TFTD) in patients with metastatic colorectal cancer (mCRC) who are refractory to standard chemotherapy, because despite their clinical approval, it still remains unclear which of these two drugs should be used as initial treatment. The clinical data of patients with mCRC who were treated with regorafenib or TFTD and those of drug‐naive patients, between June 2014 and September 2015, were retrospectively collected from 24 institutions in Japan. Overall survival (OS) was evaluated using the Cox's proportional hazard models based on propensity score adjustment for baseline characteristics. A total of 550 patients (223 patients in the regorafenib group and 327 patients in the TFTD group) met all criteria. The median OS was 7.9 months (95% confidence interval [CI], 6.8–9.2) in the regorafenib group and 7.4 months (95% CI, 6.6–8.3) in the TFTD group. The propensity score adjusted analysis showed that OS was similar between the two groups (adjusted hazard ratio [HR], 0.96; 95% CI, 0.78–1.18). In the subgroup analysis, a significant interaction with age was observed. Regorafenib showed favorable survival in patients aged &lt;65 years (HR, 1.29; 95% CI, 0.98–1.69), whereas TFTD was favored in patients aged ≥65 years (HR, 0.78; 95% CI, 0.59–1.03). No significant difference in OS between regorafenib and TFTD was observed in patients with mCRC. Although the choice of the drug by age might affect survival, a clearly predictive biomarker to distinguish the two drugs should be identified in further studies. Previous studies of patients with metastatic colorectal cancer refractory to standard chemotherapy had demonstrated that both regorafenib and trifluridine/tipiracil could result in increased overall survival compared with placebo, but there are no head‐to‐head trials. This large, multicenter, observational study retrospectively compared the efficacy of regorafenib and trifluridine/tipiracil in 550 patients with metastatic colorectal cancer refractory to standard chemotherapy who had access to both drugs. Although no difference in overall survival was found between the two drugs in adjusted analysis using propensity score, regorafenib showed favorable survival in patients aged &lt;65 years, whereas trifluridine/tipiracil was favored in patients aged ≥65 years in the subgroup analysis. 摘要 背景.本研究比较瑞戈非尼与曲氟尿苷/Tipiracil（TFTD）治疗接受标准化疗无效的转移性结直肠癌（mCRC）患者的疗效, 尽管这两种药物已经获批准用于临床用途, 但尚不清楚应将哪种药物用于初始治疗。 材料与方法.从日本的24家机构回顾性地收集了2014年6月至2015年9月间接受瑞戈非尼或TFTD治疗的mCRC患者和未接受药物治疗患者的临床数据。对倾向评分进行基线特征校正, 使用Cox比例风险模型, 评价总生存期（OS）。 结果.共550例患者（瑞戈非尼组223例, TFTD组327例）满足所有标准。瑞戈非尼组与TFTD组的中位OS分别为7.9个月[95%置信区间（CI）为6.8‐9.2]和7.4个月（95% CI, 6.6‐8.3）。校正后的倾向评分分析表明, 两组间的OS相似[校正后的风险比（HR）为0.96, 95% CI, 0.78–1.18]。在亚组分析中观察到与年龄间有显著相互作用。瑞戈非尼显示在年龄&lt;65岁患者中的生存率更高（HR, 1.29；95%CI, 0.98–1.69）, 而TFTD显示年龄≥65岁患者中的生存率更高（HR, 0.78；95%CI, 0.59–1.03）。 结论.瑞戈非尼组与TFTD组mCRC患者间的OS没有显著差异。按年龄选择药物可能影响生存率, 在将来的研究中应确定区分这两种药物的明确预测性生物标志物。 对临床实践的启示：关于接受标准化疗无效的转移性结直肠癌患者的既往研究证实, 与安慰剂相比, 瑞戈非尼和曲氟尿苷/Tipiracil均可提高总生存率, 但尚未开展头对头试验。本项大型、多中心、观察性研究回顾性地比较了瑞戈非尼与曲氟尿苷/Tipiracil治疗550例接受标准化疗无效的转移性结直肠癌（mCRC）患者的疗效, 这些患者均可以获得这两种药物。虽然在校正倾向评分的分析中未发现这两种药物的总生存率存在差异, 但亚组分析中瑞戈非尼组显示年龄&lt;65岁的患者的生存率更高, 而曲氟尿苷/Tipiracil组显示年龄≥65岁的患者的生存率更高。 This article compares the efficacy between regorafenib and trifluridine/tipiracil in patients with metastatic colorectal cancer refractory to standard chemotherapy, who had access to both drugs, to determine whether a further prospective comparative trial should be conducted.&quot;,&quot;ISSN&quot;:&quot;1083-7159&quot;,&quot;volume&quot;:&quot;23&quot;,&quot;issue&quot;:&quot;1&quot;,&quot;page&quot;:&quot;7-15&quot;,&quot;original-date&quot;:{},&quot;issued&quot;:{&quot;year&quot;:2018},&quot;author&quot;:[{&quot;family&quot;:&quot;Moriwaki&quot;,&quot;given&quot;:&quot;Toshikazu&quot;},{&quot;family&quot;:&quot;Fukuoka&quot;,&quot;given&quot;:&quot;Shota&quot;},{&quot;family&quot;:&quot;Taniguchi&quot;,&quot;given&quot;:&quot;Hiroya&quot;},{&quot;family&quot;:&quot;Takashima&quot;,&quot;given&quot;:&quot;Atsuo&quot;},{&quot;family&quot;:&quot;Kumekawa&quot;,&quot;given&quot;:&quot;Yusuke&quot;},{&quot;family&quot;:&quot;Kajiwara&quot;,&quot;given&quot;:&quot;Takeshi&quot;},{&quot;family&quot;:&quot;Yamazaki&quot;,&quot;given&quot;:&quot;Kentaro&quot;},{&quot;family&quot;:&quot;Esaki&quot;,&quot;given&quot;:&quot;Taito&quot;},{&quot;family&quot;:&quot;Makiyama&quot;,&quot;given&quot;:&quot;Chinatsu&quot;},{&quot;family&quot;:&quot;Denda&quot;,&quot;given&quot;:&quot;Tadamichi&quot;},{&quot;family&quot;:&quot;Satake&quot;,&quot;given&quot;:&quot;Hironaga&quot;},{&quot;family&quot;:&quot;Suto&quot;,&quot;given&quot;:&quot;Takeshi&quot;},{&quot;family&quot;:&quot;Sugimoto&quot;,&quot;given&quot;:&quot;Naotoshi&quot;},{&quot;family&quot;:&quot;Enomoto&quot;,&quot;given&quot;:&quot;Masanobu&quot;},{&quot;family&quot;:&quot;Ishikawa&quot;,&quot;given&quot;:&quot;Toshiaki&quot;},{&quot;family&quot;:&quot;Kashiwada&quot;,&quot;given&quot;:&quot;Tomomi&quot;},{&quot;family&quot;:&quot;Sugiyama&quot;,&quot;given&quot;:&quot;Masahiko&quot;},{&quot;family&quot;:&quot;Komatsu&quot;,&quot;given&quot;:&quot;Yoshito&quot;},{&quot;family&quot;:&quot;Okuyama&quot;,&quot;given&quot;:&quot;Hiroyuki&quot;},{&quot;family&quot;:&quot;Baba&quot;,&quot;given&quot;:&quot;Eishi&quot;},{&quot;family&quot;:&quot;Sakai&quot;,&quot;given&quot;:&quot;Daisuke&quot;},{&quot;family&quot;:&quot;Watanabe&quot;,&quot;given&quot;:&quot;Tomoki&quot;},{&quot;family&quot;:&quot;Tamura&quot;,&quot;given&quot;:&quot;Takao&quot;},{&quot;family&quot;:&quot;Yamashita&quot;,&quot;given&quot;:&quot;Kimihiro&quot;},{&quot;family&quot;:&quot;Gosho&quot;,&quot;given&quot;:&quot;Masahiko&quot;},{&quot;family&quot;:&quot;Shimada&quot;,&quot;given&quot;:&quot;Yasuhiro&quot;}],&quot;page-first&quot;:&quot;7&quot;}},{&quot;drm&quot;:null,&quot;seq&quot;:9395,&quot;article&quot;:{&quot;url&quot;:&quot;https://www.sciencedirect.com/science/article/pii/S1533002818300938?v=s5&quot;,&quot;issn&quot;:&quot;1533-0028&quot;,&quot;year&quot;:2018,&quot;eissn&quot;:&quot;1938-0674&quot;,&quot;issue&quot;:&quot;Ther 9 2016&quot;,&quot;title&quot;:&quot;Optimizing Treatment sequence in Late Line Metastatic Colorectal Cancer Patients using Trifluridine/Tipiracil and Regorafenib&quot;,&quot;volume&quot;:&quot;17&quot;,&quot;authors&quot;:[&quot;Matthias Unseld&quot;,&quot;Magdalena Drimmel&quot;,&quot;Alexander Siebenhühner&quot;,&quot;Andreas Gleiss&quot;,&quot;Daniela Bianconi&quot;,&quot;Markus Kieler&quot;,&quot;Werner Scheithauer&quot;,&quot;Thomas Winder&quot;,&quot;Gerald W. Prager&quot;],&quot;journal&quot;:&quot;Clinical Colorectal Cancer&quot;,&quot;abstract&quot;:&quot; Background Treatment sequencing in refractory metastatic colorectal cancer (mCRC) patients is highly debated. The thymidine-based nucleoside trifluridine/tipiracil (TAS-102) and the multikinase inhibitor regorafenib have demonstrated clinical benefits in randomized phase III trials when compared to placebo. However, limited data exists on the most optimal therapy sequence involving TAS-102 and regorafenib. Methods/patients In this retrospective, observational, real-life study, clinical data on mCRC patients treated with TAS-102 or an alternative salvage treatment at the Medical University of Vienna and Zurich was collected from January 2013 to December 2016. Results 85 patients whose disease had progressed on fluoropyrimidine-based therapy (FBT) ± antibody were included. The disease control rate (DCR) in patients treated with trifluridine/tipiracil following FBT-based treatment was 24% compared with a DCR of 35% in patients treated with regorafenib following FBT-based treatment (adjusted odds ratio: 1.75; 95% confidence interval [CI]: 0.41−7.47; p=0.449). Progression-free survival (PFS) in patients treated with trifluridine/tipiracil was 2.8 months (quartile: 2.0−4.8 months) and overall survival (OS) was 15.9 months. When data were analyzed according to subgroups of patients with or without any FBT-free period, TAS-102-treated patients with a prior FBT-free interval showed a PFS of 3.1 months and OS of 17.7 months compared with a PFS of 2.2 months and OS of 8.1 months in patients who received trifluridine/tipiracil immediately after FBT. Conclusion Our study confirms the efficacy of trifluridine/tipiracil and regorafenib in the real-life setting. Treatment sequence analysis showed a tendency of longer PFS and OS in trifluridine/tipiracil-treated patients following a FBT-free interval. Prospective randomized data are needed to gain more information about the most beneficial therapy sequence in the salvage treatment of mCRC.&quot;,&quot;pagination&quot;:&quot;274-279&quot;,&quot;journal_abbrev&quot;:&quot;Clin Colorectal Canc&quot;},&quot;deleted&quot;:false,&quot;ext_ids&quot;:{&quot;doi&quot;:&quot;10.1016/j.clcc.2018.05.012&quot;,&quot;pmid&quot;:&quot;30042010&quot;},&quot;item_type&quot;:&quot;article&quot;,&quot;purchased&quot;:null,&quot;user_data&quot;:{&quot;star&quot;:true,&quot;color&quot;:&quot;#1ea4fc&quot;,&quot;rating&quot;:null,&quot;unread&quot;:false,&quot;created&quot;:&quot;2019-11-09T03:20:16Z&quot;,&quot;modified&quot;:&quot;2020-01-19T06:51:55Z&quot;,&quot;createdby&quot;:&quot;browser_extension_aa chrome-v2.36&quot;,&quot;last_read&quot;:&quot;2020-01-19T06:41:51Z&quot;,&quot;modifiedby&quot;:&quot;desktop_electron 4.0.5&quot;,&quot;view_count&quot;:12,&quot;has_annotations&quot;:true},&quot;import_data&quot;:{},&quot;collection_id&quot;:&quot;6f75d4eb-1a1f-4124-ba7c-734d368f7ecf&quot;,&quot;custom_metadata&quot;:{},&quot;id&quot;:&quot;6a3a5cac-c90f-4903-b317-8d53cb22fdbc&quot;,&quot;type&quot;:&quot;item&quot;,&quot;files&quot;:[{&quot;name&quot;:&quot;pdf.sciencedirectassets.com 2019/11/9 12:22:32.pdf&quot;,&quot;size&quot;:288845,&quot;type&quot;:&quot;article&quot;,&quot;pages&quot;:6,&quot;sha256&quot;:&quot;a0a6803fde76fcf19c7efa6a2c0e5ef29c90d13114f4e1157cee56fbce0ebbab&quot;,&quot;created&quot;:&quot;2019-11-09T03:20:30Z&quot;,&quot;file_type&quot;:&quot;pdf&quot;,&quot;source_url&quot;:&quot;pdf.sciencedirectassets.com%202019%2F11%2F9%2012%3A22%3A32.pdf&quot;,&quot;access_method&quot;:&quot;personal_library&quot;}],&quot;pdf_hash&quot;:&quot;a0a6803fde76fcf19c7efa6a2c0e5ef29c90d13114f4e1157cee56fbce0ebbab&quot;,&quot;primary_file_type&quot;:&quot;pdf&quot;,&quot;primary_file_hash&quot;:&quot;a0a6803fde76fcf19c7efa6a2c0e5ef29c90d13114f4e1157cee56fbce0ebbab&quot;,&quot;citeproc&quot;:{},&quot;item&quot;:{&quot;id&quot;:&quot;6a3a5cac-c90f-4903-b317-8d53cb22fdbc&quot;,&quot;type&quot;:&quot;article-journal&quot;,&quot;DOI&quot;:&quot;10.1016/j.clcc.2018.05.012&quot;,&quot;container-title&quot;:&quot;Clinical Colorectal Cancer&quot;,&quot;container-title-short&quot;:&quot;Clin Colorectal Canc&quot;,&quot;journalAbbreviation&quot;:&quot;Clin Colorectal Canc&quot;,&quot;title&quot;:&quot;Optimizing Treatment sequence in Late Line Metastatic Colorectal Cancer Patients using Trifluridine/Tipiracil and Regorafenib&quot;,&quot;abstract&quot;:&quot; Background Treatment sequencing in refractory metastatic colorectal cancer (mCRC) patients is highly debated. The thymidine-based nucleoside trifluridine/tipiracil (TAS-102) and the multikinase inhibitor regorafenib have demonstrated clinical benefits in randomized phase III trials when compared to placebo. However, limited data exists on the most optimal therapy sequence involving TAS-102 and regorafenib. Methods/patients In this retrospective, observational, real-life study, clinical data on mCRC patients treated with TAS-102 or an alternative salvage treatment at the Medical University of Vienna and Zurich was collected from January 2013 to December 2016. Results 85 patients whose disease had progressed on fluoropyrimidine-based therapy (FBT) ± antibody were included. The disease control rate (DCR) in patients treated with trifluridine/tipiracil following FBT-based treatment was 24% compared with a DCR of 35% in patients treated with regorafenib following FBT-based treatment (adjusted odds ratio: 1.75; 95% confidence interval [CI]: 0.41−7.47; p=0.449). Progression-free survival (PFS) in patients treated with trifluridine/tipiracil was 2.8 months (quartile: 2.0−4.8 months) and overall survival (OS) was 15.9 months. When data were analyzed according to subgroups of patients with or without any FBT-free period, TAS-102-treated patients with a prior FBT-free interval showed a PFS of 3.1 months and OS of 17.7 months compared with a PFS of 2.2 months and OS of 8.1 months in patients who received trifluridine/tipiracil immediately after FBT. Conclusion Our study confirms the efficacy of trifluridine/tipiracil and regorafenib in the real-life setting. Treatment sequence analysis showed a tendency of longer PFS and OS in trifluridine/tipiracil-treated patients following a FBT-free interval. Prospective randomized data are needed to gain more information about the most beneficial therapy sequence in the salvage treatment of mCRC.&quot;,&quot;ISSN&quot;:&quot;1533-0028&quot;,&quot;volume&quot;:&quot;17&quot;,&quot;issue&quot;:&quot;Ther 9 2016&quot;,&quot;page&quot;:&quot;274-279&quot;,&quot;original-date&quot;:{},&quot;issued&quot;:{&quot;year&quot;:2018},&quot;author&quot;:[{&quot;family&quot;:&quot;Unseld&quot;,&quot;given&quot;:&quot;Matthias&quot;},{&quot;family&quot;:&quot;Drimmel&quot;,&quot;given&quot;:&quot;Magdalena&quot;},{&quot;family&quot;:&quot;Siebenhühner&quot;,&quot;given&quot;:&quot;Alexander&quot;},{&quot;family&quot;:&quot;Gleiss&quot;,&quot;given&quot;:&quot;Andreas&quot;},{&quot;family&quot;:&quot;Bianconi&quot;,&quot;given&quot;:&quot;Daniela&quot;},{&quot;family&quot;:&quot;Kieler&quot;,&quot;given&quot;:&quot;Markus&quot;},{&quot;family&quot;:&quot;Scheithauer&quot;,&quot;given&quot;:&quot;Werner&quot;},{&quot;family&quot;:&quot;Winder&quot;,&quot;given&quot;:&quot;Thomas&quot;},{&quot;family&quot;:&quot;Prager&quot;,&quot;given&quot;:&quot;Gerald W&quot;}],&quot;page-first&quot;:&quot;274&quot;}}]"/>
    <we:property name="-674647427" value="[]"/>
    <we:property name="-654141236" value="[{&quot;id&quot;:&quot;eecce668-8db2-44f9-9126-3dde1267b711&quot;,&quot;article&quot;:{&quot;journal_abbrev&quot;:&quot;Oncol&quot;,&quot;pagination&quot;:&quot;7-15&quot;,&quot;authors&quot;:[&quot;Toshikazu Moriwaki&quot;,&quot;Shota Fukuoka&quot;,&quot;Hiroya Taniguchi&quot;,&quot;Atsuo Takashima&quot;,&quot;Yusuke Kumekawa&quot;,&quot;Takeshi Kajiwara&quot;,&quot;Kentaro Yamazaki&quot;,&quot;Taito Esaki&quot;,&quot;Chinatsu Makiyama&quot;,&quot;Tadamichi Denda&quot;,&quot;Hironaga Satake&quot;,&quot;Takeshi Suto&quot;,&quot;Naotoshi Sugimoto&quot;,&quot;Masanobu Enomoto&quot;,&quot;Toshiaki Ishikawa&quot;,&quot;Tomomi Kashiwada&quot;,&quot;Masahiko Sugiyama&quot;,&quot;Yoshito Komatsu&quot;,&quot;Hiroyuki Okuyama&quot;,&quot;Eishi Baba&quot;,&quot;Daisuke Sakai&quot;,&quot;Tomoki Watanabe&quot;,&quot;Takao Tamura&quot;,&quot;Kimihiro Yamashita&quot;,&quot;Masahiko Gosho&quot;,&quot;Yasuhiro Shimada&quot;],&quot;publisher&quot;:&quot;&quot;,&quot;abstract&quot;:&quot;This study compared the efficacy of regorafenib and trifluridine/tipiracil (TFTD) in patients with metastatic colorectal cancer (mCRC) who are refractory to standard chemotherapy, because despite their clinical approval, it still remains unclear which of these two drugs should be used as initial treatment. The clinical data of patients with mCRC who were treated with regorafenib or TFTD and those of drug‐naive patients, between June 2014 and September 2015, were retrospectively collected from 24 institutions in Japan. Overall survival (OS) was evaluated using the Cox's proportional hazard models based on propensity score adjustment for baseline characteristics. A total of 550 patients (223 patients in the regorafenib group and 327 patients in the TFTD group) met all criteria. The median OS was 7.9 months (95% confidence interval [CI], 6.8–9.2) in the regorafenib group and 7.4 months (95% CI, 6.6–8.3) in the TFTD group. The propensity score adjusted analysis showed that OS was similar between the two groups (adjusted hazard ratio [HR], 0.96; 95% CI, 0.78–1.18). In the subgroup analysis, a significant interaction with age was observed. Regorafenib showed favorable survival in patients aged &lt;65 years (HR, 1.29; 95% CI, 0.98–1.69), whereas TFTD was favored in patients aged ≥65 years (HR, 0.78; 95% CI, 0.59–1.03). No significant difference in OS between regorafenib and TFTD was observed in patients with mCRC. Although the choice of the drug by age might affect survival, a clearly predictive biomarker to distinguish the two drugs should be identified in further studies. Previous studies of patients with metastatic colorectal cancer refractory to standard chemotherapy had demonstrated that both regorafenib and trifluridine/tipiracil could result in increased overall survival compared with placebo, but there are no head‐to‐head trials. This large, multicenter, observational study retrospectively compared the efficacy of regorafenib and trifluridine/tipiracil in 550 patients with metastatic colorectal cancer refractory to standard chemotherapy who had access to both drugs. Although no difference in overall survival was found between the two drugs in adjusted analysis using propensity score, regorafenib showed favorable survival in patients aged &lt;65 years, whereas trifluridine/tipiracil was favored in patients aged ≥65 years in the subgroup analysis. 摘要 背景.本研究比较瑞戈非尼与曲氟尿苷/Tipiracil（TFTD）治疗接受标准化疗无效的转移性结直肠癌（mCRC）患者的疗效, 尽管这两种药物已经获批准用于临床用途, 但尚不清楚应将哪种药物用于初始治疗。 材料与方法.从日本的24家机构回顾性地收集了2014年6月至2015年9月间接受瑞戈非尼或TFTD治疗的mCRC患者和未接受药物治疗患者的临床数据。对倾向评分进行基线特征校正, 使用Cox比例风险模型, 评价总生存期（OS）。 结果.共550例患者（瑞戈非尼组223例, TFTD组327例）满足所有标准。瑞戈非尼组与TFTD组的中位OS分别为7.9个月[95%置信区间（CI）为6.8‐9.2]和7.4个月（95% CI, 6.6‐8.3）。校正后的倾向评分分析表明, 两组间的OS相似[校正后的风险比（HR）为0.96, 95% CI, 0.78–1.18]。在亚组分析中观察到与年龄间有显著相互作用。瑞戈非尼显示在年龄&lt;65岁患者中的生存率更高（HR, 1.29；95%CI, 0.98–1.69）, 而TFTD显示年龄≥65岁患者中的生存率更高（HR, 0.78；95%CI, 0.59–1.03）。 结论.瑞戈非尼组与TFTD组mCRC患者间的OS没有显著差异。按年龄选择药物可能影响生存率, 在将来的研究中应确定区分这两种药物的明确预测性生物标志物。 对临床实践的启示：关于接受标准化疗无效的转移性结直肠癌患者的既往研究证实, 与安慰剂相比, 瑞戈非尼和曲氟尿苷/Tipiracil均可提高总生存率, 但尚未开展头对头试验。本项大型、多中心、观察性研究回顾性地比较了瑞戈非尼与曲氟尿苷/Tipiracil治疗550例接受标准化疗无效的转移性结直肠癌（mCRC）患者的疗效, 这些患者均可以获得这两种药物。虽然在校正倾向评分的分析中未发现这两种药物的总生存率存在差异, 但亚组分析中瑞戈非尼组显示年龄&lt;65岁的患者的生存率更高, 而曲氟尿苷/Tipiracil组显示年龄≥65岁的患者的生存率更高。 This article compares the efficacy between regorafenib and trifluridine/tipiracil in patients with metastatic colorectal cancer refractory to standard chemotherapy, who had access to both drugs, to determine whether a further prospective comparative trial should be conducted.&quot;,&quot;year&quot;:2018,&quot;chapter&quot;:&quot;&quot;,&quot;journal&quot;:&quot;The Oncologist&quot;,&quot;volume&quot;:&quot;23&quot;,&quot;title&quot;:&quot;Propensity Score Analysis of Regorafenib Versus Trifluridine/Tipiracil in Patients with Metastatic Colorectal Cancer Refractory to Standard Chemotherapy (REGOTAS): A Japanese Society for Cancer of the Colon and Rectum Multicenter Observational Study&quot;,&quot;issue&quot;:&quot;1&quot;,&quot;issn&quot;:&quot;1083-7159&quot;,&quot;isbn&quot;:&quot;&quot;,&quot;url&quot;:&quot;https://onlinelibrary.wiley.com/doi/abs/10.1634/theoncologist.2017-0275&quot;},&quot;collection_group_id&quot;:&quot;&quot;,&quot;collection_id&quot;:&quot;6f75d4eb-1a1f-4124-ba7c-734d368f7ecf&quot;,&quot;item_type&quot;:&quot;article&quot;,&quot;deleted&quot;:false,&quot;files&quot;:[{&quot;name&quot;:&quot;Propensity Score Analysis of Regorafenib Versus Trifluridine/Tipiracil in Patients with Metastatic Colorectal Cancer Refractory to Standard Chemotherapy (REGOTAS): A Japanese Society for Cancer of the Colon and Rectum Multicenter Observational Study.pdf&quot;,&quot;size&quot;:529800,&quot;type&quot;:&quot;article&quot;,&quot;pages&quot;:9,&quot;sha256&quot;:&quot;f93422fdcf490eae7f5d5737ae60b2bdc2af65fbee76aac6122954c8c3d7fc4b&quot;,&quot;created&quot;:&quot;2019-09-20T04:20:23Z&quot;,&quot;can_print&quot;:true,&quot;file_type&quot;:&quot;pdf&quot;,&quot;access_method&quot;:&quot;open_access&quot;,&quot;full_pdf_access&quot;:true,&quot;pdf_text_url&quot;:&quot;https://s3.amazonaws.com/objects.readcube.com/prerendered/f93422fdcf490eae7f5d5737ae60b2bdc2af65fbee76aac6122954c8c3d7fc4b/pdftext.txt?X-Amz-Algorithm=AWS4-HMAC-SHA256&amp;X-Amz-Credential=AKIAJAWZ5L6BMTSOH3EA%2F20200328%2Fus-east-1%2Fs3%2Faws4_request&amp;X-Amz-Date=20200328T155736Z&amp;X-Amz-Expires=86400&amp;X-Amz-SignedHeaders=host&amp;X-Amz-Signature=e463e7cfe78a83589f12c8c08a233421e4a8258ae5444173462f78fc9b54cfb1&quot;},{&quot;size&quot;:580025,&quot;type&quot;:&quot;supplement&quot;,&quot;pages&quot;:2,&quot;sha256&quot;:&quot;16b9f208fa1a8574a848d0593d6632c847e9cee978989251aa27cc32b21dd304&quot;,&quot;created&quot;:&quot;2019-09-20T04:20:23Z&quot;,&quot;file_type&quot;:&quot;pdf&quot;,&quot;access_method&quot;:&quot;official_supplement&quot;,&quot;pdf_text_url&quot;:&quot;https://s3.amazonaws.com/objects.readcube.com/prerendered/16b9f208fa1a8574a848d0593d6632c847e9cee978989251aa27cc32b21dd304/pdftext.txt?X-Amz-Algorithm=AWS4-HMAC-SHA256&amp;X-Amz-Credential=AKIAJAWZ5L6BMTSOH3EA%2F20200328%2Fus-east-1%2Fs3%2Faws4_request&amp;X-Amz-Date=20200328T155736Z&amp;X-Amz-Expires=86400&amp;X-Amz-SignedHeaders=host&amp;X-Amz-Signature=02ec3058cd4a715a963614f3d9f0b90d1363d6983ee8ad5d033186b3ca2918dd&quot;},{&quot;size&quot;:347158,&quot;type&quot;:&quot;supplement&quot;,&quot;pages&quot;:7,&quot;sha256&quot;:&quot;833d9b741d1b096607efcf90d689a5840c80aff3891cc6f493f1e94d9339904c&quot;,&quot;created&quot;:&quot;2019-09-20T04:20:23Z&quot;,&quot;file_type&quot;:&quot;pdf&quot;,&quot;access_method&quot;:&quot;official_supplement&quot;,&quot;pdf_text_url&quot;:&quot;https://s3.amazonaws.com/objects.readcube.com/prerendered/833d9b741d1b096607efcf90d689a5840c80aff3891cc6f493f1e94d9339904c/pdftext.txt?X-Amz-Algorithm=AWS4-HMAC-SHA256&amp;X-Amz-Credential=AKIAJAWZ5L6BMTSOH3EA%2F20200328%2Fus-east-1%2Fs3%2Faws4_request&amp;X-Amz-Date=20200328T155736Z&amp;X-Amz-Expires=86400&amp;X-Amz-SignedHeaders=host&amp;X-Amz-Signature=7e6b5930cef6ef65b7814f0dabca79f0a7088abbc116b0417356dd933d607487&quot;}],&quot;ext_ids&quot;:{&quot;pmid&quot;:&quot;28894015&quot;,&quot;doi&quot;:&quot;10.1634/theoncologist.2017-0275&quot;},&quot;user_data&quot;:{&quot;star&quot;:true,&quot;tags&quot;:[],&quot;color&quot;:&quot;#1ea4fc&quot;,&quot;notes&quot;:null,&quot;unread&quot;:false,&quot;created&quot;:&quot;2019-09-20T04:20:23Z&quot;,&quot;modified&quot;:&quot;2020-03-28T09:53:53Z&quot;,&quot;createdby&quot;:&quot;browser_extension_aa chrome-v2.31&quot;,&quot;last_read&quot;:&quot;2020-03-28T09:53:53Z&quot;,&quot;modifiedby&quot;:&quot;web_reader 12.15.3&quot;,&quot;view_count&quot;:26,&quot;has_annotations&quot;:true},&quot;checked&quot;:false,&quot;atIndex&quot;:21,&quot;item&quot;:{&quot;type&quot;:&quot;article-journal&quot;,&quot;author&quot;:[{&quot;family&quot;:&quot;Moriwaki&quot;,&quot;given&quot;:&quot;Toshikazu&quot;},{&quot;family&quot;:&quot;Fukuoka&quot;,&quot;given&quot;:&quot;Shota&quot;},{&quot;family&quot;:&quot;Taniguchi&quot;,&quot;given&quot;:&quot;Hiroya&quot;},{&quot;family&quot;:&quot;Takashima&quot;,&quot;given&quot;:&quot;Atsuo&quot;},{&quot;family&quot;:&quot;Kumekawa&quot;,&quot;given&quot;:&quot;Yusuke&quot;},{&quot;family&quot;:&quot;Kajiwara&quot;,&quot;given&quot;:&quot;Takeshi&quot;},{&quot;family&quot;:&quot;Yamazaki&quot;,&quot;given&quot;:&quot;Kentaro&quot;},{&quot;family&quot;:&quot;Esaki&quot;,&quot;given&quot;:&quot;Taito&quot;},{&quot;family&quot;:&quot;Makiyama&quot;,&quot;given&quot;:&quot;Chinatsu&quot;},{&quot;family&quot;:&quot;Denda&quot;,&quot;given&quot;:&quot;Tadamichi&quot;},{&quot;family&quot;:&quot;Satake&quot;,&quot;given&quot;:&quot;Hironaga&quot;},{&quot;family&quot;:&quot;Suto&quot;,&quot;given&quot;:&quot;Takeshi&quot;},{&quot;family&quot;:&quot;Sugimoto&quot;,&quot;given&quot;:&quot;Naotoshi&quot;},{&quot;family&quot;:&quot;Enomoto&quot;,&quot;given&quot;:&quot;Masanobu&quot;},{&quot;family&quot;:&quot;Ishikawa&quot;,&quot;given&quot;:&quot;Toshiaki&quot;},{&quot;family&quot;:&quot;Kashiwada&quot;,&quot;given&quot;:&quot;Tomomi&quot;},{&quot;family&quot;:&quot;Sugiyama&quot;,&quot;given&quot;:&quot;Masahiko&quot;},{&quot;family&quot;:&quot;Komatsu&quot;,&quot;given&quot;:&quot;Yoshito&quot;},{&quot;family&quot;:&quot;Okuyama&quot;,&quot;given&quot;:&quot;Hiroyuki&quot;},{&quot;family&quot;:&quot;Baba&quot;,&quot;given&quot;:&quot;Eishi&quot;},{&quot;family&quot;:&quot;Sakai&quot;,&quot;given&quot;:&quot;Daisuke&quot;},{&quot;family&quot;:&quot;Watanabe&quot;,&quot;given&quot;:&quot;Tomoki&quot;},{&quot;family&quot;:&quot;Tamura&quot;,&quot;given&quot;:&quot;Takao&quot;},{&quot;family&quot;:&quot;Yamashita&quot;,&quot;given&quot;:&quot;Kimihiro&quot;},{&quot;family&quot;:&quot;Gosho&quot;,&quot;given&quot;:&quot;Masahiko&quot;},{&quot;family&quot;:&quot;Shimada&quot;,&quot;given&quot;:&quot;Yasuhiro&quot;}],&quot;title&quot;:&quot;Propensity Score Analysis of Regorafenib Versus Trifluridine/Tipiracil in Patients with Metastatic Colorectal Cancer Refractory to Standard Chemotherapy (REGOTAS): A Japanese Society for Cancer of the Colon and Rectum Multicenter Observational Study&quot;,&quot;ISSN&quot;:&quot;1083-7159&quot;,&quot;DOI&quot;:&quot;10.1634/theoncologist.2017-0275&quot;,&quot;PMID&quot;:&quot;28894015&quot;,&quot;abstract&quot;:&quot;This study compared the efficacy of regorafenib and trifluridine/tipiracil (TFTD) in patients with metastatic colorectal cancer (mCRC) who are refractory to standard chemotherapy, because despite their clinical approval, it still remains unclear which of these two drugs should be used as initial treatment. The clinical data of patients with mCRC who were treated with regorafenib or TFTD and those of drug‐naive patients, between June 2014 and September 2015, were retrospectively collected from 24 institutions in Japan. Overall survival (OS) was evaluated using the Cox's proportional hazard models based on propensity score adjustment for baseline characteristics. A total of 550 patients (223 patients in the regorafenib group and 327 patients in the TFTD group) met all criteria. The median OS was 7.9 months (95% confidence interval [CI], 6.8–9.2) in the regorafenib group and 7.4 months (95% CI, 6.6–8.3) in the TFTD group. The propensity score adjusted analysis showed that OS was similar between the two groups (adjusted hazard ratio [HR], 0.96; 95% CI, 0.78–1.18). In the subgroup analysis, a significant interaction with age was observed. Regorafenib showed favorable survival in patients aged &lt;65 years (HR, 1.29; 95% CI, 0.98–1.69), whereas TFTD was favored in patients aged ≥65 years (HR, 0.78; 95% CI, 0.59–1.03). No significant difference in OS between regorafenib and TFTD was observed in patients with mCRC. Although the choice of the drug by age might affect survival, a clearly predictive biomarker to distinguish the two drugs should be identified in further studies. Previous studies of patients with metastatic colorectal cancer refractory to standard chemotherapy had demonstrated that both regorafenib and trifluridine/tipiracil could result in increased overall survival compared with placebo, but there are no head‐to‐head trials. This large, multicenter, observational study retrospectively compared the efficacy of regorafenib and trifluridine/tipiracil in 550 patients with metastatic colorectal cancer refractory to standard chemotherapy who had access to both drugs. Although no difference in overall survival was found between the two drugs in adjusted analysis using propensity score, regorafenib showed favorable survival in patients aged &lt;65 years, whereas trifluridine/tipiracil was favored in patients aged ≥65 years in the subgroup analysis. 摘要 背景.本研究比较瑞戈非尼与曲氟尿苷/Tipiracil（TFTD）治疗接受标准化疗无效的转移性结直肠癌（mCRC）患者的疗效, 尽管这两种药物已经获批准用于临床用途, 但尚不清楚应将哪种药物用于初始治疗。 材料与方法.从日本的24家机构回顾性地收集了2014年6月至2015年9月间接受瑞戈非尼或TFTD治疗的mCRC患者和未接受药物治疗患者的临床数据。对倾向评分进行基线特征校正, 使用Cox比例风险模型, 评价总生存期（OS）。 结果.共550例患者（瑞戈非尼组223例, TFTD组327例）满足所有标准。瑞戈非尼组与TFTD组的中位OS分别为7.9个月[95%置信区间（CI）为6.8‐9.2]和7.4个月（95% CI, 6.6‐8.3）。校正后的倾向评分分析表明, 两组间的OS相似[校正后的风险比（HR）为0.96, 95% CI, 0.78–1.18]。在亚组分析中观察到与年龄间有显著相互作用。瑞戈非尼显示在年龄&lt;65岁患者中的生存率更高（HR, 1.29；95%CI, 0.98–1.69）, 而TFTD显示年龄≥65岁患者中的生存率更高（HR, 0.78；95%CI, 0.59–1.03）。 结论.瑞戈非尼组与TFTD组mCRC患者间的OS没有显著差异。按年龄选择药物可能影响生存率, 在将来的研究中应确定区分这两种药物的明确预测性生物标志物。 对临床实践的启示：关于接受标准化疗无效的转移性结直肠癌患者的既往研究证实, 与安慰剂相比, 瑞戈非尼和曲氟尿苷/Tipiracil均可提高总生存率, 但尚未开展头对头试验。本项大型、多中心、观察性研究回顾性地比较了瑞戈非尼与曲氟尿苷/Tipiracil治疗550例接受标准化疗无效的转移性结直肠癌（mCRC）患者的疗效, 这些患者均可以获得这两种药物。虽然在校正倾向评分的分析中未发现这两种药物的总生存率存在差异, 但亚组分析中瑞戈非尼组显示年龄&lt;65岁的患者的生存率更高, 而曲氟尿苷/Tipiracil组显示年龄≥65岁的患者的生存率更高。 This article compares the efficacy between regorafenib and trifluridine/tipiracil in patients with metastatic colorectal cancer refractory to standard chemotherapy, who had access to both drugs, to determine whether a further prospective comparative trial should be conducted.&quot;,&quot;issued&quot;:{&quot;year&quot;:2018},&quot;page&quot;:&quot;7-15&quot;,&quot;issue&quot;:&quot;1&quot;,&quot;volume&quot;:&quot;23&quot;,&quot;journalAbbreviation&quot;:&quot;Oncol&quot;,&quot;container-title&quot;:&quot;The Oncologist&quot;,&quot;id&quot;:&quot;eecce668-8db2-44f9-9126-3dde1267b711&quot;,&quot;page-first&quot;:&quot;7&quot;,&quot;container-title-short&quot;:&quot;Oncol&quot;}}]"/>
    <we:property name="-525637764" value="[{&quot;ext_ids&quot;:{&quot;doi&quot;:&quot;10.1309/ajcpmq7i5zttzsom&quot;,&quot;pmid&quot;:&quot;20660337&quot;},&quot;article&quot;:{&quot;title&quot;:&quot;Proposed Objective Criteria for “Grade 3” in Early Invasive Colorectal Cancer&quot;,&quot;authors&quot;:[&quot;Hideki Ueno&quot;,&quot;Yojiro Hashiguchi&quot;,&quot;Yoshiki Kajiwara&quot;,&quot;Eiji Shinto&quot;,&quot;Hideyuki Shimazaki&quot;,&quot;Hiroyuki Kurihara&quot;,&quot;Hidetaka Mochizuki&quot;,&quot;Kazuo Hase&quot;],&quot;journal&quot;:&quot;American Journal of Clinical Pathology&quot;,&quot;eissn&quot;:&quot;1943-7722&quot;,&quot;abstract&quot;:&quot;To establish objective criteria for “grade 3” (G3) in T1 (TNM staging) colorectal cancer (CRC), a total of 296 T1 CRC cases were reviewed. The incidence of nodal involvement differed most greatly between G3 and non-G3 (21/27 [27%] and 6/162 [3.7%], respectively; P &lt; .0001), when G3 was applied to tumors containing either or both of the following: (1) 10 or more solid cancer nests in the microscopic field of a 4× objective lens and (2) a mucin-producing component fully occupied the microscopic field of a 40× objective lens. Regarding G3, vascular invasion, and tumor budding as indicating the risk of metastasis, nodal involvement rate was 21.0% in the tumors with 1 or more risk factors, whereas it was only 1.7% in the no-risk tumors (P &lt; .0001). In patients treated with local excision only, nodal recurrence occurred in 3 (20%) of 15 risk-positive patients, whereas none of 42 patients without risk factors had nodal recurrence (P = .016). In cases of locally excised T1 CRC, G3 as determined by the proposed criteria, vascular invasion, and budding would comprise a useful combination of parameters for determining the indication for additional laparotomy.&quot;,&quot;volume&quot;:&quot;134&quot;,&quot;issn&quot;:&quot;0002-9173&quot;,&quot;eisbn&quot;:null,&quot;chapter&quot;:null,&quot;isbn&quot;:null,&quot;year&quot;:&quot;2010&quot;,&quot;issue&quot;:&quot;2&quot;,&quot;pagination&quot;:&quot;312-322&quot;,&quot;journal_abbrev&quot;:&quot;Am J Clin Pathol&quot;},&quot;seq&quot;:1717,&quot;user_data&quot;:{&quot;modifiedby&quot;:&quot;Web App&quot;,&quot;createdby&quot;:&quot;extension-chrome-v1.41&quot;,&quot;added&quot;:null,&quot;notes&quot;:null,&quot;source&quot;:null,&quot;modified&quot;:&quot;2019-01-17T08:50:22Z&quot;,&quot;unread&quot;:false,&quot;sourced_from&quot;:0,&quot;last_read&quot;:&quot;2019-01-17T08:48:29Z&quot;,&quot;view_count&quot;:3,&quot;citekey&quot;:&quot;Ueno:20106f7&quot;,&quot;print_count&quot;:0,&quot;created&quot;:&quot;2019-01-17T08:50:22Z&quot;,&quot;active_read_time&quot;:&quot;0&quot;,&quot;star&quot;:false,&quot;tags&quot;:[],&quot;has_annotations&quot;:false,&quot;voted_down_count&quot;:0,&quot;voted_up_count&quot;:0,&quot;shared&quot;:false},&quot;deleted&quot;:false,&quot;custom_metadata&quot;:{},&quot;item_type&quot;:&quot;article&quot;,&quot;collection_id&quot;:&quot;6f75d4eb-1a1f-4124-ba7c-734d368f7ecf&quot;,&quot;data_version&quot;:1,&quot;drm&quot;:null,&quot;purchased&quot;:null,&quot;id&quot;:&quot;1b12dd37-4e7d-42f6-8bba-32facbf2d98c&quot;,&quot;files&quot;:[{&quot;file_type&quot;:&quot;pdf&quot;,&quot;name&quot;:&quot;Proposed Objective Criteria for “Grade 3” in Early Invasive Colorectal Cancer.pdf&quot;,&quot;pages&quot;:11,&quot;size&quot;:1247158,&quot;sha256&quot;:&quot;670b20f863a73b404c525091688560dd64a2d3527377fd16eb512268999cc2c9&quot;,&quot;access_method&quot;:&quot;open_access&quot;,&quot;full_pdf_access&quot;:true,&quot;can_print&quot;:true,&quot;type&quot;:&quot;article&quot;,&quot;created&quot;:&quot;2019-01-17T08:46:23Z&quot;}],&quot;pdf_hash&quot;:&quot;670b20f863a73b404c525091688560dd64a2d3527377fd16eb512268999cc2c9&quot;,&quot;collection_group_id&quot;:null,&quot;citeproc&quot;:{},&quot;atIndex&quot;:18}]"/>
    <we:property name="-525399153" value="[{&quot;seq&quot;:8396,&quot;article&quot;:{&quot;url&quot;:&quot;https://www.sciencedirect.com/science/article/pii/S014067361261900X&quot;,&quot;isbn&quot;:null,&quot;issn&quot;:&quot;0140-6736&quot;,&quot;year&quot;:2013,&quot;eisbn&quot;:null,&quot;eissn&quot;:&quot;1474-547X&quot;,&quot;issue&quot;:&quot;9863&quot;,&quot;title&quot;:&quot;Regorafenib monotherapy for previously treated metastatic colorectal cancer (CORRECT): an international, multicentre, randomised, placebo-controlled, phase 3 trial&quot;,&quot;volume&quot;:&quot;381&quot;,&quot;authors&quot;:[&quot;Axel Grothey&quot;,&quot;Eric Van Cutsem&quot;,&quot;Alberto Sobrero&quot;,&quot;Salvatore Siena&quot;,&quot;Alfredo Falcone&quot;,&quot;Marc Ychou&quot;,&quot;Yves Humblet&quot;,&quot;Olivier Bouché&quot;,&quot;Laurent Mineur&quot;,&quot;Carlo Barone&quot;,&quot;Antoine Adenis&quot;,&quot;Josep Tabernero&quot;,&quot;Takayuki Yoshino&quot;,&quot;Heinz-Josef Lenz&quot;,&quot;Richard M Goldberg&quot;,&quot;Daniel J Sargent&quot;,&quot;Frank Cihon&quot;,&quot;Lisa Cupit&quot;,&quot;Andrea Wagner&quot;,&quot;Dirk Laurent&quot;,&quot;for the CORRECT Study Group&quot;],&quot;chapter&quot;:null,&quot;journal&quot;:&quot;The Lancet&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pagination&quot;:&quot;303-12&quot;},&quot;deleted&quot;:false,&quot;ext_ids&quot;:{&quot;doi&quot;:&quot;10.1016/S0140-6736(12)61900-X&quot;,&quot;pmid&quot;:&quot;23177514&quot;},&quot;item_type&quot;:&quot;article&quot;,&quot;user_data&quot;:{&quot;star&quot;:false,&quot;tags&quot;:[],&quot;notes&quot;:null,&quot;source&quot;:null,&quot;unread&quot;:false,&quot;citekey&quot;:null,&quot;created&quot;:&quot;2018-12-02T23:10:41Z&quot;,&quot;modified&quot;:&quot;2019-12-17T05:14:18Z&quot;,&quot;createdby&quot;:&quot;desktop-Windows8-2.33.14513&quot;,&quot;last_read&quot;:&quot;2019-12-17T05:14:18Z&quot;,&quot;modifiedby&quot;:&quot;desktop_electron 4.0.5&quot;,&quot;view_count&quot;:5,&quot;print_count&quot;:0,&quot;sourced_from&quot;:1,&quot;active_read_time&quot;:&quot;0&quot;,&quot;has_annotations&quot;:true},&quot;data_version&quot;:1,&quot;collection_id&quot;:&quot;6f75d4eb-1a1f-4124-ba7c-734d368f7ecf&quot;,&quot;id&quot;:&quot;E7266B95-38EC-6B25-D953-713029C2C064&quot;,&quot;type&quot;:&quot;item&quot;,&quot;files&quot;:[{&quot;name&quot;:&quot;CORRECT trial vs. placebo.pdf&quot;,&quot;sha1&quot;:&quot;1329185aa9cf348a7c6854c35662aa4f5d95e0fc&quot;,&quot;size&quot;:332078,&quot;type&quot;:&quot;article&quot;,&quot;pages&quot;:10,&quot;width&quot;:&quot;612&quot;,&quot;height&quot;:&quot;792&quot;,&quot;sha256&quot;:&quot;374e8b61e051becb024fd6d0fe9ecaf3e1e11fafcbdabfddf88445308f23b485&quot;,&quot;created&quot;:&quot;2018-12-02T22:59:17Z&quot;,&quot;expires&quot;:null,&quot;file_type&quot;:&quot;pdf&quot;,&quot;source_url&quot;:null,&quot;customWidth&quot;:{&quot;0&quot;:&quot;612&quot;},&quot;customHeight&quot;:{&quot;0&quot;:&quot;792&quot;},&quot;access_method&quot;:&quot;personal_library&quot;,&quot;manually_matched&quot;:false}],&quot;pdf_hash&quot;:&quot;374e8b61e051becb024fd6d0fe9ecaf3e1e11fafcbdabfddf88445308f23b485&quot;,&quot;citeproc&quot;:{},&quot;atIndex&quot;:3,&quot;item&quot;:{&quot;type&quot;:&quot;article-journal&quot;,&quot;author&quot;:[{&quot;family&quot;:&quot;Grothey&quot;,&quot;given&quot;:&quot;Axel&quot;},{&quot;family&quot;:&quot;Cutsem&quot;,&quot;given&quot;:&quot;Eric Van&quot;},{&quot;family&quot;:&quot;Sobrero&quot;,&quot;given&quot;:&quot;Alberto&quot;},{&quot;family&quot;:&quot;Siena&quot;,&quot;given&quot;:&quot;Salvatore&quot;},{&quot;family&quot;:&quot;Falcone&quot;,&quot;given&quot;:&quot;Alfredo&quot;},{&quot;family&quot;:&quot;Ychou&quot;,&quot;given&quot;:&quot;Marc&quot;},{&quot;family&quot;:&quot;Humblet&quot;,&quot;given&quot;:&quot;Yves&quot;},{&quot;family&quot;:&quot;Bouché&quot;,&quot;given&quot;:&quot;Olivier&quot;},{&quot;family&quot;:&quot;Mineur&quot;,&quot;given&quot;:&quot;Laurent&quot;},{&quot;family&quot;:&quot;Barone&quot;,&quot;given&quot;:&quot;Carlo&quot;},{&quot;family&quot;:&quot;Adenis&quot;,&quot;given&quot;:&quot;Antoine&quot;},{&quot;family&quot;:&quot;Tabernero&quot;,&quot;given&quot;:&quot;Josep&quot;},{&quot;family&quot;:&quot;Yoshino&quot;,&quot;given&quot;:&quot;Takayuki&quot;},{&quot;family&quot;:&quot;Lenz&quot;,&quot;given&quot;:&quot;Heinz-Josef&quot;},{&quot;family&quot;:&quot;Goldberg&quot;,&quot;given&quot;:&quot;Richard M&quot;},{&quot;family&quot;:&quot;Sargent&quot;,&quot;given&quot;:&quot;Daniel J&quot;},{&quot;family&quot;:&quot;Cihon&quot;,&quot;given&quot;:&quot;Frank&quot;},{&quot;family&quot;:&quot;Cupit&quot;,&quot;given&quot;:&quot;Lisa&quot;},{&quot;family&quot;:&quot;Wagner&quot;,&quot;given&quot;:&quot;Andrea&quot;},{&quot;family&quot;:&quot;Laurent&quot;,&quot;given&quot;:&quot;Dirk&quot;},{&quot;family&quot;:&quot;Group&quot;,&quot;given&quot;:&quot;for the CORRECT Study&quot;}],&quot;title&quot;:&quot;Regorafenib monotherapy for previously treated metastatic colorectal cancer (CORRECT): an international, multicentre, randomised, placebo-controlled, phase 3 trial&quot;,&quot;ISSN&quot;:&quot;0140-6736&quot;,&quot;DOI&quot;:&quot;10.1016/S0140-6736(12)61900-X&quot;,&quot;PMID&quot;:&quot;23177514&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issued&quot;:{&quot;year&quot;:2013},&quot;page&quot;:&quot;303-12&quot;,&quot;issue&quot;:&quot;9863&quot;,&quot;volume&quot;:&quot;381&quot;,&quot;container-title&quot;:&quot;The Lancet&quot;,&quot;id&quot;:&quot;E7266B95-38EC-6B25-D953-713029C2C064&quot;,&quot;page-first&quot;:&quot;303&quot;}},{&quot;drm&quot;:null,&quot;seq&quot;:8354,&quot;article&quot;:{&quot;issn&quot;:&quot;0028-4793&quot;,&quot;year&quot;:2015,&quot;eissn&quot;:&quot;1533-4406&quot;,&quot;issue&quot;:&quot;20&quot;,&quot;title&quot;:&quot;Randomized Trial of TAS-102 for Refractory Metastatic Colorectal Cancer&quot;,&quot;volume&quot;:&quot;372&quot;,&quot;authors&quot;:[&quot;Robert J Mayer&quot;,&quot;Eric Van Cutsem&quot;,&quot;Alfredo Falcone&quot;,&quot;Takayuki Yoshino&quot;,&quot;Rocio Garcia-Carbonero&quot;,&quot;Nobuyuki Mizunuma&quot;,&quot;Kentaro Yamazaki&quot;,&quot;Yasuhiro Shimada&quot;,&quot;Josep Tabernero&quot;,&quot;Yoshito Komatsu&quot;,&quot;Alberto Sobrero&quot;,&quot;Eveline Boucher&quot;,&quot;Marc Peeters&quot;,&quot;Ben Tran&quot;,&quot;Heinz-Josef Lenz&quot;,&quot;Alberto Zaniboni&quot;,&quot;Howard Hochster&quot;,&quot;James M Cleary&quot;,&quot;Hans Prenen&quot;,&quot;Fabio Benedetti&quot;,&quot;Hirokazu Mizuguchi&quot;,&quot;Lukas Makris&quot;,&quot;Masanobu Ito&quot;,&quot;Atsushi Ohtsu&quot;,&quot;RECOURSE Study Group&quot;],&quot;journal&quot;:&quot;The New England Journal of Medicine&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pagination&quot;:&quot;1909-1919&quot;,&quot;journal_abbrev&quot;:&quot;New Engl J Medicine&quot;},&quot;deleted&quot;:false,&quot;ext_ids&quot;:{&quot;doi&quot;:&quot;10.1056/nejmoa1414325&quot;,&quot;pmid&quot;:&quot;25970050&quot;},&quot;item_type&quot;:&quot;article&quot;,&quot;purchased&quot;:null,&quot;user_data&quot;:{&quot;created&quot;:&quot;2019-11-11T06:35:35Z&quot;,&quot;modified&quot;:&quot;2019-12-16T08:14:05Z&quot;,&quot;createdby&quot;:&quot;browser_extension_aa chrome-v2.36&quot;,&quot;last_read&quot;:&quot;2019-12-16T08:14:05Z&quot;,&quot;modifiedby&quot;:&quot;web_reader 12.4.8&quot;,&quot;view_count&quot;:3,&quot;has_annotations&quot;:false,&quot;unread&quot;:false},&quot;import_data&quot;:{},&quot;data_version&quot;:1,&quot;collection_id&quot;:&quot;6f75d4eb-1a1f-4124-ba7c-734d368f7ecf&quot;,&quot;id&quot;:&quot;af59403c-a9ca-4810-a6ec-7026098999f3&quot;,&quot;type&quot;:&quot;item&quot;,&quot;files&quot;:[{&quot;name&quot;:&quot;Randomized Trial of TAS-102 for Refractory Metastatic Colorectal Cancer.pdf&quot;,&quot;size&quot;:587144,&quot;type&quot;:&quot;article&quot;,&quot;pages&quot;:11,&quot;sha256&quot;:&quot;f2500fae6ad775f23b9508fecb6431cd9af2bf811394306203f277caa8b88f18&quot;,&quot;created&quot;:&quot;2019-11-11T06:35:35Z&quot;,&quot;file_type&quot;:&quot;pdf&quot;,&quot;access_method&quot;:&quot;open_access&quot;},{&quot;name&quot;:&quot;Supplement 1.pdf&quot;,&quot;size&quot;:9483251,&quot;type&quot;:&quot;supplement&quot;,&quot;pages&quot;:448,&quot;sha256&quot;:&quot;6b75c598db0896a445b5b4b001b1ec35206941974740f380e01f302b103942b4&quot;,&quot;created&quot;:&quot;2019-11-11T06:35:35Z&quot;,&quot;file_type&quot;:&quot;pdf&quot;,&quot;access_method&quot;:&quot;official_supplement&quot;},{&quot;name&quot;:&quot;Supplement 2.pdf&quot;,&quot;size&quot;:384387,&quot;type&quot;:&quot;supplement&quot;,&quot;pages&quot;:8,&quot;sha256&quot;:&quot;69910cd1c5f4d8e3beba18d2c74a9443d0d46cceb9308d7b37bae80217a2f8fe&quot;,&quot;created&quot;:&quot;2019-11-11T06:35:35Z&quot;,&quot;file_type&quot;:&quot;pdf&quot;,&quot;access_method&quot;:&quot;official_supplement&quot;},{&quot;name&quot;:&quot;Supplement 3.pdf&quot;,&quot;size&quot;:828330,&quot;type&quot;:&quot;supplement&quot;,&quot;pages&quot;:77,&quot;sha256&quot;:&quot;b2e660b357d7c38e292af7a8bb68459d0c506b302d16dc7c4a34ad5fe369fd3b&quot;,&quot;created&quot;:&quot;2019-11-11T06:35:35Z&quot;,&quot;file_type&quot;:&quot;pdf&quot;,&quot;access_method&quot;:&quot;official_supplement&quot;}],&quot;pdf_hash&quot;:&quot;f2500fae6ad775f23b9508fecb6431cd9af2bf811394306203f277caa8b88f18&quot;,&quot;citeproc&quot;:{},&quot;item&quot;:{&quot;type&quot;:&quot;article-journal&quot;,&quot;author&quot;:[{&quot;family&quot;:&quot;Mayer&quot;,&quot;given&quot;:&quot;Robert J&quot;},{&quot;family&quot;:&quot;Cutsem&quot;,&quot;given&quot;:&quot;Eric Van&quot;},{&quot;family&quot;:&quot;Falcone&quot;,&quot;given&quot;:&quot;Alfredo&quot;},{&quot;family&quot;:&quot;Yoshino&quot;,&quot;given&quot;:&quot;Takayuki&quot;},{&quot;family&quot;:&quot;Garcia-Carbonero&quot;,&quot;given&quot;:&quot;Rocio&quot;},{&quot;family&quot;:&quot;Mizunuma&quot;,&quot;given&quot;:&quot;Nobuyuki&quot;},{&quot;family&quot;:&quot;Yamazaki&quot;,&quot;given&quot;:&quot;Kentaro&quot;},{&quot;family&quot;:&quot;Shimada&quot;,&quot;given&quot;:&quot;Yasuhiro&quot;},{&quot;family&quot;:&quot;Tabernero&quot;,&quot;given&quot;:&quot;Josep&quot;},{&quot;family&quot;:&quot;Komatsu&quot;,&quot;given&quot;:&quot;Yoshito&quot;},{&quot;family&quot;:&quot;Sobrero&quot;,&quot;given&quot;:&quot;Alberto&quot;},{&quot;family&quot;:&quot;Boucher&quot;,&quot;given&quot;:&quot;Eveline&quot;},{&quot;family&quot;:&quot;Peeters&quot;,&quot;given&quot;:&quot;Marc&quot;},{&quot;family&quot;:&quot;Tran&quot;,&quot;given&quot;:&quot;Ben&quot;},{&quot;family&quot;:&quot;Lenz&quot;,&quot;given&quot;:&quot;Heinz-Josef&quot;},{&quot;family&quot;:&quot;Zaniboni&quot;,&quot;given&quot;:&quot;Alberto&quot;},{&quot;family&quot;:&quot;Hochster&quot;,&quot;given&quot;:&quot;Howard&quot;},{&quot;family&quot;:&quot;Cleary&quot;,&quot;given&quot;:&quot;James M&quot;},{&quot;family&quot;:&quot;Prenen&quot;,&quot;given&quot;:&quot;Hans&quot;},{&quot;family&quot;:&quot;Benedetti&quot;,&quot;given&quot;:&quot;Fabio&quot;},{&quot;family&quot;:&quot;Mizuguchi&quot;,&quot;given&quot;:&quot;Hirokazu&quot;},{&quot;family&quot;:&quot;Makris&quot;,&quot;given&quot;:&quot;Lukas&quot;},{&quot;family&quot;:&quot;Ito&quot;,&quot;given&quot;:&quot;Masanobu&quot;},{&quot;family&quot;:&quot;Ohtsu&quot;,&quot;given&quot;:&quot;Atsushi&quot;},{&quot;family&quot;:&quot;Group&quot;,&quot;given&quot;:&quot;RECOURSE Study&quot;}],&quot;title&quot;:&quot;Randomized Trial of TAS-102 for Refractory Metastatic Colorectal Cancer&quot;,&quot;ISSN&quot;:&quot;0028-4793&quot;,&quot;DOI&quot;:&quot;10.1056/nejmoa1414325&quot;,&quot;PMID&quot;:&quot;25970050&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issued&quot;:{&quot;year&quot;:2015},&quot;page&quot;:&quot;1909-1919&quot;,&quot;issue&quot;:&quot;20&quot;,&quot;volume&quot;:&quot;372&quot;,&quot;journalAbbreviation&quot;:&quot;New Engl J Medicine&quot;,&quot;container-title&quot;:&quot;The New England Journal of Medicine&quot;,&quot;id&quot;:&quot;af59403c-a9ca-4810-a6ec-7026098999f3&quot;,&quot;page-first&quot;:&quot;1909&quot;,&quot;container-title-short&quot;:&quot;New Engl J Medicine&quot;}}]"/>
    <we:property name="-521868199" value="[{&quot;article&quot;:{&quot;authors&quot;:[&quot;Beonghoon Sohn&quot;,&quot;Yoomin Kwon&quot;,&quot;Seung-Bum Ryoo&quot;,&quot;Inho Song&quot;,&quot;Yoon-Hye Kwon&quot;,&quot;Dong Lee&quot;,&quot;Sang Moon&quot;,&quot;Ji Park&quot;,&quot;Seung-Yong Jeong&quot;,&quot;Kyu Park&quot;],&quot;journal&quot;:&quot;Journal of Gastrointestinal Surgery&quot;,&quot;eissn&quot;:&quot;1873-4626&quot;,&quot;issn&quot;:&quot;1091-255X&quot;,&quot;volume&quot;:&quot;21&quot;,&quot;abstract&quot;:&quot;Neuroendocrine tumors have malignant potential, and lymph node metastasis can occur. This study aimed to identify predictive factors of lymph node metastasis and prognostic factors for survival in rectal neuroendocrine tumors. Sixty-four patients underwent endoscopic or surgical treatment for rectal NET. The data on these patients were collected in our database prospectively and reviewed retrospectively. Transanal excision was performed in 28 (43.8%) patients, endoscopic mucosal resection or submucosal dissection was performed in 15 (23.4%) patients, and radical resection was performed in 21 (31.8%) patients. Lymph node and distant metastasis was present in 16 (25.0%) and fir (7.8%) patients. The significant risk factors for lymph node metastasis identified in the multivariable analyses were tumor size (≥ 2 cm, p = 0.003) and tumor grade (G2, p &lt; 0.001; G3, p = 0.008). In patients with a tumor smaller than 2 cm, the risk factors for lymph node metastasis included the tumor grade, mitosis count, and Ki-67 index. The median follow-up period was 30.0 months, and recurrence developed in four (6.8%) patients. The significant prognostic factors for survival included tumor size, T stage, lymph node metastasis, and tumor grade. Tumor grade combined with tumor size is an important predictive factor for lymph node metastasis and could serve as a prognostic factor for survival outcomes.&quot;,&quot;isbn&quot;:null,&quot;chapter&quot;:null,&quot;issue&quot;:&quot;12&quot;,&quot;eisbn&quot;:null,&quot;year&quot;:2017,&quot;pagination&quot;:&quot;2066-2074&quot;,&quot;title&quot;:&quot;Predictive Factors for Lymph Node Metastasis and Prognostic Factors for Survival in Rectal Neuroendocrine Tumors&quot;},&quot;seq&quot;:1720,&quot;user_data&quot;:{&quot;createdby&quot;:&quot;desktop-Windows8-2.33.14513&quot;,&quot;notes&quot;:null,&quot;added&quot;:null,&quot;source&quot;:null,&quot;modified&quot;:&quot;2019-01-17T08:56:56Z&quot;,&quot;unread&quot;:false,&quot;created&quot;:&quot;2018-12-04T04:38:26Z&quot;,&quot;sourced_from&quot;:1,&quot;last_read&quot;:&quot;2018-12-14T07:53:21Z&quot;,&quot;view_count&quot;:2,&quot;citekey&quot;:null,&quot;print_count&quot;:0,&quot;active_read_time&quot;:&quot;0&quot;,&quot;star&quot;:false,&quot;modifiedby&quot;:&quot;extension-chrome-v1.44&quot;,&quot;tags&quot;:[],&quot;has_annotations&quot;:false,&quot;notes_with_tags&quot;:null,&quot;shared&quot;:false},&quot;deleted&quot;:false,&quot;custom_metadata&quot;:{},&quot;item_type&quot;:&quot;article&quot;,&quot;ext_ids&quot;:{&quot;doi&quot;:&quot;10.1007/s11605-017-3603-y&quot;,&quot;pmid&quot;:&quot;29047070&quot;},&quot;collection_id&quot;:&quot;6f75d4eb-1a1f-4124-ba7c-734d368f7ecf&quot;,&quot;data_version&quot;:1,&quot;id&quot;:&quot;FDC37E16-3240-3EBB-B58A-7782986FF48B&quot;,&quot;files&quot;:[{&quot;sha256&quot;:&quot;ee1f05626bc96d0159934a2b4ca8d28dae3ab550b3332b6f42f1d25ecfb69a81&quot;,&quot;access_method&quot;:&quot;personal_library&quot;,&quot;size&quot;:979048,&quot;pages&quot;:9,&quot;type&quot;:&quot;article&quot;,&quot;name&quot;:&quot;Predictive Factors for Lymph Node Metastasis and Prognostic Factors for Survival in Rectal Neuroendocrine Tumors.pdf&quot;,&quot;created&quot;:&quot;2018-12-04T04:06:22Z&quot;,&quot;width&quot;:&quot;595.276&quot;,&quot;file_type&quot;:&quot;pdf&quot;,&quot;customHeight&quot;:{&quot;0&quot;:&quot;790.866&quot;},&quot;expires&quot;:null,&quot;manually_matched&quot;:false,&quot;height&quot;:&quot;790.866&quot;,&quot;source_url&quot;:null,&quot;sha1&quot;:&quot;0de9f753ecc54c9323dd04b8edaee010c5cd1b0c&quot;,&quot;customWidth&quot;:{&quot;0&quot;:&quot;595.276&quot;}}],&quot;pdf_hash&quot;:&quot;ee1f05626bc96d0159934a2b4ca8d28dae3ab550b3332b6f42f1d25ecfb69a81&quot;,&quot;collection_group_id&quot;:null,&quot;citeproc&quot;:{},&quot;atIndex&quot;:22,&quot;item&quot;:{&quot;id&quot;:&quot;FDC37E16-3240-3EBB-B58A-7782986FF48B&quot;,&quot;type&quot;:&quot;article-journal&quot;,&quot;DOI&quot;:&quot;10.1007/s11605-017-3603-y&quot;,&quot;container-title&quot;:&quot;Journal of Gastrointestinal Surgery&quot;,&quot;title&quot;:&quot;Predictive Factors for Lymph Node Metastasis and Prognostic Factors for Survival in Rectal Neuroendocrine Tumors&quot;,&quot;abstract&quot;:&quot;Neuroendocrine tumors have malignant potential, and lymph node metastasis can occur. This study aimed to identify predictive factors of lymph node metastasis and prognostic factors for survival in rectal neuroendocrine tumors. Sixty-four patients underwent endoscopic or surgical treatment for rectal NET. The data on these patients were collected in our database prospectively and reviewed retrospectively. Transanal excision was performed in 28 (43.8%) patients, endoscopic mucosal resection or submucosal dissection was performed in 15 (23.4%) patients, and radical resection was performed in 21 (31.8%) patients. Lymph node and distant metastasis was present in 16 (25.0%) and fir (7.8%) patients. The significant risk factors for lymph node metastasis identified in the multivariable analyses were tumor size (≥ 2 cm, p = 0.003) and tumor grade (G2, p &lt; 0.001; G3, p = 0.008). In patients with a tumor smaller than 2 cm, the risk factors for lymph node metastasis included the tumor grade, mitosis count, and Ki-67 index. The median follow-up period was 30.0 months, and recurrence developed in four (6.8%) patients. The significant prognostic factors for survival included tumor size, T stage, lymph node metastasis, and tumor grade. Tumor grade combined with tumor size is an important predictive factor for lymph node metastasis and could serve as a prognostic factor for survival outcomes.&quot;,&quot;ISSN&quot;:&quot;1091-255X&quot;,&quot;volume&quot;:&quot;21&quot;,&quot;issue&quot;:&quot;12&quot;,&quot;page&quot;:&quot;2066-2074&quot;,&quot;original-date&quot;:{},&quot;issued&quot;:{&quot;year&quot;:2017},&quot;author&quot;:[{&quot;family&quot;:&quot;Sohn&quot;,&quot;given&quot;:&quot;Beonghoon&quot;},{&quot;family&quot;:&quot;Kwon&quot;,&quot;given&quot;:&quot;Yoomin&quot;},{&quot;family&quot;:&quot;Ryoo&quot;,&quot;given&quot;:&quot;Seung-Bum&quot;},{&quot;family&quot;:&quot;Song&quot;,&quot;given&quot;:&quot;Inho&quot;},{&quot;family&quot;:&quot;Kwon&quot;,&quot;given&quot;:&quot;Yoon-Hye&quot;},{&quot;family&quot;:&quot;Lee&quot;,&quot;given&quot;:&quot;Dong&quot;},{&quot;family&quot;:&quot;Moon&quot;,&quot;given&quot;:&quot;Sang&quot;},{&quot;family&quot;:&quot;Park&quot;,&quot;given&quot;:&quot;Ji&quot;},{&quot;family&quot;:&quot;Jeong&quot;,&quot;given&quot;:&quot;Seung-Yong&quot;},{&quot;family&quot;:&quot;Park&quot;,&quot;given&quot;:&quot;Kyu&quot;}],&quot;page-first&quot;:&quot;2066&quot;}}]"/>
    <we:property name="-447545163" value="[{&quot;seq&quot;:8396,&quot;article&quot;:{&quot;url&quot;:&quot;https://www.sciencedirect.com/science/article/pii/S014067361261900X&quot;,&quot;isbn&quot;:null,&quot;issn&quot;:&quot;0140-6736&quot;,&quot;year&quot;:2013,&quot;eisbn&quot;:null,&quot;eissn&quot;:&quot;1474-547X&quot;,&quot;issue&quot;:&quot;9863&quot;,&quot;title&quot;:&quot;Regorafenib monotherapy for previously treated metastatic colorectal cancer (CORRECT): an international, multicentre, randomised, placebo-controlled, phase 3 trial&quot;,&quot;volume&quot;:&quot;381&quot;,&quot;authors&quot;:[&quot;Axel Grothey&quot;,&quot;Eric Van Cutsem&quot;,&quot;Alberto Sobrero&quot;,&quot;Salvatore Siena&quot;,&quot;Alfredo Falcone&quot;,&quot;Marc Ychou&quot;,&quot;Yves Humblet&quot;,&quot;Olivier Bouché&quot;,&quot;Laurent Mineur&quot;,&quot;Carlo Barone&quot;,&quot;Antoine Adenis&quot;,&quot;Josep Tabernero&quot;,&quot;Takayuki Yoshino&quot;,&quot;Heinz-Josef Lenz&quot;,&quot;Richard M Goldberg&quot;,&quot;Daniel J Sargent&quot;,&quot;Frank Cihon&quot;,&quot;Lisa Cupit&quot;,&quot;Andrea Wagner&quot;,&quot;Dirk Laurent&quot;,&quot;for the CORRECT Study Group&quot;],&quot;chapter&quot;:null,&quot;journal&quot;:&quot;The Lancet&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pagination&quot;:&quot;303-12&quot;},&quot;deleted&quot;:false,&quot;ext_ids&quot;:{&quot;doi&quot;:&quot;10.1016/S0140-6736(12)61900-X&quot;,&quot;pmid&quot;:&quot;23177514&quot;},&quot;item_type&quot;:&quot;article&quot;,&quot;user_data&quot;:{&quot;star&quot;:false,&quot;tags&quot;:[],&quot;notes&quot;:null,&quot;source&quot;:null,&quot;unread&quot;:false,&quot;citekey&quot;:null,&quot;created&quot;:&quot;2018-12-02T23:10:41Z&quot;,&quot;modified&quot;:&quot;2019-12-17T05:14:18Z&quot;,&quot;createdby&quot;:&quot;desktop-Windows8-2.33.14513&quot;,&quot;last_read&quot;:&quot;2019-12-17T05:14:18Z&quot;,&quot;modifiedby&quot;:&quot;desktop_electron 4.0.5&quot;,&quot;view_count&quot;:5,&quot;print_count&quot;:0,&quot;sourced_from&quot;:1,&quot;active_read_time&quot;:&quot;0&quot;,&quot;has_annotations&quot;:true},&quot;data_version&quot;:1,&quot;collection_id&quot;:&quot;6f75d4eb-1a1f-4124-ba7c-734d368f7ecf&quot;,&quot;id&quot;:&quot;E7266B95-38EC-6B25-D953-713029C2C064&quot;,&quot;type&quot;:&quot;item&quot;,&quot;files&quot;:[{&quot;name&quot;:&quot;CORRECT trial vs. placebo.pdf&quot;,&quot;sha1&quot;:&quot;1329185aa9cf348a7c6854c35662aa4f5d95e0fc&quot;,&quot;size&quot;:332078,&quot;type&quot;:&quot;article&quot;,&quot;pages&quot;:10,&quot;width&quot;:&quot;612&quot;,&quot;height&quot;:&quot;792&quot;,&quot;sha256&quot;:&quot;374e8b61e051becb024fd6d0fe9ecaf3e1e11fafcbdabfddf88445308f23b485&quot;,&quot;created&quot;:&quot;2018-12-02T22:59:17Z&quot;,&quot;expires&quot;:null,&quot;file_type&quot;:&quot;pdf&quot;,&quot;source_url&quot;:null,&quot;customWidth&quot;:{&quot;0&quot;:&quot;612&quot;},&quot;customHeight&quot;:{&quot;0&quot;:&quot;792&quot;},&quot;access_method&quot;:&quot;personal_library&quot;,&quot;manually_matched&quot;:false}],&quot;pdf_hash&quot;:&quot;374e8b61e051becb024fd6d0fe9ecaf3e1e11fafcbdabfddf88445308f23b485&quot;,&quot;citeproc&quot;:{},&quot;atIndex&quot;:16,&quot;item&quot;:{&quot;id&quot;:&quot;E7266B95-38EC-6B25-D953-713029C2C064&quot;,&quot;type&quot;:&quot;article-journal&quot;,&quot;DOI&quot;:&quot;10.1016/S0140-6736(12)61900-X&quot;,&quot;container-title&quot;:&quot;The Lancet&quot;,&quot;title&quot;:&quot;Regorafenib monotherapy for previously treated metastatic colorectal cancer (CORRECT): an international, multicentre, randomised, placebo-controlled, phase 3 trial&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ISSN&quot;:&quot;0140-6736&quot;,&quot;volume&quot;:&quot;381&quot;,&quot;issue&quot;:&quot;9863&quot;,&quot;page&quot;:&quot;303-12&quot;,&quot;original-date&quot;:{},&quot;issued&quot;:{&quot;year&quot;:2013},&quot;author&quot;:[{&quot;family&quot;:&quot;Grothey&quot;,&quot;given&quot;:&quot;Axel&quot;},{&quot;family&quot;:&quot;Cutsem&quot;,&quot;given&quot;:&quot;Eric&quot;},{&quot;family&quot;:&quot;Sobrero&quot;,&quot;given&quot;:&quot;Alberto&quot;},{&quot;family&quot;:&quot;Siena&quot;,&quot;given&quot;:&quot;Salvatore&quot;},{&quot;family&quot;:&quot;Falcone&quot;,&quot;given&quot;:&quot;Alfredo&quot;},{&quot;family&quot;:&quot;Ychou&quot;,&quot;given&quot;:&quot;Marc&quot;},{&quot;family&quot;:&quot;Humblet&quot;,&quot;given&quot;:&quot;Yves&quot;},{&quot;family&quot;:&quot;Bouché&quot;,&quot;given&quot;:&quot;Olivier&quot;},{&quot;family&quot;:&quot;Mineur&quot;,&quot;given&quot;:&quot;Laurent&quot;},{&quot;family&quot;:&quot;Barone&quot;,&quot;given&quot;:&quot;Carlo&quot;},{&quot;family&quot;:&quot;Adenis&quot;,&quot;given&quot;:&quot;Antoine&quot;},{&quot;family&quot;:&quot;Tabernero&quot;,&quot;given&quot;:&quot;Josep&quot;},{&quot;family&quot;:&quot;Yoshino&quot;,&quot;given&quot;:&quot;Takayuki&quot;},{&quot;family&quot;:&quot;Lenz&quot;,&quot;given&quot;:&quot;Heinz-Josef&quot;},{&quot;family&quot;:&quot;Goldberg&quot;,&quot;given&quot;:&quot;Richard M&quot;},{&quot;family&quot;:&quot;Sargent&quot;,&quot;given&quot;:&quot;Daniel J&quot;},{&quot;family&quot;:&quot;Cihon&quot;,&quot;given&quot;:&quot;Frank&quot;},{&quot;family&quot;:&quot;Cupit&quot;,&quot;given&quot;:&quot;Lisa&quot;},{&quot;family&quot;:&quot;Wagner&quot;,&quot;given&quot;:&quot;Andrea&quot;},{&quot;family&quot;:&quot;Laurent&quot;,&quot;given&quot;:&quot;Dirk&quot;},{&quot;family&quot;:&quot;for the Group&quot;,&quot;given&quot;:&quot;CORRECT&quot;}],&quot;page-first&quot;:&quot;303&quot;}},{&quot;drm&quot;:null,&quot;seq&quot;:8354,&quot;article&quot;:{&quot;issn&quot;:&quot;0028-4793&quot;,&quot;year&quot;:2015,&quot;eissn&quot;:&quot;1533-4406&quot;,&quot;issue&quot;:&quot;20&quot;,&quot;title&quot;:&quot;Randomized Trial of TAS-102 for Refractory Metastatic Colorectal Cancer&quot;,&quot;volume&quot;:&quot;372&quot;,&quot;authors&quot;:[&quot;Robert J Mayer&quot;,&quot;Eric Van Cutsem&quot;,&quot;Alfredo Falcone&quot;,&quot;Takayuki Yoshino&quot;,&quot;Rocio Garcia-Carbonero&quot;,&quot;Nobuyuki Mizunuma&quot;,&quot;Kentaro Yamazaki&quot;,&quot;Yasuhiro Shimada&quot;,&quot;Josep Tabernero&quot;,&quot;Yoshito Komatsu&quot;,&quot;Alberto Sobrero&quot;,&quot;Eveline Boucher&quot;,&quot;Marc Peeters&quot;,&quot;Ben Tran&quot;,&quot;Heinz-Josef Lenz&quot;,&quot;Alberto Zaniboni&quot;,&quot;Howard Hochster&quot;,&quot;James M Cleary&quot;,&quot;Hans Prenen&quot;,&quot;Fabio Benedetti&quot;,&quot;Hirokazu Mizuguchi&quot;,&quot;Lukas Makris&quot;,&quot;Masanobu Ito&quot;,&quot;Atsushi Ohtsu&quot;,&quot;RECOURSE Study Group&quot;],&quot;journal&quot;:&quot;The New England Journal of Medicine&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pagination&quot;:&quot;1909-1919&quot;,&quot;journal_abbrev&quot;:&quot;New Engl J Medicine&quot;},&quot;deleted&quot;:false,&quot;ext_ids&quot;:{&quot;doi&quot;:&quot;10.1056/nejmoa1414325&quot;,&quot;pmid&quot;:&quot;25970050&quot;},&quot;item_type&quot;:&quot;article&quot;,&quot;purchased&quot;:null,&quot;user_data&quot;:{&quot;created&quot;:&quot;2019-11-11T06:35:35Z&quot;,&quot;modified&quot;:&quot;2019-12-16T08:14:05Z&quot;,&quot;createdby&quot;:&quot;browser_extension_aa chrome-v2.36&quot;,&quot;last_read&quot;:&quot;2019-12-16T08:14:05Z&quot;,&quot;modifiedby&quot;:&quot;web_reader 12.4.8&quot;,&quot;view_count&quot;:3,&quot;has_annotations&quot;:false,&quot;unread&quot;:false},&quot;import_data&quot;:{},&quot;data_version&quot;:1,&quot;collection_id&quot;:&quot;6f75d4eb-1a1f-4124-ba7c-734d368f7ecf&quot;,&quot;id&quot;:&quot;af59403c-a9ca-4810-a6ec-7026098999f3&quot;,&quot;type&quot;:&quot;item&quot;,&quot;files&quot;:[{&quot;name&quot;:&quot;Randomized Trial of TAS-102 for Refractory Metastatic Colorectal Cancer.pdf&quot;,&quot;size&quot;:587144,&quot;type&quot;:&quot;article&quot;,&quot;pages&quot;:11,&quot;sha256&quot;:&quot;f2500fae6ad775f23b9508fecb6431cd9af2bf811394306203f277caa8b88f18&quot;,&quot;created&quot;:&quot;2019-11-11T06:35:35Z&quot;,&quot;file_type&quot;:&quot;pdf&quot;,&quot;access_method&quot;:&quot;open_access&quot;},{&quot;name&quot;:&quot;Supplement 1.pdf&quot;,&quot;size&quot;:9483251,&quot;type&quot;:&quot;supplement&quot;,&quot;pages&quot;:448,&quot;sha256&quot;:&quot;6b75c598db0896a445b5b4b001b1ec35206941974740f380e01f302b103942b4&quot;,&quot;created&quot;:&quot;2019-11-11T06:35:35Z&quot;,&quot;file_type&quot;:&quot;pdf&quot;,&quot;access_method&quot;:&quot;official_supplement&quot;},{&quot;name&quot;:&quot;Supplement 2.pdf&quot;,&quot;size&quot;:384387,&quot;type&quot;:&quot;supplement&quot;,&quot;pages&quot;:8,&quot;sha256&quot;:&quot;69910cd1c5f4d8e3beba18d2c74a9443d0d46cceb9308d7b37bae80217a2f8fe&quot;,&quot;created&quot;:&quot;2019-11-11T06:35:35Z&quot;,&quot;file_type&quot;:&quot;pdf&quot;,&quot;access_method&quot;:&quot;official_supplement&quot;},{&quot;name&quot;:&quot;Supplement 3.pdf&quot;,&quot;size&quot;:828330,&quot;type&quot;:&quot;supplement&quot;,&quot;pages&quot;:77,&quot;sha256&quot;:&quot;b2e660b357d7c38e292af7a8bb68459d0c506b302d16dc7c4a34ad5fe369fd3b&quot;,&quot;created&quot;:&quot;2019-11-11T06:35:35Z&quot;,&quot;file_type&quot;:&quot;pdf&quot;,&quot;access_method&quot;:&quot;official_supplement&quot;}],&quot;pdf_hash&quot;:&quot;f2500fae6ad775f23b9508fecb6431cd9af2bf811394306203f277caa8b88f18&quot;,&quot;citeproc&quot;:{},&quot;item&quot;:{&quot;id&quot;:&quot;af59403c-a9ca-4810-a6ec-7026098999f3&quot;,&quot;type&quot;:&quot;article-journal&quot;,&quot;DOI&quot;:&quot;10.1056/nejmoa1414325&quot;,&quot;container-title&quot;:&quot;The New England Journal of Medicine&quot;,&quot;container-title-short&quot;:&quot;New Engl J Medicine&quot;,&quot;journalAbbreviation&quot;:&quot;New Engl J Medicine&quot;,&quot;title&quot;:&quot;Randomized Trial of TAS-102 for Refractory Metastatic Colorectal Cancer&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ISSN&quot;:&quot;0028-4793&quot;,&quot;volume&quot;:&quot;372&quot;,&quot;issue&quot;:&quot;20&quot;,&quot;page&quot;:&quot;1909-1919&quot;,&quot;original-date&quot;:{},&quot;issued&quot;:{&quot;year&quot;:2015},&quot;author&quot;:[{&quot;family&quot;:&quot;Mayer&quot;,&quot;given&quot;:&quot;Robert J&quot;},{&quot;family&quot;:&quot;Cutsem&quot;,&quot;given&quot;:&quot;Eric&quot;},{&quot;family&quot;:&quot;Falcone&quot;,&quot;given&quot;:&quot;Alfredo&quot;},{&quot;family&quot;:&quot;Yoshino&quot;,&quot;given&quot;:&quot;Takayuki&quot;},{&quot;family&quot;:&quot;Garcia-Carbonero&quot;,&quot;given&quot;:&quot;Rocio&quot;},{&quot;family&quot;:&quot;Mizunuma&quot;,&quot;given&quot;:&quot;Nobuyuki&quot;},{&quot;family&quot;:&quot;Yamazaki&quot;,&quot;given&quot;:&quot;Kentaro&quot;},{&quot;family&quot;:&quot;Shimada&quot;,&quot;given&quot;:&quot;Yasuhiro&quot;},{&quot;family&quot;:&quot;Tabernero&quot;,&quot;given&quot;:&quot;Josep&quot;},{&quot;family&quot;:&quot;Komatsu&quot;,&quot;given&quot;:&quot;Yoshito&quot;},{&quot;family&quot;:&quot;Sobrero&quot;,&quot;given&quot;:&quot;Alberto&quot;},{&quot;family&quot;:&quot;Boucher&quot;,&quot;given&quot;:&quot;Eveline&quot;},{&quot;family&quot;:&quot;Peeters&quot;,&quot;given&quot;:&quot;Marc&quot;},{&quot;family&quot;:&quot;Tran&quot;,&quot;given&quot;:&quot;Ben&quot;},{&quot;family&quot;:&quot;Lenz&quot;,&quot;given&quot;:&quot;Heinz-Josef&quot;},{&quot;family&quot;:&quot;Zaniboni&quot;,&quot;given&quot;:&quot;Alberto&quot;},{&quot;family&quot;:&quot;Hochster&quot;,&quot;given&quot;:&quot;Howard&quot;},{&quot;family&quot;:&quot;Cleary&quot;,&quot;given&quot;:&quot;James M&quot;},{&quot;family&quot;:&quot;Prenen&quot;,&quot;given&quot;:&quot;Hans&quot;},{&quot;family&quot;:&quot;Benedetti&quot;,&quot;given&quot;:&quot;Fabio&quot;},{&quot;family&quot;:&quot;Mizuguchi&quot;,&quot;given&quot;:&quot;Hirokazu&quot;},{&quot;family&quot;:&quot;Makris&quot;,&quot;given&quot;:&quot;Lukas&quot;},{&quot;family&quot;:&quot;Ito&quot;,&quot;given&quot;:&quot;Masanobu&quot;},{&quot;family&quot;:&quot;Ohtsu&quot;,&quot;given&quot;:&quot;Atsushi&quot;},{&quot;family&quot;:&quot;Group&quot;,&quot;given&quot;:&quot;RECOURSE&quot;}],&quot;page-first&quot;:&quot;1909&quot;}}]"/>
    <we:property name="-444078047" value="[{&quot;seq&quot;:8366,&quot;article&quot;:{&quot;isbn&quot;:null,&quot;issn&quot;:&quot;1470-2045&quot;,&quot;year&quot;:2015,&quot;eisbn&quot;:null,&quot;eissn&quot;:null,&quot;issue&quot;:&quot;6&quot;,&quot;title&quot;:&quot;Regorafenib plus best supportive care versus placebo plus best supportive care in Asian patients with previously treated metastatic colorectal cancer (CONCUR): a randomised, double-blind, placebo-controlled, phase 3 trial&quot;,&quot;volume&quot;:&quot;16&quot;,&quot;authors&quot;:[&quot;Jin Li&quot;,&quot;Shukui Qin&quot;,&quot;Ruihua Xu&quot;,&quot;Thomas CC Yau&quot;,&quot;Brigette Ma&quot;,&quot;Hongming Pan&quot;,&quot;Jianming Xu&quot;,&quot;Yuxian Bai&quot;,&quot;Yihebali Chi&quot;,&quot;Liwei Wang&quot;,&quot;Kun-Huei Yeh&quot;,&quot;Feng Bi&quot;,&quot;Ying Cheng&quot;,&quot;Anh Le&quot;,&quot;Jen-Kou Lin&quot;,&quot;Tianshu Liu&quot;,&quot;Dong Ma&quot;,&quot;Christian Kappeler&quot;,&quot;Joachim Kalmus&quot;,&quot;Tae Kim&quot;,&quot;CONCUR Investigators&quot;],&quot;chapter&quot;:null,&quot;journal&quot;:&quot;The Lancet Oncology&quot;,&quot;abstract&quot;:&quot;BackgroundIn the international randomised phase 3 CORRECT trial (NCT01103323), regorafenib significantly improved overall survival versus placebo in patients with treatment-refractory metastatic colorectal cancer. Of the 760 patients in CORRECT, 111 were Asian (mostly Japanese). This phase 3 trial was done to assess regorafenib in a broader population of Asian patients with refractory metastatic colorectal cancer than was studied in CORRECT.MethodsIn this randomised, double-blind, placebo-controlled, parallel-group, phase 3 trial done in 25 hospitals in mainland China, Hong Kong, South Korea, Taiwan, and Vietnam, we recruited Asian patients aged 18 years or older with progressive metastatic colorectal cancer who had received at least two previous treatment lines or were unable to tolerate standard treatments. Patients had to have an Eastern Cooperative Oncology Group performance status of 0 or 1, life expectancy of at least 3 months, and adequate bone marrow, liver, and renal function, without other uncontrolled medical disorders. We randomly allocated patients (2:1; with a computer-generated unicentric randomisation list [prepared by the study funder] and interactive voice response system; block size of six; stratified by metastatic site [single vs multiple organs] and time from diagnosis of metastatic disease [&lt;18 months vs ≥18 months]) to receive oral regorafenib 160 mg once daily or placebo on days 1–21 of each 28 day cycle; patients in both groups were also to receive best supportive care. Participants, investigators, and the study funder were masked to treatment assignment. The primary endpoint was overall survival, and we analysed data on an intention-to-treat basis. This trial is registered with ClinicalTrials.gov, number NCT01584830.FindingsBetween April 29, 2012, and Feb 6, 2013, we screened 243 patients and randomly assigned 204 patients to receive either regorafenib (136 [67%]) or placebo (68 [33%]). After a median follow-up of 7·4 months (IQR 4·3–12·2), overall survival was significantly better with regorafenib than it was with placebo (hazard ratio 0·55, 95% CI 0·40–0·77, one-sided p=0·00016; median overall survival 8·8 months [95% CI 7·3–9·8] in the regorafenib group vs 6·3 months [4·8–7·6] in the placebo group). Drug-related adverse events occurred in 132 (97%) of 136 regorafenib recipients and 31 (46%) of 68 placebo recipients. The most frequent grade 3 or higher regorafenib-related adverse events were hand–foot skin reaction (22 [16%] of 136 patients in the regorafenib group vs none in the placebo group), hypertension (15 [11%] vs two [3%] of 68 patients in the placebo group), hyperbilirubinaemia (nine [7%] vs one [1%]), hypophosphataemia (nine [7%] vs none), alanine aminotransferase concentration increases (nine [7%] vs none), aspartate aminotransferase concentration increases (eight [6%] vs none), lipase concentration increases (six [4%] vs one [1%]), and maculopapular rash (six [4%] vs none). Drug-related serious adverse events occurred in 12 (9%) patients in the regorafenib group and three (4%) in the placebo group.InterpretationThis phase 3 trial is the second to show an overall survival benefit with regorafenib compared with placebo in patients with treatment-refractory metastatic colorectal cancer, substantiating the role of regorafenib as an important treatment option for patients whose disease has progressed after standard treatments. In this trial, preceding standard treatments did not necessarily include targeted treatments. Adverse events were generally consistent with the known safety profile of regorafenib in this setting.FundingBayer HealthCare Pharmaceuticals.&quot;,&quot;pagination&quot;:&quot;619-629&quot;},&quot;deleted&quot;:false,&quot;ext_ids&quot;:{&quot;doi&quot;:&quot;10.1016/S1470-2045(15)70156-7&quot;,&quot;pmid&quot;:&quot;25981818&quot;},&quot;item_type&quot;:&quot;article&quot;,&quot;user_data&quot;:{&quot;star&quot;:false,&quot;tags&quot;:[],&quot;added&quot;:null,&quot;color&quot;:&quot;#1ea4fc&quot;,&quot;notes&quot;:&quot;&quot;,&quot;source&quot;:null,&quot;unread&quot;:false,&quot;citekey&quot;:null,&quot;created&quot;:&quot;2018-12-02T23:10:41Z&quot;,&quot;modified&quot;:&quot;2019-12-16T08:37:59Z&quot;,&quot;createdby&quot;:&quot;desktop-Windows8-2.33.14513&quot;,&quot;last_read&quot;:&quot;2019-12-16T08:37:59Z&quot;,&quot;modifiedby&quot;:&quot;desktop_electron 4.0.5&quot;,&quot;view_count&quot;:5,&quot;print_count&quot;:0,&quot;sourced_from&quot;:1,&quot;active_read_time&quot;:&quot;0&quot;,&quot;has_annotations&quot;:false},&quot;import_data&quot;:{},&quot;data_version&quot;:1,&quot;collection_id&quot;:&quot;6f75d4eb-1a1f-4124-ba7c-734d368f7ecf&quot;,&quot;custom_metadata&quot;:{},&quot;id&quot;:&quot;1C07D71E-8663-2E15-E5CC-713029C25C1A&quot;,&quot;type&quot;:&quot;item&quot;,&quot;files&quot;:[{&quot;name&quot;:&quot;Regorafenib vs. BSC  in Asian patients CONCUR trial.pdf&quot;,&quot;sha1&quot;:&quot;383c35d414ac1f98a4181a13c828fa9d30a104d7&quot;,&quot;size&quot;:392750,&quot;type&quot;:&quot;article&quot;,&quot;pages&quot;:11,&quot;width&quot;:&quot;595.276&quot;,&quot;height&quot;:&quot;799.37&quot;,&quot;sha256&quot;:&quot;15414e3c84ac4ec2cd4c52a053c09bd4207c218c8f60f691b837e38b71ec291a&quot;,&quot;created&quot;:&quot;2018-12-02T22:59:26Z&quot;,&quot;expires&quot;:null,&quot;file_type&quot;:&quot;pdf&quot;,&quot;source_url&quot;:null,&quot;customWidth&quot;:{&quot;0&quot;:&quot;595.276&quot;},&quot;customHeight&quot;:{&quot;0&quot;:&quot;799.37&quot;},&quot;access_method&quot;:&quot;personal_library&quot;,&quot;manually_matched&quot;:false}],&quot;pdf_hash&quot;:&quot;15414e3c84ac4ec2cd4c52a053c09bd4207c218c8f60f691b837e38b71ec291a&quot;,&quot;citeproc&quot;:{},&quot;atIndex&quot;:5,&quot;item&quot;:{&quot;id&quot;:&quot;1C07D71E-8663-2E15-E5CC-713029C25C1A&quot;,&quot;type&quot;:&quot;article-journal&quot;,&quot;DOI&quot;:&quot;10.1016/S1470-2045(15)70156-7&quot;,&quot;container-title&quot;:&quot;The Lancet Oncology&quot;,&quot;title&quot;:&quot;Regorafenib plus best supportive care versus placebo plus best supportive care in Asian patients with previously treated metastatic colorectal cancer (CONCUR): a randomised, double-blind, placebo-controlled, phase 3 trial&quot;,&quot;abstract&quot;:&quot;BackgroundIn the international randomised phase 3 CORRECT trial (NCT01103323), regorafenib significantly improved overall survival versus placebo in patients with treatment-refractory metastatic colorectal cancer. Of the 760 patients in CORRECT, 111 were Asian (mostly Japanese). This phase 3 trial was done to assess regorafenib in a broader population of Asian patients with refractory metastatic colorectal cancer than was studied in CORRECT.MethodsIn this randomised, double-blind, placebo-controlled, parallel-group, phase 3 trial done in 25 hospitals in mainland China, Hong Kong, South Korea, Taiwan, and Vietnam, we recruited Asian patients aged 18 years or older with progressive metastatic colorectal cancer who had received at least two previous treatment lines or were unable to tolerate standard treatments. Patients had to have an Eastern Cooperative Oncology Group performance status of 0 or 1, life expectancy of at least 3 months, and adequate bone marrow, liver, and renal function, without other uncontrolled medical disorders. We randomly allocated patients (2:1; with a computer-generated unicentric randomisation list [prepared by the study funder] and interactive voice response system; block size of six; stratified by metastatic site [single vs multiple organs] and time from diagnosis of metastatic disease [&lt;18 months vs ≥18 months]) to receive oral regorafenib 160 mg once daily or placebo on days 1–21 of each 28 day cycle; patients in both groups were also to receive best supportive care. Participants, investigators, and the study funder were masked to treatment assignment. The primary endpoint was overall survival, and we analysed data on an intention-to-treat basis. This trial is registered with ClinicalTrials.gov, number NCT01584830.FindingsBetween April 29, 2012, and Feb 6, 2013, we screened 243 patients and randomly assigned 204 patients to receive either regorafenib (136 [67%]) or placebo (68 [33%]). After a median follow-up of 7·4 months (IQR 4·3–12·2), overall survival was significantly better with regorafenib than it was with placebo (hazard ratio 0·55, 95% CI 0·40–0·77, one-sided p=0·00016; median overall survival 8·8 months [95% CI 7·3–9·8] in the regorafenib group vs 6·3 months [4·8–7·6] in the placebo group). Drug-related adverse events occurred in 132 (97%) of 136 regorafenib recipients and 31 (46%) of 68 placebo recipients. The most frequent grade 3 or higher regorafenib-related adverse events were hand–foot skin reaction (22 [16%] of 136 patients in the regorafenib group vs none in the placebo group), hypertension (15 [11%] vs two [3%] of 68 patients in the placebo group), hyperbilirubinaemia (nine [7%] vs one [1%]), hypophosphataemia (nine [7%] vs none), alanine aminotransferase concentration increases (nine [7%] vs none), aspartate aminotransferase concentration increases (eight [6%] vs none), lipase concentration increases (six [4%] vs one [1%]), and maculopapular rash (six [4%] vs none). Drug-related serious adverse events occurred in 12 (9%) patients in the regorafenib group and three (4%) in the placebo group.InterpretationThis phase 3 trial is the second to show an overall survival benefit with regorafenib compared with placebo in patients with treatment-refractory metastatic colorectal cancer, substantiating the role of regorafenib as an important treatment option for patients whose disease has progressed after standard treatments. In this trial, preceding standard treatments did not necessarily include targeted treatments. Adverse events were generally consistent with the known safety profile of regorafenib in this setting.FundingBayer HealthCare Pharmaceuticals.&quot;,&quot;ISSN&quot;:&quot;1470-2045&quot;,&quot;volume&quot;:&quot;16&quot;,&quot;issue&quot;:&quot;6&quot;,&quot;page&quot;:&quot;619-629&quot;,&quot;original-date&quot;:{},&quot;issued&quot;:{&quot;year&quot;:2015},&quot;author&quot;:[{&quot;family&quot;:&quot;Li&quot;,&quot;given&quot;:&quot;Jin&quot;},{&quot;family&quot;:&quot;Qin&quot;,&quot;given&quot;:&quot;Shukui&quot;},{&quot;family&quot;:&quot;Xu&quot;,&quot;given&quot;:&quot;Ruihua&quot;},{&quot;family&quot;:&quot;Yau&quot;,&quot;given&quot;:&quot;Thomas CC&quot;},{&quot;family&quot;:&quot;Ma&quot;,&quot;given&quot;:&quot;Brigette&quot;},{&quot;family&quot;:&quot;Pan&quot;,&quot;given&quot;:&quot;Hongming&quot;},{&quot;family&quot;:&quot;Xu&quot;,&quot;given&quot;:&quot;Jianming&quot;},{&quot;family&quot;:&quot;Bai&quot;,&quot;given&quot;:&quot;Yuxian&quot;},{&quot;family&quot;:&quot;Chi&quot;,&quot;given&quot;:&quot;Yihebali&quot;},{&quot;family&quot;:&quot;Wang&quot;,&quot;given&quot;:&quot;Liwei&quot;},{&quot;family&quot;:&quot;Yeh&quot;,&quot;given&quot;:&quot;Kun-Huei&quot;},{&quot;family&quot;:&quot;Bi&quot;,&quot;given&quot;:&quot;Feng&quot;},{&quot;family&quot;:&quot;Cheng&quot;,&quot;given&quot;:&quot;Ying&quot;},{&quot;family&quot;:&quot;Le&quot;,&quot;given&quot;:&quot;Anh&quot;},{&quot;family&quot;:&quot;Lin&quot;,&quot;given&quot;:&quot;Jen-Kou&quot;},{&quot;family&quot;:&quot;Liu&quot;,&quot;given&quot;:&quot;Tianshu&quot;},{&quot;family&quot;:&quot;Ma&quot;,&quot;given&quot;:&quot;Dong&quot;},{&quot;family&quot;:&quot;Kappeler&quot;,&quot;given&quot;:&quot;Christian&quot;},{&quot;family&quot;:&quot;Kalmus&quot;,&quot;given&quot;:&quot;Joachim&quot;},{&quot;family&quot;:&quot;Kim&quot;,&quot;given&quot;:&quot;Tae&quot;},{&quot;family&quot;:&quot;Investigators&quot;,&quot;given&quot;:&quot;CONCUR&quot;}],&quot;page-first&quot;:&quot;619&quot;}},{&quot;seq&quot;:8388,&quot;article&quot;:{&quot;isbn&quot;:null,&quot;issn&quot;:&quot;0732-183X&quot;,&quot;year&quot;:2017,&quot;eisbn&quot;:null,&quot;eissn&quot;:&quot;1527-7755&quot;,&quot;issue&quot;:&quot;4&quot;,&quot;title&quot;:&quot;Results of a Randomized, Double-Blind, Placebo-Controlled, Phase III Trial of Trifluridine/Tipiracil (TAS-102) Monotherapy in Asian Patients With Previously Treated Metastatic Colorectal Cancer: The TERRA Study&quot;,&quot;volume&quot;:&quot;36&quot;,&quot;authors&quot;:[&quot;Jianming Xu&quot;,&quot;Tae Kim&quot;,&quot;Lin Shen&quot;,&quot;Virote Sriuranpong&quot;,&quot;Hongming Pan&quot;,&quot;Ruihua Xu&quot;,&quot;Weijian Guo&quot;,&quot;Sae-Won Han&quot;,&quot;Tianshu Liu&quot;,&quot;Young Park&quot;,&quot;Chunmei Shi&quot;,&quot;Yuxian Bai&quot;,&quot;Feng Bi&quot;,&quot;Joong Ahn&quot;,&quot;Shukui Qin&quot;,&quot;Qi Li&quot;,&quot;Changping Wu&quot;,&quot;Dong Ma&quot;,&quot;Donghu Lin&quot;,&quot;Jin Li&quot;],&quot;chapter&quot;:null,&quot;journal&quot;:&quot;Journal of Clinical Oncology&quot;,&quot;abstract&quot;:&quot;PurposeTrifluridine/tipiracil (TAS-102) was effective in patients with metastatic colorectal cancer (mCRC) in a phase II Japanese trial. This regional trial evaluated the efficacy and safety of trifluridine/tipiracil in Asian patients with mCRC with or without exposure to biologic therapy. Patients and MethodsThis randomized, double-blind, placebo-controlled, phase III trial was conducted at 30 sites in China, the Republic of Korea, and Thailand. Patients ≥ 18 years old with histologically or cytologically confirmed adenocarcinoma of the colon or rectum and known KRAS status who were refractory or intolerant to two or more prior chemotherapy regimens were enrolled. Eligible patients were randomly assigned (2:1 ratio; minimization method) to receive trifluridine/tipiracil (twice per day orally; 5 days on and 2 days off for 2 weeks, followed by 14 days off per cycle) or placebo. The primary end point was overall survival (intent-to-treat population). ResultsBetween October 16, 2013, and June 15, 2015, 406 patients were randomly assigned to receive trifluridine/tipiracil (n = 271) or placebo (n = 135). Risk of death was significantly lower in the trifluridine/tipiracil arm than in the placebo arm (hazard ratio for death, 0.79; 95% CI, 0.62 to 0.99; log-rank P = .035). Median overall survival was significantly longer in the trifluridine/tipiracil than in the placebo arm (7.8 months [95% CI, 7.1 to 8.8 months] v 7.1 months [95% CI, 5.9 to 8.2 months], respectively), for a median survival follow-up time of 13.8 months (95% CI, 13.1 to 15.3 months) compared with 13.4 months (95% CI, 11.6 to 17.3 months), respectively. The incidence of serious adverse events was similar between the arms (trifluridine/tipiracil, n = 63 [23.2%]; placebo, n = 32 [23.7%]). No treatment-related deaths were reported. ConclusionTrifluridine/tipiracil has a statistically significant survival benefit compared with placebo in Asian patients with mCRC refractory or intolerant to standard chemotherapies, regardless of exposure to biologic therapy. The safety profile is similar to previous reports.&quot;,&quot;pagination&quot;:&quot;JCO.2017.74.324&quot;},&quot;deleted&quot;:false,&quot;ext_ids&quot;:{&quot;doi&quot;:&quot;10.1200/JCO.2017.74.3245&quot;,&quot;pmid&quot;:&quot;29215955&quot;},&quot;item_type&quot;:&quot;article&quot;,&quot;user_data&quot;:{&quot;star&quot;:false,&quot;tags&quot;:[],&quot;added&quot;:null,&quot;color&quot;:&quot;#00d127&quot;,&quot;notes&quot;:&quot;&quot;,&quot;source&quot;:null,&quot;unread&quot;:false,&quot;citekey&quot;:null,&quot;created&quot;:&quot;2018-12-05T09:47:08Z&quot;,&quot;modified&quot;:&quot;2019-12-17T03:39:50Z&quot;,&quot;createdby&quot;:&quot;desktop-Windows8-2.33.14513&quot;,&quot;last_read&quot;:&quot;2019-12-16T08:33:31Z&quot;,&quot;modifiedby&quot;:&quot;desktop_electron 4.0.5&quot;,&quot;view_count&quot;:9,&quot;print_count&quot;:0,&quot;sourced_from&quot;:2,&quot;active_read_time&quot;:null,&quot;has_annotations&quot;:true},&quot;import_data&quot;:{},&quot;data_version&quot;:1,&quot;collection_id&quot;:&quot;6f75d4eb-1a1f-4124-ba7c-734d368f7ecf&quot;,&quot;custom_metadata&quot;:{},&quot;id&quot;:&quot;9FA91F66-70F4-43F3-D9CE-7DC3464DE7E6&quot;,&quot;type&quot;:&quot;item&quot;,&quot;files&quot;:[{&quot;name&quot;:&quot;Xu et al-2017-J Clin Oncol.pdf&quot;,&quot;sha1&quot;:&quot;26bc6b571e3ad6a721a05ee0d7fb8cdefc67c700&quot;,&quot;size&quot;:1075991,&quot;type&quot;:&quot;article&quot;,&quot;pages&quot;:13,&quot;width&quot;:&quot;584.957&quot;,&quot;height&quot;:&quot;782.986&quot;,&quot;sha256&quot;:&quot;a013a66eef65ea722a816d85bd80d81d43d29188c639aa426fb914a655858a81&quot;,&quot;created&quot;:&quot;2018-12-07T07:51:35Z&quot;,&quot;expires&quot;:null,&quot;file_type&quot;:&quot;pdf&quot;,&quot;source_url&quot;:null,&quot;customWidth&quot;:{&quot;0&quot;:&quot;584.957&quot;},&quot;customHeight&quot;:{&quot;0&quot;:&quot;782.986&quot;},&quot;access_method&quot;:&quot;personal_library&quot;,&quot;manually_matched&quot;:false},{&quot;name&quot;:&quot;Xu et al-2017-J Clin Oncol - supplement.pdf&quot;,&quot;sha1&quot;:&quot;f40486da462efb70a5f04e67d7a7f3940d383a24&quot;,&quot;size&quot;:3710906,&quot;type&quot;:&quot;supplement&quot;,&quot;pages&quot;:93,&quot;width&quot;:&quot;612&quot;,&quot;height&quot;:&quot;792&quot;,&quot;sha256&quot;:&quot;c0ad86988a51d674f11f94461a699e658e1e031912a8e28f922d5002f4e63629&quot;,&quot;created&quot;:&quot;2018-12-07T07:51:41Z&quot;,&quot;expires&quot;:null,&quot;file_type&quot;:&quot;pdf&quot;,&quot;source_url&quot;:null,&quot;customWidth&quot;:{&quot;0-4&quot;:&quot;612&quot;,&quot;5-6&quot;:&quot;792&quot;,&quot;7-91&quot;:&quot;612&quot;},&quot;customHeight&quot;:{&quot;0-4&quot;:&quot;792&quot;,&quot;5-6&quot;:&quot;612&quot;,&quot;7-91&quot;:&quot;792&quot;},&quot;access_method&quot;:&quot;official_supplement&quot;,&quot;manually_matched&quot;:false,&quot;supplement_index&quot;:1}],&quot;pdf_hash&quot;:&quot;a013a66eef65ea722a816d85bd80d81d43d29188c639aa426fb914a655858a81&quot;,&quot;citeproc&quot;:{},&quot;item&quot;:{&quot;id&quot;:&quot;9FA91F66-70F4-43F3-D9CE-7DC3464DE7E6&quot;,&quot;type&quot;:&quot;article-journal&quot;,&quot;DOI&quot;:&quot;10.1200/JCO.2017.74.3245&quot;,&quot;container-title&quot;:&quot;Journal of Clinical Oncology&quot;,&quot;title&quot;:&quot;Results of a Randomized, Double-Blind, Placebo-Controlled, Phase III Trial of Trifluridine/Tipiracil (TAS-102) Monotherapy in Asian Patients With Previously Treated Metastatic Colorectal Cancer: The TERRA Study&quot;,&quot;abstract&quot;:&quot;PurposeTrifluridine/tipiracil (TAS-102) was effective in patients with metastatic colorectal cancer (mCRC) in a phase II Japanese trial. This regional trial evaluated the efficacy and safety of trifluridine/tipiracil in Asian patients with mCRC with or without exposure to biologic therapy. Patients and MethodsThis randomized, double-blind, placebo-controlled, phase III trial was conducted at 30 sites in China, the Republic of Korea, and Thailand. Patients ≥ 18 years old with histologically or cytologically confirmed adenocarcinoma of the colon or rectum and known KRAS status who were refractory or intolerant to two or more prior chemotherapy regimens were enrolled. Eligible patients were randomly assigned (2:1 ratio; minimization method) to receive trifluridine/tipiracil (twice per day orally; 5 days on and 2 days off for 2 weeks, followed by 14 days off per cycle) or placebo. The primary end point was overall survival (intent-to-treat population). ResultsBetween October 16, 2013, and June 15, 2015, 406 patients were randomly assigned to receive trifluridine/tipiracil (n = 271) or placebo (n = 135). Risk of death was significantly lower in the trifluridine/tipiracil arm than in the placebo arm (hazard ratio for death, 0.79; 95% CI, 0.62 to 0.99; log-rank P = .035). Median overall survival was significantly longer in the trifluridine/tipiracil than in the placebo arm (7.8 months [95% CI, 7.1 to 8.8 months] v 7.1 months [95% CI, 5.9 to 8.2 months], respectively), for a median survival follow-up time of 13.8 months (95% CI, 13.1 to 15.3 months) compared with 13.4 months (95% CI, 11.6 to 17.3 months), respectively. The incidence of serious adverse events was similar between the arms (trifluridine/tipiracil, n = 63 [23.2%]; placebo, n = 32 [23.7%]). No treatment-related deaths were reported. ConclusionTrifluridine/tipiracil has a statistically significant survival benefit compared with placebo in Asian patients with mCRC refractory or intolerant to standard chemotherapies, regardless of exposure to biologic therapy. The safety profile is similar to previous reports.&quot;,&quot;ISSN&quot;:&quot;0732-183X&quot;,&quot;volume&quot;:&quot;36&quot;,&quot;issue&quot;:&quot;4&quot;,&quot;page&quot;:&quot;JCO.2017.74.324&quot;,&quot;original-date&quot;:{},&quot;issued&quot;:{&quot;year&quot;:2017},&quot;author&quot;:[{&quot;family&quot;:&quot;Xu&quot;,&quot;given&quot;:&quot;Jianming&quot;},{&quot;family&quot;:&quot;Kim&quot;,&quot;given&quot;:&quot;Tae&quot;},{&quot;family&quot;:&quot;Shen&quot;,&quot;given&quot;:&quot;Lin&quot;},{&quot;family&quot;:&quot;uranpong&quot;,&quot;given&quot;:&quot;Virote&quot;},{&quot;family&quot;:&quot;Pan&quot;,&quot;given&quot;:&quot;Hongming&quot;},{&quot;family&quot;:&quot;Xu&quot;,&quot;given&quot;:&quot;Ruihua&quot;},{&quot;family&quot;:&quot;Guo&quot;,&quot;given&quot;:&quot;Weijian&quot;},{&quot;family&quot;:&quot;Han&quot;,&quot;given&quot;:&quot;Sae-Won&quot;},{&quot;family&quot;:&quot;Liu&quot;,&quot;given&quot;:&quot;Tianshu&quot;},{&quot;family&quot;:&quot;Park&quot;,&quot;given&quot;:&quot;Young&quot;},{&quot;family&quot;:&quot;Shi&quot;,&quot;given&quot;:&quot;Chunmei&quot;},{&quot;family&quot;:&quot;Bai&quot;,&quot;given&quot;:&quot;Yuxian&quot;},{&quot;family&quot;:&quot;Bi&quot;,&quot;given&quot;:&quot;Feng&quot;},{&quot;family&quot;:&quot;Ahn&quot;,&quot;given&quot;:&quot;Joong&quot;},{&quot;family&quot;:&quot;Qin&quot;,&quot;given&quot;:&quot;Shukui&quot;},{&quot;family&quot;:&quot;Li&quot;,&quot;given&quot;:&quot;Qi&quot;},{&quot;family&quot;:&quot;Wu&quot;,&quot;given&quot;:&quot;Changping&quot;},{&quot;family&quot;:&quot;Ma&quot;,&quot;given&quot;:&quot;Dong&quot;},{&quot;family&quot;:&quot;Lin&quot;,&quot;given&quot;:&quot;Donghu&quot;},{&quot;family&quot;:&quot;Li&quot;,&quot;given&quot;:&quot;Jin&quot;}],&quot;page-first&quot;:&quot;JCO.2017.74.324&quot;}},{&quot;drm&quot;:null,&quot;seq&quot;:8370,&quot;article&quot;:{&quot;url&quot;:&quot;https://www.sciencedirect.com/science/article/pii/S1533002817301056&quot;,&quot;isbn&quot;:null,&quot;issn&quot;:&quot;1533-0028&quot;,&quot;year&quot;:2018,&quot;eisbn&quot;:null,&quot;eissn&quot;:&quot;1938-0674&quot;,&quot;issue&quot;:&quot;2&quot;,&quot;title&quot;:&quot;A Comparison of Regorafenib and TAS-102 for Metastatic Colorectal Cancer: A Systematic Review and Network Meta-analysis&quot;,&quot;volume&quot;:&quot;17&quot;,&quot;authors&quot;:[&quot;Ana B.K. Abrahao&quot;,&quot;Yoo-Joung Ko&quot;,&quot;Scott Berry&quot;,&quot;Kelvin K.W. Chan&quot;],&quot;chapter&quot;:null,&quot;journal&quot;:&quot;Clinical Colorectal Cancer&quot;,&quot;abstract&quot;:&quot; Background Regorafenib and TAS-102 have shown to be superior to placebo in refractory metastatic colorectal cancer. However, no studies have directly compared both drugs. Giving the lack of standard options in this scenario, a systematic review to compare the efficacy and safety of regorafenib and TAS-102 was performed. Materials and Methods A systematic review using the PubMed, Medline, Embase, Scopus, and Cochrane databases to identify published and unpublished studies up to November 2015 for randomized controlled trials for patients with metastatic colorectal cancer, involving regorafenib or TAS-102, was performed. Data including overall survival, progression-free survival, and toxicity were extracted. Pairwise direct meta-analyses (regorafenib vs. placebo and TAS-102 vs. placebo) and indirect comparison (regorafenib vs. TAS-102) using network meta-analyses methods to preserve randomization were performed using random effects. Results Three randomized controlled trials fulfilled eligibility criteria (regorafenib monotherapy for previously treated metastatic colorectal cancer [CORRECT]: an international, multicentre, randomised, pacebo-controlled, phase 3 trial, regorafenib plus best supportive care versus placebo plus best supportive care in Asian patients with previously treated metastatic colorectal cancer [CONCUR]: a randomised, double-blind, placebo-controlled, phase 3 trial, and randomized trial of TAS-102 for refractory metastatic colorectal cancer [RECOURSE] trials) involving 1764 patients (regorafenib, 641; TAS-102, 534; placebo, 589). Subgroups of patients (1659) who had not received prior regorafenib or TAS-102 were used to perform meta-analyses for efficacy. In the indirect comparison, no statistically significant differences were observed between regorafenib and TAS-102 in overall survival (hazard ratio, 0.96; 95% confidence interval [CI], 0.57-1.66; P = .91) or progression-free survival (hazard ratio, 0.85; 95% CI, 0.40-1.81; P = .67). However, regorafenib has statistically more all grade any toxicity (risk difference, 0.31; 95% CI, 0.25-0.38; P = .001) compared with TAS-102. Subgroup analysis of adverse events showed a different toxicity profile between both drugs. Conclusion In this indirect comparison, regorafenib and TAS-102 appeared to have similar efficacy. However, regorafenib was associated with more toxicity compared with TAS-102.&quot;,&quot;pagination&quot;:&quot;113-120&quot;,&quot;journal_abbrev&quot;:&quot;Clin Colorectal Canc&quot;},&quot;deleted&quot;:false,&quot;ext_ids&quot;:{&quot;doi&quot;:&quot;10.1016/j.clcc.2017.10.016&quot;,&quot;pmid&quot;:&quot;29174481&quot;},&quot;item_type&quot;:&quot;article&quot;,&quot;purchased&quot;:null,&quot;user_data&quot;:{&quot;star&quot;:false,&quot;tags&quot;:[],&quot;notes&quot;:null,&quot;source&quot;:null,&quot;unread&quot;:false,&quot;citekey&quot;:null,&quot;created&quot;:&quot;2019-10-21T14:57:08Z&quot;,&quot;modified&quot;:&quot;2019-12-16T09:58:22Z&quot;,&quot;createdby&quot;:&quot;browser_extension_aa chrome-v2.36&quot;,&quot;last_read&quot;:&quot;2019-12-16T09:58:22Z&quot;,&quot;modifiedby&quot;:&quot;desktop_electron 4.0.5&quot;,&quot;view_count&quot;:2,&quot;print_count&quot;:0,&quot;sourced_from&quot;:0,&quot;active_read_time&quot;:null,&quot;has_annotations&quot;:false},&quot;import_data&quot;:{},&quot;collection_id&quot;:&quot;6f75d4eb-1a1f-4124-ba7c-734d368f7ecf&quot;,&quot;custom_metadata&quot;:{},&quot;id&quot;:&quot;8322401f-c9d6-40c8-b767-013f2f8a1e61&quot;,&quot;type&quot;:&quot;item&quot;,&quot;files&quot;:[{&quot;name&quot;:&quot;pdf.sciencedirectassets.com 2019/10/21 23:57:25.pdf&quot;,&quot;sha1&quot;:null,&quot;size&quot;:744574,&quot;type&quot;:&quot;article&quot;,&quot;pages&quot;:8,&quot;width&quot;:null,&quot;height&quot;:null,&quot;sha256&quot;:&quot;2e2b0ad9a37d572a91c5573c6482c596c3ad31c37112ff4186a46c7612bf9a75&quot;,&quot;created&quot;:&quot;2019-10-21T14:57:25Z&quot;,&quot;expires&quot;:null,&quot;file_type&quot;:&quot;pdf&quot;,&quot;source_url&quot;:null,&quot;customWidth&quot;:null,&quot;customHeight&quot;:null,&quot;access_method&quot;:&quot;personal_library&quot;,&quot;manually_matched&quot;:false}],&quot;pdf_hash&quot;:&quot;2e2b0ad9a37d572a91c5573c6482c596c3ad31c37112ff4186a46c7612bf9a75&quot;,&quot;citeproc&quot;:{}}]"/>
    <we:property name="-364602957" value="[{&quot;deleted&quot;:false,&quot;seq&quot;:827,&quot;custom_metadata&quot;:{},&quot;ext_ids&quot;:{&quot;pmcid&quot;:&quot;PMC1954860&quot;,&quot;doi&quot;:&quot;10.1136/gut.2006.109157&quot;,&quot;pmid&quot;:&quot;17213340&quot;},&quot;user_data&quot;:{&quot;notes&quot;:&quot;&quot;,&quot;sourced_from&quot;:1,&quot;last_read&quot;:&quot;2018-12-05T04:08:39Z&quot;,&quot;view_count&quot;:1,&quot;added&quot;:null,&quot;citekey&quot;:null,&quot;print_count&quot;:0,&quot;source&quot;:null,&quot;modified&quot;:&quot;2018-12-05T10:41:06Z&quot;,&quot;createdby&quot;:&quot;desktop-Windows8-2.33.14513&quot;,&quot;active_read_time&quot;:null,&quot;star&quot;:true,&quot;modifiedby&quot;:&quot;desktop-Windows8-2.33.14513&quot;,&quot;unread&quot;:true,&quot;created&quot;:&quot;2018-12-04T04:38:26Z&quot;,&quot;tags&quot;:[],&quot;has_annotations&quot;:false,&quot;voted_down_count&quot;:0,&quot;voted_up_count&quot;:0,&quot;shared&quot;:false},&quot;item_type&quot;:&quot;article&quot;,&quot;article&quot;:{&quot;issn&quot;:&quot;0017-5749&quot;,&quot;issue&quot;:&quot;6&quot;,&quot;abstract&quot;:&quot;Background: Colorectal carcinoids are often described as low-grade malignant. However, no study has compared the survival between patients with colorectal carcinoids and those with carcinomas, in a large series. In addition, no global consensus has been established on the crucial determinants of metastasis in colorectal carcinoids. Aim: To determine the predictive factors for metastasis in colorectal carcinoids and clarify their prognosis compared with adenocarcinomas. Methods: Data of all patients diagnosed as having colorectal carcinoids were extracted from a large nationwide database of colorectal tumours, the Multi-Institutional Registry of Large-Bowel Cancer in Japan, for the period from 1984 to 1998. Risk factors for lymph node (LN) metastases and distant metastases were analysed among those who were undergoing surgery, by univariate and multivariate analysis. Cancer-specific survival was also compared between patients with colorectal carcinoids and those with adenocarcinomas registered in the same period.&quot;,&quot;chapter&quot;:null,&quot;pagination&quot;:&quot;863-868&quot;,&quot;journal&quot;:&quot;Gut&quot;,&quot;volume&quot;:&quot;56&quot;,&quot;title&quot;:&quot;Prognosis and risk factors of metastasis in colorectal carcinoids: results of a nationwide registry over 15 years&quot;,&quot;eissn&quot;:&quot;1468-3288&quot;,&quot;authors&quot;:[&quot;Tsuyoshi Konishi&quot;,&quot;Toshiaki Watanabe&quot;,&quot;Junji Kishimoto&quot;,&quot;Kenjiro Kotake&quot;,&quot;Tetsuichiro Muto&quot;,&quot;Hirokazu Nagawa&quot;,&quot;Japanese for of the and Rectum&quot;],&quot;year&quot;:2007,&quot;eisbn&quot;:null,&quot;isbn&quot;:null},&quot;collection_id&quot;:&quot;6f75d4eb-1a1f-4124-ba7c-734d368f7ecf&quot;,&quot;data_version&quot;:1,&quot;id&quot;:&quot;94627443-A025-00F2-7F7D-7782986FF300&quot;,&quot;files&quot;:[{&quot;sha256&quot;:&quot;a735fb72d3c7952bc029fd42ae2f1dae8617becb2058ae78bc76555ccd2a3263&quot;,&quot;expires&quot;:null,&quot;file_type&quot;:&quot;pdf&quot;,&quot;size&quot;:196416,&quot;type&quot;:&quot;article&quot;,&quot;manually_matched&quot;:false,&quot;name&quot;:&quot;Prognosis and risk factors of metastasis in colorectal carcinoids  results of a nationwide registry over 15 years .pdf&quot;,&quot;source_url&quot;:null,&quot;customHeight&quot;:{&quot;0&quot;:&quot;790.583&quot;},&quot;customWidth&quot;:{&quot;0&quot;:&quot;611.433&quot;},&quot;sha1&quot;:&quot;f55a78b8be7a1d40dad7a516a5e6e94f0e1b7792&quot;,&quot;height&quot;:&quot;790.583&quot;,&quot;access_method&quot;:&quot;personal_library&quot;,&quot;width&quot;:&quot;611.433&quot;,&quot;pages&quot;:6,&quot;created&quot;:&quot;2018-12-04T04:06:18Z&quot;}],&quot;pdf_hash&quot;:&quot;a735fb72d3c7952bc029fd42ae2f1dae8617becb2058ae78bc76555ccd2a3263&quot;,&quot;atIndex&quot;:3}]"/>
    <we:property name="-348415942" value="[{&quot;ext_ids&quot;:{&quot;doi&quot;:&quot;10.1038/modpathol.2017.46&quot;,&quot;pmid&quot;:&quot;28548122&quot;},&quot;user_data&quot;:{&quot;modifiedby&quot;:&quot;Web Reader; version: 8.64.3; build: 2019-04-12T09:36:04.373Z&quot;,&quot;star&quot;:false,&quot;added&quot;:null,&quot;unread&quot;:false,&quot;createdby&quot;:&quot;Web App&quot;,&quot;source&quot;:null,&quot;sourced_from&quot;:0,&quot;last_read&quot;:&quot;2019-04-15T14:13:28Z&quot;,&quot;view_count&quot;:3,&quot;citekey&quot;:&quot;Lugli:20176f7&quot;,&quot;print_count&quot;:0,&quot;created&quot;:&quot;2019-01-17T09:10:33Z&quot;,&quot;active_read_time&quot;:null,&quot;modified&quot;:&quot;2019-04-15T14:13:28Z&quot;,&quot;notes&quot;:&quot;&quot;,&quot;tags&quot;:[],&quot;has_annotations&quot;:false,&quot;notes_with_tags&quot;:&quot;&quot;,&quot;shared&quot;:false},&quot;seq&quot;:2286,&quot;custom_metadata&quot;:{},&quot;item_type&quot;:&quot;article&quot;,&quot;article&quot;:{&quot;eissn&quot;:&quot;1530-0285&quot;,&quot;issn&quot;:&quot;0893-3952&quot;,&quot;abstract&quot;:&quot;Tumor budding is a well-established independent prognostic factor in colorectal cancer but a standardized method for its assessment has been lacking. The primary aim of the International Tumor Budding Consensus Conference (ITBCC) was to reach agreement on an international, evidence-based standardized scoring system for tumor budding in colorectal cancer. The ITBCC included nine sessions with presentations, a pre-meeting survey and an e-book covering the key publications on tumor budding in colorectal cancer. The ‘Grading of Recommendation Assessment, Development and Evaluation’ method was used to determine the strength of recommendations and quality of evidence. The following 10 statements achieved consensus: tumor budding is defined as a single tumor cell or a cell cluster consisting of four tumor cells or less (22/22, 100%). Tumor budding is an independent predictor of lymph node metastases in pT1 colorectal cancer (23/23, 100%). Tumor budding is an independent predictor of survival in stage II colorectal cancer (23/23, 100%). Tumor budding should be taken into account along with other clinicopathological features in a multidisciplinary setting (23/23, 100%). Tumor budding is counted on H&amp;E (19/22, 86%). Intratumoral budding exists in colorectal cancer and has been shown to be related to lymph node metastasis (22/22, 100%). Tumor budding is assessed in one hotspot (in a field measuring 0.785 mm2) at the invasive front (22/22, 100%). A three-tier system should be used along with the budding count in order to facilitate risk stratification in colorectal cancer (23/23, 100%). Tumor budding and tumor grade are not the same (23/23, 100%). Tumor budding should be included in guidelines/protocols for colorectal cancer reporting (23/23, 100%). Members of the ITBCC were able to reach strong consensus on a single international, evidence-based method for tumor budding assessment and reporting. It is proposed that this method be incorporated into colorectal cancer guidelines/protocols and staging systems.&quot;,&quot;chapter&quot;:null,&quot;authors&quot;:[&quot;Alessandro Lugli&quot;,&quot;Richard Kirsch&quot;,&quot;Yoichi Ajioka&quot;,&quot;Fred Bosman&quot;,&quot;Gieri Cathomas&quot;,&quot;Heather Dawson&quot;,&quot;Hala Zimaity&quot;,&quot;Jean-François Fléjou&quot;,&quot;Tine Hansen&quot;,&quot;Arndt Hartmann&quot;,&quot;Sanjay Kakar&quot;,&quot;Cord Langner&quot;,&quot;Iris Nagtegaal&quot;,&quot;Giacomo Puppa&quot;,&quot;Robert Riddell&quot;,&quot;Ari Ristimäki&quot;,&quot;Kieran Sheahan&quot;,&quot;Thomas Smyrk&quot;,&quot;Kenichi Sugihara&quot;,&quot;Benoît Terris&quot;,&quot;Hideki Ueno&quot;,&quot;Michael Vieth&quot;,&quot;Inti Zlobec&quot;,&quot;Phil Quirke&quot;],&quot;journal&quot;:&quot;Modern Pathology&quot;,&quot;volume&quot;:&quot;30&quot;,&quot;isbn&quot;:null,&quot;eisbn&quot;:null,&quot;issue&quot;:&quot;9&quot;,&quot;pagination&quot;:&quot;1299-1311&quot;,&quot;year&quot;:2017,&quot;title&quot;:&quot;Recommendations for reporting tumor budding in colorectal cancer based on the International Tumor Budding Consensus Conference (ITBCC) 2016&quot;},&quot;deleted&quot;:false,&quot;collection_id&quot;:&quot;6f75d4eb-1a1f-4124-ba7c-734d368f7ecf&quot;,&quot;data_version&quot;:1,&quot;id&quot;:&quot;7ddb8c01-d387-4c43-b187-6d345578dd43&quot;,&quot;files&quot;:[{&quot;access_method&quot;:&quot;personal_library&quot;,&quot;customWidth&quot;:null,&quot;size&quot;:631516,&quot;type&quot;:&quot;article&quot;,&quot;name&quot;:&quot;modpathol201746a.pdf&quot;,&quot;file_type&quot;:&quot;pdf&quot;,&quot;width&quot;:null,&quot;expires&quot;:null,&quot;customHeight&quot;:null,&quot;pages&quot;:13,&quot;created&quot;:&quot;2019-01-17T09:10:33Z&quot;,&quot;manually_matched&quot;:false,&quot;sha1&quot;:null,&quot;source_url&quot;:null,&quot;height&quot;:null,&quot;sha256&quot;:&quot;ce4e8c683dbcaf9b585a378c851262b1288601959b7f4566e6b4515db5670f4d&quot;}],&quot;pdf_hash&quot;:&quot;ce4e8c683dbcaf9b585a378c851262b1288601959b7f4566e6b4515db5670f4d&quot;,&quot;collection_group_id&quot;:null,&quot;citeproc&quot;:{},&quot;atIndex&quot;:17,&quot;item&quot;:{&quot;id&quot;:&quot;7ddb8c01-d387-4c43-b187-6d345578dd43&quot;,&quot;type&quot;:&quot;article-journal&quot;,&quot;DOI&quot;:&quot;10.1038/modpathol.2017.46&quot;,&quot;container-title&quot;:&quot;Modern Pathology&quot;,&quot;title&quot;:&quot;Recommendations for reporting tumor budding in colorectal cancer based on the International Tumor Budding Consensus Conference (ITBCC) 2016&quot;,&quot;abstract&quot;:&quot;Tumor budding is a well-established independent prognostic factor in colorectal cancer but a standardized method for its assessment has been lacking. The primary aim of the International Tumor Budding Consensus Conference (ITBCC) was to reach agreement on an international, evidence-based standardized scoring system for tumor budding in colorectal cancer. The ITBCC included nine sessions with presentations, a pre-meeting survey and an e-book covering the key publications on tumor budding in colorectal cancer. The ‘Grading of Recommendation Assessment, Development and Evaluation’ method was used to determine the strength of recommendations and quality of evidence. The following 10 statements achieved consensus: tumor budding is defined as a single tumor cell or a cell cluster consisting of four tumor cells or less (22/22, 100%). Tumor budding is an independent predictor of lymph node metastases in pT1 colorectal cancer (23/23, 100%). Tumor budding is an independent predictor of survival in stage II colorectal cancer (23/23, 100%). Tumor budding should be taken into account along with other clinicopathological features in a multidisciplinary setting (23/23, 100%). Tumor budding is counted on H&amp;E (19/22, 86%). Intratumoral budding exists in colorectal cancer and has been shown to be related to lymph node metastasis (22/22, 100%). Tumor budding is assessed in one hotspot (in a field measuring 0.785 mm2) at the invasive front (22/22, 100%). A three-tier system should be used along with the budding count in order to facilitate risk stratification in colorectal cancer (23/23, 100%). Tumor budding and tumor grade are not the same (23/23, 100%). Tumor budding should be included in guidelines/protocols for colorectal cancer reporting (23/23, 100%). Members of the ITBCC were able to reach strong consensus on a single international, evidence-based method for tumor budding assessment and reporting. It is proposed that this method be incorporated into colorectal cancer guidelines/protocols and staging systems.&quot;,&quot;ISSN&quot;:&quot;0893-3952&quot;,&quot;volume&quot;:&quot;30&quot;,&quot;issue&quot;:&quot;9&quot;,&quot;page&quot;:&quot;1299-1311&quot;,&quot;original-date&quot;:{},&quot;issued&quot;:{&quot;year&quot;:2017},&quot;author&quot;:[{&quot;family&quot;:&quot;Lugli&quot;,&quot;given&quot;:&quot;Alessandro&quot;},{&quot;family&quot;:&quot;Kirsch&quot;,&quot;given&quot;:&quot;Richard&quot;},{&quot;family&quot;:&quot;Ajioka&quot;,&quot;given&quot;:&quot;Yoichi&quot;},{&quot;family&quot;:&quot;Bosman&quot;,&quot;given&quot;:&quot;Fred&quot;},{&quot;family&quot;:&quot;Cathomas&quot;,&quot;given&quot;:&quot;Gieri&quot;},{&quot;family&quot;:&quot;Dawson&quot;,&quot;given&quot;:&quot;Heather&quot;},{&quot;family&quot;:&quot;Zimaity&quot;,&quot;given&quot;:&quot;Hala&quot;},{&quot;family&quot;:&quot;Fléjou&quot;,&quot;given&quot;:&quot;Jean-François&quot;},{&quot;family&quot;:&quot;Hansen&quot;,&quot;given&quot;:&quot;Tine&quot;},{&quot;family&quot;:&quot;Hartmann&quot;,&quot;given&quot;:&quot;Arndt&quot;},{&quot;family&quot;:&quot;Kakar&quot;,&quot;given&quot;:&quot;Sanjay&quot;},{&quot;family&quot;:&quot;Langner&quot;,&quot;given&quot;:&quot;Cord&quot;},{&quot;family&quot;:&quot;Nagtegaal&quot;,&quot;given&quot;:&quot;Iris&quot;},{&quot;family&quot;:&quot;Puppa&quot;,&quot;given&quot;:&quot;Giacomo&quot;},{&quot;family&quot;:&quot;Riddell&quot;,&quot;given&quot;:&quot;Robert&quot;},{&quot;family&quot;:&quot;Ristimäki&quot;,&quot;given&quot;:&quot;Ari&quot;},{&quot;family&quot;:&quot;Sheahan&quot;,&quot;given&quot;:&quot;Kieran&quot;},{&quot;family&quot;:&quot;Smyrk&quot;,&quot;given&quot;:&quot;Thomas&quot;},{&quot;family&quot;:&quot;Sugihara&quot;,&quot;given&quot;:&quot;Kenichi&quot;},{&quot;family&quot;:&quot;Terris&quot;,&quot;given&quot;:&quot;Benoît&quot;},{&quot;family&quot;:&quot;Ueno&quot;,&quot;given&quot;:&quot;Hideki&quot;},{&quot;family&quot;:&quot;Vieth&quot;,&quot;given&quot;:&quot;Michael&quot;},{&quot;family&quot;:&quot;Zlobec&quot;,&quot;given&quot;:&quot;Inti&quot;},{&quot;family&quot;:&quot;Quirke&quot;,&quot;given&quot;:&quot;Phil&quot;}],&quot;page-first&quot;:&quot;1299&quot;}}]"/>
    <we:property name="-347795265" value="[{&quot;drm&quot;:null,&quot;seq&quot;:9624,&quot;article&quot;:{&quot;year&quot;:2016,&quot;eissn&quot;:&quot;1791-7530&quot;,&quot;issue&quot;:&quot;8&quot;,&quot;title&quot;:&quot;Efficacy and Safety of Regorafenib or TAS-102 in Patients with Metastatic Colorectal Cancer Refractory to Standard Therapies.&quot;,&quot;volume&quot;:&quot;36&quot;,&quot;authors&quot;:[&quot;Toshinori Sueda&quot;,&quot;Daisuke Sakai&quot;,&quot;Toshihiro Kudo&quot;,&quot;Takashi Sugiura&quot;,&quot;Hidekazu Takahashi&quot;,&quot;Naotsugu Haraguchi&quot;,&quot;Junichi Nishimura&quot;,&quot;Taishi Hata&quot;,&quot;Taro Hayashi&quot;,&quot;Tsunekazu Mizushima&quot;,&quot;Yuichiro Doki&quot;,&quot;Masaki Mori&quot;,&quot;Taroh Satoh&quot;],&quot;journal&quot;:&quot;Anticancer research&quot;,&quot;abstract&quot;:&quot;Regorafenib and TAS-102 are novel antitumor agents for patients with metastatic colorectal cancer (mCRC) whose disease has progressed after standard therapies. In randomized trials, regorafenib and TAS-102 prolonged survival in patients with mCRC. However, the appropriate selection of regorafenib or TAS-102 in treatment strategy has not yet been established.&quot;,&quot;pagination&quot;:&quot;4299-306&quot;,&quot;journal_abbrev&quot;:&quot;Anticancer Res&quot;},&quot;deleted&quot;:false,&quot;ext_ids&quot;:{&quot;pmid&quot;:&quot;27466548&quot;},&quot;purchased&quot;:null,&quot;user_data&quot;:{&quot;created&quot;:&quot;2020-01-21T00:56:30Z&quot;,&quot;modified&quot;:&quot;2020-01-28T11:12:21Z&quot;,&quot;createdby&quot;:&quot;browser_extension_aa chrome-v2.45&quot;,&quot;last_read&quot;:&quot;2020-01-28T11:12:21Z&quot;,&quot;modifiedby&quot;:&quot;desktop_electron 4.0.5&quot;,&quot;view_count&quot;:4,&quot;has_annotations&quot;:true,&quot;unread&quot;:false},&quot;import_data&quot;:{},&quot;collection_id&quot;:&quot;6f75d4eb-1a1f-4124-ba7c-734d368f7ecf&quot;,&quot;custom_metadata&quot;:{},&quot;id&quot;:&quot;fe79cf80-bbd6-4586-bb9c-bfbb550a1e85&quot;,&quot;type&quot;:&quot;item&quot;,&quot;files&quot;:[{&quot;name&quot;:&quot;Efficacy and Safety of Regorafenib or TAS-102 in Patients with Metastatic Colorectal Cancer Refractory to Standard Therapies.pdf&quot;,&quot;size&quot;:174735,&quot;type&quot;:&quot;article&quot;,&quot;pages&quot;:8,&quot;sha256&quot;:&quot;fc2af689af5b069e5b5903cbdd58b21ef9be1a569c5d09030dec852847c7b72a&quot;,&quot;created&quot;:&quot;2020-01-21T09:29:45Z&quot;,&quot;file_type&quot;:&quot;pdf&quot;,&quot;access_method&quot;:&quot;personal_library&quot;,&quot;annotations_imported&quot;:true}],&quot;pdf_hash&quot;:&quot;fc2af689af5b069e5b5903cbdd58b21ef9be1a569c5d09030dec852847c7b72a&quot;,&quot;primary_file_type&quot;:&quot;pdf&quot;,&quot;primary_file_hash&quot;:&quot;fc2af689af5b069e5b5903cbdd58b21ef9be1a569c5d09030dec852847c7b72a&quot;,&quot;citeproc&quot;:{},&quot;atIndex&quot;:19,&quot;item&quot;:{&quot;id&quot;:&quot;fe79cf80-bbd6-4586-bb9c-bfbb550a1e85&quot;,&quot;type&quot;:&quot;article-journal&quot;,&quot;container-title&quot;:&quot;Anticancer research&quot;,&quot;container-title-short&quot;:&quot;Anticancer Res&quot;,&quot;journalAbbreviation&quot;:&quot;Anticancer Res&quot;,&quot;title&quot;:&quot;Efficacy and Safety of Regorafenib or TAS-102 in Patients with Metastatic Colorectal Cancer Refractory to Standard Therapies.&quot;,&quot;abstract&quot;:&quot;Regorafenib and TAS-102 are novel antitumor agents for patients with metastatic colorectal cancer (mCRC) whose disease has progressed after standard therapies. In randomized trials, regorafenib and TAS-102 prolonged survival in patients with mCRC. However, the appropriate selection of regorafenib or TAS-102 in treatment strategy has not yet been established.&quot;,&quot;volume&quot;:&quot;36&quot;,&quot;issue&quot;:&quot;8&quot;,&quot;page&quot;:&quot;4299-306&quot;,&quot;original-date&quot;:{},&quot;issued&quot;:{&quot;year&quot;:2016},&quot;author&quot;:[{&quot;family&quot;:&quot;Sueda&quot;,&quot;given&quot;:&quot;Toshinori&quot;},{&quot;family&quot;:&quot;Sakai&quot;,&quot;given&quot;:&quot;Daisuke&quot;},{&quot;family&quot;:&quot;Kudo&quot;,&quot;given&quot;:&quot;Toshihiro&quot;},{&quot;family&quot;:&quot;Sugiura&quot;,&quot;given&quot;:&quot;Takashi&quot;},{&quot;family&quot;:&quot;Takahashi&quot;,&quot;given&quot;:&quot;Hidekazu&quot;},{&quot;family&quot;:&quot;Haraguchi&quot;,&quot;given&quot;:&quot;Naotsugu&quot;},{&quot;family&quot;:&quot;Nishimura&quot;,&quot;given&quot;:&quot;Junichi&quot;},{&quot;family&quot;:&quot;Hata&quot;,&quot;given&quot;:&quot;Taishi&quot;},{&quot;family&quot;:&quot;Hayashi&quot;,&quot;given&quot;:&quot;Taro&quot;},{&quot;family&quot;:&quot;Mizushima&quot;,&quot;given&quot;:&quot;Tsunekazu&quot;},{&quot;family&quot;:&quot;Doki&quot;,&quot;given&quot;:&quot;Yuichiro&quot;},{&quot;family&quot;:&quot;Mori&quot;,&quot;given&quot;:&quot;Masaki&quot;},{&quot;family&quot;:&quot;Satoh&quot;,&quot;given&quot;:&quot;Taroh&quot;}],&quot;page-first&quot;:&quot;4299&quot;}},{&quot;drm&quot;:null,&quot;seq&quot;:9630,&quot;article&quot;:{&quot;url&quot;:&quot;https://www.sciencedirect.com/science/article/pii/S1533002818300938?v=s5&quot;,&quot;issn&quot;:&quot;1533-0028&quot;,&quot;year&quot;:2018,&quot;eissn&quot;:&quot;1938-0674&quot;,&quot;issue&quot;:&quot;Ther 9 2016&quot;,&quot;title&quot;:&quot;Optimizing Treatment sequence in Late Line Metastatic Colorectal Cancer Patients using Trifluridine/Tipiracil and Regorafenib&quot;,&quot;volume&quot;:&quot;17&quot;,&quot;authors&quot;:[&quot;Matthias Unseld&quot;,&quot;Magdalena Drimmel&quot;,&quot;Alexander Siebenhühner&quot;,&quot;Andreas Gleiss&quot;,&quot;Daniela Bianconi&quot;,&quot;Markus Kieler&quot;,&quot;Werner Scheithauer&quot;,&quot;Thomas Winder&quot;,&quot;Gerald W. Prager&quot;],&quot;journal&quot;:&quot;Clinical Colorectal Cancer&quot;,&quot;abstract&quot;:&quot; Background Treatment sequencing in refractory metastatic colorectal cancer (mCRC) patients is highly debated. The thymidine-based nucleoside trifluridine/tipiracil (TAS-102) and the multikinase inhibitor regorafenib have demonstrated clinical benefits in randomized phase III trials when compared to placebo. However, limited data exists on the most optimal therapy sequence involving TAS-102 and regorafenib. Methods/patients In this retrospective, observational, real-life study, clinical data on mCRC patients treated with TAS-102 or an alternative salvage treatment at the Medical University of Vienna and Zurich was collected from January 2013 to December 2016. Results 85 patients whose disease had progressed on fluoropyrimidine-based therapy (FBT) ± antibody were included. The disease control rate (DCR) in patients treated with trifluridine/tipiracil following FBT-based treatment was 24% compared with a DCR of 35% in patients treated with regorafenib following FBT-based treatment (adjusted odds ratio: 1.75; 95% confidence interval [CI]: 0.41−7.47; p=0.449). Progression-free survival (PFS) in patients treated with trifluridine/tipiracil was 2.8 months (quartile: 2.0−4.8 months) and overall survival (OS) was 15.9 months. When data were analyzed according to subgroups of patients with or without any FBT-free period, TAS-102-treated patients with a prior FBT-free interval showed a PFS of 3.1 months and OS of 17.7 months compared with a PFS of 2.2 months and OS of 8.1 months in patients who received trifluridine/tipiracil immediately after FBT. Conclusion Our study confirms the efficacy of trifluridine/tipiracil and regorafenib in the real-life setting. Treatment sequence analysis showed a tendency of longer PFS and OS in trifluridine/tipiracil-treated patients following a FBT-free interval. Prospective randomized data are needed to gain more information about the most beneficial therapy sequence in the salvage treatment of mCRC.&quot;,&quot;pagination&quot;:&quot;274-279&quot;,&quot;journal_abbrev&quot;:&quot;Clin Colorectal Canc&quot;},&quot;deleted&quot;:false,&quot;ext_ids&quot;:{&quot;doi&quot;:&quot;10.1016/j.clcc.2018.05.012&quot;,&quot;pmid&quot;:&quot;30042010&quot;},&quot;item_type&quot;:&quot;article&quot;,&quot;purchased&quot;:null,&quot;user_data&quot;:{&quot;star&quot;:true,&quot;color&quot;:&quot;#1ea4fc&quot;,&quot;rating&quot;:null,&quot;unread&quot;:false,&quot;created&quot;:&quot;2019-11-09T03:20:16Z&quot;,&quot;modified&quot;:&quot;2020-01-28T11:13:30Z&quot;,&quot;createdby&quot;:&quot;browser_extension_aa chrome-v2.36&quot;,&quot;last_read&quot;:&quot;2020-01-28T11:13:30Z&quot;,&quot;modifiedby&quot;:&quot;desktop_electron 4.0.5&quot;,&quot;view_count&quot;:17,&quot;has_annotations&quot;:true},&quot;import_data&quot;:{},&quot;collection_id&quot;:&quot;6f75d4eb-1a1f-4124-ba7c-734d368f7ecf&quot;,&quot;custom_metadata&quot;:{},&quot;id&quot;:&quot;6a3a5cac-c90f-4903-b317-8d53cb22fdbc&quot;,&quot;type&quot;:&quot;item&quot;,&quot;files&quot;:[{&quot;name&quot;:&quot;pdf.sciencedirectassets.com 2019/11/9 12:22:32.pdf&quot;,&quot;size&quot;:288845,&quot;type&quot;:&quot;article&quot;,&quot;pages&quot;:6,&quot;sha256&quot;:&quot;a0a6803fde76fcf19c7efa6a2c0e5ef29c90d13114f4e1157cee56fbce0ebbab&quot;,&quot;created&quot;:&quot;2019-11-09T03:20:30Z&quot;,&quot;file_type&quot;:&quot;pdf&quot;,&quot;source_url&quot;:&quot;pdf.sciencedirectassets.com%202019%2F11%2F9%2012%3A22%3A32.pdf&quot;,&quot;access_method&quot;:&quot;personal_library&quot;}],&quot;pdf_hash&quot;:&quot;a0a6803fde76fcf19c7efa6a2c0e5ef29c90d13114f4e1157cee56fbce0ebbab&quot;,&quot;primary_file_type&quot;:&quot;pdf&quot;,&quot;primary_file_hash&quot;:&quot;a0a6803fde76fcf19c7efa6a2c0e5ef29c90d13114f4e1157cee56fbce0ebbab&quot;,&quot;citeproc&quot;:{},&quot;item&quot;:{&quot;id&quot;:&quot;6a3a5cac-c90f-4903-b317-8d53cb22fdbc&quot;,&quot;type&quot;:&quot;article-journal&quot;,&quot;DOI&quot;:&quot;10.1016/j.clcc.2018.05.012&quot;,&quot;container-title&quot;:&quot;Clinical Colorectal Cancer&quot;,&quot;container-title-short&quot;:&quot;Clin Colorectal Canc&quot;,&quot;journalAbbreviation&quot;:&quot;Clin Colorectal Canc&quot;,&quot;title&quot;:&quot;Optimizing Treatment sequence in Late Line Metastatic Colorectal Cancer Patients using Trifluridine/Tipiracil and Regorafenib&quot;,&quot;abstract&quot;:&quot; Background Treatment sequencing in refractory metastatic colorectal cancer (mCRC) patients is highly debated. The thymidine-based nucleoside trifluridine/tipiracil (TAS-102) and the multikinase inhibitor regorafenib have demonstrated clinical benefits in randomized phase III trials when compared to placebo. However, limited data exists on the most optimal therapy sequence involving TAS-102 and regorafenib. Methods/patients In this retrospective, observational, real-life study, clinical data on mCRC patients treated with TAS-102 or an alternative salvage treatment at the Medical University of Vienna and Zurich was collected from January 2013 to December 2016. Results 85 patients whose disease had progressed on fluoropyrimidine-based therapy (FBT) ± antibody were included. The disease control rate (DCR) in patients treated with trifluridine/tipiracil following FBT-based treatment was 24% compared with a DCR of 35% in patients treated with regorafenib following FBT-based treatment (adjusted odds ratio: 1.75; 95% confidence interval [CI]: 0.41−7.47; p=0.449). Progression-free survival (PFS) in patients treated with trifluridine/tipiracil was 2.8 months (quartile: 2.0−4.8 months) and overall survival (OS) was 15.9 months. When data were analyzed according to subgroups of patients with or without any FBT-free period, TAS-102-treated patients with a prior FBT-free interval showed a PFS of 3.1 months and OS of 17.7 months compared with a PFS of 2.2 months and OS of 8.1 months in patients who received trifluridine/tipiracil immediately after FBT. Conclusion Our study confirms the efficacy of trifluridine/tipiracil and regorafenib in the real-life setting. Treatment sequence analysis showed a tendency of longer PFS and OS in trifluridine/tipiracil-treated patients following a FBT-free interval. Prospective randomized data are needed to gain more information about the most beneficial therapy sequence in the salvage treatment of mCRC.&quot;,&quot;ISSN&quot;:&quot;1533-0028&quot;,&quot;volume&quot;:&quot;17&quot;,&quot;issue&quot;:&quot;Ther 9 2016&quot;,&quot;page&quot;:&quot;274-279&quot;,&quot;original-date&quot;:{},&quot;issued&quot;:{&quot;year&quot;:2018},&quot;author&quot;:[{&quot;family&quot;:&quot;Unseld&quot;,&quot;given&quot;:&quot;Matthias&quot;},{&quot;family&quot;:&quot;Drimmel&quot;,&quot;given&quot;:&quot;Magdalena&quot;},{&quot;family&quot;:&quot;Siebenhühner&quot;,&quot;given&quot;:&quot;Alexander&quot;},{&quot;family&quot;:&quot;Gleiss&quot;,&quot;given&quot;:&quot;Andreas&quot;},{&quot;family&quot;:&quot;Bianconi&quot;,&quot;given&quot;:&quot;Daniela&quot;},{&quot;family&quot;:&quot;Kieler&quot;,&quot;given&quot;:&quot;Markus&quot;},{&quot;family&quot;:&quot;Scheithauer&quot;,&quot;given&quot;:&quot;Werner&quot;},{&quot;family&quot;:&quot;Winder&quot;,&quot;given&quot;:&quot;Thomas&quot;},{&quot;family&quot;:&quot;Prager&quot;,&quot;given&quot;:&quot;Gerald W&quot;}],&quot;page-first&quot;:&quot;274&quot;}}]"/>
    <we:property name="-336842111" value="[{&quot;id&quot;:&quot;7f54d2c6-5917-44ba-9939-6c0624996f79&quot;,&quot;article&quot;:{&quot;journal_abbrev&quot;:&quot;Oncology&quot;,&quot;pagination&quot;:&quot;167-174&quot;,&quot;authors&quot;:[&quot;Kohei Shitara&quot;,&quot;Keitaro Matsuo&quot;,&quot;Chihiro Kondo&quot;,&quot;Daisuke Takahari&quot;,&quot;Takashi Ura&quot;,&quot;Yoshitaka Inaba&quot;,&quot;Hidekazu Yamaura&quot;,&quot;Yozo Sato&quot;,&quot;Mina Kato&quot;,&quot;Yukihide Kanemitsu&quot;,&quot;Koji Komori&quot;,&quot;Seiji Ishiguro&quot;,&quot;Tsuyoshi Sano&quot;,&quot;Yasuhiro Shimizu&quot;,&quot;Kei Muro&quot;],&quot;publisher&quot;:&quot;&quot;,&quot;abstract&quot;:&quot;Background: The ability of molecular targeting agents to improve overall survival (OS) in metastatic colorectal cancer (MCRC) patients who underwent oxaliplatin-based chemotherapy remains controversial. Methods: We retrospectively analyzed 331 patients with MCRC who underwent first-line oxaliplatin-based chemotherapy. Treatment outcomes were compared between patients who started chemotherapy from April 2005 to March 2007 (cohort A; n = 157) and those who started it from April 2007 to March 2009 (cohort B; n = 174). To evaluate the impact of exposure to agents, we applied time-varying covariate analysis to avoid possible lead-time bias. Results: Median OS of cohorts A and B was 21.3 and 28.6 months, respectively (HR 0.66, 95% CI 0.50–0.87, p = 0.003). Exposure to bevacizumab (25 vs. 76%), anti-epidermal growth factor receptor (EGFR) (18 vs. 33%) or curative surgery after chemotherapy (4 vs. 10%) was significantly higher in cohort B. According to a multivariate Cox model with exposure to each agent or treatment as a time-varying covariate, hazard ratios of death were 0.71 (95% CI, 0.51–0.96; p = 0.03) for bevacizumab, 0.62 (95% CI, 0.40–0.89; p = 0.01) for anti-EGFR and 0.22 (95% CI, 0.06–0.57; p = 0.004) for surgery. Conclusions: Increased exposure to molecular targeting agents or surgery after chemotherapy appears to contribute to an improvement in OS in recent patients with MCRC who have undergone oxaliplatin-based chemotherapy.&quot;,&quot;year&quot;:2011,&quot;chapter&quot;:&quot;&quot;,&quot;journal&quot;:&quot;Oncology&quot;,&quot;volume&quot;:&quot;81&quot;,&quot;title&quot;:&quot;Prolonged Survival of Patients with Metastatic Colorectal Cancer following First-Line Oxaliplatin-Based Chemotherapy with Molecular Targeting Agents and Curative Surgery&quot;,&quot;issue&quot;:&quot;3-4&quot;,&quot;issn&quot;:&quot;0030-2414&quot;,&quot;isbn&quot;:&quot;&quot;,&quot;url&quot;:&quot;&quot;},&quot;collection_group_id&quot;:&quot;&quot;,&quot;collection_id&quot;:&quot;6f75d4eb-1a1f-4124-ba7c-734d368f7ecf&quot;,&quot;item_type&quot;:&quot;article&quot;,&quot;deleted&quot;:false,&quot;files&quot;:[{&quot;name&quot;:&quot;2011 CRC exposure to MTAs shitara.pdf&quot;,&quot;size&quot;:289134,&quot;type&quot;:&quot;article&quot;,&quot;pages&quot;:8,&quot;sha256&quot;:&quot;b8917291ed4463efb791f93e0a1d69742e7accef0da2efa9f3ed0fc6094ab088&quot;,&quot;created&quot;:&quot;2019-11-09T06:57:52Z&quot;,&quot;file_type&quot;:&quot;pdf&quot;,&quot;pdf_text_url&quot;:&quot;https://s3.amazonaws.com/objects.readcube.com/prerendered/b8917291ed4463efb791f93e0a1d69742e7accef0da2efa9f3ed0fc6094ab088/pdftext.txt?X-Amz-Algorithm=AWS4-HMAC-SHA256&amp;X-Amz-Credential=AKIAJAWZ5L6BMTSOH3EA%2F20200316%2Fus-east-1%2Fs3%2Faws4_request&amp;X-Amz-Date=20200316T033004Z&amp;X-Amz-Expires=86400&amp;X-Amz-SignedHeaders=host&amp;X-Amz-Signature=2784e0dd61bdb693be633bea791e2384498e166f94b459bad902f53af00e65fe&quot;}],&quot;ext_ids&quot;:{&quot;pmid&quot;:&quot;22057124&quot;,&quot;doi&quot;:&quot;10.1159/000333404&quot;},&quot;user_data&quot;:{&quot;created&quot;:&quot;2019-11-09T06:57:52Z&quot;,&quot;modified&quot;:&quot;2020-02-25T14:48:14Z&quot;,&quot;createdby&quot;:&quot;webapp 4.1.5&quot;,&quot;last_read&quot;:&quot;2020-02-25T14:48:14Z&quot;,&quot;modifiedby&quot;:&quot;web_reader 12.14.0&quot;,&quot;view_count&quot;:4,&quot;has_annotations&quot;:false,&quot;unread&quot;:false},&quot;checked&quot;:false,&quot;atIndex&quot;:24}]"/>
    <we:property name="-302691142" value="[{&quot;deleted&quot;:false,&quot;seq&quot;:2291,&quot;custom_metadata&quot;:{},&quot;ext_ids&quot;:{&quot;doi&quot;:&quot;10.1159/000333035&quot;,&quot;pmid&quot;:&quot;22327359&quot;},&quot;user_data&quot;:{&quot;createdby&quot;:&quot;desktop-Windows8-2.33.14513&quot;,&quot;sourced_from&quot;:1,&quot;last_read&quot;:&quot;2019-04-16T13:33:17Z&quot;,&quot;star&quot;:false,&quot;view_count&quot;:2,&quot;citekey&quot;:null,&quot;print_count&quot;:0,&quot;source&quot;:null,&quot;created&quot;:&quot;2018-12-04T04:38:26Z&quot;,&quot;modified&quot;:&quot;2019-04-16T13:33:17Z&quot;,&quot;added&quot;:null,&quot;active_read_time&quot;:&quot;0&quot;,&quot;notes&quot;:&quot;&quot;,&quot;modifiedby&quot;:&quot;Web Reader; version: 8.65.0; build: 2019-04-15T19:15:45.843Z&quot;,&quot;unread&quot;:false,&quot;tags&quot;:[],&quot;has_annotations&quot;:false,&quot;notes_with_tags&quot;:&quot;&quot;,&quot;shared&quot;:false},&quot;item_type&quot;:&quot;article&quot;,&quot;article&quot;:{&quot;issn&quot;:&quot;0028-3835&quot;,&quot;isbn&quot;:null,&quot;eisbn&quot;:null,&quot;issue&quot;:&quot;4&quot;,&quot;abstract&quot;:&quot;Background: Approximately 10–15% of gastroenteropancreatic neuroendocrine tumours (NETs, carcinoids) occur in the rectum, some of which are potentially able to metastasize. The new WHO 2010 classification of NETs applies to all gastroenteropancreatic NETs, but no reports have studied its correlation with the prognosis of rectal NETs. Patients and Methods: We retrospectively classified 73 rectal NETs according to the novel WHO 2010 and the previous WHO 2000 classifications. The aim was to assess the validity of the classifications in distinguishing indolent rectal NETs from metastasising tumours. Results: Using the WHO 2010 criteria, we identified 61 G1 tumours, none of which had metastasised during follow-up. Of 11 G2 tumours, 9 had shown distant metastases. The only G3 neuroendocrine carcinoma that occurred had been disseminated at initial presentation. Conclusion: Our results show that rectal NETs classified as G1 according to the WHO 2010 classification have an indolent clinical course, whereas G2 NETs often metastasise. The WHO 2010 classification of NETs predicts the metastatic potential of rectal NETs better than the WHO 2000 classification.&quot;,&quot;pagination&quot;:&quot;317-324&quot;,&quot;volume&quot;:&quot;95&quot;,&quot;eissn&quot;:&quot;1423-0194&quot;,&quot;year&quot;:2012,&quot;authors&quot;:[&quot;Juha Jernman&quot;,&quot;Matti J Välimäki&quot;,&quot;Johanna Louhimo&quot;,&quot;Caj Haglund&quot;,&quot;Johanna Arola&quot;],&quot;journal&quot;:&quot;Neuroendocrinology&quot;,&quot;title&quot;:&quot;The Novel WHO 2010 Classification for Gastrointestinal Neuroendocrine Tumours Correlates Well with the Metastatic Potential of Rectal Neuroendocrine Tumours&quot;,&quot;chapter&quot;:null},&quot;collection_id&quot;:&quot;6f75d4eb-1a1f-4124-ba7c-734d368f7ecf&quot;,&quot;data_version&quot;:1,&quot;id&quot;:&quot;D4B10B5B-5CDB-533C-3DDB-7782986FD709&quot;,&quot;files&quot;:[{&quot;expires&quot;:null,&quot;file_type&quot;:&quot;pdf&quot;,&quot;size&quot;:515468,&quot;customHeight&quot;:{&quot;0&quot;:&quot;793.701&quot;},&quot;type&quot;:&quot;article&quot;,&quot;sha1&quot;:&quot;71c5fbd1ca64394fce878c7c99da707bcd4ae23d&quot;,&quot;created&quot;:&quot;2018-12-04T04:06:31Z&quot;,&quot;source_url&quot;:null,&quot;width&quot;:&quot;595.276&quot;,&quot;sha256&quot;:&quot;7b6ac38af6b952ff7c9239f0532701921058dead4ec932c06a8b3ed41169db3e&quot;,&quot;customWidth&quot;:{&quot;0&quot;:&quot;595.276&quot;},&quot;height&quot;:&quot;793.701&quot;,&quot;manually_matched&quot;:false,&quot;access_method&quot;:&quot;personal_library&quot;,&quot;name&quot;:&quot;The Novel WHO 2010 Classification for Gastrointestinal Neuroendocrine Tumours Correlates Well with the Metastatic Potential of Rectal Neuroendocrine Tumours.pdf&quot;,&quot;pages&quot;:8}],&quot;pdf_hash&quot;:&quot;7b6ac38af6b952ff7c9239f0532701921058dead4ec932c06a8b3ed41169db3e&quot;,&quot;collection_group_id&quot;:null,&quot;citeproc&quot;:{},&quot;atIndex&quot;:18}]"/>
    <we:property name="-260840193" value="[{&quot;collection_id&quot;:&quot;6f75d4eb-1a1f-4124-ba7c-734d368f7ecf&quot;,&quot;deleted&quot;:false,&quot;item_type&quot;:&quot;article&quot;,&quot;data_version&quot;:1,&quot;article&quot;:{&quot;abstract&quot;:&quot;Tumor budding is a well-established independent prognostic factor in colorectal cancer but a standardized method for its assessment has been lacking. The primary aim of the International Tumor Budding Consensus Conference (ITBCC) was to reach agreement on an international, evidence-based standardized scoring system for tumor budding in colorectal cancer. The ITBCC included nine sessions with presentations, a pre-meeting survey and an e-book covering the key publications on tumor budding in colorectal cancer. The ‘Grading of Recommendation Assessment, Development and Evaluation’ method was used to determine the strength of recommendations and quality of evidence. The following 10 statements achieved consensus: tumor budding is defined as a single tumor cell or a cell cluster consisting of four tumor cells or less (22/22, 100%). Tumor budding is an independent predictor of lymph node metastases in pT1 colorectal cancer (23/23, 100%). Tumor budding is an independent predictor of survival in stage II colorectal cancer (23/23, 100%). Tumor budding should be taken into account along with other clinicopathological features in a multidisciplinary setting (23/23, 100%). Tumor budding is counted on H&amp;E (19/22, 86%). Intratumoral budding exists in colorectal cancer and has been shown to be related to lymph node metastasis (22/22, 100%). Tumor budding is assessed in one hotspot (in a field measuring 0.785 mm2) at the invasive front (22/22, 100%). A three-tier system should be used along with the budding count in order to facilitate risk stratification in colorectal cancer (23/23, 100%). Tumor budding and tumor grade are not the same (23/23, 100%). Tumor budding should be included in guidelines/protocols for colorectal cancer reporting (23/23, 100%). Members of the ITBCC were able to reach strong consensus on a single international, evidence-based method for tumor budding assessment and reporting. It is proposed that this method be incorporated into colorectal cancer guidelines/protocols and staging systems.&quot;,&quot;authors&quot;:[&quot;Alessandro Lugli&quot;,&quot;Richard Kirsch&quot;,&quot;Yoichi Ajioka&quot;,&quot;Fred Bosman&quot;,&quot;Gieri Cathomas&quot;,&quot;Heather Dawson&quot;,&quot;Hala El Zimaity&quot;,&quot;Jean-François Fléjou&quot;,&quot;Tine Plato Hansen&quot;,&quot;Arndt Hartmann&quot;,&quot;Sanjay Kakar&quot;,&quot;Cord Langner&quot;,&quot;Iris Nagtegaal&quot;,&quot;Giacomo Puppa&quot;,&quot;Robert Riddell&quot;,&quot;Ari Ristimäki&quot;,&quot;Kieran Sheahan&quot;,&quot;Thomas Smyrk&quot;,&quot;Kenichi Sugihara&quot;,&quot;Benoît Terris&quot;,&quot;Hideki Ueno&quot;,&quot;Michael Vieth&quot;,&quot;Inti Zlobec&quot;,&quot;Phil Quirke&quot;],&quot;eissn&quot;:&quot;1530-0285&quot;,&quot;issn&quot;:&quot;0893-3952&quot;,&quot;issue&quot;:&quot;9&quot;,&quot;journal&quot;:&quot;Modern Pathology&quot;,&quot;journal_abbrev&quot;:&quot;Modern Pathol&quot;,&quot;pagination&quot;:&quot;1299-1311&quot;,&quot;title&quot;:&quot;Recommendations for reporting tumor budding in colorectal cancer based on the International Tumor Budding Consensus Conference (ITBCC) 2016&quot;,&quot;volume&quot;:&quot;30&quot;,&quot;year&quot;:&quot;2017&quot;},&quot;ext_ids&quot;:{&quot;doi&quot;:&quot;10.1038/modpathol.2017.46&quot;,&quot;pmid&quot;:&quot;28548122&quot;},&quot;user_data&quot;:{&quot;citekey&quot;:&quot;Lugli:20176f7&quot;,&quot;created&quot;:&quot;2019-01-17T09:10:33Z&quot;,&quot;createdby&quot;:&quot;Web App&quot;,&quot;modified&quot;:&quot;2019-01-17T09:11:23Z&quot;,&quot;modifiedby&quot;:&quot;Web Reader; version: 8.28.2; build: 2019-01-07T13:50:41.009Z&quot;,&quot;view_count&quot;:1,&quot;last_read&quot;:&quot;2019-01-17T09:11:23Z&quot;,&quot;has_annotations&quot;:false,&quot;unread&quot;:false,&quot;voted_down_count&quot;:0,&quot;voted_up_count&quot;:0,&quot;shared&quot;:false},&quot;seq&quot;:1730,&quot;drm&quot;:null,&quot;purchased&quot;:null,&quot;id&quot;:&quot;7ddb8c01-d387-4c43-b187-6d345578dd43&quot;,&quot;files&quot;:[{&quot;file_type&quot;:&quot;pdf&quot;,&quot;name&quot;:&quot;modpathol201746a.pdf&quot;,&quot;pages&quot;:13,&quot;size&quot;:631516,&quot;sha256&quot;:&quot;ce4e8c683dbcaf9b585a378c851262b1288601959b7f4566e6b4515db5670f4d&quot;,&quot;access_method&quot;:&quot;personal_library&quot;,&quot;source_url&quot;:&quot;http://www.nature.com/modpathol/journal/v30/n9/pdf/modpathol201746a.pdf&quot;,&quot;type&quot;:&quot;article&quot;,&quot;created&quot;:&quot;2019-01-17T09:10:33Z&quot;}],&quot;pdf_hash&quot;:&quot;ce4e8c683dbcaf9b585a378c851262b1288601959b7f4566e6b4515db5670f4d&quot;,&quot;collection_group_id&quot;:null,&quot;custom_metadata&quot;:{},&quot;citeproc&quot;:{},&quot;atIndex&quot;:19}]"/>
    <we:property name="-241564989" value="[{&quot;id&quot;:&quot;06e61276-cfff-43a1-83b2-c2c86b2f37c7&quot;,&quot;article&quot;:{&quot;journal_abbrev&quot;:&quot;Clin Colorectal Canc&quot;,&quot;pagination&quot;:&quot;e687-e697&quot;,&quot;authors&quot;:[&quot;K. Tsuchihashi&quot;,&quot;M. Ito&quot;,&quot;T. Moriwaki&quot;,&quot;S. Fukuoka&quot;,&quot;H. Taniguchi&quot;,&quot;A. Takashima&quot;,&quot;Y. Kumekawa&quot;,&quot;T. Kajiwara&quot;,&quot;K. Yamazaki&quot;,&quot;T. Esaki&quot;,&quot;A. Makiyama&quot;,&quot;T. Denda&quot;,&quot;H. Satake&quot;,&quot;T. Suto&quot;,&quot;N. Sugimoto&quot;,&quot;K. Katsumata&quot;,&quot;T. Ishikawa&quot;,&quot;T. Kashiwada&quot;,&quot;E. Oki&quot;,&quot;Y. Komatsu&quot;,&quot;H. Okuyama&quot;,&quot;D. Sakai&quot;,&quot;H. Ueno&quot;,&quot;T. Tamura&quot;,&quot;K. Yamashita&quot;,&quot;J. Kishimoto&quot;,&quot;Y. Shimada&quot;,&quot;E. Baba&quot;],&quot;publisher&quot;:&quot;&quot;,&quot;abstract&quot;:&quot;Background Assessment of patient factors is essential for selecting later-line chemotherapy in patients with metastatic colorectal cancer (mCRC). The efficacy, prognosis, and safety of each treatment regimen according to nutritional and inflammatory status still remain to be elucidated. Methods A total of 550 mCRC patients who were registered in the REGOTAS study (UMIN 000020416) and treated with trifluridine/tipiracil (TFTD) or regorafenib as a later-line therapy were retrospectively stratified according to the modified Glasgow prognostic score (mGPS), which divided into mGPS 0 to 2 by serum albumin and C-reactive protein, and compared. Results The median overall survival (OS) of patients with mGPS 0, 1, and 2 was 10.0 months (95% CI 9.2-11.6), 6.5 months (95% CI 5.3-7.1), and 3.9 months (95% CI 3.3-4.9), respectively. The median progression-free survival (PFS) with mGPS 0, 1, and 2 was 2.5 months (95% CI 2.1-3.0), 2.0 months (95% CI 1.9-2.3 months), and 1.7 months (95% CI 1.4-1.9), respectively. There were significant differences by mGPS in both OS and PFS (all p&lt;0.001). No significant differences in OS and PFS were observed between the patient groups treated with TFTD and regorafenib in each mGPS group. In patients aged ≥65 years with mGPS 2, the OS and PFS were worse with regorafenib than with TFTD (OS, HR 1.45, 95%CI 0.93-2.25, p =0.094; PFS, HR 1.57, 95%CI 1.00-2.44, p=0.046), but there were no consistent trends observed as mGPS increased. The frequency of grade 3 and more adverse events was generally similar in each mGPS group. The multivariate analyses showed that mGPS was the strongest predictive factor for OS. Conclusions The mGPS before later-line chemotherapy is strongly correlated with survival in patients with mCRC.&quot;,&quot;year&quot;:2018,&quot;chapter&quot;:&quot;&quot;,&quot;journal&quot;:&quot;Clinical Colorectal Cancer&quot;,&quot;volume&quot;:&quot;17&quot;,&quot;title&quot;:&quot;Possibility of predictive value of the modified Glasgow Prognostic Score for later-line chemotherapy in metastatic colorectal cancer patients&quot;,&quot;issue&quot;:&quot;Clin Colorectal Cancer 14 2015&quot;,&quot;issn&quot;:&quot;1533-0028&quot;,&quot;isbn&quot;:&quot;&quot;,&quot;url&quot;:&quot;https://www.sciencedirect.com/science/article/pii/S1533002818302068?v=s5&quot;},&quot;collection_group_id&quot;:&quot;&quot;,&quot;collection_id&quot;:&quot;6f75d4eb-1a1f-4124-ba7c-734d368f7ecf&quot;,&quot;item_type&quot;:&quot;article&quot;,&quot;deleted&quot;:false,&quot;files&quot;:[{&quot;name&quot;:&quot;pdf.sciencedirectassets.com 2019/12/13 19:49:13.pdf&quot;,&quot;size&quot;:359363,&quot;type&quot;:&quot;article&quot;,&quot;pages&quot;:11,&quot;sha256&quot;:&quot;acf0d9d23213f3e6c681f51af51e9e43c6767441a20921f9329a43b330eefa59&quot;,&quot;created&quot;:&quot;2019-12-13T10:49:13Z&quot;,&quot;file_type&quot;:&quot;pdf&quot;,&quot;source_url&quot;:&quot;pdf.sciencedirectassets.com%202019%2F12%2F13%2019%3A49%3A13.pdf&quot;,&quot;access_method&quot;:&quot;personal_library&quot;,&quot;pdf_text_url&quot;:&quot;https://s3.amazonaws.com/objects.readcube.com/prerendered/acf0d9d23213f3e6c681f51af51e9e43c6767441a20921f9329a43b330eefa59/pdftext.txt?X-Amz-Algorithm=AWS4-HMAC-SHA256&amp;X-Amz-Credential=AKIAJAWZ5L6BMTSOH3EA%2F20200329%2Fus-east-1%2Fs3%2Faws4_request&amp;X-Amz-Date=20200329T013457Z&amp;X-Amz-Expires=86400&amp;X-Amz-SignedHeaders=host&amp;X-Amz-Signature=ec461991bf68531beaef7321b69fb23ad59d46f0809c4afbac22afdddfcb59a8&quot;}],&quot;ext_ids&quot;:{&quot;pmid&quot;:&quot;30149986&quot;,&quot;doi&quot;:&quot;10.1016/j.clcc.2018.07.004&quot;},&quot;user_data&quot;:{&quot;star&quot;:true,&quot;tags&quot;:[],&quot;color&quot;:&quot;#1ea4fc&quot;,&quot;notes&quot;:null,&quot;unread&quot;:false,&quot;created&quot;:&quot;2019-12-13T10:48:53Z&quot;,&quot;modified&quot;:&quot;2020-03-28T13:08:15Z&quot;,&quot;createdby&quot;:&quot;browser_extension_aa chrome-v2.40&quot;,&quot;last_read&quot;:&quot;2020-03-28T13:08:15Z&quot;,&quot;modifiedby&quot;:&quot;web_reader 12.15.3&quot;,&quot;view_count&quot;:22,&quot;has_annotations&quot;:true},&quot;checked&quot;:false,&quot;atIndex&quot;:23,&quot;item&quot;:{&quot;type&quot;:&quot;article-journal&quot;,&quot;author&quot;:[{&quot;family&quot;:&quot;Tsuchihashi&quot;,&quot;given&quot;:&quot;K.&quot;},{&quot;family&quot;:&quot;Ito&quot;,&quot;given&quot;:&quot;M.&quot;},{&quot;family&quot;:&quot;Moriwaki&quot;,&quot;given&quot;:&quot;T.&quot;},{&quot;family&quot;:&quot;Fukuoka&quot;,&quot;given&quot;:&quot;S.&quot;},{&quot;family&quot;:&quot;Taniguchi&quot;,&quot;given&quot;:&quot;H.&quot;},{&quot;family&quot;:&quot;Takashima&quot;,&quot;given&quot;:&quot;A.&quot;},{&quot;family&quot;:&quot;Kumekawa&quot;,&quot;given&quot;:&quot;Y.&quot;},{&quot;family&quot;:&quot;Kajiwara&quot;,&quot;given&quot;:&quot;T.&quot;},{&quot;family&quot;:&quot;Yamazaki&quot;,&quot;given&quot;:&quot;K.&quot;},{&quot;family&quot;:&quot;Esaki&quot;,&quot;given&quot;:&quot;T.&quot;},{&quot;family&quot;:&quot;Makiyama&quot;,&quot;given&quot;:&quot;A.&quot;},{&quot;family&quot;:&quot;Denda&quot;,&quot;given&quot;:&quot;T.&quot;},{&quot;family&quot;:&quot;Satake&quot;,&quot;given&quot;:&quot;H.&quot;},{&quot;family&quot;:&quot;Suto&quot;,&quot;given&quot;:&quot;T.&quot;},{&quot;family&quot;:&quot;Sugimoto&quot;,&quot;given&quot;:&quot;N.&quot;},{&quot;family&quot;:&quot;Katsumata&quot;,&quot;given&quot;:&quot;K.&quot;},{&quot;family&quot;:&quot;Ishikawa&quot;,&quot;given&quot;:&quot;T.&quot;},{&quot;family&quot;:&quot;Kashiwada&quot;,&quot;given&quot;:&quot;T.&quot;},{&quot;family&quot;:&quot;Oki&quot;,&quot;given&quot;:&quot;E.&quot;},{&quot;family&quot;:&quot;Komatsu&quot;,&quot;given&quot;:&quot;Y.&quot;},{&quot;family&quot;:&quot;Okuyama&quot;,&quot;given&quot;:&quot;H.&quot;},{&quot;family&quot;:&quot;Sakai&quot;,&quot;given&quot;:&quot;D.&quot;},{&quot;family&quot;:&quot;Ueno&quot;,&quot;given&quot;:&quot;H.&quot;},{&quot;family&quot;:&quot;Tamura&quot;,&quot;given&quot;:&quot;T.&quot;},{&quot;family&quot;:&quot;Yamashita&quot;,&quot;given&quot;:&quot;K.&quot;},{&quot;family&quot;:&quot;Kishimoto&quot;,&quot;given&quot;:&quot;J.&quot;},{&quot;family&quot;:&quot;Shimada&quot;,&quot;given&quot;:&quot;Y.&quot;},{&quot;family&quot;:&quot;Baba&quot;,&quot;given&quot;:&quot;E.&quot;}],&quot;title&quot;:&quot;Possibility of predictive value of the modified Glasgow Prognostic Score for later-line chemotherapy in metastatic colorectal cancer patients&quot;,&quot;ISSN&quot;:&quot;1533-0028&quot;,&quot;DOI&quot;:&quot;10.1016/j.clcc.2018.07.004&quot;,&quot;PMID&quot;:&quot;30149986&quot;,&quot;abstract&quot;:&quot;Background Assessment of patient factors is essential for selecting later-line chemotherapy in patients with metastatic colorectal cancer (mCRC). The efficacy, prognosis, and safety of each treatment regimen according to nutritional and inflammatory status still remain to be elucidated. Methods A total of 550 mCRC patients who were registered in the REGOTAS study (UMIN 000020416) and treated with trifluridine/tipiracil (TFTD) or regorafenib as a later-line therapy were retrospectively stratified according to the modified Glasgow prognostic score (mGPS), which divided into mGPS 0 to 2 by serum albumin and C-reactive protein, and compared. Results The median overall survival (OS) of patients with mGPS 0, 1, and 2 was 10.0 months (95% CI 9.2-11.6), 6.5 months (95% CI 5.3-7.1), and 3.9 months (95% CI 3.3-4.9), respectively. The median progression-free survival (PFS) with mGPS 0, 1, and 2 was 2.5 months (95% CI 2.1-3.0), 2.0 months (95% CI 1.9-2.3 months), and 1.7 months (95% CI 1.4-1.9), respectively. There were significant differences by mGPS in both OS and PFS (all p&lt;0.001). No significant differences in OS and PFS were observed between the patient groups treated with TFTD and regorafenib in each mGPS group. In patients aged ≥65 years with mGPS 2, the OS and PFS were worse with regorafenib than with TFTD (OS, HR 1.45, 95%CI 0.93-2.25, p =0.094; PFS, HR 1.57, 95%CI 1.00-2.44, p=0.046), but there were no consistent trends observed as mGPS increased. The frequency of grade 3 and more adverse events was generally similar in each mGPS group. The multivariate analyses showed that mGPS was the strongest predictive factor for OS. Conclusions The mGPS before later-line chemotherapy is strongly correlated with survival in patients with mCRC.&quot;,&quot;issued&quot;:{&quot;year&quot;:2018},&quot;page&quot;:&quot;e687-e697&quot;,&quot;issue&quot;:&quot;Clin Colorectal Cancer 14 2015&quot;,&quot;volume&quot;:&quot;17&quot;,&quot;journalAbbreviation&quot;:&quot;Clin Colorectal Canc&quot;,&quot;container-title&quot;:&quot;Clinical Colorectal Cancer&quot;,&quot;id&quot;:&quot;06e61276-cfff-43a1-83b2-c2c86b2f37c7&quot;,&quot;page-first&quot;:&quot;e687&quot;,&quot;container-title-short&quot;:&quot;Clin Colorectal Canc&quot;}}]"/>
    <we:property name="-235482647" value="[{&quot;id&quot;:&quot;eecce668-8db2-44f9-9126-3dde1267b711&quot;,&quot;article&quot;:{&quot;journal_abbrev&quot;:&quot;Oncol&quot;,&quot;pagination&quot;:&quot;7-15&quot;,&quot;authors&quot;:[&quot;Toshikazu Moriwaki&quot;,&quot;Shota Fukuoka&quot;,&quot;Hiroya Taniguchi&quot;,&quot;Atsuo Takashima&quot;,&quot;Yusuke Kumekawa&quot;,&quot;Takeshi Kajiwara&quot;,&quot;Kentaro Yamazaki&quot;,&quot;Taito Esaki&quot;,&quot;Chinatsu Makiyama&quot;,&quot;Tadamichi Denda&quot;,&quot;Hironaga Satake&quot;,&quot;Takeshi Suto&quot;,&quot;Naotoshi Sugimoto&quot;,&quot;Masanobu Enomoto&quot;,&quot;Toshiaki Ishikawa&quot;,&quot;Tomomi Kashiwada&quot;,&quot;Masahiko Sugiyama&quot;,&quot;Yoshito Komatsu&quot;,&quot;Hiroyuki Okuyama&quot;,&quot;Eishi Baba&quot;,&quot;Daisuke Sakai&quot;,&quot;Tomoki Watanabe&quot;,&quot;Takao Tamura&quot;,&quot;Kimihiro Yamashita&quot;,&quot;Masahiko Gosho&quot;,&quot;Yasuhiro Shimada&quot;],&quot;publisher&quot;:&quot;&quot;,&quot;abstract&quot;:&quot;This study compared the efficacy of regorafenib and trifluridine/tipiracil (TFTD) in patients with metastatic colorectal cancer (mCRC) who are refractory to standard chemotherapy, because despite their clinical approval, it still remains unclear which of these two drugs should be used as initial treatment. The clinical data of patients with mCRC who were treated with regorafenib or TFTD and those of drug‐naive patients, between June 2014 and September 2015, were retrospectively collected from 24 institutions in Japan. Overall survival (OS) was evaluated using the Cox's proportional hazard models based on propensity score adjustment for baseline characteristics. A total of 550 patients (223 patients in the regorafenib group and 327 patients in the TFTD group) met all criteria. The median OS was 7.9 months (95% confidence interval [CI], 6.8–9.2) in the regorafenib group and 7.4 months (95% CI, 6.6–8.3) in the TFTD group. The propensity score adjusted analysis showed that OS was similar between the two groups (adjusted hazard ratio [HR], 0.96; 95% CI, 0.78–1.18). In the subgroup analysis, a significant interaction with age was observed. Regorafenib showed favorable survival in patients aged &lt;65 years (HR, 1.29; 95% CI, 0.98–1.69), whereas TFTD was favored in patients aged ≥65 years (HR, 0.78; 95% CI, 0.59–1.03). No significant difference in OS between regorafenib and TFTD was observed in patients with mCRC. Although the choice of the drug by age might affect survival, a clearly predictive biomarker to distinguish the two drugs should be identified in further studies. Previous studies of patients with metastatic colorectal cancer refractory to standard chemotherapy had demonstrated that both regorafenib and trifluridine/tipiracil could result in increased overall survival compared with placebo, but there are no head‐to‐head trials. This large, multicenter, observational study retrospectively compared the efficacy of regorafenib and trifluridine/tipiracil in 550 patients with metastatic colorectal cancer refractory to standard chemotherapy who had access to both drugs. Although no difference in overall survival was found between the two drugs in adjusted analysis using propensity score, regorafenib showed favorable survival in patients aged &lt;65 years, whereas trifluridine/tipiracil was favored in patients aged ≥65 years in the subgroup analysis. 摘要 背景.本研究比较瑞戈非尼与曲氟尿苷/Tipiracil（TFTD）治疗接受标准化疗无效的转移性结直肠癌（mCRC）患者的疗效, 尽管这两种药物已经获批准用于临床用途, 但尚不清楚应将哪种药物用于初始治疗。 材料与方法.从日本的24家机构回顾性地收集了2014年6月至2015年9月间接受瑞戈非尼或TFTD治疗的mCRC患者和未接受药物治疗患者的临床数据。对倾向评分进行基线特征校正, 使用Cox比例风险模型, 评价总生存期（OS）。 结果.共550例患者（瑞戈非尼组223例, TFTD组327例）满足所有标准。瑞戈非尼组与TFTD组的中位OS分别为7.9个月[95%置信区间（CI）为6.8‐9.2]和7.4个月（95% CI, 6.6‐8.3）。校正后的倾向评分分析表明, 两组间的OS相似[校正后的风险比（HR）为0.96, 95% CI, 0.78–1.18]。在亚组分析中观察到与年龄间有显著相互作用。瑞戈非尼显示在年龄&lt;65岁患者中的生存率更高（HR, 1.29；95%CI, 0.98–1.69）, 而TFTD显示年龄≥65岁患者中的生存率更高（HR, 0.78；95%CI, 0.59–1.03）。 结论.瑞戈非尼组与TFTD组mCRC患者间的OS没有显著差异。按年龄选择药物可能影响生存率, 在将来的研究中应确定区分这两种药物的明确预测性生物标志物。 对临床实践的启示：关于接受标准化疗无效的转移性结直肠癌患者的既往研究证实, 与安慰剂相比, 瑞戈非尼和曲氟尿苷/Tipiracil均可提高总生存率, 但尚未开展头对头试验。本项大型、多中心、观察性研究回顾性地比较了瑞戈非尼与曲氟尿苷/Tipiracil治疗550例接受标准化疗无效的转移性结直肠癌（mCRC）患者的疗效, 这些患者均可以获得这两种药物。虽然在校正倾向评分的分析中未发现这两种药物的总生存率存在差异, 但亚组分析中瑞戈非尼组显示年龄&lt;65岁的患者的生存率更高, 而曲氟尿苷/Tipiracil组显示年龄≥65岁的患者的生存率更高。 This article compares the efficacy between regorafenib and trifluridine/tipiracil in patients with metastatic colorectal cancer refractory to standard chemotherapy, who had access to both drugs, to determine whether a further prospective comparative trial should be conducted.&quot;,&quot;year&quot;:2018,&quot;chapter&quot;:&quot;&quot;,&quot;journal&quot;:&quot;The Oncologist&quot;,&quot;volume&quot;:&quot;23&quot;,&quot;title&quot;:&quot;Propensity Score Analysis of Regorafenib Versus Trifluridine/Tipiracil in Patients with Metastatic Colorectal Cancer Refractory to Standard Chemotherapy (REGOTAS): A Japanese Society for Cancer of the Colon and Rectum Multicenter Observational Study&quot;,&quot;issue&quot;:&quot;1&quot;,&quot;issn&quot;:&quot;1083-7159&quot;,&quot;isbn&quot;:&quot;&quot;,&quot;url&quot;:&quot;https://onlinelibrary.wiley.com/doi/abs/10.1634/theoncologist.2017-0275&quot;},&quot;collection_group_id&quot;:&quot;&quot;,&quot;collection_id&quot;:&quot;6f75d4eb-1a1f-4124-ba7c-734d368f7ecf&quot;,&quot;item_type&quot;:&quot;article&quot;,&quot;deleted&quot;:false,&quot;files&quot;:[{&quot;name&quot;:&quot;Propensity Score Analysis of Regorafenib Versus Trifluridine/Tipiracil in Patients with Metastatic Colorectal Cancer Refractory to Standard Chemotherapy (REGOTAS): A Japanese Society for Cancer of the Colon and Rectum Multicenter Observational Study.pdf&quot;,&quot;size&quot;:529800,&quot;type&quot;:&quot;article&quot;,&quot;pages&quot;:9,&quot;sha256&quot;:&quot;f93422fdcf490eae7f5d5737ae60b2bdc2af65fbee76aac6122954c8c3d7fc4b&quot;,&quot;created&quot;:&quot;2019-09-20T04:20:23Z&quot;,&quot;can_print&quot;:true,&quot;file_type&quot;:&quot;pdf&quot;,&quot;access_method&quot;:&quot;open_access&quot;,&quot;full_pdf_access&quot;:true,&quot;pdf_text_url&quot;:&quot;https://s3.amazonaws.com/objects.readcube.com/prerendered/f93422fdcf490eae7f5d5737ae60b2bdc2af65fbee76aac6122954c8c3d7fc4b/pdftext.txt?X-Amz-Algorithm=AWS4-HMAC-SHA256&amp;X-Amz-Credential=AKIAJAWZ5L6BMTSOH3EA%2F20200328%2Fus-east-1%2Fs3%2Faws4_request&amp;X-Amz-Date=20200328T155736Z&amp;X-Amz-Expires=86400&amp;X-Amz-SignedHeaders=host&amp;X-Amz-Signature=e463e7cfe78a83589f12c8c08a233421e4a8258ae5444173462f78fc9b54cfb1&quot;},{&quot;size&quot;:580025,&quot;type&quot;:&quot;supplement&quot;,&quot;pages&quot;:2,&quot;sha256&quot;:&quot;16b9f208fa1a8574a848d0593d6632c847e9cee978989251aa27cc32b21dd304&quot;,&quot;created&quot;:&quot;2019-09-20T04:20:23Z&quot;,&quot;file_type&quot;:&quot;pdf&quot;,&quot;access_method&quot;:&quot;official_supplement&quot;,&quot;pdf_text_url&quot;:&quot;https://s3.amazonaws.com/objects.readcube.com/prerendered/16b9f208fa1a8574a848d0593d6632c847e9cee978989251aa27cc32b21dd304/pdftext.txt?X-Amz-Algorithm=AWS4-HMAC-SHA256&amp;X-Amz-Credential=AKIAJAWZ5L6BMTSOH3EA%2F20200328%2Fus-east-1%2Fs3%2Faws4_request&amp;X-Amz-Date=20200328T155736Z&amp;X-Amz-Expires=86400&amp;X-Amz-SignedHeaders=host&amp;X-Amz-Signature=02ec3058cd4a715a963614f3d9f0b90d1363d6983ee8ad5d033186b3ca2918dd&quot;},{&quot;size&quot;:347158,&quot;type&quot;:&quot;supplement&quot;,&quot;pages&quot;:7,&quot;sha256&quot;:&quot;833d9b741d1b096607efcf90d689a5840c80aff3891cc6f493f1e94d9339904c&quot;,&quot;created&quot;:&quot;2019-09-20T04:20:23Z&quot;,&quot;file_type&quot;:&quot;pdf&quot;,&quot;access_method&quot;:&quot;official_supplement&quot;,&quot;pdf_text_url&quot;:&quot;https://s3.amazonaws.com/objects.readcube.com/prerendered/833d9b741d1b096607efcf90d689a5840c80aff3891cc6f493f1e94d9339904c/pdftext.txt?X-Amz-Algorithm=AWS4-HMAC-SHA256&amp;X-Amz-Credential=AKIAJAWZ5L6BMTSOH3EA%2F20200328%2Fus-east-1%2Fs3%2Faws4_request&amp;X-Amz-Date=20200328T155736Z&amp;X-Amz-Expires=86400&amp;X-Amz-SignedHeaders=host&amp;X-Amz-Signature=7e6b5930cef6ef65b7814f0dabca79f0a7088abbc116b0417356dd933d607487&quot;}],&quot;ext_ids&quot;:{&quot;pmid&quot;:&quot;28894015&quot;,&quot;doi&quot;:&quot;10.1634/theoncologist.2017-0275&quot;},&quot;user_data&quot;:{&quot;star&quot;:true,&quot;tags&quot;:[],&quot;color&quot;:&quot;#1ea4fc&quot;,&quot;notes&quot;:null,&quot;unread&quot;:false,&quot;created&quot;:&quot;2019-09-20T04:20:23Z&quot;,&quot;modified&quot;:&quot;2020-03-28T09:53:53Z&quot;,&quot;createdby&quot;:&quot;browser_extension_aa chrome-v2.31&quot;,&quot;last_read&quot;:&quot;2020-03-28T09:53:53Z&quot;,&quot;modifiedby&quot;:&quot;web_reader 12.15.3&quot;,&quot;view_count&quot;:26,&quot;has_annotations&quot;:true},&quot;checked&quot;:false,&quot;atIndex&quot;:21,&quot;item&quot;:{&quot;type&quot;:&quot;article-journal&quot;,&quot;author&quot;:[{&quot;family&quot;:&quot;Moriwaki&quot;,&quot;given&quot;:&quot;Toshikazu&quot;},{&quot;family&quot;:&quot;Fukuoka&quot;,&quot;given&quot;:&quot;Shota&quot;},{&quot;family&quot;:&quot;Taniguchi&quot;,&quot;given&quot;:&quot;Hiroya&quot;},{&quot;family&quot;:&quot;Takashima&quot;,&quot;given&quot;:&quot;Atsuo&quot;},{&quot;family&quot;:&quot;Kumekawa&quot;,&quot;given&quot;:&quot;Yusuke&quot;},{&quot;family&quot;:&quot;Kajiwara&quot;,&quot;given&quot;:&quot;Takeshi&quot;},{&quot;family&quot;:&quot;Yamazaki&quot;,&quot;given&quot;:&quot;Kentaro&quot;},{&quot;family&quot;:&quot;Esaki&quot;,&quot;given&quot;:&quot;Taito&quot;},{&quot;family&quot;:&quot;Makiyama&quot;,&quot;given&quot;:&quot;Chinatsu&quot;},{&quot;family&quot;:&quot;Denda&quot;,&quot;given&quot;:&quot;Tadamichi&quot;},{&quot;family&quot;:&quot;Satake&quot;,&quot;given&quot;:&quot;Hironaga&quot;},{&quot;family&quot;:&quot;Suto&quot;,&quot;given&quot;:&quot;Takeshi&quot;},{&quot;family&quot;:&quot;Sugimoto&quot;,&quot;given&quot;:&quot;Naotoshi&quot;},{&quot;family&quot;:&quot;Enomoto&quot;,&quot;given&quot;:&quot;Masanobu&quot;},{&quot;family&quot;:&quot;Ishikawa&quot;,&quot;given&quot;:&quot;Toshiaki&quot;},{&quot;family&quot;:&quot;Kashiwada&quot;,&quot;given&quot;:&quot;Tomomi&quot;},{&quot;family&quot;:&quot;Sugiyama&quot;,&quot;given&quot;:&quot;Masahiko&quot;},{&quot;family&quot;:&quot;Komatsu&quot;,&quot;given&quot;:&quot;Yoshito&quot;},{&quot;family&quot;:&quot;Okuyama&quot;,&quot;given&quot;:&quot;Hiroyuki&quot;},{&quot;family&quot;:&quot;Baba&quot;,&quot;given&quot;:&quot;Eishi&quot;},{&quot;family&quot;:&quot;Sakai&quot;,&quot;given&quot;:&quot;Daisuke&quot;},{&quot;family&quot;:&quot;Watanabe&quot;,&quot;given&quot;:&quot;Tomoki&quot;},{&quot;family&quot;:&quot;Tamura&quot;,&quot;given&quot;:&quot;Takao&quot;},{&quot;family&quot;:&quot;Yamashita&quot;,&quot;given&quot;:&quot;Kimihiro&quot;},{&quot;family&quot;:&quot;Gosho&quot;,&quot;given&quot;:&quot;Masahiko&quot;},{&quot;family&quot;:&quot;Shimada&quot;,&quot;given&quot;:&quot;Yasuhiro&quot;}],&quot;title&quot;:&quot;Propensity Score Analysis of Regorafenib Versus Trifluridine/Tipiracil in Patients with Metastatic Colorectal Cancer Refractory to Standard Chemotherapy (REGOTAS): A Japanese Society for Cancer of the Colon and Rectum Multicenter Observational Study&quot;,&quot;ISSN&quot;:&quot;1083-7159&quot;,&quot;DOI&quot;:&quot;10.1634/theoncologist.2017-0275&quot;,&quot;PMID&quot;:&quot;28894015&quot;,&quot;abstract&quot;:&quot;This study compared the efficacy of regorafenib and trifluridine/tipiracil (TFTD) in patients with metastatic colorectal cancer (mCRC) who are refractory to standard chemotherapy, because despite their clinical approval, it still remains unclear which of these two drugs should be used as initial treatment. The clinical data of patients with mCRC who were treated with regorafenib or TFTD and those of drug‐naive patients, between June 2014 and September 2015, were retrospectively collected from 24 institutions in Japan. Overall survival (OS) was evaluated using the Cox's proportional hazard models based on propensity score adjustment for baseline characteristics. A total of 550 patients (223 patients in the regorafenib group and 327 patients in the TFTD group) met all criteria. The median OS was 7.9 months (95% confidence interval [CI], 6.8–9.2) in the regorafenib group and 7.4 months (95% CI, 6.6–8.3) in the TFTD group. The propensity score adjusted analysis showed that OS was similar between the two groups (adjusted hazard ratio [HR], 0.96; 95% CI, 0.78–1.18). In the subgroup analysis, a significant interaction with age was observed. Regorafenib showed favorable survival in patients aged &lt;65 years (HR, 1.29; 95% CI, 0.98–1.69), whereas TFTD was favored in patients aged ≥65 years (HR, 0.78; 95% CI, 0.59–1.03). No significant difference in OS between regorafenib and TFTD was observed in patients with mCRC. Although the choice of the drug by age might affect survival, a clearly predictive biomarker to distinguish the two drugs should be identified in further studies. Previous studies of patients with metastatic colorectal cancer refractory to standard chemotherapy had demonstrated that both regorafenib and trifluridine/tipiracil could result in increased overall survival compared with placebo, but there are no head‐to‐head trials. This large, multicenter, observational study retrospectively compared the efficacy of regorafenib and trifluridine/tipiracil in 550 patients with metastatic colorectal cancer refractory to standard chemotherapy who had access to both drugs. Although no difference in overall survival was found between the two drugs in adjusted analysis using propensity score, regorafenib showed favorable survival in patients aged &lt;65 years, whereas trifluridine/tipiracil was favored in patients aged ≥65 years in the subgroup analysis. 摘要 背景.本研究比较瑞戈非尼与曲氟尿苷/Tipiracil（TFTD）治疗接受标准化疗无效的转移性结直肠癌（mCRC）患者的疗效, 尽管这两种药物已经获批准用于临床用途, 但尚不清楚应将哪种药物用于初始治疗。 材料与方法.从日本的24家机构回顾性地收集了2014年6月至2015年9月间接受瑞戈非尼或TFTD治疗的mCRC患者和未接受药物治疗患者的临床数据。对倾向评分进行基线特征校正, 使用Cox比例风险模型, 评价总生存期（OS）。 结果.共550例患者（瑞戈非尼组223例, TFTD组327例）满足所有标准。瑞戈非尼组与TFTD组的中位OS分别为7.9个月[95%置信区间（CI）为6.8‐9.2]和7.4个月（95% CI, 6.6‐8.3）。校正后的倾向评分分析表明, 两组间的OS相似[校正后的风险比（HR）为0.96, 95% CI, 0.78–1.18]。在亚组分析中观察到与年龄间有显著相互作用。瑞戈非尼显示在年龄&lt;65岁患者中的生存率更高（HR, 1.29；95%CI, 0.98–1.69）, 而TFTD显示年龄≥65岁患者中的生存率更高（HR, 0.78；95%CI, 0.59–1.03）。 结论.瑞戈非尼组与TFTD组mCRC患者间的OS没有显著差异。按年龄选择药物可能影响生存率, 在将来的研究中应确定区分这两种药物的明确预测性生物标志物。 对临床实践的启示：关于接受标准化疗无效的转移性结直肠癌患者的既往研究证实, 与安慰剂相比, 瑞戈非尼和曲氟尿苷/Tipiracil均可提高总生存率, 但尚未开展头对头试验。本项大型、多中心、观察性研究回顾性地比较了瑞戈非尼与曲氟尿苷/Tipiracil治疗550例接受标准化疗无效的转移性结直肠癌（mCRC）患者的疗效, 这些患者均可以获得这两种药物。虽然在校正倾向评分的分析中未发现这两种药物的总生存率存在差异, 但亚组分析中瑞戈非尼组显示年龄&lt;65岁的患者的生存率更高, 而曲氟尿苷/Tipiracil组显示年龄≥65岁的患者的生存率更高。 This article compares the efficacy between regorafenib and trifluridine/tipiracil in patients with metastatic colorectal cancer refractory to standard chemotherapy, who had access to both drugs, to determine whether a further prospective comparative trial should be conducted.&quot;,&quot;issued&quot;:{&quot;year&quot;:2018},&quot;page&quot;:&quot;7-15&quot;,&quot;issue&quot;:&quot;1&quot;,&quot;volume&quot;:&quot;23&quot;,&quot;journalAbbreviation&quot;:&quot;Oncol&quot;,&quot;container-title&quot;:&quot;The Oncologist&quot;,&quot;id&quot;:&quot;eecce668-8db2-44f9-9126-3dde1267b711&quot;,&quot;page-first&quot;:&quot;7&quot;,&quot;container-title-short&quot;:&quot;Oncol&quot;}}]"/>
    <we:property name="-2111046770" value="[{&quot;item_type&quot;:&quot;article&quot;,&quot;article&quot;:{&quot;issue&quot;:&quot;1&quot;,&quot;abstract&quot;:&quot;Background Adjuvant chemotherapy with oral fluoropyrimidine alone after D3/D2 lymph node dissection improves disease-free survival and overall survival in patients with stage III colon cancer. Adjuvant S-1 has been shown to be non-inferior to uracil and tegafur plus leucovorin in terms of disease-free survival. This study aims to confirm the non-inferiority of S-1 compared with capecitabine as adjuvant treatment in patients with stage III colorectal cancer. Methods This study was an open-label, non-inferiority, randomised, phase 3, multicentre trial done in 56 Japanese centres to assess the non-inferiority of S-1 to capecitabine as adjuvant chemotherapy. Eligible patients were aged 20–80 years with stage III colorectal adenocarcinoma, as defined by the presence of an inferior margin of the primary tumour above the peritoneal reflection; R0 resection; and colectomy with D3 or D2 lymph node dissection. Patients were randomly assigned (1:1) to receive eight courses of capecitabine (1250 mg/m2 orally twice daily, days 1–14, every 21 days) or four courses of S-1 (40 mg/m2 orally twice daily, days 1–28, every 42 days). Randomisation was done via phone call, fax, or web-based systems to the Japan Clinical Oncology Group Data Center and used a minimisation method with a random component adjusted by institution, tumour location (colon vs rectosigmoid and upper rectum), number of positive lymph node metastases (≤3 vs ≥4), and surgical technique (conventional vs non-touch isolation). The primary endpoint was disease-free survival with a non-inferiority margin for the hazard ratio (HR) set at 1·24, analysed by intention to treat. This trial was registered with UMIN Clinical Trial Registry, number UMIN000003272. Findings Between March 1, 2010, and Aug 23, 2013, 1564 patients were randomly assigned to capecitabine (n=782) or S-1 (n=782), all of whom were included in the efficacy analysis; 777 patients in the capecitabine group and 768 in the S-1 group were included in the safety analysis. At the prespecified second interim analysis after final accrual, 258 (48%) of 535 required events were reported, and the Data and Safety Monitoring Committee recommended early publication because S-1 could not show non-inferiority compared with capecitabine for disease-free survival. With a median follow-up of 23·7 months (IQR 14·1–35·2), 3-year disease-free survival was 82·0% (95% CI 78·5–85·0) for the capecitabine group and 77·9% (74·1–81·1) for the S-1 group (HR 1·23, 99·05% CI 0·89–1·70; one-sided pnon-inferiority=0·46). The most frequent grade 3 or higher adverse events in the capecitabine group were hand–foot skin reactions (123 [16%] of 777 patients), and in the S-1 group were diarrhoea (64 [8%] of 768 patients) and neutropenia (61 [8%]). There was one (&lt;1%) treatment-related death in each group. Interpretation Adjuvant capecitabine remains one of the standard treatments for stage III colorectal cancer in Japan; S-1 is not recommended. Funding National Cancer Center and Ministry of Health, Labour and Welfare of Japan.&quot;,&quot;eissn&quot;:null,&quot;issn&quot;:&quot;2468-1253&quot;,&quot;volume&quot;:&quot;3&quot;,&quot;eisbn&quot;:null,&quot;journal&quot;:&quot;The Lancet Gastroenterology &amp; Hepatology&quot;,&quot;chapter&quot;:null,&quot;isbn&quot;:null,&quot;authors&quot;:[&quot;Tetsuya Hamaguchi&quot;,&quot;Yasuhiro Shimada&quot;,&quot;Junki Mizusawa&quot;,&quot;Yusuke Kinugasa&quot;,&quot;Yukihide Kanemitsu&quot;,&quot;Masayuki Ohue&quot;,&quot;Shoichi Fujii&quot;,&quot;Nobuhiro Takiguchi&quot;,&quot;Toshimasa Yatsuoka&quot;,&quot;Yasumasa Takii&quot;,&quot;Hitoshi Ojima&quot;,&quot;Hiroyuki Masuko&quot;,&quot;Yoshiro Kubo&quot;,&quot;Hideyuki Mishima&quot;,&quot;Takashi Yamaguchi&quot;,&quot;Hiroyuki Bando&quot;,&quot;Toshihiko Sato&quot;,&quot;Takeshi Kato&quot;,&quot;Kenichi Nakamura&quot;,&quot;Haruhiko Fukuda&quot;,&quot;Yoshihiro Moriya&quot;],&quot;year&quot;:2018,&quot;pagination&quot;:&quot;47-56&quot;,&quot;title&quot;:&quot;Capecitabine versus S-1 as adjuvant chemotherapy for patients with stage III colorectal cancer (JCOG0910): an open-label, non-inferiority, randomised, phase 3, multicentre trial&quot;},&quot;deleted&quot;:false,&quot;seq&quot;:290,&quot;custom_metadata&quot;:{},&quot;ext_ids&quot;:{&quot;pmid&quot;:&quot;29079411&quot;,&quot;doi&quot;:&quot;10.1016/S2468-1253(17)30297-2&quot;},&quot;user_data&quot;:{&quot;modified&quot;:&quot;2018-12-03T10:02:00Z&quot;,&quot;added&quot;:null,&quot;source&quot;:null,&quot;active_read_time&quot;:null,&quot;star&quot;:false,&quot;modifiedby&quot;:&quot;desktop-Windows8-2.33.14513&quot;,&quot;unread&quot;:true,&quot;createdby&quot;:&quot;desktop-Windows8-2.33.14513&quot;,&quot;sourced_from&quot;:1,&quot;last_read&quot;:null,&quot;notes&quot;:&quot;&quot;,&quot;view_count&quot;:0,&quot;citekey&quot;:null,&quot;print_count&quot;:0,&quot;created&quot;:&quot;2018-12-02T23:10:41Z&quot;,&quot;tags&quot;:[],&quot;has_annotations&quot;:false,&quot;voted_down_count&quot;:0,&quot;voted_up_count&quot;:0,&quot;shared&quot;:false},&quot;collection_id&quot;:&quot;6f75d4eb-1a1f-4124-ba7c-734d368f7ecf&quot;,&quot;data_version&quot;:1,&quot;id&quot;:&quot;6DA6F3FC-151A-D47F-525F-713029B33F02&quot;,&quot;files&quot;:[{&quot;source_url&quot;:null,&quot;sha256&quot;:&quot;0367cd1dd093c840acc37443f4c8c432fb5c1db6610f36845739a375f1b32995&quot;,&quot;customWidth&quot;:{&quot;0&quot;:&quot;595.276&quot;},&quot;pages&quot;:10,&quot;size&quot;:694330,&quot;type&quot;:&quot;article&quot;,&quot;name&quot;:&quot;JCOG 0910 Capecitabine versus S-1 as adjuvant chemotherapy for patients with stage III colorectal cancer.pdf&quot;,&quot;width&quot;:&quot;595.276&quot;,&quot;height&quot;:&quot;799.37&quot;,&quot;access_method&quot;:&quot;personal_library&quot;,&quot;created&quot;:&quot;2018-12-02T22:59:29Z&quot;,&quot;expires&quot;:null,&quot;file_type&quot;:&quot;pdf&quot;,&quot;customHeight&quot;:{&quot;0&quot;:&quot;799.37&quot;},&quot;sha1&quot;:&quot;571a720ce42e3b044be80c880f882e0a57669874&quot;,&quot;manually_matched&quot;:false}],&quot;pdf_hash&quot;:&quot;0367cd1dd093c840acc37443f4c8c432fb5c1db6610f36845739a375f1b32995&quot;,&quot;collection_group_id&quot;:null,&quot;citeproc&quot;:{},&quot;item&quot;:{&quot;id&quot;:&quot;6DA6F3FC-151A-D47F-525F-713029B33F02&quot;,&quot;type&quot;:&quot;article-journal&quot;,&quot;DOI&quot;:&quot;10.1016/S2468-1253(17)30297-2&quot;,&quot;container-title&quot;:&quot;The Lancet Gastroenterology &amp; Hepatology&quot;,&quot;title&quot;:&quot;Capecitabine versus S-1 as adjuvant chemotherapy for patients with stage III colorectal cancer (JCOG0910): an open-label, non-inferiority, randomised, phase 3, multicentre trial&quot;,&quot;abstract&quot;:&quot;Background Adjuvant chemotherapy with oral fluoropyrimidine alone after D3/D2 lymph node dissection improves disease-free survival and overall survival in patients with stage III colon cancer. Adjuvant S-1 has been shown to be non-inferior to uracil and tegafur plus leucovorin in terms of disease-free survival. This study aims to confirm the non-inferiority of S-1 compared with capecitabine as adjuvant treatment in patients with stage III colorectal cancer. Methods This study was an open-label, non-inferiority, randomised, phase 3, multicentre trial done in 56 Japanese centres to assess the non-inferiority of S-1 to capecitabine as adjuvant chemotherapy. Eligible patients were aged 20–80 years with stage III colorectal adenocarcinoma, as defined by the presence of an inferior margin of the primary tumour above the peritoneal reflection; R0 resection; and colectomy with D3 or D2 lymph node dissection. Patients were randomly assigned (1:1) to receive eight courses of capecitabine (1250 mg/m2 orally twice daily, days 1–14, every 21 days) or four courses of S-1 (40 mg/m2 orally twice daily, days 1–28, every 42 days). Randomisation was done via phone call, fax, or web-based systems to the Japan Clinical Oncology Group Data Center and used a minimisation method with a random component adjusted by institution, tumour location (colon vs rectosigmoid and upper rectum), number of positive lymph node metastases (≤3 vs ≥4), and surgical technique (conventional vs non-touch isolation). The primary endpoint was disease-free survival with a non-inferiority margin for the hazard ratio (HR) set at 1·24, analysed by intention to treat. This trial was registered with UMIN Clinical Trial Registry, number UMIN000003272. Findings Between March 1, 2010, and Aug 23, 2013, 1564 patients were randomly assigned to capecitabine (n=782) or S-1 (n=782), all of whom were included in the efficacy analysis; 777 patients in the capecitabine group and 768 in the S-1 group were included in the safety analysis. At the prespecified second interim analysis after final accrual, 258 (48%) of 535 required events were reported, and the Data and Safety Monitoring Committee recommended early publication because S-1 could not show non-inferiority compared with capecitabine for disease-free survival. With a median follow-up of 23·7 months (IQR 14·1–35·2), 3-year disease-free survival was 82·0% (95% CI 78·5–85·0) for the capecitabine group and 77·9% (74·1–81·1) for the S-1 group (HR 1·23, 99·05% CI 0·89–1·70; one-sided pnon-inferiority=0·46). The most frequent grade 3 or higher adverse events in the capecitabine group were hand–foot skin reactions (123 [16%] of 777 patients), and in the S-1 group were diarrhoea (64 [8%] of 768 patients) and neutropenia (61 [8%]). There was one (&lt;1%) treatment-related death in each group. Interpretation Adjuvant capecitabine remains one of the standard treatments for stage III colorectal cancer in Japan; S-1 is not recommended. Funding National Cancer Center and Ministry of Health, Labour and Welfare of Japan.&quot;,&quot;ISSN&quot;:&quot;2468-1253&quot;,&quot;volume&quot;:&quot;3&quot;,&quot;issue&quot;:&quot;1&quot;,&quot;page&quot;:&quot;47-56&quot;,&quot;original-date&quot;:{},&quot;issued&quot;:{&quot;year&quot;:2018},&quot;author&quot;:[{&quot;family&quot;:&quot;Hamaguchi&quot;,&quot;given&quot;:&quot;Tetsuya&quot;},{&quot;family&quot;:&quot;Shimada&quot;,&quot;given&quot;:&quot;Yasuhiro&quot;},{&quot;family&quot;:&quot;Mizusawa&quot;,&quot;given&quot;:&quot;Junki&quot;},{&quot;family&quot;:&quot;Kinugasa&quot;,&quot;given&quot;:&quot;Yusuke&quot;},{&quot;family&quot;:&quot;Kanemitsu&quot;,&quot;given&quot;:&quot;Yukihide&quot;},{&quot;family&quot;:&quot;Ohue&quot;,&quot;given&quot;:&quot;Masayuki&quot;},{&quot;family&quot;:&quot;Fujii&quot;,&quot;given&quot;:&quot;Shoichi&quot;},{&quot;family&quot;:&quot;Takiguchi&quot;,&quot;given&quot;:&quot;Nobuhiro&quot;},{&quot;family&quot;:&quot;Yatsuoka&quot;,&quot;given&quot;:&quot;Toshimasa&quot;},{&quot;family&quot;:&quot;Takii&quot;,&quot;given&quot;:&quot;Yasumasa&quot;},{&quot;family&quot;:&quot;Ojima&quot;,&quot;given&quot;:&quot;Hitoshi&quot;},{&quot;family&quot;:&quot;Masuko&quot;,&quot;given&quot;:&quot;Hiroyuki&quot;},{&quot;family&quot;:&quot;Kubo&quot;,&quot;given&quot;:&quot;Yoshiro&quot;},{&quot;family&quot;:&quot;Mishima&quot;,&quot;given&quot;:&quot;Hideyuki&quot;},{&quot;family&quot;:&quot;Yamaguchi&quot;,&quot;given&quot;:&quot;Takashi&quot;},{&quot;family&quot;:&quot;Bando&quot;,&quot;given&quot;:&quot;Hiroyuki&quot;},{&quot;family&quot;:&quot;Sato&quot;,&quot;given&quot;:&quot;Toshihiko&quot;},{&quot;family&quot;:&quot;Kato&quot;,&quot;given&quot;:&quot;Takeshi&quot;},{&quot;family&quot;:&quot;Nakamura&quot;,&quot;given&quot;:&quot;Kenichi&quot;},{&quot;family&quot;:&quot;Fukuda&quot;,&quot;given&quot;:&quot;Haruhiko&quot;},{&quot;family&quot;:&quot;Moriya&quot;,&quot;given&quot;:&quot;Yoshihiro&quot;}],&quot;page-first&quot;:&quot;47&quot;},&quot;atIndex&quot;:20},{&quot;article&quot;:{&quot;abstract&quot;:&quot;To provide guidelines for all surgical specialists who deal with the open abdomen (OA) or the burst abdomen (BA) in adult patients both on the methods used to close the musculofascial layers of the abdominal wall, and regarding possible materials to be used. The guidelines were developed using the Grading of Recommendations Assessment, Development and Evaluation (GRADE) approach including publications up to January 2017. When RCTs were available, outcomes of interest were quantitatively synthesized by means of a conventional meta-analysis. When only observational studies were available, a meta-analysis of proportions was done. The guidelines were written using the AGREE II instrument. For many of the Key Questions that were researched, there were no high quality studies available. While some strong recommendations could be made according to GRADE, the guidelines also contain good practice statements and clinical expertise guidance which are distinct from recommendations that have been formally categorized using GRADE. When considering the OA, dynamic closure techniques should be prioritized over the use of static closure techniques (strong recommendation). However, for techniques including suture closure, mesh reinforcement, component separation techniques and skin grafting, only clinical expertise guidance was provided. Considering the BA, a clinical expertise guidance statement was advised for dynamic closure techniques. Additionally, a clinical expertise guidance statement concerning suture closure and a good practice statement concerning mesh reinforcement during fascial closure were proposed. The role of advanced techniques such as component separation or relaxing incisions is questioned. In addition, the role of the abdominal girdle seems limited to very selected patients.&quot;,&quot;authors&quot;:[&quot;M López-Cano&quot;,&quot;JM García-Alamino&quot;,&quot;SA Antoniou&quot;,&quot;D Bennet&quot;,&quot;UA Dietz&quot;,&quot;F Ferreira&quot;,&quot;RH Fortelny&quot;,&quot;P Hernandez-Granados&quot;,&quot;M Miserez&quot;,&quot;A Montgomery&quot;,&quot;S Morales-Conde&quot;,&quot;F Muysoms&quot;,&quot;JA Pereira&quot;,&quot;R Schwab&quot;,&quot;N Slater&quot;,&quot;A Vanlander&quot;,&quot;Van GH Ramshorst&quot;,&quot;F Berrevoet&quot;],&quot;journal&quot;:&quot;Hernia&quot;,&quot;eissn&quot;:&quot;1248-9204&quot;,&quot;issn&quot;:&quot;1265-4906&quot;,&quot;volume&quot;:&quot;22&quot;,&quot;eisbn&quot;:null,&quot;isbn&quot;:null,&quot;chapter&quot;:null,&quot;issue&quot;:&quot;6&quot;,&quot;year&quot;:2018,&quot;pagination&quot;:&quot;921-939&quot;,&quot;title&quot;:&quot;EHS clinical guidelines on the management of the abdominal wall in the context of the open or burst abdomen&quot;},&quot;seq&quot;:1279,&quot;user_data&quot;:{&quot;createdby&quot;:&quot;desktop-Windows8-null&quot;,&quot;notes&quot;:&quot;&quot;,&quot;added&quot;:null,&quot;source&quot;:null,&quot;modified&quot;:&quot;2018-12-11T01:29:31Z&quot;,&quot;unread&quot;:true,&quot;created&quot;:&quot;2018-12-10T10:03:16Z&quot;,&quot;sourced_from&quot;:1,&quot;last_read&quot;:null,&quot;view_count&quot;:0,&quot;citekey&quot;:null,&quot;print_count&quot;:0,&quot;active_read_time&quot;:&quot;0&quot;,&quot;star&quot;:false,&quot;modifiedby&quot;:&quot;desktop-Windows8-null&quot;,&quot;tags&quot;:[],&quot;has_annotations&quot;:false,&quot;voted_down_count&quot;:0,&quot;voted_up_count&quot;:0,&quot;shared&quot;:false},&quot;deleted&quot;:false,&quot;custom_metadata&quot;:{},&quot;item_type&quot;:&quot;article&quot;,&quot;ext_ids&quot;:{&quot;doi&quot;:&quot;10.1007/s10029-018-1818-9&quot;,&quot;pmid&quot;:&quot;30178226&quot;},&quot;collection_id&quot;:&quot;6f75d4eb-1a1f-4124-ba7c-734d368f7ecf&quot;,&quot;data_version&quot;:1,&quot;id&quot;:&quot;A8AE88A4-623C-EB3B-4D97-97922653BFBB&quot;,&quot;files&quot;:[{&quot;sha256&quot;:&quot;b05bccd54be5645416e27c640d532e18fbd5870af2126003f5887060381776e9&quot;,&quot;access_method&quot;:&quot;personal_library&quot;,&quot;size&quot;:1263955,&quot;pages&quot;:19,&quot;type&quot;:&quot;article&quot;,&quot;name&quot;:&quot;EHS clinical guidelines on the management of the abdominal wall in the context of the open or burst abdomen.pdf&quot;,&quot;created&quot;:&quot;2018-12-10T10:02:52Z&quot;,&quot;width&quot;:&quot;595.276&quot;,&quot;file_type&quot;:&quot;pdf&quot;,&quot;customHeight&quot;:{&quot;0&quot;:&quot;790.866&quot;},&quot;expires&quot;:null,&quot;manually_matched&quot;:false,&quot;height&quot;:&quot;790.866&quot;,&quot;source_url&quot;:null,&quot;sha1&quot;:&quot;db2ff580f22c83df77e272ecc2fe7cf6b74e7171&quot;,&quot;customWidth&quot;:{&quot;0&quot;:&quot;595.276&quot;}}],&quot;pdf_hash&quot;:&quot;b05bccd54be5645416e27c640d532e18fbd5870af2126003f5887060381776e9&quot;,&quot;collection_group_id&quot;:null,&quot;citeproc&quot;:{}}]"/>
    <we:property name="-2081972563" value="[{&quot;article&quot;:{&quot;authors&quot;:[&quot;Riad H Natour&quot;,&quot;Mandeep S Saund&quot;,&quot;Vivian M Sanchez&quot;,&quot;Edward E Whang&quot;,&quot;Ashish M Sharma&quot;,&quot;Qin Huang&quot;,&quot;Valia A Boosalis&quot;,&quot;Jason S Gold&quot;],&quot;journal&quot;:&quot;Journal of Gastrointestinal Surgery&quot;,&quot;eissn&quot;:&quot;1873-4626&quot;,&quot;issn&quot;:&quot;1091-255X&quot;,&quot;volume&quot;:&quot;16&quot;,&quot;abstract&quot;:&quot;Regional lymphadenectomy is recommended for all colon carcinoids, whereas resection without lymphadenectomy is accepted for selected appendiceal and rectal carcinoids. We examined the relation of tumor size and depth to lymph node metastasis in order to determine whether colon carcinoids could be selected for endoscopic resection. Patients were identified from the Surveillance Epidemiology and End Results Registry. The Pearson chi-square and the log rank tests were used. P &lt; 0.05 was considered significant. We identified 929 patients who underwent resection of localized colon carcinoids without distant metastasis diagnosed from 1973 to 2006. The diagnosis of small and superficial tumors increased over time (p &lt; 0.001). The presence of lymph node metastasis was adversely associated with survival (p &lt; 0.001); however, there was only a trend toward independence on multivariate analysis (p = 0.054). Tumor size and depth were associated with lymph node metastasis (p &lt; 0.001, p &lt; 0.001). Tumors were subgrouped by size and depth to find cases with a low risk of lymph node metastasis. Intramucosal tumors &lt; 1 cm had a 4% rate of lymph node metastasis, while all other subgroups had rates ≥14%. Tumor size and depth predict lymph node metastasis for colon carcinoids. Endoscopic resection may be appropriate for intramucosal tumors &lt;1 cm.&quot;,&quot;isbn&quot;:null,&quot;chapter&quot;:null,&quot;issue&quot;:&quot;3&quot;,&quot;eisbn&quot;:null,&quot;year&quot;:2012,&quot;pagination&quot;:&quot;595-602&quot;,&quot;title&quot;:&quot;Tumor Size and Depth Predict Rate of Lymph Node Metastasis in Colon Carcinoids and Can Be Used to Select Patients for Endoscopic Resection&quot;},&quot;seq&quot;:1707,&quot;user_data&quot;:{&quot;createdby&quot;:&quot;desktop-Windows8-2.33.14513&quot;,&quot;notes&quot;:null,&quot;added&quot;:null,&quot;source&quot;:null,&quot;modified&quot;:&quot;2019-01-17T04:16:07Z&quot;,&quot;unread&quot;:true,&quot;created&quot;:&quot;2018-12-04T04:38:26Z&quot;,&quot;sourced_from&quot;:1,&quot;last_read&quot;:null,&quot;view_count&quot;:0,&quot;citekey&quot;:null,&quot;print_count&quot;:0,&quot;active_read_time&quot;:&quot;0&quot;,&quot;star&quot;:true,&quot;modifiedby&quot;:&quot;extension-chrome-v1.44&quot;,&quot;tags&quot;:[],&quot;has_annotations&quot;:false,&quot;notes_with_tags&quot;:null,&quot;shared&quot;:false},&quot;deleted&quot;:false,&quot;custom_metadata&quot;:{},&quot;item_type&quot;:&quot;article&quot;,&quot;ext_ids&quot;:{&quot;doi&quot;:&quot;10.1007/s11605-011-1786-1&quot;,&quot;pmid&quot;:&quot;22143420&quot;},&quot;collection_id&quot;:&quot;6f75d4eb-1a1f-4124-ba7c-734d368f7ecf&quot;,&quot;data_version&quot;:1,&quot;id&quot;:&quot;E1C0426A-A419-59CC-03DE-7782986FE0CF&quot;,&quot;files&quot;:[{&quot;sha256&quot;:&quot;6a658c6da56710d9568826435a88d643c2f914afa545fd904679880539d30329&quot;,&quot;access_method&quot;:&quot;personal_library&quot;,&quot;size&quot;:280571,&quot;pages&quot;:8,&quot;type&quot;:&quot;article&quot;,&quot;name&quot;:&quot;Tumor Size and Depth Predict Rate of Lymph Node Metastasis in Colon Carcinoids and Can Be Used to Select Patients for Endoscopic Resection.pdf&quot;,&quot;created&quot;:&quot;2018-12-04T04:06:31Z&quot;,&quot;width&quot;:&quot;595.276&quot;,&quot;file_type&quot;:&quot;pdf&quot;,&quot;customHeight&quot;:{&quot;0&quot;:&quot;790.866&quot;},&quot;expires&quot;:null,&quot;manually_matched&quot;:false,&quot;height&quot;:&quot;790.866&quot;,&quot;source_url&quot;:null,&quot;sha1&quot;:&quot;1dd0aa25cd315e8d0517f4c4315c22c00317dfff&quot;,&quot;customWidth&quot;:{&quot;0&quot;:&quot;595.276&quot;}}],&quot;pdf_hash&quot;:&quot;6a658c6da56710d9568826435a88d643c2f914afa545fd904679880539d30329&quot;,&quot;collection_group_id&quot;:null,&quot;citeproc&quot;:{},&quot;atIndex&quot;:25,&quot;item&quot;:{&quot;id&quot;:&quot;E1C0426A-A419-59CC-03DE-7782986FE0CF&quot;,&quot;type&quot;:&quot;article-journal&quot;,&quot;DOI&quot;:&quot;10.1007/s11605-011-1786-1&quot;,&quot;container-title&quot;:&quot;Journal of Gastrointestinal Surgery&quot;,&quot;title&quot;:&quot;Tumor Size and Depth Predict Rate of Lymph Node Metastasis in Colon Carcinoids and Can Be Used to Select Patients for Endoscopic Resection&quot;,&quot;abstract&quot;:&quot;Regional lymphadenectomy is recommended for all colon carcinoids, whereas resection without lymphadenectomy is accepted for selected appendiceal and rectal carcinoids. We examined the relation of tumor size and depth to lymph node metastasis in order to determine whether colon carcinoids could be selected for endoscopic resection. Patients were identified from the Surveillance Epidemiology and End Results Registry. The Pearson chi-square and the log rank tests were used. P &lt; 0.05 was considered significant. We identified 929 patients who underwent resection of localized colon carcinoids without distant metastasis diagnosed from 1973 to 2006. The diagnosis of small and superficial tumors increased over time (p &lt; 0.001). The presence of lymph node metastasis was adversely associated with survival (p &lt; 0.001); however, there was only a trend toward independence on multivariate analysis (p = 0.054). Tumor size and depth were associated with lymph node metastasis (p &lt; 0.001, p &lt; 0.001). Tumors were subgrouped by size and depth to find cases with a low risk of lymph node metastasis. Intramucosal tumors &lt; 1 cm had a 4% rate of lymph node metastasis, while all other subgroups had rates ≥14%. Tumor size and depth predict lymph node metastasis for colon carcinoids. Endoscopic resection may be appropriate for intramucosal tumors &lt;1 cm.&quot;,&quot;ISSN&quot;:&quot;1091-255X&quot;,&quot;volume&quot;:&quot;16&quot;,&quot;issue&quot;:&quot;3&quot;,&quot;page&quot;:&quot;595-602&quot;,&quot;original-date&quot;:{},&quot;issued&quot;:{&quot;year&quot;:2012},&quot;author&quot;:[{&quot;family&quot;:&quot;Natour&quot;,&quot;given&quot;:&quot;Riad H&quot;},{&quot;family&quot;:&quot;Saund&quot;,&quot;given&quot;:&quot;Mandeep S&quot;},{&quot;family&quot;:&quot;nchez&quot;,&quot;given&quot;:&quot;Vivian&quot;},{&quot;family&quot;:&quot;Whang&quot;,&quot;given&quot;:&quot;Edward E&quot;},{&quot;family&quot;:&quot;arma&quot;,&quot;given&quot;:&quot;Ashish&quot;},{&quot;family&quot;:&quot;Huang&quot;,&quot;given&quot;:&quot;Qin&quot;},{&quot;family&quot;:&quot;Boosalis&quot;,&quot;given&quot;:&quot;Valia A&quot;},{&quot;family&quot;:&quot;Gold&quot;,&quot;given&quot;:&quot;Jason S&quot;}],&quot;page-first&quot;:&quot;595&quot;}},{&quot;seq&quot;:1061,&quot;user_data&quot;:{&quot;view_count&quot;:0,&quot;citekey&quot;:null,&quot;print_count&quot;:0,&quot;added&quot;:null,&quot;active_read_time&quot;:&quot;0&quot;,&quot;created&quot;:&quot;2018-12-04T04:38:26Z&quot;,&quot;star&quot;:false,&quot;modifiedby&quot;:&quot;desktop-Windows8-2.33.14513&quot;,&quot;createdby&quot;:&quot;desktop-Windows8-2.33.14513&quot;,&quot;source&quot;:null,&quot;notes&quot;:&quot;&quot;,&quot;modified&quot;:&quot;2018-12-09T12:59:07Z&quot;,&quot;unread&quot;:true,&quot;sourced_from&quot;:1,&quot;last_read&quot;:null,&quot;tags&quot;:[],&quot;has_annotations&quot;:false,&quot;notes_with_tags&quot;:&quot;&quot;,&quot;shared&quot;:false},&quot;custom_metadata&quot;:{},&quot;item_type&quot;:&quot;article&quot;,&quot;article&quot;:{&quot;chapter&quot;:null,&quot;isbn&quot;:null,&quot;eisbn&quot;:null,&quot;abstract&quot;:&quot;The present study was conducted to evaluate the current status of rectal carcinoids from multiple systemic aspects, based on extensive information provided by 1271 cases cited in 465 international articles published since 1912. Each case report was carefully read, computerized, and analyzed by the gut-pancreatic endocrinoma analysis system (Niigata Registry). To avoid case duplication, cases without individual identification, such as the age and sex of the patient, and those with identical clinical and laboratory data and institutes of source, were excluded. Where appropriate, selected cases from an overall gastrointestinal (GI) series consisting of 4461 cases similarly documented in the same Registry were referred to for comparison. The representative characteristics of rectal carcinoids consisted of a male preponderance, small-sized tumors of 10 mm or less at detection, predominant submucosal invasion with a relatively high incidence of metastases, a high incidence of hematogenous spread, a predominant histology of the B-type growth pattern, a low rate of silver reactivity, the infrequent association of carcinoid syndrome, and a relatively high rate of mortality within 5 years after removal of the lesions.&quot;,&quot;volume&quot;:&quot;27&quot;,&quot;title&quot;:&quot;Carcinoids of the rectum: An evaluation of 1271 reported cases&quot;,&quot;pagination&quot;:&quot;112-119&quot;,&quot;authors&quot;:[&quot;Jun Soga&quot;],&quot;journal&quot;:&quot;Surgery Today&quot;,&quot;eissn&quot;:&quot;1436-2813&quot;,&quot;year&quot;:1997,&quot;issn&quot;:&quot;0941-1291&quot;,&quot;issue&quot;:&quot;2&quot;},&quot;ext_ids&quot;:{&quot;pmid&quot;:&quot;9017986&quot;,&quot;doi&quot;:&quot;10.1007/BF02385898&quot;},&quot;deleted&quot;:false,&quot;collection_id&quot;:&quot;6f75d4eb-1a1f-4124-ba7c-734d368f7ecf&quot;,&quot;data_version&quot;:1,&quot;id&quot;:&quot;F5A1A017-713B-519B-D32C-77829860697E&quot;,&quot;files&quot;:[{&quot;file_type&quot;:&quot;pdf&quot;,&quot;created&quot;:&quot;2018-12-04T04:06:18Z&quot;,&quot;customHeight&quot;:{&quot;0&quot;:&quot;783.28&quot;},&quot;expires&quot;:null,&quot;manually_matched&quot;:false,&quot;type&quot;:&quot;article&quot;,&quot;source_url&quot;:null,&quot;name&quot;:&quot;Carcinoids of the rectum  An evaluation of 1271 reported cases.pdf&quot;,&quot;sha1&quot;:&quot;d98aadc425b32a5e40ae820b62a295eda9cd2023&quot;,&quot;customWidth&quot;:{&quot;0&quot;:&quot;594&quot;},&quot;size&quot;:499610,&quot;height&quot;:&quot;783.28&quot;,&quot;access_method&quot;:&quot;personal_library&quot;,&quot;width&quot;:&quot;594&quot;,&quot;sha256&quot;:&quot;9f6928b6412201c382195e81d5f9e0345be0ba4615dba8d9af6508c8881de7fe&quot;,&quot;pages&quot;:8}],&quot;pdf_hash&quot;:&quot;9f6928b6412201c382195e81d5f9e0345be0ba4615dba8d9af6508c8881de7fe&quot;,&quot;collection_group_id&quot;:null,&quot;citeproc&quot;:{},&quot;item&quot;:{&quot;id&quot;:&quot;F5A1A017-713B-519B-D32C-77829860697E&quot;,&quot;type&quot;:&quot;article-journal&quot;,&quot;DOI&quot;:&quot;10.1007/BF02385898&quot;,&quot;container-title&quot;:&quot;Surgery Today&quot;,&quot;title&quot;:&quot;Carcinoids of the rectum: An evaluation of 1271 reported cases&quot;,&quot;abstract&quot;:&quot;The present study was conducted to evaluate the current status of rectal carcinoids from multiple systemic aspects, based on extensive information provided by 1271 cases cited in 465 international articles published since 1912. Each case report was carefully read, computerized, and analyzed by the gut-pancreatic endocrinoma analysis system (Niigata Registry). To avoid case duplication, cases without individual identification, such as the age and sex of the patient, and those with identical clinical and laboratory data and institutes of source, were excluded. Where appropriate, selected cases from an overall gastrointestinal (GI) series consisting of 4461 cases similarly documented in the same Registry were referred to for comparison. The representative characteristics of rectal carcinoids consisted of a male preponderance, small-sized tumors of 10 mm or less at detection, predominant submucosal invasion with a relatively high incidence of metastases, a high incidence of hematogenous spread, a predominant histology of the B-type growth pattern, a low rate of silver reactivity, the infrequent association of carcinoid syndrome, and a relatively high rate of mortality within 5 years after removal of the lesions.&quot;,&quot;ISSN&quot;:&quot;0941-1291&quot;,&quot;volume&quot;:&quot;27&quot;,&quot;issue&quot;:&quot;2&quot;,&quot;page&quot;:&quot;112-119&quot;,&quot;original-date&quot;:{},&quot;issued&quot;:{&quot;year&quot;:1997},&quot;author&quot;:[{&quot;family&quot;:&quot;Soga&quot;,&quot;given&quot;:&quot;Jun&quot;}],&quot;page-first&quot;:&quot;112&quot;}},{&quot;article&quot;:{&quot;authors&quot;:[&quot;Beonghoon Sohn&quot;,&quot;Yoomin Kwon&quot;,&quot;Seung-Bum Ryoo&quot;,&quot;Inho Song&quot;,&quot;Yoon-Hye Kwon&quot;,&quot;Dong Lee&quot;,&quot;Sang Moon&quot;,&quot;Ji Park&quot;,&quot;Seung-Yong Jeong&quot;,&quot;Kyu Park&quot;],&quot;journal&quot;:&quot;Journal of Gastrointestinal Surgery&quot;,&quot;eissn&quot;:&quot;1873-4626&quot;,&quot;issn&quot;:&quot;1091-255X&quot;,&quot;volume&quot;:&quot;21&quot;,&quot;abstract&quot;:&quot;Neuroendocrine tumors have malignant potential, and lymph node metastasis can occur. This study aimed to identify predictive factors of lymph node metastasis and prognostic factors for survival in rectal neuroendocrine tumors. Sixty-four patients underwent endoscopic or surgical treatment for rectal NET. The data on these patients were collected in our database prospectively and reviewed retrospectively. Transanal excision was performed in 28 (43.8%) patients, endoscopic mucosal resection or submucosal dissection was performed in 15 (23.4%) patients, and radical resection was performed in 21 (31.8%) patients. Lymph node and distant metastasis was present in 16 (25.0%) and fir (7.8%) patients. The significant risk factors for lymph node metastasis identified in the multivariable analyses were tumor size (≥ 2 cm, p = 0.003) and tumor grade (G2, p &lt; 0.001; G3, p = 0.008). In patients with a tumor smaller than 2 cm, the risk factors for lymph node metastasis included the tumor grade, mitosis count, and Ki-67 index. The median follow-up period was 30.0 months, and recurrence developed in four (6.8%) patients. The significant prognostic factors for survival included tumor size, T stage, lymph node metastasis, and tumor grade. Tumor grade combined with tumor size is an important predictive factor for lymph node metastasis and could serve as a prognostic factor for survival outcomes.&quot;,&quot;isbn&quot;:null,&quot;chapter&quot;:null,&quot;issue&quot;:&quot;12&quot;,&quot;eisbn&quot;:null,&quot;year&quot;:2017,&quot;pagination&quot;:&quot;2066-2074&quot;,&quot;title&quot;:&quot;Predictive Factors for Lymph Node Metastasis and Prognostic Factors for Survival in Rectal Neuroendocrine Tumors&quot;},&quot;seq&quot;:1720,&quot;user_data&quot;:{&quot;createdby&quot;:&quot;desktop-Windows8-2.33.14513&quot;,&quot;notes&quot;:null,&quot;added&quot;:null,&quot;source&quot;:null,&quot;modified&quot;:&quot;2019-01-17T08:56:56Z&quot;,&quot;unread&quot;:false,&quot;created&quot;:&quot;2018-12-04T04:38:26Z&quot;,&quot;sourced_from&quot;:1,&quot;last_read&quot;:&quot;2018-12-14T07:53:21Z&quot;,&quot;view_count&quot;:2,&quot;citekey&quot;:null,&quot;print_count&quot;:0,&quot;active_read_time&quot;:&quot;0&quot;,&quot;star&quot;:false,&quot;modifiedby&quot;:&quot;extension-chrome-v1.44&quot;,&quot;tags&quot;:[],&quot;has_annotations&quot;:false,&quot;notes_with_tags&quot;:null,&quot;shared&quot;:false},&quot;deleted&quot;:false,&quot;custom_metadata&quot;:{},&quot;item_type&quot;:&quot;article&quot;,&quot;ext_ids&quot;:{&quot;doi&quot;:&quot;10.1007/s11605-017-3603-y&quot;,&quot;pmid&quot;:&quot;29047070&quot;},&quot;collection_id&quot;:&quot;6f75d4eb-1a1f-4124-ba7c-734d368f7ecf&quot;,&quot;data_version&quot;:1,&quot;id&quot;:&quot;FDC37E16-3240-3EBB-B58A-7782986FF48B&quot;,&quot;files&quot;:[{&quot;sha256&quot;:&quot;ee1f05626bc96d0159934a2b4ca8d28dae3ab550b3332b6f42f1d25ecfb69a81&quot;,&quot;access_method&quot;:&quot;personal_library&quot;,&quot;size&quot;:979048,&quot;pages&quot;:9,&quot;type&quot;:&quot;article&quot;,&quot;name&quot;:&quot;Predictive Factors for Lymph Node Metastasis and Prognostic Factors for Survival in Rectal Neuroendocrine Tumors.pdf&quot;,&quot;created&quot;:&quot;2018-12-04T04:06:22Z&quot;,&quot;width&quot;:&quot;595.276&quot;,&quot;file_type&quot;:&quot;pdf&quot;,&quot;customHeight&quot;:{&quot;0&quot;:&quot;790.866&quot;},&quot;expires&quot;:null,&quot;manually_matched&quot;:false,&quot;height&quot;:&quot;790.866&quot;,&quot;source_url&quot;:null,&quot;sha1&quot;:&quot;0de9f753ecc54c9323dd04b8edaee010c5cd1b0c&quot;,&quot;customWidth&quot;:{&quot;0&quot;:&quot;595.276&quot;}}],&quot;pdf_hash&quot;:&quot;ee1f05626bc96d0159934a2b4ca8d28dae3ab550b3332b6f42f1d25ecfb69a81&quot;,&quot;collection_group_id&quot;:null,&quot;citeproc&quot;:{},&quot;item&quot;:{&quot;id&quot;:&quot;FDC37E16-3240-3EBB-B58A-7782986FF48B&quot;,&quot;type&quot;:&quot;article-journal&quot;,&quot;DOI&quot;:&quot;10.1007/s11605-017-3603-y&quot;,&quot;container-title&quot;:&quot;Journal of Gastrointestinal Surgery&quot;,&quot;title&quot;:&quot;Predictive Factors for Lymph Node Metastasis and Prognostic Factors for Survival in Rectal Neuroendocrine Tumors&quot;,&quot;abstract&quot;:&quot;Neuroendocrine tumors have malignant potential, and lymph node metastasis can occur. This study aimed to identify predictive factors of lymph node metastasis and prognostic factors for survival in rectal neuroendocrine tumors. Sixty-four patients underwent endoscopic or surgical treatment for rectal NET. The data on these patients were collected in our database prospectively and reviewed retrospectively. Transanal excision was performed in 28 (43.8%) patients, endoscopic mucosal resection or submucosal dissection was performed in 15 (23.4%) patients, and radical resection was performed in 21 (31.8%) patients. Lymph node and distant metastasis was present in 16 (25.0%) and fir (7.8%) patients. The significant risk factors for lymph node metastasis identified in the multivariable analyses were tumor size (≥ 2 cm, p = 0.003) and tumor grade (G2, p &lt; 0.001; G3, p = 0.008). In patients with a tumor smaller than 2 cm, the risk factors for lymph node metastasis included the tumor grade, mitosis count, and Ki-67 index. The median follow-up period was 30.0 months, and recurrence developed in four (6.8%) patients. The significant prognostic factors for survival included tumor size, T stage, lymph node metastasis, and tumor grade. Tumor grade combined with tumor size is an important predictive factor for lymph node metastasis and could serve as a prognostic factor for survival outcomes.&quot;,&quot;ISSN&quot;:&quot;1091-255X&quot;,&quot;volume&quot;:&quot;21&quot;,&quot;issue&quot;:&quot;12&quot;,&quot;page&quot;:&quot;2066-2074&quot;,&quot;original-date&quot;:{},&quot;issued&quot;:{&quot;year&quot;:2017},&quot;author&quot;:[{&quot;family&quot;:&quot;Sohn&quot;,&quot;given&quot;:&quot;Beonghoon&quot;},{&quot;family&quot;:&quot;Kwon&quot;,&quot;given&quot;:&quot;Yoomin&quot;},{&quot;family&quot;:&quot;Ryoo&quot;,&quot;given&quot;:&quot;Seung-Bum&quot;},{&quot;family&quot;:&quot;Song&quot;,&quot;given&quot;:&quot;Inho&quot;},{&quot;family&quot;:&quot;Kwon&quot;,&quot;given&quot;:&quot;Yoon-Hye&quot;},{&quot;family&quot;:&quot;Lee&quot;,&quot;given&quot;:&quot;Dong&quot;},{&quot;family&quot;:&quot;Moon&quot;,&quot;given&quot;:&quot;Sang&quot;},{&quot;family&quot;:&quot;Park&quot;,&quot;given&quot;:&quot;Ji&quot;},{&quot;family&quot;:&quot;Jeong&quot;,&quot;given&quot;:&quot;Seung-Yong&quot;},{&quot;family&quot;:&quot;Park&quot;,&quot;given&quot;:&quot;Kyu&quot;}],&quot;page-first&quot;:&quot;2066&quot;}},{&quot;collection_id&quot;:&quot;6f75d4eb-1a1f-4124-ba7c-734d368f7ecf&quot;,&quot;deleted&quot;:false,&quot;item_type&quot;:&quot;article&quot;,&quot;data_version&quot;:1,&quot;article&quot;:{&quot;abstract&quot;:&quot;Objective To assess whether endoscopic treatment can clear local disease in patients with carcinoid tumor.Design Retrospective cohort study.Setting Tertiary care academic medical center.Patients All patients diagnosed as having a neuroendocrine tumor or carcinoid tumor of the rectum who were evaluated at our institution between January 1, 1990, and December 31, 2006.Main Outcome Measure Margin status of tumor resection.Results Eighty-five patients were identified (median age at diagnosis, 55 years). Thirty-three tumors (39%) were asymptomatic and diagnosed during screening colonoscopy. Eleven tumors (13%) were metastatic at presentation. Of the 85 tumors, 48 (56%) were smaller than 1.0 cm. Endoscopic therapy was performed in 46 patients (54%). Of these, 38 patients (83%) had tumors with positive or indeterminate margins on histologic examination; of whom 6 (16%) had residual tumor on subsequent endoscopy and 1 (3%) had recurrence as metastatic disease. One patient who had a negative margin had residual tumor on follow-up. Thirty-one patients (36%) underwent surgical resection; of these, 23 (74%) underwent transanal excision or transanal endoscopic microsurgery, 6 (19%) underwent low anterior resection, and 2 (6%) underwent abdominoperineal resection. Eight patients who did not receive local clearance of tumor had metastases on presentation, had another active malignant neoplasm, or refused further surgical treatment. Among the 85 patients, 4 metastases occurred during follow-up, including 2 from tumors smaller than 1.0 cm at presentation.Conclusions Endoscopic treatment is sufficient for tumors that are small, for tumors limited to the mucosa, and when a margin is negative for tumor. Transanal excision should be considered when margins of endoscopic resection are positive. We recommend rectal resection for tumors that are 1.0 to 1.9 cm and have high-risk features.&quot;,&quot;authors&quot;:[&quot;Mary R. Kwaan&quot;,&quot;Joel E. Goldberg&quot;,&quot;Ronald Bleday&quot;],&quot;eissn&quot;:&quot;1538-3644&quot;,&quot;issn&quot;:&quot;0004-0010&quot;,&quot;issue&quot;:&quot;5&quot;,&quot;journal&quot;:&quot;Archives of Surgery&quot;,&quot;journal_abbrev&quot;:&quot;Arch Surg-chicago&quot;,&quot;pagination&quot;:&quot;471-475&quot;,&quot;title&quot;:&quot;Rectal Carcinoid Tumors: Review of Results After Endoscopic and Surgical Therapy&quot;,&quot;volume&quot;:&quot;143&quot;,&quot;year&quot;:&quot;2008&quot;},&quot;ext_ids&quot;:{&quot;doi&quot;:&quot;10.1001/archsurg.143.5.471&quot;,&quot;pmid&quot;:&quot;18490556&quot;},&quot;user_data&quot;:{&quot;created&quot;:&quot;2019-04-16T13:48:33Z&quot;,&quot;createdby&quot;:&quot;extension-chrome-v1.49&quot;,&quot;modified&quot;:&quot;2019-04-16T13:48:33Z&quot;,&quot;modifiedby&quot;:&quot;extension-chrome-v1.49&quot;,&quot;has_annotations&quot;:false,&quot;notes_with_tags&quot;:null,&quot;unread&quot;:true,&quot;shared&quot;:false},&quot;drm&quot;:null,&quot;purchased&quot;:null,&quot;seq&quot;:2296,&quot;id&quot;:&quot;7f9d0a03-4185-41ff-9f5a-dbfd1162991f&quot;,&quot;files&quot;:[{&quot;file_type&quot;:&quot;pdf&quot;,&quot;name&quot;:&quot;Rectal Carcinoid Tumors: Review of Results After Endoscopic and Surgical Therapy.pdf&quot;,&quot;pages&quot;:5,&quot;size&quot;:80728,&quot;sha256&quot;:&quot;3198f7d0fa989bd7be8b55776e9526c787f327871f7004ff9b3e1abdf9e1e4b3&quot;,&quot;access_method&quot;:&quot;open_access&quot;,&quot;full_pdf_access&quot;:true,&quot;can_print&quot;:true,&quot;type&quot;:&quot;article&quot;,&quot;created&quot;:&quot;2019-04-16T13:48:33Z&quot;}],&quot;pdf_hash&quot;:&quot;3198f7d0fa989bd7be8b55776e9526c787f327871f7004ff9b3e1abdf9e1e4b3&quot;,&quot;collection_group_id&quot;:null,&quot;custom_metadata&quot;:{},&quot;citeproc&quot;:{},&quot;item&quot;:{&quot;id&quot;:&quot;7f9d0a03-4185-41ff-9f5a-dbfd1162991f&quot;,&quot;type&quot;:&quot;article-journal&quot;,&quot;DOI&quot;:&quot;10.1001/archsurg.143.5.471&quot;,&quot;container-title&quot;:&quot;Archives of Surgery&quot;,&quot;container-title-short&quot;:&quot;Arch Surg-chicago&quot;,&quot;journalAbbreviation&quot;:&quot;Arch Surg-chicago&quot;,&quot;title&quot;:&quot;Rectal Carcinoid Tumors: Review of Results After Endoscopic and Surgical Therapy&quot;,&quot;abstract&quot;:&quot;Objective To assess whether endoscopic treatment can clear local disease in patients with carcinoid tumor.Design Retrospective cohort study.Setting Tertiary care academic medical center.Patients All patients diagnosed as having a neuroendocrine tumor or carcinoid tumor of the rectum who were evaluated at our institution between January 1, 1990, and December 31, 2006.Main Outcome Measure Margin status of tumor resection.Results Eighty-five patients were identified (median age at diagnosis, 55 years). Thirty-three tumors (39%) were asymptomatic and diagnosed during screening colonoscopy. Eleven tumors (13%) were metastatic at presentation. Of the 85 tumors, 48 (56%) were smaller than 1.0 cm. Endoscopic therapy was performed in 46 patients (54%). Of these, 38 patients (83%) had tumors with positive or indeterminate margins on histologic examination; of whom 6 (16%) had residual tumor on subsequent endoscopy and 1 (3%) had recurrence as metastatic disease. One patient who had a negative margin had residual tumor on follow-up. Thirty-one patients (36%) underwent surgical resection; of these, 23 (74%) underwent transanal excision or transanal endoscopic microsurgery, 6 (19%) underwent low anterior resection, and 2 (6%) underwent abdominoperineal resection. Eight patients who did not receive local clearance of tumor had metastases on presentation, had another active malignant neoplasm, or refused further surgical treatment. Among the 85 patients, 4 metastases occurred during follow-up, including 2 from tumors smaller than 1.0 cm at presentation.Conclusions Endoscopic treatment is sufficient for tumors that are small, for tumors limited to the mucosa, and when a margin is negative for tumor. Transanal excision should be considered when margins of endoscopic resection are positive. We recommend rectal resection for tumors that are 1.0 to 1.9 cm and have high-risk features.&quot;,&quot;ISSN&quot;:&quot;0004-0010&quot;,&quot;volume&quot;:&quot;143&quot;,&quot;issue&quot;:&quot;5&quot;,&quot;page&quot;:&quot;471-475&quot;,&quot;original-date&quot;:{&quot;0&quot;:&quot;2&quot;,&quot;1&quot;:&quot;0&quot;,&quot;2&quot;:&quot;0&quot;,&quot;3&quot;:&quot;8&quot;},&quot;issued&quot;:{&quot;year&quot;:2008},&quot;author&quot;:[{&quot;family&quot;:&quot;Kwaan&quot;,&quot;given&quot;:&quot;Mary R&quot;},{&quot;family&quot;:&quot;Goldberg&quot;,&quot;given&quot;:&quot;Joel E&quot;},{&quot;family&quot;:&quot;Bleday&quot;,&quot;given&quot;:&quot;Ronald&quot;}],&quot;page-first&quot;:&quot;471&quot;}}]"/>
    <we:property name="-203565329" value="[{&quot;id&quot;:&quot;8fbb3210-d4e6-4d72-a2c7-2a23da067fa8&quot;,&quot;article&quot;:{&quot;journal_abbrev&quot;:&quot;Int J Clin Oncol&quot;,&quot;pagination&quot;:&quot;1-8&quot;,&quot;authors&quot;:[&quot;Toshikazu Moriwaki&quot;,&quot;Shota Fukuoka&quot;,&quot;Toshiki Masuishi&quot;,&quot;Atsuo Takashima&quot;,&quot;Yosuke Kumekawa&quot;,&quot;Takeshi Kajiwara&quot;,&quot;Kentaro Yamazaki&quot;,&quot;Taito Esaki&quot;,&quot;Akitaka Makiyama&quot;,&quot;Tadamichi Denda&quot;,&quot;Yukimasa Hatachi&quot;,&quot;Takeshi Suto&quot;,&quot;Naotoshi Sugimoto&quot;,&quot;Masanobu Enomoto&quot;,&quot;Toshiaki Ishikawa&quot;,&quot;Tomomi Kashiwada&quot;,&quot;Eiji Oki&quot;,&quot;Yoshito Komatsu&quot;,&quot;Akihito Tsuji&quot;,&quot;Kenji Tsuchihashi&quot;,&quot;Daisuke Sakai&quot;,&quot;Hideki Ueno&quot;,&quot;Takao Tamura&quot;,&quot;Kimihiro Yamashita&quot;,&quot;Yasuhiro Shimada&quot;],&quot;publisher&quot;:&quot;&quot;,&quot;abstract&quot;:&quot;Although regorafenib or trifluridine/tipiracil (FTD/TPI) has been recognized as a later-line standard treatment in patients with metastatic colorectal cancer (mCRC), not all patients have beneficial outcomes. This study aimed to develop a prognostic scoring system for evaluating the overall survival (OS) benefit. Patients included in the REGOTAS study, which comprised 489 patients (regorafenib group: 199; FTD/TPI group: 290 patients), were evaluated. OS was analyzed using multivariate Cox proportional model. The prognostic score was calculated using the worst four individual factors weighted by hazard ratio, and the total scores were categorized as low-, moderate-, and high-OS benefit. The worst four factors in the regorafenib group were AST &gt; 40 IU/dL (point, + 3), CRP ≥ 1.0 mg/dL (+ 2), number of metastatic organ site ≥ 3 (+ 2), and duration from initiation of 1st-line chemotherapy &lt; 18 months (+ 2), while they were AST (+ 2), CRP (+ 2), CA19-9 &gt; 37.0 U/mL (+ 2), and ECOG PS ≥ 1 (+ 2) in the FTD/TPI group. These corresponded to a total prognostic score of &gt; 5, 2–4, and 0 points in the regorafenib group and 8, 2–6, and 0 points in the FTD/TPI group. The median OS in the low, moderate, and high OS benefit group was 3.3 (95% CI 3.0–3.7), 8.1 (95% CI 6.4–9.7), and 12.6 months (95% CI 10.6–14.6) in the regorafenib group and 2.8 (95% CI 2.0–3.5), 7.5 (95% CI 6.6–8.3), and 15.4 months (95% CI 9.7–21.2) in the FTD/TPI group. These prognostic scores are useful for identifying patients with mCRC who will obtain survival benefits from these drugs.&quot;,&quot;year&quot;:2019,&quot;chapter&quot;:&quot;&quot;,&quot;journal&quot;:&quot;International Journal of Clinical Oncology&quot;,&quot;volume&quot;:&quot;&quot;,&quot;title&quot;:&quot;Prognostic scores for evaluating the survival benefit of regorafenib or trifluridine/tipiracil in patients with metastatic colorectal cancer: an exploratory analysis of the REGOTAS study&quot;,&quot;issue&quot;:&quot;&quot;,&quot;issn&quot;:&quot;1341-9625&quot;,&quot;isbn&quot;:&quot;&quot;,&quot;url&quot;:&quot;&quot;},&quot;collection_group_id&quot;:&quot;&quot;,&quot;collection_id&quot;:&quot;6f75d4eb-1a1f-4124-ba7c-734d368f7ecf&quot;,&quot;item_type&quot;:&quot;article&quot;,&quot;deleted&quot;:false,&quot;files&quot;:[{&quot;name&quot;:&quot;link.springer.com 2020/3/26 19:54:38.pdf&quot;,&quot;size&quot;:697032,&quot;type&quot;:&quot;article&quot;,&quot;pages&quot;:8,&quot;sha256&quot;:&quot;ae75f78980979e89ce8dcdac2b5ddebdd6983082c9bb7eb47fdf3972882c6bb3&quot;,&quot;created&quot;:&quot;2020-03-26T10:54:40Z&quot;,&quot;file_type&quot;:&quot;pdf&quot;,&quot;source_url&quot;:&quot;link.springer.com%202020%2F3%2F26%2019%3A54%3A38.pdf&quot;,&quot;access_method&quot;:&quot;personal_library&quot;,&quot;pdf_text_url&quot;:&quot;https://s3.amazonaws.com/objects.readcube.com/prerendered/ae75f78980979e89ce8dcdac2b5ddebdd6983082c9bb7eb47fdf3972882c6bb3/pdftext.txt?X-Amz-Algorithm=AWS4-HMAC-SHA256&amp;X-Amz-Credential=AKIAJAWZ5L6BMTSOH3EA%2F20200328%2Fus-east-1%2Fs3%2Faws4_request&amp;X-Amz-Date=20200328T160542Z&amp;X-Amz-Expires=86400&amp;X-Amz-SignedHeaders=host&amp;X-Amz-Signature=1c50149ded8536d8b593a17943f395b4e8e90bb52cc154fd224a7e4a356a1635&quot;}],&quot;ext_ids&quot;:{&quot;pmid&quot;:&quot;31838590&quot;,&quot;doi&quot;:&quot;10.1007/s10147-019-01600-0&quot;},&quot;user_data&quot;:{&quot;created&quot;:&quot;2020-03-26T10:54:40Z&quot;,&quot;modified&quot;:&quot;2020-03-28T13:42:20Z&quot;,&quot;createdby&quot;:&quot;browser_extension_aa chrome-v2.53&quot;,&quot;last_read&quot;:&quot;2020-03-28T13:42:20Z&quot;,&quot;modifiedby&quot;:&quot;web_reader 12.15.3&quot;,&quot;view_count&quot;:4,&quot;has_annotations&quot;:false,&quot;unread&quot;:false},&quot;checked&quot;:false,&quot;atIndex&quot;:24,&quot;item&quot;:{&quot;type&quot;:&quot;article-journal&quot;,&quot;author&quot;:[{&quot;family&quot;:&quot;Moriwaki&quot;,&quot;given&quot;:&quot;Toshikazu&quot;},{&quot;family&quot;:&quot;Fukuoka&quot;,&quot;given&quot;:&quot;Shota&quot;},{&quot;family&quot;:&quot;Masuishi&quot;,&quot;given&quot;:&quot;Toshiki&quot;},{&quot;family&quot;:&quot;Takashima&quot;,&quot;given&quot;:&quot;Atsuo&quot;},{&quot;family&quot;:&quot;Kumekawa&quot;,&quot;given&quot;:&quot;Yosuke&quot;},{&quot;family&quot;:&quot;Kajiwara&quot;,&quot;given&quot;:&quot;Takeshi&quot;},{&quot;family&quot;:&quot;Yamazaki&quot;,&quot;given&quot;:&quot;Kentaro&quot;},{&quot;family&quot;:&quot;Esaki&quot;,&quot;given&quot;:&quot;Taito&quot;},{&quot;family&quot;:&quot;Makiyama&quot;,&quot;given&quot;:&quot;Akitaka&quot;},{&quot;family&quot;:&quot;Denda&quot;,&quot;given&quot;:&quot;Tadamichi&quot;},{&quot;family&quot;:&quot;Hatachi&quot;,&quot;given&quot;:&quot;Yukimasa&quot;},{&quot;family&quot;:&quot;Suto&quot;,&quot;given&quot;:&quot;Takeshi&quot;},{&quot;family&quot;:&quot;Sugimoto&quot;,&quot;given&quot;:&quot;Naotoshi&quot;},{&quot;family&quot;:&quot;Enomoto&quot;,&quot;given&quot;:&quot;Masanobu&quot;},{&quot;family&quot;:&quot;Ishikawa&quot;,&quot;given&quot;:&quot;Toshiaki&quot;},{&quot;family&quot;:&quot;Kashiwada&quot;,&quot;given&quot;:&quot;Tomomi&quot;},{&quot;family&quot;:&quot;Oki&quot;,&quot;given&quot;:&quot;Eiji&quot;},{&quot;family&quot;:&quot;Komatsu&quot;,&quot;given&quot;:&quot;Yoshito&quot;},{&quot;family&quot;:&quot;Tsuji&quot;,&quot;given&quot;:&quot;Akihito&quot;},{&quot;family&quot;:&quot;Tsuchihashi&quot;,&quot;given&quot;:&quot;Kenji&quot;},{&quot;family&quot;:&quot;Sakai&quot;,&quot;given&quot;:&quot;Daisuke&quot;},{&quot;family&quot;:&quot;Ueno&quot;,&quot;given&quot;:&quot;Hideki&quot;},{&quot;family&quot;:&quot;Tamura&quot;,&quot;given&quot;:&quot;Takao&quot;},{&quot;family&quot;:&quot;Yamashita&quot;,&quot;given&quot;:&quot;Kimihiro&quot;},{&quot;family&quot;:&quot;Shimada&quot;,&quot;given&quot;:&quot;Yasuhiro&quot;}],&quot;title&quot;:&quot;Prognostic scores for evaluating the survival benefit of regorafenib or trifluridine/tipiracil in patients with metastatic colorectal cancer: an exploratory analysis of the REGOTAS study&quot;,&quot;ISSN&quot;:&quot;1341-9625&quot;,&quot;DOI&quot;:&quot;10.1007/s10147-019-01600-0&quot;,&quot;PMID&quot;:&quot;31838590&quot;,&quot;abstract&quot;:&quot;Although regorafenib or trifluridine/tipiracil (FTD/TPI) has been recognized as a later-line standard treatment in patients with metastatic colorectal cancer (mCRC), not all patients have beneficial outcomes. This study aimed to develop a prognostic scoring system for evaluating the overall survival (OS) benefit. Patients included in the REGOTAS study, which comprised 489 patients (regorafenib group: 199; FTD/TPI group: 290 patients), were evaluated. OS was analyzed using multivariate Cox proportional model. The prognostic score was calculated using the worst four individual factors weighted by hazard ratio, and the total scores were categorized as low-, moderate-, and high-OS benefit. The worst four factors in the regorafenib group were AST &gt; 40 IU/dL (point, + 3), CRP ≥ 1.0 mg/dL (+ 2), number of metastatic organ site ≥ 3 (+ 2), and duration from initiation of 1st-line chemotherapy &lt; 18 months (+ 2), while they were AST (+ 2), CRP (+ 2), CA19-9 &gt; 37.0 U/mL (+ 2), and ECOG PS ≥ 1 (+ 2) in the FTD/TPI group. These corresponded to a total prognostic score of &gt; 5, 2–4, and 0 points in the regorafenib group and 8, 2–6, and 0 points in the FTD/TPI group. The median OS in the low, moderate, and high OS benefit group was 3.3 (95% CI 3.0–3.7), 8.1 (95% CI 6.4–9.7), and 12.6 months (95% CI 10.6–14.6) in the regorafenib group and 2.8 (95% CI 2.0–3.5), 7.5 (95% CI 6.6–8.3), and 15.4 months (95% CI 9.7–21.2) in the FTD/TPI group. These prognostic scores are useful for identifying patients with mCRC who will obtain survival benefits from these drugs.&quot;,&quot;issued&quot;:{&quot;year&quot;:2019},&quot;page&quot;:&quot;1-8&quot;,&quot;journalAbbreviation&quot;:&quot;Int J Clin Oncol&quot;,&quot;container-title&quot;:&quot;International Journal of Clinical Oncology&quot;,&quot;id&quot;:&quot;8fbb3210-d4e6-4d72-a2c7-2a23da067fa8&quot;,&quot;page-first&quot;:&quot;1&quot;,&quot;container-title-short&quot;:&quot;Int J Clin Oncol&quot;}}]"/>
    <we:property name="-2026009572" value="[{&quot;article&quot;:{&quot;abstract&quot;:&quot;Background: Colorectal carcinoids are often described as low-grade malignant. However, no study has compared the survival between patients with colorectal carcinoids and those with carcinomas, in a large series. In addition, no global consensus has been established on the crucial determinants of metastasis in colorectal carcinoids. Aim: To determine the predictive factors for metastasis in colorectal carcinoids and clarify their prognosis compared with adenocarcinomas. Methods: Data of all patients diagnosed as having colorectal carcinoids were extracted from a large nationwide database of colorectal tumours, the Multi-Institutional Registry of Large-Bowel Cancer in Japan, for the period from 1984 to 1998. Risk factors for lymph node (LN) metastases and distant metastases were analysed among those who were undergoing surgery, by univariate and multivariate analysis. Cancer-specific survival was also compared between patients with colorectal carcinoids and those with adenocarcinomas registered in the same period.&quot;,&quot;eissn&quot;:&quot;1468-3288&quot;,&quot;chapter&quot;:null,&quot;pagination&quot;:&quot;863-868&quot;,&quot;authors&quot;:[&quot;Tsuyoshi Konishi&quot;,&quot;Toshiaki Watanabe&quot;,&quot;Junji Kishimoto&quot;,&quot;Kenjiro Kotake&quot;,&quot;Tetsuichiro Muto&quot;,&quot;Hirokazu Nagawa&quot;,&quot;Japanese for of the and Rectum&quot;],&quot;journal&quot;:&quot;Gut&quot;,&quot;volume&quot;:&quot;56&quot;,&quot;isbn&quot;:null,&quot;issue&quot;:&quot;6&quot;,&quot;year&quot;:2007,&quot;issn&quot;:&quot;0017-5749&quot;,&quot;title&quot;:&quot;Prognosis and risk factors of metastasis in colorectal carcinoids: results of a nationwide registry over 15 years&quot;,&quot;eisbn&quot;:null},&quot;deleted&quot;:false,&quot;ext_ids&quot;:{&quot;pmid&quot;:&quot;17213340&quot;,&quot;doi&quot;:&quot;10.1136/gut.2006.109157&quot;,&quot;pmcid&quot;:&quot;PMC1954860&quot;},&quot;user_data&quot;:{&quot;createdby&quot;:&quot;desktop-Windows8-2.33.14513&quot;,&quot;sourced_from&quot;:1,&quot;last_read&quot;:&quot;2019-04-15T13:52:01Z&quot;,&quot;view_count&quot;:3,&quot;citekey&quot;:null,&quot;notes&quot;:&quot;&quot;,&quot;source&quot;:null,&quot;active_read_time&quot;:&quot;0&quot;,&quot;modified&quot;:&quot;2019-04-15T13:52:01Z&quot;,&quot;print_count&quot;:0,&quot;created&quot;:&quot;2018-12-04T04:38:26Z&quot;,&quot;added&quot;:null,&quot;modifiedby&quot;:&quot;Web Reader; version: 8.64.3; build: 2019-04-12T09:36:04.373Z&quot;,&quot;star&quot;:true,&quot;unread&quot;:false,&quot;tags&quot;:[],&quot;has_annotations&quot;:true,&quot;notes_with_tags&quot;:&quot;&quot;,&quot;shared&quot;:false},&quot;seq&quot;:2285,&quot;custom_metadata&quot;:{},&quot;item_type&quot;:&quot;article&quot;,&quot;collection_id&quot;:&quot;6f75d4eb-1a1f-4124-ba7c-734d368f7ecf&quot;,&quot;data_version&quot;:1,&quot;id&quot;:&quot;94627443-A025-00F2-7F7D-7782986FF300&quot;,&quot;files&quot;:[{&quot;width&quot;:&quot;611.433&quot;,&quot;file_type&quot;:&quot;pdf&quot;,&quot;expires&quot;:null,&quot;customHeight&quot;:{&quot;0&quot;:&quot;790.583&quot;},&quot;pages&quot;:6,&quot;manually_matched&quot;:false,&quot;sha1&quot;:&quot;f55a78b8be7a1d40dad7a516a5e6e94f0e1b7792&quot;,&quot;source_url&quot;:null,&quot;size&quot;:196416,&quot;type&quot;:&quot;article&quot;,&quot;height&quot;:&quot;790.583&quot;,&quot;created&quot;:&quot;2018-12-04T04:06:18Z&quot;,&quot;access_method&quot;:&quot;personal_library&quot;,&quot;customWidth&quot;:{&quot;0&quot;:&quot;611.433&quot;},&quot;sha256&quot;:&quot;a735fb72d3c7952bc029fd42ae2f1dae8617becb2058ae78bc76555ccd2a3263&quot;,&quot;name&quot;:&quot;Prognosis and risk factors of metastasis in colorectal carcinoids  results of a nationwide registry over 15 years .pdf&quot;}],&quot;pdf_hash&quot;:&quot;a735fb72d3c7952bc029fd42ae2f1dae8617becb2058ae78bc76555ccd2a3263&quot;,&quot;collection_group_id&quot;:null,&quot;citeproc&quot;:{},&quot;atIndex&quot;:29,&quot;item&quot;:{&quot;id&quot;:&quot;94627443-A025-00F2-7F7D-7782986FF300&quot;,&quot;type&quot;:&quot;article-journal&quot;,&quot;DOI&quot;:&quot;10.1136/gut.2006.109157&quot;,&quot;container-title&quot;:&quot;Gut&quot;,&quot;title&quot;:&quot;Prognosis and risk factors of metastasis in colorectal carcinoids: results of a nationwide registry over 15 years&quot;,&quot;abstract&quot;:&quot;Background: Colorectal carcinoids are often described as low-grade malignant. However, no study has compared the survival between patients with colorectal carcinoids and those with carcinomas, in a large series. In addition, no global consensus has been established on the crucial determinants of metastasis in colorectal carcinoids. Aim: To determine the predictive factors for metastasis in colorectal carcinoids and clarify their prognosis compared with adenocarcinomas. Methods: Data of all patients diagnosed as having colorectal carcinoids were extracted from a large nationwide database of colorectal tumours, the Multi-Institutional Registry of Large-Bowel Cancer in Japan, for the period from 1984 to 1998. Risk factors for lymph node (LN) metastases and distant metastases were analysed among those who were undergoing surgery, by univariate and multivariate analysis. Cancer-specific survival was also compared between patients with colorectal carcinoids and those with adenocarcinomas registered in the same period.&quot;,&quot;ISSN&quot;:&quot;0017-5749&quot;,&quot;volume&quot;:&quot;56&quot;,&quot;issue&quot;:&quot;6&quot;,&quot;page&quot;:&quot;863-868&quot;,&quot;original-date&quot;:{},&quot;issued&quot;:{&quot;year&quot;:2007},&quot;author&quot;:[{&quot;family&quot;:&quot;Konishi&quot;,&quot;given&quot;:&quot;Tsuyoshi&quot;},{&quot;family&quot;:&quot;Watanabe&quot;,&quot;given&quot;:&quot;Toshiaki&quot;},{&quot;family&quot;:&quot;Kishimoto&quot;,&quot;given&quot;:&quot;Junji&quot;},{&quot;family&quot;:&quot;Kotake&quot;,&quot;given&quot;:&quot;Kenjiro&quot;},{&quot;family&quot;:&quot;Muto&quot;,&quot;given&quot;:&quot;Tetsuichiro&quot;},{&quot;family&quot;:&quot;Nagawa&quot;,&quot;given&quot;:&quot;Hirokazu&quot;},{&quot;family&quot;:&quot;for of the and Rectum&quot;,&quot;given&quot;:&quot;Japanese&quot;}],&quot;page-first&quot;:&quot;863&quot;}},{&quot;deleted&quot;:false,&quot;seq&quot;:2188,&quot;custom_metadata&quot;:{},&quot;ext_ids&quot;:{&quot;doi&quot;:&quot;10.1245/s10434-006-9311-6&quot;,&quot;pmid&quot;:&quot;17294074&quot;},&quot;user_data&quot;:{&quot;added&quot;:null,&quot;active_read_time&quot;:&quot;0&quot;,&quot;notes&quot;:&quot;&quot;,&quot;modifiedby&quot;:&quot;desktop-Windows8-2.33.14513&quot;,&quot;unread&quot;:true,&quot;createdby&quot;:&quot;desktop-Windows8-2.33.14513&quot;,&quot;source&quot;:null,&quot;sourced_from&quot;:1,&quot;last_read&quot;:&quot;2019-03-03T23:00:34Z&quot;,&quot;star&quot;:true,&quot;view_count&quot;:2,&quot;citekey&quot;:null,&quot;print_count&quot;:0,&quot;created&quot;:&quot;2018-12-04T04:38:26Z&quot;,&quot;modified&quot;:&quot;2019-03-03T23:03:28Z&quot;,&quot;tags&quot;:[],&quot;has_annotations&quot;:true,&quot;notes_with_tags&quot;:&quot;&quot;,&quot;shared&quot;:false},&quot;item_type&quot;:&quot;article&quot;,&quot;article&quot;:{&quot;pagination&quot;:&quot;1735-1743&quot;,&quot;abstract&quot;:&quot;Predicting rectal carcinoid behavior based exclusively on tumor size is imprecise. We sought to identify factors associated with outcome and incorporate them into a pre-operative risk stratification scheme. Seventy rectal carcinoid patients evaluated at our institution were identified. Demographic, clinical, and histopathologic data were collected and correlated with recurrence and survival. The mean age of our cohort was 53.6 years. Fifty-seven percent of patients were female. The mean tumor size was 1.3 cm (range: 0.1–5 cm). Twenty-five percent of patients had deeply invasive tumors (into the muscularis propria or deeper); an equal percentage had tumors with lymphovascular invasion (LVI) or an elevated mitotic rate (≥2/50 HPF). Eleven patients (17%) had distant metastases at presentation. Sixty-one patients were followed for a median of 22 months (2–308 months), during which seven patients developed recurrence and seven died of disease (2/7 who developed recurrence). Poor outcome was associated with large tumor size, deep invasion, presence of LVI, and elevated mitotic rate. These factors were incorporated into a carcinoid of the rectum risk stratification (CaRRS) score. CaRRS predicted recurrence-free and disease-specific survival better than any single factor alone. Poor prognostic features of rectal carcinoids include: large size, deep invasion, LVI, and elevated mitotic rate. The CaRRS score incorporates these features and accurately predicts outcome. Because the CaRRS score is based upon values available on pre-operative biopsy, it can identify patients with very favorable prognosis as well as those with poor prognosis that may benefit from additional staging or surveillance.&quot;,&quot;eissn&quot;:&quot;1534-4681&quot;,&quot;issn&quot;:&quot;1068-9265&quot;,&quot;authors&quot;:[&quot;Bridget N Fahy&quot;,&quot;Laura H Tang&quot;,&quot;David Klimstra&quot;,&quot;Douglas W Wong&quot;,&quot;Jose G Guillem&quot;,&quot;Philip B Paty&quot;,&quot;Larissa KF Temple&quot;,&quot;Jinru Shia&quot;,&quot;Martin R Weiser&quot;],&quot;volume&quot;:&quot;14&quot;,&quot;chapter&quot;:null,&quot;isbn&quot;:null,&quot;eisbn&quot;:null,&quot;issue&quot;:&quot;5&quot;,&quot;year&quot;:2007,&quot;title&quot;:&quot;Carcinoid of the Rectum Risk Stratification (CaRRs): A Strategy for Preoperative Outcome Assessment&quot;,&quot;journal&quot;:&quot;Annals of Surgical Oncology&quot;},&quot;collection_id&quot;:&quot;6f75d4eb-1a1f-4124-ba7c-734d368f7ecf&quot;,&quot;data_version&quot;:1,&quot;id&quot;:&quot;A98690F1-7705-1113-7AE1-7782986003C4&quot;,&quot;files&quot;:[{&quot;sha256&quot;:&quot;efe55e7f8376e4df5c5060044b6f7570e73f1f1c224dccf1a6eb3652c2ecc9da&quot;,&quot;customWidth&quot;:{&quot;0&quot;:&quot;593.972&quot;},&quot;size&quot;:232538,&quot;pages&quot;:9,&quot;type&quot;:&quot;article&quot;,&quot;name&quot;:&quot;Carcinoid of the Rectum Risk Stratification (CaRRs)  A Strategy for Preoperative Outcome Assessment.pdf&quot;,&quot;width&quot;:&quot;593.972&quot;,&quot;access_method&quot;:&quot;personal_library&quot;,&quot;height&quot;:&quot;792&quot;,&quot;created&quot;:&quot;2018-12-04T04:06:18Z&quot;,&quot;expires&quot;:null,&quot;file_type&quot;:&quot;pdf&quot;,&quot;customHeight&quot;:{&quot;0&quot;:&quot;792&quot;},&quot;sha1&quot;:&quot;881e12c52f2f2ce3440f03f7c6dbc494eb69f256&quot;,&quot;manually_matched&quot;:false,&quot;source_url&quot;:null}],&quot;pdf_hash&quot;:&quot;efe55e7f8376e4df5c5060044b6f7570e73f1f1c224dccf1a6eb3652c2ecc9da&quot;,&quot;collection_group_id&quot;:null,&quot;citeproc&quot;:{},&quot;item&quot;:{&quot;id&quot;:&quot;A98690F1-7705-1113-7AE1-7782986003C4&quot;,&quot;type&quot;:&quot;article-journal&quot;,&quot;DOI&quot;:&quot;10.1245/s10434-006-9311-6&quot;,&quot;container-title&quot;:&quot;Annals of Surgical Oncology&quot;,&quot;title&quot;:&quot;Carcinoid of the Rectum Risk Stratification (CaRRs): A Strategy for Preoperative Outcome Assessment&quot;,&quot;abstract&quot;:&quot;Predicting rectal carcinoid behavior based exclusively on tumor size is imprecise. We sought to identify factors associated with outcome and incorporate them into a pre-operative risk stratification scheme. Seventy rectal carcinoid patients evaluated at our institution were identified. Demographic, clinical, and histopathologic data were collected and correlated with recurrence and survival. The mean age of our cohort was 53.6 years. Fifty-seven percent of patients were female. The mean tumor size was 1.3 cm (range: 0.1–5 cm). Twenty-five percent of patients had deeply invasive tumors (into the muscularis propria or deeper); an equal percentage had tumors with lymphovascular invasion (LVI) or an elevated mitotic rate (≥2/50 HPF). Eleven patients (17%) had distant metastases at presentation. Sixty-one patients were followed for a median of 22 months (2–308 months), during which seven patients developed recurrence and seven died of disease (2/7 who developed recurrence). Poor outcome was associated with large tumor size, deep invasion, presence of LVI, and elevated mitotic rate. These factors were incorporated into a carcinoid of the rectum risk stratification (CaRRS) score. CaRRS predicted recurrence-free and disease-specific survival better than any single factor alone. Poor prognostic features of rectal carcinoids include: large size, deep invasion, LVI, and elevated mitotic rate. The CaRRS score incorporates these features and accurately predicts outcome. Because the CaRRS score is based upon values available on pre-operative biopsy, it can identify patients with very favorable prognosis as well as those with poor prognosis that may benefit from additional staging or surveillance.&quot;,&quot;ISSN&quot;:&quot;1068-9265&quot;,&quot;volume&quot;:&quot;14&quot;,&quot;issue&quot;:&quot;5&quot;,&quot;page&quot;:&quot;1735-1743&quot;,&quot;original-date&quot;:{},&quot;issued&quot;:{&quot;year&quot;:2007},&quot;author&quot;:[{&quot;family&quot;:&quot;Fahy&quot;,&quot;given&quot;:&quot;Bridget N&quot;},{&quot;family&quot;:&quot;Tang&quot;,&quot;given&quot;:&quot;Laura H&quot;},{&quot;family&quot;:&quot;Klimstra&quot;,&quot;given&quot;:&quot;David&quot;},{&quot;family&quot;:&quot;Wong&quot;,&quot;given&quot;:&quot;Douglas W&quot;},{&quot;family&quot;:&quot;Guillem&quot;,&quot;given&quot;:&quot;Jose G&quot;},{&quot;family&quot;:&quot;Paty&quot;,&quot;given&quot;:&quot;Philip B&quot;},{&quot;family&quot;:&quot;Temple&quot;,&quot;given&quot;:&quot;Larissa KF&quot;},{&quot;family&quot;:&quot;Shia&quot;,&quot;given&quot;:&quot;Jinru&quot;},{&quot;family&quot;:&quot;Weiser&quot;,&quot;given&quot;:&quot;Martin R&quot;}],&quot;page-first&quot;:&quot;1735&quot;}},{&quot;seq&quot;:1061,&quot;user_data&quot;:{&quot;view_count&quot;:0,&quot;citekey&quot;:null,&quot;print_count&quot;:0,&quot;added&quot;:null,&quot;active_read_time&quot;:&quot;0&quot;,&quot;created&quot;:&quot;2018-12-04T04:38:26Z&quot;,&quot;star&quot;:false,&quot;modifiedby&quot;:&quot;desktop-Windows8-2.33.14513&quot;,&quot;createdby&quot;:&quot;desktop-Windows8-2.33.14513&quot;,&quot;source&quot;:null,&quot;notes&quot;:&quot;&quot;,&quot;modified&quot;:&quot;2018-12-09T12:59:07Z&quot;,&quot;unread&quot;:true,&quot;sourced_from&quot;:1,&quot;last_read&quot;:null,&quot;tags&quot;:[],&quot;has_annotations&quot;:false,&quot;notes_with_tags&quot;:&quot;&quot;,&quot;shared&quot;:false},&quot;custom_metadata&quot;:{},&quot;item_type&quot;:&quot;article&quot;,&quot;article&quot;:{&quot;chapter&quot;:null,&quot;isbn&quot;:null,&quot;eisbn&quot;:null,&quot;abstract&quot;:&quot;The present study was conducted to evaluate the current status of rectal carcinoids from multiple systemic aspects, based on extensive information provided by 1271 cases cited in 465 international articles published since 1912. Each case report was carefully read, computerized, and analyzed by the gut-pancreatic endocrinoma analysis system (Niigata Registry). To avoid case duplication, cases without individual identification, such as the age and sex of the patient, and those with identical clinical and laboratory data and institutes of source, were excluded. Where appropriate, selected cases from an overall gastrointestinal (GI) series consisting of 4461 cases similarly documented in the same Registry were referred to for comparison. The representative characteristics of rectal carcinoids consisted of a male preponderance, small-sized tumors of 10 mm or less at detection, predominant submucosal invasion with a relatively high incidence of metastases, a high incidence of hematogenous spread, a predominant histology of the B-type growth pattern, a low rate of silver reactivity, the infrequent association of carcinoid syndrome, and a relatively high rate of mortality within 5 years after removal of the lesions.&quot;,&quot;volume&quot;:&quot;27&quot;,&quot;title&quot;:&quot;Carcinoids of the rectum: An evaluation of 1271 reported cases&quot;,&quot;pagination&quot;:&quot;112-119&quot;,&quot;authors&quot;:[&quot;Jun Soga&quot;],&quot;journal&quot;:&quot;Surgery Today&quot;,&quot;eissn&quot;:&quot;1436-2813&quot;,&quot;year&quot;:1997,&quot;issn&quot;:&quot;0941-1291&quot;,&quot;issue&quot;:&quot;2&quot;},&quot;ext_ids&quot;:{&quot;pmid&quot;:&quot;9017986&quot;,&quot;doi&quot;:&quot;10.1007/BF02385898&quot;},&quot;deleted&quot;:false,&quot;collection_id&quot;:&quot;6f75d4eb-1a1f-4124-ba7c-734d368f7ecf&quot;,&quot;data_version&quot;:1,&quot;id&quot;:&quot;F5A1A017-713B-519B-D32C-77829860697E&quot;,&quot;files&quot;:[{&quot;file_type&quot;:&quot;pdf&quot;,&quot;created&quot;:&quot;2018-12-04T04:06:18Z&quot;,&quot;customHeight&quot;:{&quot;0&quot;:&quot;783.28&quot;},&quot;expires&quot;:null,&quot;manually_matched&quot;:false,&quot;type&quot;:&quot;article&quot;,&quot;source_url&quot;:null,&quot;name&quot;:&quot;Carcinoids of the rectum  An evaluation of 1271 reported cases.pdf&quot;,&quot;sha1&quot;:&quot;d98aadc425b32a5e40ae820b62a295eda9cd2023&quot;,&quot;customWidth&quot;:{&quot;0&quot;:&quot;594&quot;},&quot;size&quot;:499610,&quot;height&quot;:&quot;783.28&quot;,&quot;access_method&quot;:&quot;personal_library&quot;,&quot;width&quot;:&quot;594&quot;,&quot;sha256&quot;:&quot;9f6928b6412201c382195e81d5f9e0345be0ba4615dba8d9af6508c8881de7fe&quot;,&quot;pages&quot;:8}],&quot;pdf_hash&quot;:&quot;9f6928b6412201c382195e81d5f9e0345be0ba4615dba8d9af6508c8881de7fe&quot;,&quot;collection_group_id&quot;:null,&quot;citeproc&quot;:{},&quot;item&quot;:{&quot;id&quot;:&quot;F5A1A017-713B-519B-D32C-77829860697E&quot;,&quot;type&quot;:&quot;article-journal&quot;,&quot;DOI&quot;:&quot;10.1007/BF02385898&quot;,&quot;container-title&quot;:&quot;Surgery Today&quot;,&quot;title&quot;:&quot;Carcinoids of the rectum: An evaluation of 1271 reported cases&quot;,&quot;abstract&quot;:&quot;The present study was conducted to evaluate the current status of rectal carcinoids from multiple systemic aspects, based on extensive information provided by 1271 cases cited in 465 international articles published since 1912. Each case report was carefully read, computerized, and analyzed by the gut-pancreatic endocrinoma analysis system (Niigata Registry). To avoid case duplication, cases without individual identification, such as the age and sex of the patient, and those with identical clinical and laboratory data and institutes of source, were excluded. Where appropriate, selected cases from an overall gastrointestinal (GI) series consisting of 4461 cases similarly documented in the same Registry were referred to for comparison. The representative characteristics of rectal carcinoids consisted of a male preponderance, small-sized tumors of 10 mm or less at detection, predominant submucosal invasion with a relatively high incidence of metastases, a high incidence of hematogenous spread, a predominant histology of the B-type growth pattern, a low rate of silver reactivity, the infrequent association of carcinoid syndrome, and a relatively high rate of mortality within 5 years after removal of the lesions.&quot;,&quot;ISSN&quot;:&quot;0941-1291&quot;,&quot;volume&quot;:&quot;27&quot;,&quot;issue&quot;:&quot;2&quot;,&quot;page&quot;:&quot;112-119&quot;,&quot;original-date&quot;:{},&quot;issued&quot;:{&quot;year&quot;:1997},&quot;author&quot;:[{&quot;family&quot;:&quot;Soga&quot;,&quot;given&quot;:&quot;Jun&quot;}],&quot;page-first&quot;:&quot;112&quot;}},{&quot;article&quot;:{&quot;issue&quot;:null,&quot;title&quot;:&quot;Management of early gastrointestinal neuroendocrine neoplasms&quot;,&quot;abstract&quot;:&quot;&quot;,&quot;eissn&quot;:null,&quot;issn&quot;:null,&quot;eisbn&quot;:null,&quot;chapter&quot;:null,&quot;volume&quot;:&quot;3&quot;,&quot;year&quot;:2011,&quot;pagination&quot;:null,&quot;authors&quot;:[&quot;Hans Scherübl&quot;,&quot;Robert T Jensen&quot;,&quot;Guillaume Cadiot&quot;,&quot;Ulrich Stölzel&quot;,&quot;Günter Klöppel&quot;],&quot;journal&quot;:&quot;World journal of gastrointestinal endoscopy&quot;,&quot;isbn&quot;:null},&quot;deleted&quot;:false,&quot;ext_ids&quot;:{&quot;gsid&quot;:&quot;pWoc7HUHcYAJ:9255186912276933285&quot;},&quot;user_data&quot;:{&quot;print_count&quot;:0,&quot;created&quot;:&quot;2019-03-13T03:22:33Z&quot;,&quot;added&quot;:null,&quot;modifiedby&quot;:&quot;desktop-Windows8-2.33.14513&quot;,&quot;source&quot;:null,&quot;star&quot;:false,&quot;unread&quot;:true,&quot;createdby&quot;:&quot;extension-chrome-v1.48&quot;,&quot;sourced_from&quot;:0,&quot;last_read&quot;:null,&quot;view_count&quot;:0,&quot;citekey&quot;:&quot;Scherübl:2011992&quot;,&quot;notes&quot;:&quot;&quot;,&quot;active_read_time&quot;:&quot;0&quot;,&quot;modified&quot;:&quot;2019-03-19T23:14:47Z&quot;,&quot;tags&quot;:[],&quot;has_annotations&quot;:false,&quot;notes_with_tags&quot;:&quot;&quot;,&quot;shared&quot;:false},&quot;seq&quot;:2205,&quot;custom_metadata&quot;:{},&quot;item_type&quot;:&quot;article&quot;,&quot;collection_id&quot;:&quot;6f75d4eb-1a1f-4124-ba7c-734d368f7ecf&quot;,&quot;data_version&quot;:1,&quot;id&quot;:&quot;99250903-b0ad-43ca-8fa6-3ca68be8ef32&quot;,&quot;files&quot;:[],&quot;collection_group_id&quot;:null,&quot;citeproc&quot;:{},&quot;item&quot;:{&quot;id&quot;:&quot;99250903-b0ad-43ca-8fa6-3ca68be8ef32&quot;,&quot;type&quot;:&quot;article-journal&quot;,&quot;container-title&quot;:&quot;World journal of gastrointestinal endoscopy&quot;,&quot;title&quot;:&quot;Management of early gastrointestinal neuroendocrine neoplasms&quot;,&quot;volume&quot;:&quot;3&quot;,&quot;original-date&quot;:{},&quot;issued&quot;:{&quot;year&quot;:2011},&quot;author&quot;:[{&quot;family&quot;:&quot;Scherübl&quot;,&quot;given&quot;:&quot;Hans&quot;},{&quot;family&quot;:&quot;Jensen&quot;,&quot;given&quot;:&quot;Robert T&quot;},{&quot;family&quot;:&quot;Cadiot&quot;,&quot;given&quot;:&quot;Guillaume&quot;},{&quot;family&quot;:&quot;Stölzel&quot;,&quot;given&quot;:&quot;Ulrich&quot;},{&quot;family&quot;:&quot;Klöppel&quot;,&quot;given&quot;:&quot;Günter&quot;}]}},{&quot;custom_metadata&quot;:{},&quot;item_type&quot;:&quot;article&quot;,&quot;ext_ids&quot;:{&quot;doi&quot;:&quot;10.1055/s-0030-1256414&quot;,&quot;pmid&quot;:&quot;21735371&quot;},&quot;article&quot;:{&quot;pagination&quot;:&quot;790-795&quot;,&quot;authors&quot;:[&quot;C Park&quot;,&quot;J Cheon&quot;,&quot;J Kim&quot;,&quot;J Shin&quot;,&quot;B Jang&quot;,&quot;S Shin&quot;,&quot;Y Jeen&quot;,&quot;S Lee&quot;,&quot;J Ji&quot;,&quot;D Han&quot;,&quot;S Jung&quot;,&quot;D Park&quot;,&quot;I Baek&quot;,&quot;S Kim&quot;,&quot;D Chang&quot;],&quot;abstract&quot;:&quot;Rectal carcinoids are low-grade malignancies that are usually treated by endoscopic resection. However, on pathologic examination, resection margins that are positive for carcinoid cells are frequently found. Patient outcomes were reviewed after endoscopic resection of rectal carcinoids and the clinical significance of possible residual disease, as defined by pathologic and endoscopic examination, was evaluated.&quot;,&quot;eissn&quot;:&quot;1438-8812&quot;,&quot;issn&quot;:&quot;0013-726X&quot;,&quot;eisbn&quot;:null,&quot;volume&quot;:&quot;43&quot;,&quot;chapter&quot;:null,&quot;year&quot;:2011,&quot;journal&quot;:&quot;Endoscopy&quot;,&quot;isbn&quot;:null,&quot;title&quot;:&quot;Criteria for decision making after endoscopic resection of well-differentiated rectal carcinoids with regard to potential lymphatic spread&quot;,&quot;issue&quot;:&quot;09&quot;},&quot;deleted&quot;:false,&quot;seq&quot;:694,&quot;user_data&quot;:{&quot;active_read_time&quot;:&quot;0&quot;,&quot;print_count&quot;:0,&quot;created&quot;:&quot;2018-12-03T12:12:13Z&quot;,&quot;source&quot;:null,&quot;added&quot;:null,&quot;modifiedby&quot;:&quot;desktop-Windows8-2.33.14513&quot;,&quot;star&quot;:false,&quot;modified&quot;:&quot;2018-12-04T04:51:28Z&quot;,&quot;unread&quot;:true,&quot;createdby&quot;:&quot;desktop-Windows8-2.33.14513&quot;,&quot;sourced_from&quot;:1,&quot;last_read&quot;:null,&quot;view_count&quot;:0,&quot;citekey&quot;:null,&quot;notes&quot;:&quot;&quot;,&quot;tags&quot;:[],&quot;has_annotations&quot;:false,&quot;notes_with_tags&quot;:&quot;&quot;,&quot;shared&quot;:false},&quot;collection_id&quot;:&quot;6f75d4eb-1a1f-4124-ba7c-734d368f7ecf&quot;,&quot;data_version&quot;:1,&quot;id&quot;:&quot;6403DB04-2785-4223-D73B-73FBAFDA657B&quot;,&quot;files&quot;:[{&quot;manually_matched&quot;:false,&quot;sha1&quot;:&quot;54297263f89d33469e4b23aee1f303783877d72c&quot;,&quot;source_url&quot;:null,&quot;customWidth&quot;:{&quot;0&quot;:&quot;595.276&quot;},&quot;size&quot;:344035,&quot;created&quot;:&quot;2018-12-03T12:08:12Z&quot;,&quot;type&quot;:&quot;article&quot;,&quot;name&quot;:&quot;Criteria for decision making after endoscopic resection of well-differentiated rectal carcinoids with regard to potential lymphatic spread..pdf&quot;,&quot;access_method&quot;:&quot;personal_library&quot;,&quot;width&quot;:&quot;595.276&quot;,&quot;sha256&quot;:&quot;78eb395a57d7c1c7b62ff2c346f3a3d44092ffa534a324b815146fa5190be458&quot;,&quot;height&quot;:&quot;793.701&quot;,&quot;expires&quot;:null,&quot;file_type&quot;:&quot;pdf&quot;,&quot;customHeight&quot;:{&quot;0&quot;:&quot;793.701&quot;},&quot;pages&quot;:6}],&quot;pdf_hash&quot;:&quot;78eb395a57d7c1c7b62ff2c346f3a3d44092ffa534a324b815146fa5190be458&quot;,&quot;collection_group_id&quot;:null,&quot;citeproc&quot;:{},&quot;item&quot;:{&quot;id&quot;:&quot;6403DB04-2785-4223-D73B-73FBAFDA657B&quot;,&quot;type&quot;:&quot;article-journal&quot;,&quot;DOI&quot;:&quot;10.1055/s-0030-1256414&quot;,&quot;container-title&quot;:&quot;Endoscopy&quot;,&quot;title&quot;:&quot;Criteria for decision making after endoscopic resection of well-differentiated rectal carcinoids with regard to potential lymphatic spread&quot;,&quot;abstract&quot;:&quot;Rectal carcinoids are low-grade malignancies that are usually treated by endoscopic resection. However, on pathologic examination, resection margins that are positive for carcinoid cells are frequently found. Patient outcomes were reviewed after endoscopic resection of rectal carcinoids and the clinical significance of possible residual disease, as defined by pathologic and endoscopic examination, was evaluated.&quot;,&quot;ISSN&quot;:&quot;0013-726X&quot;,&quot;volume&quot;:&quot;43&quot;,&quot;issue&quot;:&quot;09&quot;,&quot;page&quot;:&quot;790-795&quot;,&quot;original-date&quot;:{},&quot;issued&quot;:{&quot;year&quot;:2011},&quot;author&quot;:[{&quot;family&quot;:&quot;Park&quot;,&quot;given&quot;:&quot;C&quot;},{&quot;family&quot;:&quot;Cheon&quot;,&quot;given&quot;:&quot;J&quot;},{&quot;family&quot;:&quot;Kim&quot;,&quot;given&quot;:&quot;J&quot;},{&quot;family&quot;:&quot;Shin&quot;,&quot;given&quot;:&quot;J&quot;},{&quot;family&quot;:&quot;Jang&quot;,&quot;given&quot;:&quot;B&quot;},{&quot;family&quot;:&quot;Shin&quot;,&quot;given&quot;:&quot;S&quot;},{&quot;family&quot;:&quot;Jeen&quot;,&quot;given&quot;:&quot;Y&quot;},{&quot;family&quot;:&quot;Lee&quot;,&quot;given&quot;:&quot;S&quot;},{&quot;family&quot;:&quot;Ji&quot;,&quot;given&quot;:&quot;J&quot;},{&quot;family&quot;:&quot;Han&quot;,&quot;given&quot;:&quot;D&quot;},{&quot;family&quot;:&quot;Jung&quot;,&quot;given&quot;:&quot;S&quot;},{&quot;family&quot;:&quot;Park&quot;,&quot;given&quot;:&quot;D&quot;},{&quot;family&quot;:&quot;Baek&quot;,&quot;given&quot;:&quot;I&quot;},{&quot;family&quot;:&quot;Kim&quot;,&quot;given&quot;:&quot;S&quot;},{&quot;family&quot;:&quot;Chang&quot;,&quot;given&quot;:&quot;D&quot;}],&quot;page-first&quot;:&quot;790&quot;}}]"/>
    <we:property name="-2012833318" value="[{&quot;id&quot;:&quot;dbb16649-82fd-4da7-9b3b-3cd5287270fb&quot;,&quot;article&quot;:{&quot;journal_abbrev&quot;:&quot;Oncol&quot;,&quot;pagination&quot;:&quot;1178-1187&quot;,&quot;authors&quot;:[&quot;Chiara Cremolini&quot;,&quot;Daniele Rossini&quot;,&quot;Erika Martinelli&quot;,&quot;Filippo Pietrantonio&quot;,&quot;Sara Lonardi&quot;,&quot;Silvia Noventa&quot;,&quot;Emiliano Tamburini&quot;,&quot;Giovanni Luca Frassineti&quot;,&quot;Stefania Mosconi&quot;,&quot;Federico Nichetti&quot;,&quot;Sabina Murgioni&quot;,&quot;Teresa Troiani&quot;,&quot;Beatrice Borelli&quot;,&quot;Gemma Zucchelli&quot;,&quot;Alessandro Dal Maso&quot;,&quot;Vincenzo Sforza&quot;,&quot;Gianluca Masi&quot;,&quot;Carlotta Antoniotti&quot;,&quot;Maria Di Bartolomeo&quot;,&quot;Rosalba Miceli&quot;,&quot;Fortunato Ciardiello&quot;,&quot;Alfredo Falcone&quot;],&quot;publisher&quot;:&quot;&quot;,&quot;abstract&quot;:&quot;TAS-102 is indicated for patients with metastatic colorectal cancer (mCRC) previously treated with, or not considered candidates for, available therapies. Given the complete inefficacy in half of patients, the lack of predictive factors, the palliative setting, and the financial and clinical toxicity, optimizing the cost-benefit ratio is crucial. The \&quot;ColonLife\&quot; nomogram allows an estimate of the 12-week life expectancy of patients with refractory mCRC.&quot;,&quot;year&quot;:2018,&quot;chapter&quot;:&quot;&quot;,&quot;journal&quot;:&quot;The Oncologist&quot;,&quot;volume&quot;:&quot;23&quot;,&quot;title&quot;:&quot;Trifluridine/Tipiracil (TAS‐102) in Refractory Metastatic Colorectal Cancer: A Multicenter Register in the Frame of the Italian Compassionate Use Program&quot;,&quot;issue&quot;:&quot;10&quot;,&quot;issn&quot;:&quot;1083-7159&quot;,&quot;isbn&quot;:&quot;&quot;,&quot;url&quot;:&quot;&quot;},&quot;collection_group_id&quot;:&quot;&quot;,&quot;collection_id&quot;:&quot;6f75d4eb-1a1f-4124-ba7c-734d368f7ecf&quot;,&quot;item_type&quot;:&quot;article&quot;,&quot;deleted&quot;:false,&quot;files&quot;:[{&quot;name&quot;:&quot;onlinelibrary.wiley.com 2020/2/25 22:45:48.pdf&quot;,&quot;size&quot;:678493,&quot;type&quot;:&quot;article&quot;,&quot;pages&quot;:10,&quot;sha256&quot;:&quot;3b73b6c251010259dac1aa3b473262fcdaeeb3956138ff5e59ebaa78baed8dd5&quot;,&quot;created&quot;:&quot;2020-02-25T13:45:49Z&quot;,&quot;file_type&quot;:&quot;pdf&quot;,&quot;source_url&quot;:&quot;onlinelibrary.wiley.com%202020%2F2%2F25%2022%3A45%3A48.pdf&quot;,&quot;access_method&quot;:&quot;personal_library&quot;,&quot;pdf_text_url&quot;:&quot;https://s3.amazonaws.com/objects.readcube.com/prerendered/3b73b6c251010259dac1aa3b473262fcdaeeb3956138ff5e59ebaa78baed8dd5/pdftext.txt?X-Amz-Algorithm=AWS4-HMAC-SHA256&amp;X-Amz-Credential=AKIAJAWZ5L6BMTSOH3EA%2F20200305%2Fus-east-1%2Fs3%2Faws4_request&amp;X-Amz-Date=20200305T053835Z&amp;X-Amz-Expires=86400&amp;X-Amz-SignedHeaders=host&amp;X-Amz-Signature=2165f54296bc0eac202e00ed40bbe6d4ccec355278a0f94660829d9295f8ed32&quot;}],&quot;ext_ids&quot;:{&quot;pmid&quot;:&quot;29739893&quot;,&quot;doi&quot;:&quot;10.1634/theoncologist.2017-0573&quot;},&quot;user_data&quot;:{&quot;color&quot;:&quot;#1ea4fc&quot;,&quot;created&quot;:&quot;2020-02-25T13:45:35Z&quot;,&quot;modified&quot;:&quot;2020-03-02T08:24:20Z&quot;,&quot;createdby&quot;:&quot;browser_extension_aa chrome-v2.50&quot;,&quot;last_read&quot;:&quot;2020-03-02T08:24:20Z&quot;,&quot;modifiedby&quot;:&quot;web_reader 12.14.2&quot;,&quot;view_count&quot;:4,&quot;has_annotations&quot;:true,&quot;unread&quot;:false},&quot;checked&quot;:false,&quot;atIndex&quot;:23,&quot;item&quot;:{&quot;type&quot;:&quot;article-journal&quot;,&quot;author&quot;:[{&quot;family&quot;:&quot;Cremolini&quot;,&quot;given&quot;:&quot;Chiara&quot;},{&quot;family&quot;:&quot;Rossini&quot;,&quot;given&quot;:&quot;Daniele&quot;},{&quot;family&quot;:&quot;Martinelli&quot;,&quot;given&quot;:&quot;Erika&quot;},{&quot;family&quot;:&quot;Pietrantonio&quot;,&quot;given&quot;:&quot;Filippo&quot;},{&quot;family&quot;:&quot;Lonardi&quot;,&quot;given&quot;:&quot;Sara&quot;},{&quot;family&quot;:&quot;Noventa&quot;,&quot;given&quot;:&quot;Silvia&quot;},{&quot;family&quot;:&quot;Tamburini&quot;,&quot;given&quot;:&quot;Emiliano&quot;},{&quot;family&quot;:&quot;Frassineti&quot;,&quot;given&quot;:&quot;Giovanni Luca&quot;},{&quot;family&quot;:&quot;Mosconi&quot;,&quot;given&quot;:&quot;Stefania&quot;},{&quot;family&quot;:&quot;Nichetti&quot;,&quot;given&quot;:&quot;Federico&quot;},{&quot;family&quot;:&quot;Murgioni&quot;,&quot;given&quot;:&quot;Sabina&quot;},{&quot;family&quot;:&quot;Troiani&quot;,&quot;given&quot;:&quot;Teresa&quot;},{&quot;family&quot;:&quot;Borelli&quot;,&quot;given&quot;:&quot;Beatrice&quot;},{&quot;family&quot;:&quot;Zucchelli&quot;,&quot;given&quot;:&quot;Gemma&quot;},{&quot;family&quot;:&quot;Maso&quot;,&quot;given&quot;:&quot;Alessandro Dal&quot;},{&quot;family&quot;:&quot;Sforza&quot;,&quot;given&quot;:&quot;Vincenzo&quot;},{&quot;family&quot;:&quot;Masi&quot;,&quot;given&quot;:&quot;Gianluca&quot;},{&quot;family&quot;:&quot;Antoniotti&quot;,&quot;given&quot;:&quot;Carlotta&quot;},{&quot;family&quot;:&quot;Bartolomeo&quot;,&quot;given&quot;:&quot;Maria Di&quot;},{&quot;family&quot;:&quot;Miceli&quot;,&quot;given&quot;:&quot;Rosalba&quot;},{&quot;family&quot;:&quot;Ciardiello&quot;,&quot;given&quot;:&quot;Fortunato&quot;},{&quot;family&quot;:&quot;Falcone&quot;,&quot;given&quot;:&quot;Alfredo&quot;}],&quot;title&quot;:&quot;Trifluridine/Tipiracil (TAS‐102) in Refractory Metastatic Colorectal Cancer: A Multicenter Register in the Frame of the Italian Compassionate Use Program&quot;,&quot;ISSN&quot;:&quot;1083-7159&quot;,&quot;DOI&quot;:&quot;10.1634/theoncologist.2017-0573&quot;,&quot;PMID&quot;:&quot;29739893&quot;,&quot;abstract&quot;:&quot;TAS-102 is indicated for patients with metastatic colorectal cancer (mCRC) previously treated with, or not considered candidates for, available therapies. Given the complete inefficacy in half of patients, the lack of predictive factors, the palliative setting, and the financial and clinical toxicity, optimizing the cost-benefit ratio is crucial. The \&quot;ColonLife\&quot; nomogram allows an estimate of the 12-week life expectancy of patients with refractory mCRC.&quot;,&quot;issued&quot;:{&quot;year&quot;:2018},&quot;page&quot;:&quot;1178-1187&quot;,&quot;issue&quot;:&quot;10&quot;,&quot;volume&quot;:&quot;23&quot;,&quot;journalAbbreviation&quot;:&quot;Oncol&quot;,&quot;container-title&quot;:&quot;The Oncologist&quot;,&quot;id&quot;:&quot;dbb16649-82fd-4da7-9b3b-3cd5287270fb&quot;,&quot;page-first&quot;:&quot;1178&quot;,&quot;container-title-short&quot;:&quot;Oncol&quot;}}]"/>
    <we:property name="-2002802871" value="[{&quot;article&quot;:{&quot;authors&quot;:[&quot;James C Yao&quot;,&quot;Manal Hassan&quot;,&quot;Alexandria Phan&quot;,&quot;Cecile Dagohoy&quot;,&quot;Colleen Leary&quot;,&quot;Jeannette E Mares&quot;,&quot;Eddie K Abdalla&quot;,&quot;Jason B Fleming&quot;,&quot;Jean-Nicolas Vauthey&quot;,&quot;Asif Rashid&quot;,&quot;Douglas B Evans&quot;],&quot;journal&quot;:&quot;Journal of Clinical Oncology&quot;,&quot;eissn&quot;:&quot;1527-7755&quot;,&quot;issn&quot;:&quot;0732-183X&quot;,&quot;volume&quot;:&quot;26&quot;,&quot;abstract&quot;:&quot;Purpose Neuroendocrine tumors (NETs) are considered rare tumors and can produce a variety of hormones. In this study, we examined the epidemiology of and prognostic factors for NETs, because a thorough examination of neither had previously been performed. Methods The Surveillance, Epidemiology, and End Results (SEER) Program registries were searched to identify NET cases from 1973 to 2004. Associated population data were used for incidence and prevalence analyses. Results We identified 35,618 patients with NETs. We observed a significant increase in the reported annual age-adjusted incidence of NETs from 1973 (1.09/100,000) to 2004 (5.25/100,000). Using the SEER 9 registry data, we estimated the 29-year limited-duration prevalence of NETs on January 1, 2004, to be 9,263. Also, the estimated 29-year limited-duration prevalence in the United States on that date was 103,312 cases (35/100,000). The most common primary tumor site varied by race, with the lung being the most common in white patients, and the rectum being the most common in Asian/Pacific Islander, American Indian/Alaskan Native, and African American patients. Additionally, survival duration varied by histologic grade. In multivariate analysis of patients with well-differentiated to moderately differentiated NETs, disease stage, primary tumor site, histologic grade, sex, race, age, and year of diagnosis were predictors of outcome (P &lt; .001). Conclusion We observed increased reported incidence of NETs and increased survival durations over time, suggesting that NETs are more prevalent than previously reported. Clinicians need to be become familiar with the natural history and patterns of disease progression, which are characteristic of these tumors.&quot;,&quot;isbn&quot;:null,&quot;chapter&quot;:null,&quot;issue&quot;:&quot;18&quot;,&quot;eisbn&quot;:null,&quot;year&quot;:2008,&quot;pagination&quot;:&quot;3063-3072&quot;,&quot;title&quot;:&quot;One Hundred Years After “Carcinoid”: Epidemiology of and Prognostic Factors for Neuroendocrine Tumors in 35,825 Cases in the United States&quot;},&quot;seq&quot;:1178,&quot;user_data&quot;:{&quot;createdby&quot;:&quot;desktop-Windows8-2.33.14513&quot;,&quot;notes&quot;:&quot;&quot;,&quot;added&quot;:null,&quot;source&quot;:null,&quot;modified&quot;:&quot;2018-12-10T09:58:35Z&quot;,&quot;unread&quot;:true,&quot;created&quot;:&quot;2018-12-05T12:11:22Z&quot;,&quot;sourced_from&quot;:2,&quot;last_read&quot;:&quot;2018-12-05T12:45:11Z&quot;,&quot;view_count&quot;:1,&quot;citekey&quot;:null,&quot;print_count&quot;:0,&quot;active_read_time&quot;:&quot;0&quot;,&quot;star&quot;:false,&quot;modifiedby&quot;:&quot;desktop-Windows8-null&quot;,&quot;tags&quot;:[],&quot;has_annotations&quot;:true,&quot;voted_down_count&quot;:0,&quot;voted_up_count&quot;:0,&quot;shared&quot;:false},&quot;deleted&quot;:false,&quot;custom_metadata&quot;:{},&quot;item_type&quot;:&quot;article&quot;,&quot;ext_ids&quot;:{&quot;doi&quot;:&quot;10.1200/JCO.2007.15.4377&quot;,&quot;pmid&quot;:&quot;18565894&quot;},&quot;collection_id&quot;:&quot;6f75d4eb-1a1f-4124-ba7c-734d368f7ecf&quot;,&quot;data_version&quot;:1,&quot;id&quot;:&quot;A69484ED-0A92-A0ED-F5E7-7E476F576814&quot;,&quot;files&quot;:[{&quot;sha256&quot;:&quot;1a89106a5c089b01fb652666e7d0aab8ac05d95148a6e7a8d50a2e0e67ab4e69&quot;,&quot;access_method&quot;:&quot;personal_library&quot;,&quot;size&quot;:298240,&quot;pages&quot;:10,&quot;type&quot;:&quot;article&quot;,&quot;name&quot;:&quot;Yao et al-2008-J Clin Oncol.pdf&quot;,&quot;created&quot;:&quot;2018-12-05T12:11:22Z&quot;,&quot;width&quot;:&quot;585&quot;,&quot;file_type&quot;:&quot;pdf&quot;,&quot;customHeight&quot;:{&quot;0&quot;:&quot;783&quot;},&quot;expires&quot;:null,&quot;manually_matched&quot;:false,&quot;height&quot;:&quot;783&quot;,&quot;source_url&quot;:null,&quot;sha1&quot;:&quot;3bcc6a99440a769081476228b340af68c9f22e15&quot;,&quot;customWidth&quot;:{&quot;0&quot;:&quot;585&quot;}}],&quot;pdf_hash&quot;:&quot;1a89106a5c089b01fb652666e7d0aab8ac05d95148a6e7a8d50a2e0e67ab4e69&quot;,&quot;atIndex&quot;:4}]"/>
    <we:property name="-1971590123" value="[{&quot;custom_metadata&quot;:{},&quot;item_type&quot;:&quot;article&quot;,&quot;ext_ids&quot;:{&quot;doi&quot;:&quot;10.1200/JCO.2007.15.4377&quot;,&quot;pmid&quot;:&quot;18565894&quot;},&quot;article&quot;:{&quot;pagination&quot;:&quot;3063-3072&quot;,&quot;authors&quot;:[&quot;James C Yao&quot;,&quot;Manal Hassan&quot;,&quot;Alexandria Phan&quot;,&quot;Cecile Dagohoy&quot;,&quot;Colleen Leary&quot;,&quot;Jeannette E Mares&quot;,&quot;Eddie K Abdalla&quot;,&quot;Jason B Fleming&quot;,&quot;Jean-Nicolas Vauthey&quot;,&quot;Asif Rashid&quot;,&quot;Douglas B Evans&quot;],&quot;abstract&quot;:&quot;Purpose Neuroendocrine tumors (NETs) are considered rare tumors and can produce a variety of hormones. In this study, we examined the epidemiology of and prognostic factors for NETs, because a thorough examination of neither had previously been performed. Methods The Surveillance, Epidemiology, and End Results (SEER) Program registries were searched to identify NET cases from 1973 to 2004. Associated population data were used for incidence and prevalence analyses. Results We identified 35,618 patients with NETs. We observed a significant increase in the reported annual age-adjusted incidence of NETs from 1973 (1.09/100,000) to 2004 (5.25/100,000). Using the SEER 9 registry data, we estimated the 29-year limited-duration prevalence of NETs on January 1, 2004, to be 9,263. Also, the estimated 29-year limited-duration prevalence in the United States on that date was 103,312 cases (35/100,000). The most common primary tumor site varied by race, with the lung being the most common in white patients, and the rectum being the most common in Asian/Pacific Islander, American Indian/Alaskan Native, and African American patients. Additionally, survival duration varied by histologic grade. In multivariate analysis of patients with well-differentiated to moderately differentiated NETs, disease stage, primary tumor site, histologic grade, sex, race, age, and year of diagnosis were predictors of outcome (P &lt; .001). Conclusion We observed increased reported incidence of NETs and increased survival durations over time, suggesting that NETs are more prevalent than previously reported. Clinicians need to be become familiar with the natural history and patterns of disease progression, which are characteristic of these tumors.&quot;,&quot;eissn&quot;:&quot;1527-7755&quot;,&quot;issn&quot;:&quot;0732-183X&quot;,&quot;eisbn&quot;:null,&quot;volume&quot;:&quot;26&quot;,&quot;chapter&quot;:null,&quot;year&quot;:2008,&quot;journal&quot;:&quot;Journal of Clinical Oncology&quot;,&quot;isbn&quot;:null,&quot;title&quot;:&quot;One Hundred Years After “Carcinoid”: Epidemiology of and Prognostic Factors for Neuroendocrine Tumors in 35,825 Cases in the United States&quot;,&quot;issue&quot;:&quot;18&quot;},&quot;deleted&quot;:false,&quot;seq&quot;:893,&quot;user_data&quot;:{&quot;active_read_time&quot;:null,&quot;print_count&quot;:0,&quot;created&quot;:&quot;2018-12-05T12:11:22Z&quot;,&quot;source&quot;:null,&quot;added&quot;:null,&quot;modifiedby&quot;:&quot;desktop-Windows8-2.33.14513&quot;,&quot;star&quot;:false,&quot;modified&quot;:&quot;2018-12-05T12:50:10Z&quot;,&quot;unread&quot;:true,&quot;createdby&quot;:&quot;desktop-Windows8-2.33.14513&quot;,&quot;sourced_from&quot;:2,&quot;last_read&quot;:&quot;2018-12-05T12:45:11Z&quot;,&quot;view_count&quot;:1,&quot;citekey&quot;:null,&quot;notes&quot;:&quot;&quot;,&quot;tags&quot;:[],&quot;has_annotations&quot;:true,&quot;voted_down_count&quot;:0,&quot;voted_up_count&quot;:0,&quot;shared&quot;:false},&quot;collection_id&quot;:&quot;6f75d4eb-1a1f-4124-ba7c-734d368f7ecf&quot;,&quot;data_version&quot;:1,&quot;id&quot;:&quot;A69484ED-0A92-A0ED-F5E7-7E476F576814&quot;,&quot;files&quot;:[{&quot;manually_matched&quot;:false,&quot;sha1&quot;:&quot;3bcc6a99440a769081476228b340af68c9f22e15&quot;,&quot;source_url&quot;:null,&quot;customWidth&quot;:{&quot;0&quot;:&quot;585&quot;},&quot;size&quot;:298240,&quot;created&quot;:&quot;2018-12-05T12:11:22Z&quot;,&quot;type&quot;:&quot;article&quot;,&quot;name&quot;:&quot;Yao et al-2008-J Clin Oncol.pdf&quot;,&quot;access_method&quot;:&quot;personal_library&quot;,&quot;width&quot;:&quot;585&quot;,&quot;sha256&quot;:&quot;1a89106a5c089b01fb652666e7d0aab8ac05d95148a6e7a8d50a2e0e67ab4e69&quot;,&quot;height&quot;:&quot;783&quot;,&quot;expires&quot;:null,&quot;file_type&quot;:&quot;pdf&quot;,&quot;customHeight&quot;:{&quot;0&quot;:&quot;783&quot;},&quot;pages&quot;:10}],&quot;pdf_hash&quot;:&quot;1a89106a5c089b01fb652666e7d0aab8ac05d95148a6e7a8d50a2e0e67ab4e69&quot;,&quot;citeproc&quot;:{},&quot;atIndex&quot;:0}]"/>
    <we:property name="-1944676593" value="[{&quot;id&quot;:&quot;8fbb3210-d4e6-4d72-a2c7-2a23da067fa8&quot;,&quot;article&quot;:{&quot;journal_abbrev&quot;:&quot;Int J Clin Oncol&quot;,&quot;pagination&quot;:&quot;1-8&quot;,&quot;authors&quot;:[&quot;Toshikazu Moriwaki&quot;,&quot;Shota Fukuoka&quot;,&quot;Toshiki Masuishi&quot;,&quot;Atsuo Takashima&quot;,&quot;Yosuke Kumekawa&quot;,&quot;Takeshi Kajiwara&quot;,&quot;Kentaro Yamazaki&quot;,&quot;Taito Esaki&quot;,&quot;Akitaka Makiyama&quot;,&quot;Tadamichi Denda&quot;,&quot;Yukimasa Hatachi&quot;,&quot;Takeshi Suto&quot;,&quot;Naotoshi Sugimoto&quot;,&quot;Masanobu Enomoto&quot;,&quot;Toshiaki Ishikawa&quot;,&quot;Tomomi Kashiwada&quot;,&quot;Eiji Oki&quot;,&quot;Yoshito Komatsu&quot;,&quot;Akihito Tsuji&quot;,&quot;Kenji Tsuchihashi&quot;,&quot;Daisuke Sakai&quot;,&quot;Hideki Ueno&quot;,&quot;Takao Tamura&quot;,&quot;Kimihiro Yamashita&quot;,&quot;Yasuhiro Shimada&quot;],&quot;publisher&quot;:&quot;&quot;,&quot;abstract&quot;:&quot;Although regorafenib or trifluridine/tipiracil (FTD/TPI) has been recognized as a later-line standard treatment in patients with metastatic colorectal cancer (mCRC), not all patients have beneficial outcomes. This study aimed to develop a prognostic scoring system for evaluating the overall survival (OS) benefit. Patients included in the REGOTAS study, which comprised 489 patients (regorafenib group: 199; FTD/TPI group: 290 patients), were evaluated. OS was analyzed using multivariate Cox proportional model. The prognostic score was calculated using the worst four individual factors weighted by hazard ratio, and the total scores were categorized as low-, moderate-, and high-OS benefit. The worst four factors in the regorafenib group were AST &gt; 40 IU/dL (point, + 3), CRP ≥ 1.0 mg/dL (+ 2), number of metastatic organ site ≥ 3 (+ 2), and duration from initiation of 1st-line chemotherapy &lt; 18 months (+ 2), while they were AST (+ 2), CRP (+ 2), CA19-9 &gt; 37.0 U/mL (+ 2), and ECOG PS ≥ 1 (+ 2) in the FTD/TPI group. These corresponded to a total prognostic score of &gt; 5, 2–4, and 0 points in the regorafenib group and 8, 2–6, and 0 points in the FTD/TPI group. The median OS in the low, moderate, and high OS benefit group was 3.3 (95% CI 3.0–3.7), 8.1 (95% CI 6.4–9.7), and 12.6 months (95% CI 10.6–14.6) in the regorafenib group and 2.8 (95% CI 2.0–3.5), 7.5 (95% CI 6.6–8.3), and 15.4 months (95% CI 9.7–21.2) in the FTD/TPI group. These prognostic scores are useful for identifying patients with mCRC who will obtain survival benefits from these drugs.&quot;,&quot;year&quot;:2019,&quot;chapter&quot;:&quot;&quot;,&quot;journal&quot;:&quot;International Journal of Clinical Oncology&quot;,&quot;volume&quot;:&quot;&quot;,&quot;title&quot;:&quot;Prognostic scores for evaluating the survival benefit of regorafenib or trifluridine/tipiracil in patients with metastatic colorectal cancer: an exploratory analysis of the REGOTAS study&quot;,&quot;issue&quot;:&quot;&quot;,&quot;issn&quot;:&quot;1341-9625&quot;,&quot;isbn&quot;:&quot;&quot;,&quot;url&quot;:&quot;&quot;},&quot;collection_group_id&quot;:&quot;&quot;,&quot;collection_id&quot;:&quot;6f75d4eb-1a1f-4124-ba7c-734d368f7ecf&quot;,&quot;item_type&quot;:&quot;article&quot;,&quot;deleted&quot;:false,&quot;files&quot;:[{&quot;name&quot;:&quot;link.springer.com 2020/3/26 19:54:38.pdf&quot;,&quot;size&quot;:697032,&quot;type&quot;:&quot;article&quot;,&quot;pages&quot;:8,&quot;sha256&quot;:&quot;ae75f78980979e89ce8dcdac2b5ddebdd6983082c9bb7eb47fdf3972882c6bb3&quot;,&quot;created&quot;:&quot;2020-03-26T10:54:40Z&quot;,&quot;file_type&quot;:&quot;pdf&quot;,&quot;source_url&quot;:&quot;link.springer.com%202020%2F3%2F26%2019%3A54%3A38.pdf&quot;,&quot;access_method&quot;:&quot;personal_library&quot;,&quot;pdf_text_url&quot;:&quot;https://s3.amazonaws.com/objects.readcube.com/prerendered/ae75f78980979e89ce8dcdac2b5ddebdd6983082c9bb7eb47fdf3972882c6bb3/pdftext.txt?X-Amz-Algorithm=AWS4-HMAC-SHA256&amp;X-Amz-Credential=AKIAJAWZ5L6BMTSOH3EA%2F20200328%2Fus-east-1%2Fs3%2Faws4_request&amp;X-Amz-Date=20200328T160542Z&amp;X-Amz-Expires=86400&amp;X-Amz-SignedHeaders=host&amp;X-Amz-Signature=1c50149ded8536d8b593a17943f395b4e8e90bb52cc154fd224a7e4a356a1635&quot;}],&quot;ext_ids&quot;:{&quot;pmid&quot;:&quot;31838590&quot;,&quot;doi&quot;:&quot;10.1007/s10147-019-01600-0&quot;},&quot;user_data&quot;:{&quot;created&quot;:&quot;2020-03-26T10:54:40Z&quot;,&quot;modified&quot;:&quot;2020-03-28T13:42:20Z&quot;,&quot;createdby&quot;:&quot;browser_extension_aa chrome-v2.53&quot;,&quot;last_read&quot;:&quot;2020-03-28T13:42:20Z&quot;,&quot;modifiedby&quot;:&quot;web_reader 12.15.3&quot;,&quot;view_count&quot;:4,&quot;has_annotations&quot;:false,&quot;unread&quot;:false},&quot;checked&quot;:false,&quot;atIndex&quot;:24,&quot;item&quot;:{&quot;type&quot;:&quot;article-journal&quot;,&quot;author&quot;:[{&quot;family&quot;:&quot;Moriwaki&quot;,&quot;given&quot;:&quot;Toshikazu&quot;},{&quot;family&quot;:&quot;Fukuoka&quot;,&quot;given&quot;:&quot;Shota&quot;},{&quot;family&quot;:&quot;Masuishi&quot;,&quot;given&quot;:&quot;Toshiki&quot;},{&quot;family&quot;:&quot;Takashima&quot;,&quot;given&quot;:&quot;Atsuo&quot;},{&quot;family&quot;:&quot;Kumekawa&quot;,&quot;given&quot;:&quot;Yosuke&quot;},{&quot;family&quot;:&quot;Kajiwara&quot;,&quot;given&quot;:&quot;Takeshi&quot;},{&quot;family&quot;:&quot;Yamazaki&quot;,&quot;given&quot;:&quot;Kentaro&quot;},{&quot;family&quot;:&quot;Esaki&quot;,&quot;given&quot;:&quot;Taito&quot;},{&quot;family&quot;:&quot;Makiyama&quot;,&quot;given&quot;:&quot;Akitaka&quot;},{&quot;family&quot;:&quot;Denda&quot;,&quot;given&quot;:&quot;Tadamichi&quot;},{&quot;family&quot;:&quot;Hatachi&quot;,&quot;given&quot;:&quot;Yukimasa&quot;},{&quot;family&quot;:&quot;Suto&quot;,&quot;given&quot;:&quot;Takeshi&quot;},{&quot;family&quot;:&quot;Sugimoto&quot;,&quot;given&quot;:&quot;Naotoshi&quot;},{&quot;family&quot;:&quot;Enomoto&quot;,&quot;given&quot;:&quot;Masanobu&quot;},{&quot;family&quot;:&quot;Ishikawa&quot;,&quot;given&quot;:&quot;Toshiaki&quot;},{&quot;family&quot;:&quot;Kashiwada&quot;,&quot;given&quot;:&quot;Tomomi&quot;},{&quot;family&quot;:&quot;Oki&quot;,&quot;given&quot;:&quot;Eiji&quot;},{&quot;family&quot;:&quot;Komatsu&quot;,&quot;given&quot;:&quot;Yoshito&quot;},{&quot;family&quot;:&quot;Tsuji&quot;,&quot;given&quot;:&quot;Akihito&quot;},{&quot;family&quot;:&quot;Tsuchihashi&quot;,&quot;given&quot;:&quot;Kenji&quot;},{&quot;family&quot;:&quot;Sakai&quot;,&quot;given&quot;:&quot;Daisuke&quot;},{&quot;family&quot;:&quot;Ueno&quot;,&quot;given&quot;:&quot;Hideki&quot;},{&quot;family&quot;:&quot;Tamura&quot;,&quot;given&quot;:&quot;Takao&quot;},{&quot;family&quot;:&quot;Yamashita&quot;,&quot;given&quot;:&quot;Kimihiro&quot;},{&quot;family&quot;:&quot;Shimada&quot;,&quot;given&quot;:&quot;Yasuhiro&quot;}],&quot;title&quot;:&quot;Prognostic scores for evaluating the survival benefit of regorafenib or trifluridine/tipiracil in patients with metastatic colorectal cancer: an exploratory analysis of the REGOTAS study&quot;,&quot;ISSN&quot;:&quot;1341-9625&quot;,&quot;DOI&quot;:&quot;10.1007/s10147-019-01600-0&quot;,&quot;PMID&quot;:&quot;31838590&quot;,&quot;abstract&quot;:&quot;Although regorafenib or trifluridine/tipiracil (FTD/TPI) has been recognized as a later-line standard treatment in patients with metastatic colorectal cancer (mCRC), not all patients have beneficial outcomes. This study aimed to develop a prognostic scoring system for evaluating the overall survival (OS) benefit. Patients included in the REGOTAS study, which comprised 489 patients (regorafenib group: 199; FTD/TPI group: 290 patients), were evaluated. OS was analyzed using multivariate Cox proportional model. The prognostic score was calculated using the worst four individual factors weighted by hazard ratio, and the total scores were categorized as low-, moderate-, and high-OS benefit. The worst four factors in the regorafenib group were AST &gt; 40 IU/dL (point, + 3), CRP ≥ 1.0 mg/dL (+ 2), number of metastatic organ site ≥ 3 (+ 2), and duration from initiation of 1st-line chemotherapy &lt; 18 months (+ 2), while they were AST (+ 2), CRP (+ 2), CA19-9 &gt; 37.0 U/mL (+ 2), and ECOG PS ≥ 1 (+ 2) in the FTD/TPI group. These corresponded to a total prognostic score of &gt; 5, 2–4, and 0 points in the regorafenib group and 8, 2–6, and 0 points in the FTD/TPI group. The median OS in the low, moderate, and high OS benefit group was 3.3 (95% CI 3.0–3.7), 8.1 (95% CI 6.4–9.7), and 12.6 months (95% CI 10.6–14.6) in the regorafenib group and 2.8 (95% CI 2.0–3.5), 7.5 (95% CI 6.6–8.3), and 15.4 months (95% CI 9.7–21.2) in the FTD/TPI group. These prognostic scores are useful for identifying patients with mCRC who will obtain survival benefits from these drugs.&quot;,&quot;issued&quot;:{&quot;year&quot;:2019},&quot;page&quot;:&quot;1-8&quot;,&quot;journalAbbreviation&quot;:&quot;Int J Clin Oncol&quot;,&quot;container-title&quot;:&quot;International Journal of Clinical Oncology&quot;,&quot;id&quot;:&quot;8fbb3210-d4e6-4d72-a2c7-2a23da067fa8&quot;,&quot;page-first&quot;:&quot;1&quot;,&quot;container-title-short&quot;:&quot;Int J Clin Oncol&quot;}}]"/>
    <we:property name="-1888489355" value="[{&quot;custom_metadata&quot;:{},&quot;item_type&quot;:&quot;article&quot;,&quot;deleted&quot;:false,&quot;seq&quot;:2287,&quot;article&quot;:{&quot;issue&quot;:&quot;7&quot;,&quot;issn&quot;:&quot;0147-5185&quot;,&quot;title&quot;:&quot;Rectal Neuroendocrine and L-cell Tumors&quot;,&quot;eisbn&quot;:null,&quot;abstract&quot;:&quot;Rectal neuroendocrine tumors (NETs) are currently divided into L-cell and non–L-cell types. In the World Health Organization 2010 classification, L-cell tumors are defined as borderline, whereas non–L-cell tumors are considered to represent malignancies. To establish differential diagnostic criteria and therapeutic strategy, we investigated the pathologic features of rectal NETs associated with lymph node metastasis and the clinicopathologic significance of the L-cell phenotype. We analyzed 284 patients with rectal NETs. Factors, including T stage, mitosis, histologic pattern, lymphatic invasion, tumor border, and lymph node metastasis, were retrospectively evaluated. We also evaluated tumor immunoreactivity for L-cell markers, including glucagon-like peptide 1, pancreatic peptide, and peptide YY, in 240 cases. L-cell immunoreactivity was detected in 189 of 240 NETs (79&amp;percnt;). Of the factors evaluated, only age and the frequency of lymphatic invasion were significantly different between patients with L-cell and non–L-cell tumors. Of the 284 patients, 18 (6.3&amp;percnt;) had lymph node metastases. Lymphatic invasion and T stage were independent risk factors for lymph node metastasis. Subgroup analysis based on tumor size showed lymph node metastasis in 0&amp;percnt;, 4&amp;percnt;, 24&amp;percnt;, and 100&amp;percnt; of patients with NETs with a size of &lt;5, 5 to 9, 10 to 14, and ≥15 mm, respectively. Depth of tumor invasion, lymphatic invasion, and mitosis were correlated with tumor size (P&lt;0.0001). In conclusion, L-cell phenotype alone does not guarantee favorable biological characteristics. The clinical management of rectal NETs should depend on tumor size. Careful pathologic examination of lymphatic invasion is necessary.&quot;,&quot;eissn&quot;:&quot;1532-0979&quot;,&quot;chapter&quot;:null,&quot;volume&quot;:&quot;37&quot;,&quot;pagination&quot;:&quot;1044-1052&quot;,&quot;year&quot;:2013,&quot;authors&quot;:[&quot;Suk Lee&quot;,&quot;Byung Kim&quot;,&quot;Hee Chang&quot;,&quot;Dae Sohn&quot;,&quot;Kyung Han&quot;,&quot;Chang Hong&quot;,&quot;Eun-Jung Lee&quot;,&quot;Jae-Bum Lee&quot;,&quot;Doo-Seok Lee&quot;,&quot;In Lee&quot;,&quot;Eui-Gon Youk&quot;],&quot;journal&quot;:&quot;The American Journal of Surgical Pathology&quot;,&quot;isbn&quot;:null},&quot;ext_ids&quot;:{&quot;doi&quot;:&quot;10.1097/pas.0b013e3182819f0f&quot;,&quot;pmid&quot;:&quot;23648459&quot;},&quot;user_data&quot;:{&quot;created&quot;:&quot;2019-01-17T09:05:31Z&quot;,&quot;unread&quot;:false,&quot;added&quot;:null,&quot;sourced_from&quot;:0,&quot;last_read&quot;:&quot;2019-04-15T14:15:38Z&quot;,&quot;source&quot;:null,&quot;view_count&quot;:8,&quot;citekey&quot;:&quot;Lee:20136f7&quot;,&quot;print_count&quot;:0,&quot;active_read_time&quot;:&quot;0&quot;,&quot;modified&quot;:&quot;2019-04-15T14:15:38Z&quot;,&quot;star&quot;:false,&quot;modifiedby&quot;:&quot;Web Reader; version: 8.64.3; build: 2019-04-12T09:36:04.373Z&quot;,&quot;notes&quot;:&quot;&quot;,&quot;createdby&quot;:&quot;extension-chrome-v1.44&quot;,&quot;tags&quot;:[],&quot;has_annotations&quot;:true,&quot;notes_with_tags&quot;:&quot;&quot;,&quot;shared&quot;:false},&quot;collection_id&quot;:&quot;6f75d4eb-1a1f-4124-ba7c-734d368f7ecf&quot;,&quot;data_version&quot;:1,&quot;id&quot;:&quot;5acfc29a-c6a3-40ce-a1bd-f528e13f0b57&quot;,&quot;files&quot;:[{&quot;pages&quot;:9,&quot;created&quot;:&quot;2019-01-17T09:05:31Z&quot;,&quot;size&quot;:565105,&quot;type&quot;:&quot;article&quot;,&quot;file_type&quot;:&quot;pdf&quot;,&quot;name&quot;:&quot;Rectal Neuroendocrine and L-cell Tumors_Diagnostic Dilemma and Therapeutic Strategy.pdf&quot;,&quot;customHeight&quot;:{&quot;0&quot;:&quot;782.986&quot;},&quot;expires&quot;:null,&quot;manually_matched&quot;:false,&quot;height&quot;:&quot;782.986&quot;,&quot;source_url&quot;:null,&quot;sha1&quot;:null,&quot;customWidth&quot;:{&quot;0&quot;:&quot;584.957&quot;},&quot;width&quot;:&quot;584.957&quot;,&quot;sha256&quot;:&quot;973d7f68b7d73aed3a3b837cad782fa35c74309bfe6a7a28ef9533e926756727&quot;,&quot;access_method&quot;:&quot;personal_library&quot;}],&quot;pdf_hash&quot;:&quot;973d7f68b7d73aed3a3b837cad782fa35c74309bfe6a7a28ef9533e926756727&quot;,&quot;collection_group_id&quot;:null,&quot;citeproc&quot;:{},&quot;atIndex&quot;:24,&quot;item&quot;:{&quot;id&quot;:&quot;5acfc29a-c6a3-40ce-a1bd-f528e13f0b57&quot;,&quot;type&quot;:&quot;article-journal&quot;,&quot;DOI&quot;:&quot;10.1097/pas.0b013e3182819f0f&quot;,&quot;container-title&quot;:&quot;The American Journal of Surgical Pathology&quot;,&quot;title&quot;:&quot;Rectal Neuroendocrine and L-cell Tumors&quot;,&quot;abstract&quot;:&quot;Rectal neuroendocrine tumors (NETs) are currently divided into L-cell and non–L-cell types. In the World Health Organization 2010 classification, L-cell tumors are defined as borderline, whereas non–L-cell tumors are considered to represent malignancies. To establish differential diagnostic criteria and therapeutic strategy, we investigated the pathologic features of rectal NETs associated with lymph node metastasis and the clinicopathologic significance of the L-cell phenotype. We analyzed 284 patients with rectal NETs. Factors, including T stage, mitosis, histologic pattern, lymphatic invasion, tumor border, and lymph node metastasis, were retrospectively evaluated. We also evaluated tumor immunoreactivity for L-cell markers, including glucagon-like peptide 1, pancreatic peptide, and peptide YY, in 240 cases. L-cell immunoreactivity was detected in 189 of 240 NETs (79&amp;percnt;). Of the factors evaluated, only age and the frequency of lymphatic invasion were significantly different between patients with L-cell and non–L-cell tumors. Of the 284 patients, 18 (6.3&amp;percnt;) had lymph node metastases. Lymphatic invasion and T stage were independent risk factors for lymph node metastasis. Subgroup analysis based on tumor size showed lymph node metastasis in 0&amp;percnt;, 4&amp;percnt;, 24&amp;percnt;, and 100&amp;percnt; of patients with NETs with a size of &lt;5, 5 to 9, 10 to 14, and ≥15 mm, respectively. Depth of tumor invasion, lymphatic invasion, and mitosis were correlated with tumor size (P&lt;0.0001). In conclusion, L-cell phenotype alone does not guarantee favorable biological characteristics. The clinical management of rectal NETs should depend on tumor size. Careful pathologic examination of lymphatic invasion is necessary.&quot;,&quot;ISSN&quot;:&quot;0147-5185&quot;,&quot;volume&quot;:&quot;37&quot;,&quot;issue&quot;:&quot;7&quot;,&quot;page&quot;:&quot;1044-1052&quot;,&quot;original-date&quot;:{},&quot;issued&quot;:{&quot;year&quot;:2013},&quot;author&quot;:[{&quot;family&quot;:&quot;Lee&quot;,&quot;given&quot;:&quot;Suk&quot;},{&quot;family&quot;:&quot;Kim&quot;,&quot;given&quot;:&quot;Byung&quot;},{&quot;family&quot;:&quot;Chang&quot;,&quot;given&quot;:&quot;Hee&quot;},{&quot;family&quot;:&quot;Sohn&quot;,&quot;given&quot;:&quot;Dae&quot;},{&quot;family&quot;:&quot;Han&quot;,&quot;given&quot;:&quot;Kyung&quot;},{&quot;family&quot;:&quot;Hong&quot;,&quot;given&quot;:&quot;Chang&quot;},{&quot;family&quot;:&quot;Lee&quot;,&quot;given&quot;:&quot;Eun-Jung&quot;},{&quot;family&quot;:&quot;Lee&quot;,&quot;given&quot;:&quot;Jae-Bum&quot;},{&quot;family&quot;:&quot;Lee&quot;,&quot;given&quot;:&quot;Doo-Seok&quot;},{&quot;family&quot;:&quot;Lee&quot;,&quot;given&quot;:&quot;In&quot;},{&quot;family&quot;:&quot;Youk&quot;,&quot;given&quot;:&quot;Eui-Gon&quot;}],&quot;page-first&quot;:&quot;1044&quot;}}]"/>
    <we:property name="-1877144455" value="[{&quot;article&quot;:{&quot;year&quot;:2017,&quot;title&quot;:&quot;S-1 and irinotecan plus bevacizumab versus mFOLFOX6 or CapeOX plus bevacizumab as first-line treatment in patients with metastatic colorectal cancer (TRICOLORE): a randomized, open-label, phase 3, non-inferiority trial&quot;,&quot;eissn&quot;:&quot;1569-8041&quot;,&quot;abstract&quot;:&quot;&quot;,&quot;issn&quot;:&quot;0923-7534&quot;,&quot;eisbn&quot;:null,&quot;chapter&quot;:null,&quot;volume&quot;:null,&quot;authors&quot;:[&quot;Y Yamada&quot;,&quot;T Denda&quot;,&quot;M Gamoh&quot;,&quot;I Iwanaga&quot;,&quot;S Yuki&quot;,&quot;H Shimodaira&quot;,&quot;M Nakamura&quot;,&quot;T Yamaguchi&quot;,&quot;H Ohori&quot;,&quot;K Kobayashi&quot;,&quot;M Tsuda&quot;,&quot;Y Kobayashi&quot;,&quot;Y Miyamoto&quot;,&quot;M Kotake&quot;,&quot;K Shimada&quot;,&quot;A Sato&quot;,&quot;S Morita&quot;,&quot;S Takahashi&quot;,&quot;Y Komatsu&quot;,&quot;C Ishioka&quot;],&quot;journal&quot;:&quot;Annals of Oncology&quot;,&quot;pagination&quot;:null,&quot;isbn&quot;:null,&quot;issue&quot;:null},&quot;deleted&quot;:false,&quot;ext_ids&quot;:{&quot;pmid&quot;:&quot;29293874&quot;,&quot;doi&quot;:&quot;10.1093/annonc/mdx816&quot;},&quot;user_data&quot;:{&quot;modifiedby&quot;:&quot;web_reader 11.11.16&quot;,&quot;added&quot;:null,&quot;modified&quot;:&quot;2019-11-08T11:27:05Z&quot;,&quot;source&quot;:null,&quot;star&quot;:false,&quot;unread&quot;:false,&quot;createdby&quot;:&quot;desktop-Windows8-2.33.14513&quot;,&quot;sourced_from&quot;:1,&quot;last_read&quot;:&quot;2019-11-08T11:27:05Z&quot;,&quot;view_count&quot;:8,&quot;citekey&quot;:null,&quot;print_count&quot;:0,&quot;active_read_time&quot;:&quot;0&quot;,&quot;notes&quot;:&quot;&quot;,&quot;created&quot;:&quot;2018-12-02T23:10:41Z&quot;,&quot;tags&quot;:[],&quot;has_annotations&quot;:false,&quot;shared&quot;:false},&quot;seq&quot;:6737,&quot;custom_metadata&quot;:{},&quot;item_type&quot;:&quot;article&quot;,&quot;collection_id&quot;:&quot;6f75d4eb-1a1f-4124-ba7c-734d368f7ecf&quot;,&quot;data_version&quot;:1,&quot;id&quot;:&quot;E86E1499-9A95-3BE1-8AC2-713029C29501&quot;,&quot;type&quot;:&quot;item&quot;,&quot;files&quot;:[{&quot;customWidth&quot;:{&quot;0&quot;:&quot;612.283&quot;},&quot;sha256&quot;:&quot;c47b934d42e301e14172953e397ca6e9989138bcb4bd3c1a6a6aae00e89b4ca2&quot;,&quot;access_method&quot;:&quot;personal_library&quot;,&quot;size&quot;:320937,&quot;type&quot;:&quot;article&quot;,&quot;name&quot;:&quot;TRICOLORE trial S-1 and CPT-11  bev vs. mFOLFOX6 or CapeOX plus bev as first-line treatment in patients with metastatic colorectal cancer..pdf&quot;,&quot;width&quot;:&quot;612.283&quot;,&quot;height&quot;:&quot;790.866&quot;,&quot;file_type&quot;:&quot;pdf&quot;,&quot;expires&quot;:null,&quot;customHeight&quot;:{&quot;0&quot;:&quot;790.866&quot;},&quot;pages&quot;:8,&quot;manually_matched&quot;:false,&quot;sha1&quot;:&quot;9d1bd4c7e03c6ae18bb93a7c194e61b90e4a61d3&quot;,&quot;source_url&quot;:null,&quot;created&quot;:&quot;2018-11-26T10:45:52Z&quot;}],&quot;pdf_hash&quot;:&quot;c47b934d42e301e14172953e397ca6e9989138bcb4bd3c1a6a6aae00e89b4ca2&quot;,&quot;collection_group_id&quot;:null,&quot;citeproc&quot;:{},&quot;atIndex&quot;:0}]"/>
    <we:property name="-183522149" value="[{&quot;seq&quot;:8396,&quot;article&quot;:{&quot;url&quot;:&quot;https://www.sciencedirect.com/science/article/pii/S014067361261900X&quot;,&quot;isbn&quot;:null,&quot;issn&quot;:&quot;0140-6736&quot;,&quot;year&quot;:2013,&quot;eisbn&quot;:null,&quot;eissn&quot;:&quot;1474-547X&quot;,&quot;issue&quot;:&quot;9863&quot;,&quot;title&quot;:&quot;Regorafenib monotherapy for previously treated metastatic colorectal cancer (CORRECT): an international, multicentre, randomised, placebo-controlled, phase 3 trial&quot;,&quot;volume&quot;:&quot;381&quot;,&quot;authors&quot;:[&quot;Axel Grothey&quot;,&quot;Eric Van Cutsem&quot;,&quot;Alberto Sobrero&quot;,&quot;Salvatore Siena&quot;,&quot;Alfredo Falcone&quot;,&quot;Marc Ychou&quot;,&quot;Yves Humblet&quot;,&quot;Olivier Bouché&quot;,&quot;Laurent Mineur&quot;,&quot;Carlo Barone&quot;,&quot;Antoine Adenis&quot;,&quot;Josep Tabernero&quot;,&quot;Takayuki Yoshino&quot;,&quot;Heinz-Josef Lenz&quot;,&quot;Richard M Goldberg&quot;,&quot;Daniel J Sargent&quot;,&quot;Frank Cihon&quot;,&quot;Lisa Cupit&quot;,&quot;Andrea Wagner&quot;,&quot;Dirk Laurent&quot;,&quot;for the CORRECT Study Group&quot;],&quot;chapter&quot;:null,&quot;journal&quot;:&quot;The Lancet&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pagination&quot;:&quot;303-12&quot;},&quot;deleted&quot;:false,&quot;ext_ids&quot;:{&quot;doi&quot;:&quot;10.1016/S0140-6736(12)61900-X&quot;,&quot;pmid&quot;:&quot;23177514&quot;},&quot;item_type&quot;:&quot;article&quot;,&quot;user_data&quot;:{&quot;star&quot;:false,&quot;tags&quot;:[],&quot;notes&quot;:null,&quot;source&quot;:null,&quot;unread&quot;:false,&quot;citekey&quot;:null,&quot;created&quot;:&quot;2018-12-02T23:10:41Z&quot;,&quot;modified&quot;:&quot;2019-12-17T05:14:18Z&quot;,&quot;createdby&quot;:&quot;desktop-Windows8-2.33.14513&quot;,&quot;last_read&quot;:&quot;2019-12-17T05:14:18Z&quot;,&quot;modifiedby&quot;:&quot;desktop_electron 4.0.5&quot;,&quot;view_count&quot;:5,&quot;print_count&quot;:0,&quot;sourced_from&quot;:1,&quot;active_read_time&quot;:&quot;0&quot;,&quot;has_annotations&quot;:true},&quot;data_version&quot;:1,&quot;collection_id&quot;:&quot;6f75d4eb-1a1f-4124-ba7c-734d368f7ecf&quot;,&quot;id&quot;:&quot;E7266B95-38EC-6B25-D953-713029C2C064&quot;,&quot;type&quot;:&quot;item&quot;,&quot;files&quot;:[{&quot;name&quot;:&quot;CORRECT trial vs. placebo.pdf&quot;,&quot;sha1&quot;:&quot;1329185aa9cf348a7c6854c35662aa4f5d95e0fc&quot;,&quot;size&quot;:332078,&quot;type&quot;:&quot;article&quot;,&quot;pages&quot;:10,&quot;width&quot;:&quot;612&quot;,&quot;height&quot;:&quot;792&quot;,&quot;sha256&quot;:&quot;374e8b61e051becb024fd6d0fe9ecaf3e1e11fafcbdabfddf88445308f23b485&quot;,&quot;created&quot;:&quot;2018-12-02T22:59:17Z&quot;,&quot;expires&quot;:null,&quot;file_type&quot;:&quot;pdf&quot;,&quot;source_url&quot;:null,&quot;customWidth&quot;:{&quot;0&quot;:&quot;612&quot;},&quot;customHeight&quot;:{&quot;0&quot;:&quot;792&quot;},&quot;access_method&quot;:&quot;personal_library&quot;,&quot;manually_matched&quot;:false}],&quot;pdf_hash&quot;:&quot;374e8b61e051becb024fd6d0fe9ecaf3e1e11fafcbdabfddf88445308f23b485&quot;,&quot;citeproc&quot;:{},&quot;atIndex&quot;:3,&quot;item&quot;:{&quot;type&quot;:&quot;article-journal&quot;,&quot;author&quot;:[{&quot;family&quot;:&quot;Grothey&quot;,&quot;given&quot;:&quot;Axel&quot;},{&quot;family&quot;:&quot;Cutsem&quot;,&quot;given&quot;:&quot;Eric Van&quot;},{&quot;family&quot;:&quot;Sobrero&quot;,&quot;given&quot;:&quot;Alberto&quot;},{&quot;family&quot;:&quot;Siena&quot;,&quot;given&quot;:&quot;Salvatore&quot;},{&quot;family&quot;:&quot;Falcone&quot;,&quot;given&quot;:&quot;Alfredo&quot;},{&quot;family&quot;:&quot;Ychou&quot;,&quot;given&quot;:&quot;Marc&quot;},{&quot;family&quot;:&quot;Humblet&quot;,&quot;given&quot;:&quot;Yves&quot;},{&quot;family&quot;:&quot;Bouché&quot;,&quot;given&quot;:&quot;Olivier&quot;},{&quot;family&quot;:&quot;Mineur&quot;,&quot;given&quot;:&quot;Laurent&quot;},{&quot;family&quot;:&quot;Barone&quot;,&quot;given&quot;:&quot;Carlo&quot;},{&quot;family&quot;:&quot;Adenis&quot;,&quot;given&quot;:&quot;Antoine&quot;},{&quot;family&quot;:&quot;Tabernero&quot;,&quot;given&quot;:&quot;Josep&quot;},{&quot;family&quot;:&quot;Yoshino&quot;,&quot;given&quot;:&quot;Takayuki&quot;},{&quot;family&quot;:&quot;Lenz&quot;,&quot;given&quot;:&quot;Heinz-Josef&quot;},{&quot;family&quot;:&quot;Goldberg&quot;,&quot;given&quot;:&quot;Richard M&quot;},{&quot;family&quot;:&quot;Sargent&quot;,&quot;given&quot;:&quot;Daniel J&quot;},{&quot;family&quot;:&quot;Cihon&quot;,&quot;given&quot;:&quot;Frank&quot;},{&quot;family&quot;:&quot;Cupit&quot;,&quot;given&quot;:&quot;Lisa&quot;},{&quot;family&quot;:&quot;Wagner&quot;,&quot;given&quot;:&quot;Andrea&quot;},{&quot;family&quot;:&quot;Laurent&quot;,&quot;given&quot;:&quot;Dirk&quot;},{&quot;family&quot;:&quot;Group&quot;,&quot;given&quot;:&quot;for the CORRECT Study&quot;}],&quot;title&quot;:&quot;Regorafenib monotherapy for previously treated metastatic colorectal cancer (CORRECT): an international, multicentre, randomised, placebo-controlled, phase 3 trial&quot;,&quot;ISSN&quot;:&quot;0140-6736&quot;,&quot;DOI&quot;:&quot;10.1016/S0140-6736(12)61900-X&quot;,&quot;PMID&quot;:&quot;23177514&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issued&quot;:{&quot;year&quot;:2013},&quot;page&quot;:&quot;303-12&quot;,&quot;issue&quot;:&quot;9863&quot;,&quot;volume&quot;:&quot;381&quot;,&quot;container-title&quot;:&quot;The Lancet&quot;,&quot;id&quot;:&quot;E7266B95-38EC-6B25-D953-713029C2C064&quot;,&quot;page-first&quot;:&quot;303&quot;}},{&quot;drm&quot;:null,&quot;seq&quot;:8354,&quot;article&quot;:{&quot;issn&quot;:&quot;0028-4793&quot;,&quot;year&quot;:2015,&quot;eissn&quot;:&quot;1533-4406&quot;,&quot;issue&quot;:&quot;20&quot;,&quot;title&quot;:&quot;Randomized Trial of TAS-102 for Refractory Metastatic Colorectal Cancer&quot;,&quot;volume&quot;:&quot;372&quot;,&quot;authors&quot;:[&quot;Robert J Mayer&quot;,&quot;Eric Van Cutsem&quot;,&quot;Alfredo Falcone&quot;,&quot;Takayuki Yoshino&quot;,&quot;Rocio Garcia-Carbonero&quot;,&quot;Nobuyuki Mizunuma&quot;,&quot;Kentaro Yamazaki&quot;,&quot;Yasuhiro Shimada&quot;,&quot;Josep Tabernero&quot;,&quot;Yoshito Komatsu&quot;,&quot;Alberto Sobrero&quot;,&quot;Eveline Boucher&quot;,&quot;Marc Peeters&quot;,&quot;Ben Tran&quot;,&quot;Heinz-Josef Lenz&quot;,&quot;Alberto Zaniboni&quot;,&quot;Howard Hochster&quot;,&quot;James M Cleary&quot;,&quot;Hans Prenen&quot;,&quot;Fabio Benedetti&quot;,&quot;Hirokazu Mizuguchi&quot;,&quot;Lukas Makris&quot;,&quot;Masanobu Ito&quot;,&quot;Atsushi Ohtsu&quot;,&quot;RECOURSE Study Group&quot;],&quot;journal&quot;:&quot;The New England Journal of Medicine&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pagination&quot;:&quot;1909-1919&quot;,&quot;journal_abbrev&quot;:&quot;New Engl J Medicine&quot;},&quot;deleted&quot;:false,&quot;ext_ids&quot;:{&quot;doi&quot;:&quot;10.1056/nejmoa1414325&quot;,&quot;pmid&quot;:&quot;25970050&quot;},&quot;item_type&quot;:&quot;article&quot;,&quot;purchased&quot;:null,&quot;user_data&quot;:{&quot;created&quot;:&quot;2019-11-11T06:35:35Z&quot;,&quot;modified&quot;:&quot;2019-12-16T08:14:05Z&quot;,&quot;createdby&quot;:&quot;browser_extension_aa chrome-v2.36&quot;,&quot;last_read&quot;:&quot;2019-12-16T08:14:05Z&quot;,&quot;modifiedby&quot;:&quot;web_reader 12.4.8&quot;,&quot;view_count&quot;:3,&quot;has_annotations&quot;:false,&quot;unread&quot;:false},&quot;import_data&quot;:{},&quot;data_version&quot;:1,&quot;collection_id&quot;:&quot;6f75d4eb-1a1f-4124-ba7c-734d368f7ecf&quot;,&quot;id&quot;:&quot;af59403c-a9ca-4810-a6ec-7026098999f3&quot;,&quot;type&quot;:&quot;item&quot;,&quot;files&quot;:[{&quot;name&quot;:&quot;Randomized Trial of TAS-102 for Refractory Metastatic Colorectal Cancer.pdf&quot;,&quot;size&quot;:587144,&quot;type&quot;:&quot;article&quot;,&quot;pages&quot;:11,&quot;sha256&quot;:&quot;f2500fae6ad775f23b9508fecb6431cd9af2bf811394306203f277caa8b88f18&quot;,&quot;created&quot;:&quot;2019-11-11T06:35:35Z&quot;,&quot;file_type&quot;:&quot;pdf&quot;,&quot;access_method&quot;:&quot;open_access&quot;},{&quot;name&quot;:&quot;Supplement 1.pdf&quot;,&quot;size&quot;:9483251,&quot;type&quot;:&quot;supplement&quot;,&quot;pages&quot;:448,&quot;sha256&quot;:&quot;6b75c598db0896a445b5b4b001b1ec35206941974740f380e01f302b103942b4&quot;,&quot;created&quot;:&quot;2019-11-11T06:35:35Z&quot;,&quot;file_type&quot;:&quot;pdf&quot;,&quot;access_method&quot;:&quot;official_supplement&quot;},{&quot;name&quot;:&quot;Supplement 2.pdf&quot;,&quot;size&quot;:384387,&quot;type&quot;:&quot;supplement&quot;,&quot;pages&quot;:8,&quot;sha256&quot;:&quot;69910cd1c5f4d8e3beba18d2c74a9443d0d46cceb9308d7b37bae80217a2f8fe&quot;,&quot;created&quot;:&quot;2019-11-11T06:35:35Z&quot;,&quot;file_type&quot;:&quot;pdf&quot;,&quot;access_method&quot;:&quot;official_supplement&quot;},{&quot;name&quot;:&quot;Supplement 3.pdf&quot;,&quot;size&quot;:828330,&quot;type&quot;:&quot;supplement&quot;,&quot;pages&quot;:77,&quot;sha256&quot;:&quot;b2e660b357d7c38e292af7a8bb68459d0c506b302d16dc7c4a34ad5fe369fd3b&quot;,&quot;created&quot;:&quot;2019-11-11T06:35:35Z&quot;,&quot;file_type&quot;:&quot;pdf&quot;,&quot;access_method&quot;:&quot;official_supplement&quot;}],&quot;pdf_hash&quot;:&quot;f2500fae6ad775f23b9508fecb6431cd9af2bf811394306203f277caa8b88f18&quot;,&quot;citeproc&quot;:{},&quot;item&quot;:{&quot;type&quot;:&quot;article-journal&quot;,&quot;author&quot;:[{&quot;family&quot;:&quot;Mayer&quot;,&quot;given&quot;:&quot;Robert J&quot;},{&quot;family&quot;:&quot;Cutsem&quot;,&quot;given&quot;:&quot;Eric Van&quot;},{&quot;family&quot;:&quot;Falcone&quot;,&quot;given&quot;:&quot;Alfredo&quot;},{&quot;family&quot;:&quot;Yoshino&quot;,&quot;given&quot;:&quot;Takayuki&quot;},{&quot;family&quot;:&quot;Garcia-Carbonero&quot;,&quot;given&quot;:&quot;Rocio&quot;},{&quot;family&quot;:&quot;Mizunuma&quot;,&quot;given&quot;:&quot;Nobuyuki&quot;},{&quot;family&quot;:&quot;Yamazaki&quot;,&quot;given&quot;:&quot;Kentaro&quot;},{&quot;family&quot;:&quot;Shimada&quot;,&quot;given&quot;:&quot;Yasuhiro&quot;},{&quot;family&quot;:&quot;Tabernero&quot;,&quot;given&quot;:&quot;Josep&quot;},{&quot;family&quot;:&quot;Komatsu&quot;,&quot;given&quot;:&quot;Yoshito&quot;},{&quot;family&quot;:&quot;Sobrero&quot;,&quot;given&quot;:&quot;Alberto&quot;},{&quot;family&quot;:&quot;Boucher&quot;,&quot;given&quot;:&quot;Eveline&quot;},{&quot;family&quot;:&quot;Peeters&quot;,&quot;given&quot;:&quot;Marc&quot;},{&quot;family&quot;:&quot;Tran&quot;,&quot;given&quot;:&quot;Ben&quot;},{&quot;family&quot;:&quot;Lenz&quot;,&quot;given&quot;:&quot;Heinz-Josef&quot;},{&quot;family&quot;:&quot;Zaniboni&quot;,&quot;given&quot;:&quot;Alberto&quot;},{&quot;family&quot;:&quot;Hochster&quot;,&quot;given&quot;:&quot;Howard&quot;},{&quot;family&quot;:&quot;Cleary&quot;,&quot;given&quot;:&quot;James M&quot;},{&quot;family&quot;:&quot;Prenen&quot;,&quot;given&quot;:&quot;Hans&quot;},{&quot;family&quot;:&quot;Benedetti&quot;,&quot;given&quot;:&quot;Fabio&quot;},{&quot;family&quot;:&quot;Mizuguchi&quot;,&quot;given&quot;:&quot;Hirokazu&quot;},{&quot;family&quot;:&quot;Makris&quot;,&quot;given&quot;:&quot;Lukas&quot;},{&quot;family&quot;:&quot;Ito&quot;,&quot;given&quot;:&quot;Masanobu&quot;},{&quot;family&quot;:&quot;Ohtsu&quot;,&quot;given&quot;:&quot;Atsushi&quot;},{&quot;family&quot;:&quot;Group&quot;,&quot;given&quot;:&quot;RECOURSE Study&quot;}],&quot;title&quot;:&quot;Randomized Trial of TAS-102 for Refractory Metastatic Colorectal Cancer&quot;,&quot;ISSN&quot;:&quot;0028-4793&quot;,&quot;DOI&quot;:&quot;10.1056/nejmoa1414325&quot;,&quot;PMID&quot;:&quot;25970050&quot;,&quot;abstract&quot;:&quot;Background Early clinical trials conducted primarily in Japan have shown that TAS-102, an oral agent that combines trifluridine and tipiracil hydrochloride, was effective in the treatment of refractory colorectal cancer. We conducted a phase 3 trial to further assess the efficacy and safety of TAS-102 in a global population of such patients. Methods In this double-blind study, we randomly assigned 800 patients, in a 2:1 ratio, to receive TAS-102 or placebo. The primary end point was overall survival. Results The median overall survival improved from 5.3 months with placebo to 7.1 months with TAS-102, and the hazard ratio for death in the TAS-102 group versus the placebo group was 0.68 (95% confidence interval [CI], 0.58 to 0.81; P&lt;0.001). The most frequently observed clinically significant adverse events associated with TAS-102 were neutropenia, which occurred in 38% of those treated, and leukopenia, which occurred in 21%; 4% of the patients who received TAS-102 had febrile neutropenia, and one death related to TAS-102 was reported. The median time to worsening performance status (a change in Eastern Cooperative Oncology Group performance status [on a scale of 0 to 5, with 0 indicating no symptoms and higher numbers indicating increasing degrees of disability] from 0 or 1 to 2 or more) was 5.7 months with TAS-102 versus 4.0 months with placebo (hazard ratio, 0.66; 95% CI, 0.56 to 0.78; P&lt;0.001). Conclusions In patients with refractory colorectal cancer, TAS-102, as compared with placebo, was associated with a significant improvement in overall survival. (Funded by Taiho Oncology–Taiho Pharmaceutical; RECOURSE ClinicalTrials.gov number, NCT01607957.)&quot;,&quot;issued&quot;:{&quot;year&quot;:2015},&quot;page&quot;:&quot;1909-1919&quot;,&quot;issue&quot;:&quot;20&quot;,&quot;volume&quot;:&quot;372&quot;,&quot;journalAbbreviation&quot;:&quot;New Engl J Medicine&quot;,&quot;container-title&quot;:&quot;The New England Journal of Medicine&quot;,&quot;id&quot;:&quot;af59403c-a9ca-4810-a6ec-7026098999f3&quot;,&quot;page-first&quot;:&quot;1909&quot;,&quot;container-title-short&quot;:&quot;New Engl J Medicine&quot;}},{&quot;id&quot;:&quot;1C07D71E-8663-2E15-E5CC-713029C25C1A&quot;,&quot;article&quot;:{&quot;journal_abbrev&quot;:&quot;&quot;,&quot;pagination&quot;:&quot;619-629&quot;,&quot;authors&quot;:[&quot;Jin Li&quot;,&quot;Shukui Qin&quot;,&quot;Ruihua Xu&quot;,&quot;Thomas CC Yau&quot;,&quot;Brigette Ma&quot;,&quot;Hongming Pan&quot;,&quot;Jianming Xu&quot;,&quot;Yuxian Bai&quot;,&quot;Yihebali Chi&quot;,&quot;Liwei Wang&quot;,&quot;Kun-Huei Yeh&quot;,&quot;Feng Bi&quot;,&quot;Ying Cheng&quot;,&quot;Anh Le&quot;,&quot;Jen-Kou Lin&quot;,&quot;Tianshu Liu&quot;,&quot;Dong Ma&quot;,&quot;Christian Kappeler&quot;,&quot;Joachim Kalmus&quot;,&quot;Tae Kim&quot;,&quot;CONCUR Investigators&quot;],&quot;publisher&quot;:&quot;&quot;,&quot;abstract&quot;:&quot;BackgroundIn the international randomised phase 3 CORRECT trial (NCT01103323), regorafenib significantly improved overall survival versus placebo in patients with treatment-refractory metastatic colorectal cancer. Of the 760 patients in CORRECT, 111 were Asian (mostly Japanese). This phase 3 trial was done to assess regorafenib in a broader population of Asian patients with refractory metastatic colorectal cancer than was studied in CORRECT.MethodsIn this randomised, double-blind, placebo-controlled, parallel-group, phase 3 trial done in 25 hospitals in mainland China, Hong Kong, South Korea, Taiwan, and Vietnam, we recruited Asian patients aged 18 years or older with progressive metastatic colorectal cancer who had received at least two previous treatment lines or were unable to tolerate standard treatments. Patients had to have an Eastern Cooperative Oncology Group performance status of 0 or 1, life expectancy of at least 3 months, and adequate bone marrow, liver, and renal function, without other uncontrolled medical disorders. We randomly allocated patients (2:1; with a computer-generated unicentric randomisation list [prepared by the study funder] and interactive voice response system; block size of six; stratified by metastatic site [single vs multiple organs] and time from diagnosis of metastatic disease [&lt;18 months vs ≥18 months]) to receive oral regorafenib 160 mg once daily or placebo on days 1–21 of each 28 day cycle; patients in both groups were also to receive best supportive care. Participants, investigators, and the study funder were masked to treatment assignment. The primary endpoint was overall survival, and we analysed data on an intention-to-treat basis. This trial is registered with ClinicalTrials.gov, number NCT01584830.FindingsBetween April 29, 2012, and Feb 6, 2013, we screened 243 patients and randomly assigned 204 patients to receive either regorafenib (136 [67%]) or placebo (68 [33%]). After a median follow-up of 7·4 months (IQR 4·3–12·2), overall survival was significantly better with regorafenib than it was with placebo (hazard ratio 0·55, 95% CI 0·40–0·77, one-sided p=0·00016; median overall survival 8·8 months [95% CI 7·3–9·8] in the regorafenib group vs 6·3 months [4·8–7·6] in the placebo group). Drug-related adverse events occurred in 132 (97%) of 136 regorafenib recipients and 31 (46%) of 68 placebo recipients. The most frequent grade 3 or higher regorafenib-related adverse events were hand–foot skin reaction (22 [16%] of 136 patients in the regorafenib group vs none in the placebo group), hypertension (15 [11%] vs two [3%] of 68 patients in the placebo group), hyperbilirubinaemia (nine [7%] vs one [1%]), hypophosphataemia (nine [7%] vs none), alanine aminotransferase concentration increases (nine [7%] vs none), aspartate aminotransferase concentration increases (eight [6%] vs none), lipase concentration increases (six [4%] vs one [1%]), and maculopapular rash (six [4%] vs none). Drug-related serious adverse events occurred in 12 (9%) patients in the regorafenib group and three (4%) in the placebo group.InterpretationThis phase 3 trial is the second to show an overall survival benefit with regorafenib compared with placebo in patients with treatment-refractory metastatic colorectal cancer, substantiating the role of regorafenib as an important treatment option for patients whose disease has progressed after standard treatments. In this trial, preceding standard treatments did not necessarily include targeted treatments. Adverse events were generally consistent with the known safety profile of regorafenib in this setting.FundingBayer HealthCare Pharmaceuticals.&quot;,&quot;year&quot;:2015,&quot;chapter&quot;:&quot;&quot;,&quot;journal&quot;:&quot;The Lancet Oncology&quot;,&quot;volume&quot;:&quot;16&quot;,&quot;title&quot;:&quot;Regorafenib plus best supportive care versus placebo plus best supportive care in Asian patients with previously treated metastatic colorectal cancer (CONCUR): a randomised, double-blind, placebo-controlled, phase 3 trial&quot;,&quot;issue&quot;:&quot;6&quot;,&quot;issn&quot;:&quot;1470-2045&quot;,&quot;isbn&quot;:&quot;&quot;,&quot;url&quot;:&quot;&quot;},&quot;collection_group_id&quot;:&quot;&quot;,&quot;collection_id&quot;:&quot;6f75d4eb-1a1f-4124-ba7c-734d368f7ecf&quot;,&quot;item_type&quot;:&quot;article&quot;,&quot;deleted&quot;:false,&quot;files&quot;:[{&quot;name&quot;:&quot;Regorafenib vs. BSC  in Asian patients CONCUR trial.pdf&quot;,&quot;sha1&quot;:&quot;383c35d414ac1f98a4181a13c828fa9d30a104d7&quot;,&quot;size&quot;:392750,&quot;type&quot;:&quot;article&quot;,&quot;pages&quot;:11,&quot;width&quot;:&quot;595.276&quot;,&quot;height&quot;:&quot;799.37&quot;,&quot;sha256&quot;:&quot;15414e3c84ac4ec2cd4c52a053c09bd4207c218c8f60f691b837e38b71ec291a&quot;,&quot;created&quot;:&quot;2018-12-02T22:59:26Z&quot;,&quot;expires&quot;:null,&quot;file_type&quot;:&quot;pdf&quot;,&quot;source_url&quot;:null,&quot;customWidth&quot;:{&quot;0&quot;:&quot;595.276&quot;},&quot;customHeight&quot;:{&quot;0&quot;:&quot;799.37&quot;},&quot;access_method&quot;:&quot;personal_library&quot;,&quot;manually_matched&quot;:false,&quot;pdf_text_url&quot;:&quot;https://s3.amazonaws.com/objects.readcube.com/prerendered/15414e3c84ac4ec2cd4c52a053c09bd4207c218c8f60f691b837e38b71ec291a/pdftext.txt?X-Amz-Algorithm=AWS4-HMAC-SHA256&amp;X-Amz-Credential=AKIAJAWZ5L6BMTSOH3EA%2F20200329%2Fus-east-1%2Fs3%2Faws4_request&amp;X-Amz-Date=20200329T013829Z&amp;X-Amz-Expires=86400&amp;X-Amz-SignedHeaders=host&amp;X-Amz-Signature=3eff11b9d232ea226abf12d669c7faf74fb234ab6163efb5f996a41813064d0b&quot;}],&quot;ext_ids&quot;:{&quot;pmid&quot;:&quot;25981818&quot;,&quot;doi&quot;:&quot;10.1016/S1470-2045(15)70156-7&quot;},&quot;user_data&quot;:{&quot;star&quot;:true,&quot;tags&quot;:[],&quot;added&quot;:null,&quot;color&quot;:&quot;#1ea4fc&quot;,&quot;notes&quot;:&quot;&quot;,&quot;source&quot;:null,&quot;unread&quot;:false,&quot;citekey&quot;:null,&quot;created&quot;:&quot;2018-12-02T23:10:41Z&quot;,&quot;modified&quot;:&quot;2020-01-23T17:29:19Z&quot;,&quot;createdby&quot;:&quot;desktop-Windows8-2.33.14513&quot;,&quot;last_read&quot;:&quot;2020-01-23T17:29:19Z&quot;,&quot;modifiedby&quot;:&quot;desktop_electron 4.0.5&quot;,&quot;view_count&quot;:11,&quot;print_count&quot;:0,&quot;sourced_from&quot;:1,&quot;active_read_time&quot;:&quot;0&quot;,&quot;has_annotations&quot;:false},&quot;checked&quot;:false,&quot;item&quot;:{&quot;type&quot;:&quot;article-journal&quot;,&quot;author&quot;:[{&quot;family&quot;:&quot;Li&quot;,&quot;given&quot;:&quot;Jin&quot;},{&quot;family&quot;:&quot;Qin&quot;,&quot;given&quot;:&quot;Shukui&quot;},{&quot;family&quot;:&quot;Xu&quot;,&quot;given&quot;:&quot;Ruihua&quot;},{&quot;family&quot;:&quot;Yau&quot;,&quot;given&quot;:&quot;Thomas CC&quot;},{&quot;family&quot;:&quot;Ma&quot;,&quot;given&quot;:&quot;Brigette&quot;},{&quot;family&quot;:&quot;Pan&quot;,&quot;given&quot;:&quot;Hongming&quot;},{&quot;family&quot;:&quot;Xu&quot;,&quot;given&quot;:&quot;Jianming&quot;},{&quot;family&quot;:&quot;Bai&quot;,&quot;given&quot;:&quot;Yuxian&quot;},{&quot;family&quot;:&quot;Chi&quot;,&quot;given&quot;:&quot;Yihebali&quot;},{&quot;family&quot;:&quot;Wang&quot;,&quot;given&quot;:&quot;Liwei&quot;},{&quot;family&quot;:&quot;Yeh&quot;,&quot;given&quot;:&quot;Kun-Huei&quot;},{&quot;family&quot;:&quot;Bi&quot;,&quot;given&quot;:&quot;Feng&quot;},{&quot;family&quot;:&quot;Cheng&quot;,&quot;given&quot;:&quot;Ying&quot;},{&quot;family&quot;:&quot;Le&quot;,&quot;given&quot;:&quot;Anh&quot;},{&quot;family&quot;:&quot;Lin&quot;,&quot;given&quot;:&quot;Jen-Kou&quot;},{&quot;family&quot;:&quot;Liu&quot;,&quot;given&quot;:&quot;Tianshu&quot;},{&quot;family&quot;:&quot;Ma&quot;,&quot;given&quot;:&quot;Dong&quot;},{&quot;family&quot;:&quot;Kappeler&quot;,&quot;given&quot;:&quot;Christian&quot;},{&quot;family&quot;:&quot;Kalmus&quot;,&quot;given&quot;:&quot;Joachim&quot;},{&quot;family&quot;:&quot;Kim&quot;,&quot;given&quot;:&quot;Tae&quot;},{&quot;family&quot;:&quot;Investigators&quot;,&quot;given&quot;:&quot;CONCUR&quot;}],&quot;title&quot;:&quot;Regorafenib plus best supportive care versus placebo plus best supportive care in Asian patients with previously treated metastatic colorectal cancer (CONCUR): a randomised, double-blind, placebo-controlled, phase 3 trial&quot;,&quot;ISSN&quot;:&quot;1470-2045&quot;,&quot;DOI&quot;:&quot;10.1016/S1470-2045(15)70156-7&quot;,&quot;PMID&quot;:&quot;25981818&quot;,&quot;abstract&quot;:&quot;BackgroundIn the international randomised phase 3 CORRECT trial (NCT01103323), regorafenib significantly improved overall survival versus placebo in patients with treatment-refractory metastatic colorectal cancer. Of the 760 patients in CORRECT, 111 were Asian (mostly Japanese). This phase 3 trial was done to assess regorafenib in a broader population of Asian patients with refractory metastatic colorectal cancer than was studied in CORRECT.MethodsIn this randomised, double-blind, placebo-controlled, parallel-group, phase 3 trial done in 25 hospitals in mainland China, Hong Kong, South Korea, Taiwan, and Vietnam, we recruited Asian patients aged 18 years or older with progressive metastatic colorectal cancer who had received at least two previous treatment lines or were unable to tolerate standard treatments. Patients had to have an Eastern Cooperative Oncology Group performance status of 0 or 1, life expectancy of at least 3 months, and adequate bone marrow, liver, and renal function, without other uncontrolled medical disorders. We randomly allocated patients (2:1; with a computer-generated unicentric randomisation list [prepared by the study funder] and interactive voice response system; block size of six; stratified by metastatic site [single vs multiple organs] and time from diagnosis of metastatic disease [&lt;18 months vs ≥18 months]) to receive oral regorafenib 160 mg once daily or placebo on days 1–21 of each 28 day cycle; patients in both groups were also to receive best supportive care. Participants, investigators, and the study funder were masked to treatment assignment. The primary endpoint was overall survival, and we analysed data on an intention-to-treat basis. This trial is registered with ClinicalTrials.gov, number NCT01584830.FindingsBetween April 29, 2012, and Feb 6, 2013, we screened 243 patients and randomly assigned 204 patients to receive either regorafenib (136 [67%]) or placebo (68 [33%]). After a median follow-up of 7·4 months (IQR 4·3–12·2), overall survival was significantly better with regorafenib than it was with placebo (hazard ratio 0·55, 95% CI 0·40–0·77, one-sided p=0·00016; median overall survival 8·8 months [95% CI 7·3–9·8] in the regorafenib group vs 6·3 months [4·8–7·6] in the placebo group). Drug-related adverse events occurred in 132 (97%) of 136 regorafenib recipients and 31 (46%) of 68 placebo recipients. The most frequent grade 3 or higher regorafenib-related adverse events were hand–foot skin reaction (22 [16%] of 136 patients in the regorafenib group vs none in the placebo group), hypertension (15 [11%] vs two [3%] of 68 patients in the placebo group), hyperbilirubinaemia (nine [7%] vs one [1%]), hypophosphataemia (nine [7%] vs none), alanine aminotransferase concentration increases (nine [7%] vs none), aspartate aminotransferase concentration increases (eight [6%] vs none), lipase concentration increases (six [4%] vs one [1%]), and maculopapular rash (six [4%] vs none). Drug-related serious adverse events occurred in 12 (9%) patients in the regorafenib group and three (4%) in the placebo group.InterpretationThis phase 3 trial is the second to show an overall survival benefit with regorafenib compared with placebo in patients with treatment-refractory metastatic colorectal cancer, substantiating the role of regorafenib as an important treatment option for patients whose disease has progressed after standard treatments. In this trial, preceding standard treatments did not necessarily include targeted treatments. Adverse events were generally consistent with the known safety profile of regorafenib in this setting.FundingBayer HealthCare Pharmaceuticals.&quot;,&quot;issued&quot;:{&quot;year&quot;:2015},&quot;page&quot;:&quot;619-629&quot;,&quot;issue&quot;:&quot;6&quot;,&quot;volume&quot;:&quot;16&quot;,&quot;container-title&quot;:&quot;The Lancet Oncology&quot;,&quot;id&quot;:&quot;1C07D71E-8663-2E15-E5CC-713029C25C1A&quot;,&quot;page-first&quot;:&quot;619&quot;}},{&quot;id&quot;:&quot;9FA91F66-70F4-43F3-D9CE-7DC3464DE7E6&quot;,&quot;article&quot;:{&quot;journal_abbrev&quot;:&quot;&quot;,&quot;pagination&quot;:&quot;JCO.2017.74.324&quot;,&quot;authors&quot;:[&quot;Jianming Xu&quot;,&quot;Tae Kim&quot;,&quot;Lin Shen&quot;,&quot;Virote Sriuranpong&quot;,&quot;Hongming Pan&quot;,&quot;Ruihua Xu&quot;,&quot;Weijian Guo&quot;,&quot;Sae-Won Han&quot;,&quot;Tianshu Liu&quot;,&quot;Young Park&quot;,&quot;Chunmei Shi&quot;,&quot;Yuxian Bai&quot;,&quot;Feng Bi&quot;,&quot;Joong Ahn&quot;,&quot;Shukui Qin&quot;,&quot;Qi Li&quot;,&quot;Changping Wu&quot;,&quot;Dong Ma&quot;,&quot;Donghu Lin&quot;,&quot;Jin Li&quot;],&quot;publisher&quot;:&quot;&quot;,&quot;abstract&quot;:&quot;PurposeTrifluridine/tipiracil (TAS-102) was effective in patients with metastatic colorectal cancer (mCRC) in a phase II Japanese trial. This regional trial evaluated the efficacy and safety of trifluridine/tipiracil in Asian patients with mCRC with or without exposure to biologic therapy. Patients and MethodsThis randomized, double-blind, placebo-controlled, phase III trial was conducted at 30 sites in China, the Republic of Korea, and Thailand. Patients ≥ 18 years old with histologically or cytologically confirmed adenocarcinoma of the colon or rectum and known KRAS status who were refractory or intolerant to two or more prior chemotherapy regimens were enrolled. Eligible patients were randomly assigned (2:1 ratio; minimization method) to receive trifluridine/tipiracil (twice per day orally; 5 days on and 2 days off for 2 weeks, followed by 14 days off per cycle) or placebo. The primary end point was overall survival (intent-to-treat population). ResultsBetween October 16, 2013, and June 15, 2015, 406 patients were randomly assigned to receive trifluridine/tipiracil (n = 271) or placebo (n = 135). Risk of death was significantly lower in the trifluridine/tipiracil arm than in the placebo arm (hazard ratio for death, 0.79; 95% CI, 0.62 to 0.99; log-rank P = .035). Median overall survival was significantly longer in the trifluridine/tipiracil than in the placebo arm (7.8 months [95% CI, 7.1 to 8.8 months] v 7.1 months [95% CI, 5.9 to 8.2 months], respectively), for a median survival follow-up time of 13.8 months (95% CI, 13.1 to 15.3 months) compared with 13.4 months (95% CI, 11.6 to 17.3 months), respectively. The incidence of serious adverse events was similar between the arms (trifluridine/tipiracil, n = 63 [23.2%]; placebo, n = 32 [23.7%]). No treatment-related deaths were reported. ConclusionTrifluridine/tipiracil has a statistically significant survival benefit compared with placebo in Asian patients with mCRC refractory or intolerant to standard chemotherapies, regardless of exposure to biologic therapy. The safety profile is similar to previous reports.&quot;,&quot;year&quot;:2017,&quot;chapter&quot;:&quot;&quot;,&quot;journal&quot;:&quot;Journal of Clinical Oncology&quot;,&quot;volume&quot;:&quot;36&quot;,&quot;title&quot;:&quot;Results of a Randomized, Double-Blind, Placebo-Controlled, Phase III Trial of Trifluridine/Tipiracil (TAS-102) Monotherapy in Asian Patients With Previously Treated Metastatic Colorectal Cancer: The TERRA Study&quot;,&quot;issue&quot;:&quot;4&quot;,&quot;issn&quot;:&quot;0732-183X&quot;,&quot;isbn&quot;:&quot;&quot;,&quot;url&quot;:&quot;&quot;},&quot;collection_group_id&quot;:&quot;&quot;,&quot;collection_id&quot;:&quot;6f75d4eb-1a1f-4124-ba7c-734d368f7ecf&quot;,&quot;item_type&quot;:&quot;article&quot;,&quot;deleted&quot;:false,&quot;files&quot;:[{&quot;name&quot;:&quot;Xu et al-2017-J Clin Oncol.pdf&quot;,&quot;sha1&quot;:&quot;26bc6b571e3ad6a721a05ee0d7fb8cdefc67c700&quot;,&quot;size&quot;:1075991,&quot;type&quot;:&quot;article&quot;,&quot;pages&quot;:13,&quot;width&quot;:&quot;584.957&quot;,&quot;height&quot;:&quot;782.986&quot;,&quot;sha256&quot;:&quot;a013a66eef65ea722a816d85bd80d81d43d29188c639aa426fb914a655858a81&quot;,&quot;created&quot;:&quot;2018-12-07T07:51:35Z&quot;,&quot;expires&quot;:null,&quot;file_type&quot;:&quot;pdf&quot;,&quot;source_url&quot;:null,&quot;customWidth&quot;:{&quot;0&quot;:&quot;584.957&quot;},&quot;customHeight&quot;:{&quot;0&quot;:&quot;782.986&quot;},&quot;access_method&quot;:&quot;personal_library&quot;,&quot;manually_matched&quot;:false,&quot;pdf_text_url&quot;:&quot;https://s3.amazonaws.com/objects.readcube.com/prerendered/a013a66eef65ea722a816d85bd80d81d43d29188c639aa426fb914a655858a81/pdftext.txt?X-Amz-Algorithm=AWS4-HMAC-SHA256&amp;X-Amz-Credential=AKIAJAWZ5L6BMTSOH3EA%2F20200329%2Fus-east-1%2Fs3%2Faws4_request&amp;X-Amz-Date=20200329T013908Z&amp;X-Amz-Expires=86400&amp;X-Amz-SignedHeaders=host&amp;X-Amz-Signature=8bf57b2c4ee4ffe535c1ccfab201468037b16c641e7ca48a9554294942e8d739&quot;},{&quot;name&quot;:&quot;Xu et al-2017-J Clin Oncol - supplement.pdf&quot;,&quot;sha1&quot;:&quot;f40486da462efb70a5f04e67d7a7f3940d383a24&quot;,&quot;size&quot;:3710906,&quot;type&quot;:&quot;supplement&quot;,&quot;pages&quot;:93,&quot;width&quot;:&quot;612&quot;,&quot;height&quot;:&quot;792&quot;,&quot;sha256&quot;:&quot;c0ad86988a51d674f11f94461a699e658e1e031912a8e28f922d5002f4e63629&quot;,&quot;created&quot;:&quot;2018-12-07T07:51:41Z&quot;,&quot;expires&quot;:null,&quot;file_type&quot;:&quot;pdf&quot;,&quot;source_url&quot;:null,&quot;customWidth&quot;:{&quot;0-4&quot;:&quot;612&quot;,&quot;5-6&quot;:&quot;792&quot;,&quot;7-91&quot;:&quot;612&quot;},&quot;customHeight&quot;:{&quot;0-4&quot;:&quot;792&quot;,&quot;5-6&quot;:&quot;612&quot;,&quot;7-91&quot;:&quot;792&quot;},&quot;access_method&quot;:&quot;official_supplement&quot;,&quot;manually_matched&quot;:false,&quot;supplement_index&quot;:1,&quot;pdf_text_url&quot;:&quot;https://s3.amazonaws.com/objects.readcube.com/prerendered/c0ad86988a51d674f11f94461a699e658e1e031912a8e28f922d5002f4e63629/pdftext.txt?X-Amz-Algorithm=AWS4-HMAC-SHA256&amp;X-Amz-Credential=AKIAJAWZ5L6BMTSOH3EA%2F20200329%2Fus-east-1%2Fs3%2Faws4_request&amp;X-Amz-Date=20200329T013908Z&amp;X-Amz-Expires=86400&amp;X-Amz-SignedHeaders=host&amp;X-Amz-Signature=766f321e23c3903c96ad2aea42d47b75363e151224a5267cab0d6aa3bef81427&quot;}],&quot;ext_ids&quot;:{&quot;pmid&quot;:&quot;29215955&quot;,&quot;doi&quot;:&quot;10.1200/JCO.2017.74.3245&quot;},&quot;user_data&quot;:{&quot;star&quot;:true,&quot;tags&quot;:[],&quot;color&quot;:&quot;#1ea4fc&quot;,&quot;notes&quot;:null,&quot;source&quot;:null,&quot;unread&quot;:false,&quot;citekey&quot;:null,&quot;created&quot;:&quot;2018-12-05T09:47:08Z&quot;,&quot;modified&quot;:&quot;2020-01-28T11:13:01Z&quot;,&quot;createdby&quot;:&quot;desktop-Windows8-2.33.14513&quot;,&quot;last_read&quot;:&quot;2020-01-28T11:13:01Z&quot;,&quot;modifiedby&quot;:&quot;desktop_electron 4.0.5&quot;,&quot;view_count&quot;:13,&quot;print_count&quot;:0,&quot;sourced_from&quot;:2,&quot;active_read_time&quot;:null,&quot;has_annotations&quot;:true},&quot;checked&quot;:false,&quot;item&quot;:{&quot;type&quot;:&quot;article-journal&quot;,&quot;author&quot;:[{&quot;family&quot;:&quot;Xu&quot;,&quot;given&quot;:&quot;Jianming&quot;},{&quot;family&quot;:&quot;Kim&quot;,&quot;given&quot;:&quot;Tae&quot;},{&quot;family&quot;:&quot;Shen&quot;,&quot;given&quot;:&quot;Lin&quot;},{&quot;family&quot;:&quot;Sriuranpong&quot;,&quot;given&quot;:&quot;Virote&quot;},{&quot;family&quot;:&quot;Pan&quot;,&quot;given&quot;:&quot;Hongming&quot;},{&quot;family&quot;:&quot;Xu&quot;,&quot;given&quot;:&quot;Ruihua&quot;},{&quot;family&quot;:&quot;Guo&quot;,&quot;given&quot;:&quot;Weijian&quot;},{&quot;family&quot;:&quot;Han&quot;,&quot;given&quot;:&quot;Sae-Won&quot;},{&quot;family&quot;:&quot;Liu&quot;,&quot;given&quot;:&quot;Tianshu&quot;},{&quot;family&quot;:&quot;Park&quot;,&quot;given&quot;:&quot;Young&quot;},{&quot;family&quot;:&quot;Shi&quot;,&quot;given&quot;:&quot;Chunmei&quot;},{&quot;family&quot;:&quot;Bai&quot;,&quot;given&quot;:&quot;Yuxian&quot;},{&quot;family&quot;:&quot;Bi&quot;,&quot;given&quot;:&quot;Feng&quot;},{&quot;family&quot;:&quot;Ahn&quot;,&quot;given&quot;:&quot;Joong&quot;},{&quot;family&quot;:&quot;Qin&quot;,&quot;given&quot;:&quot;Shukui&quot;},{&quot;family&quot;:&quot;Li&quot;,&quot;given&quot;:&quot;Qi&quot;},{&quot;family&quot;:&quot;Wu&quot;,&quot;given&quot;:&quot;Changping&quot;},{&quot;family&quot;:&quot;Ma&quot;,&quot;given&quot;:&quot;Dong&quot;},{&quot;family&quot;:&quot;Lin&quot;,&quot;given&quot;:&quot;Donghu&quot;},{&quot;family&quot;:&quot;Li&quot;,&quot;given&quot;:&quot;Jin&quot;}],&quot;title&quot;:&quot;Results of a Randomized, Double-Blind, Placebo-Controlled, Phase III Trial of Trifluridine/Tipiracil (TAS-102) Monotherapy in Asian Patients With Previously Treated Metastatic Colorectal Cancer: The TERRA Study&quot;,&quot;ISSN&quot;:&quot;0732-183X&quot;,&quot;DOI&quot;:&quot;10.1200/JCO.2017.74.3245&quot;,&quot;PMID&quot;:&quot;29215955&quot;,&quot;abstract&quot;:&quot;PurposeTrifluridine/tipiracil (TAS-102) was effective in patients with metastatic colorectal cancer (mCRC) in a phase II Japanese trial. This regional trial evaluated the efficacy and safety of trifluridine/tipiracil in Asian patients with mCRC with or without exposure to biologic therapy. Patients and MethodsThis randomized, double-blind, placebo-controlled, phase III trial was conducted at 30 sites in China, the Republic of Korea, and Thailand. Patients ≥ 18 years old with histologically or cytologically confirmed adenocarcinoma of the colon or rectum and known KRAS status who were refractory or intolerant to two or more prior chemotherapy regimens were enrolled. Eligible patients were randomly assigned (2:1 ratio; minimization method) to receive trifluridine/tipiracil (twice per day orally; 5 days on and 2 days off for 2 weeks, followed by 14 days off per cycle) or placebo. The primary end point was overall survival (intent-to-treat population). ResultsBetween October 16, 2013, and June 15, 2015, 406 patients were randomly assigned to receive trifluridine/tipiracil (n = 271) or placebo (n = 135). Risk of death was significantly lower in the trifluridine/tipiracil arm than in the placebo arm (hazard ratio for death, 0.79; 95% CI, 0.62 to 0.99; log-rank P = .035). Median overall survival was significantly longer in the trifluridine/tipiracil than in the placebo arm (7.8 months [95% CI, 7.1 to 8.8 months] v 7.1 months [95% CI, 5.9 to 8.2 months], respectively), for a median survival follow-up time of 13.8 months (95% CI, 13.1 to 15.3 months) compared with 13.4 months (95% CI, 11.6 to 17.3 months), respectively. The incidence of serious adverse events was similar between the arms (trifluridine/tipiracil, n = 63 [23.2%]; placebo, n = 32 [23.7%]). No treatment-related deaths were reported. ConclusionTrifluridine/tipiracil has a statistically significant survival benefit compared with placebo in Asian patients with mCRC refractory or intolerant to standard chemotherapies, regardless of exposure to biologic therapy. The safety profile is similar to previous reports.&quot;,&quot;issued&quot;:{&quot;year&quot;:2017},&quot;page&quot;:&quot;JCO.2017.74.324&quot;,&quot;issue&quot;:&quot;4&quot;,&quot;volume&quot;:&quot;36&quot;,&quot;container-title&quot;:&quot;Journal of Clinical Oncology&quot;,&quot;id&quot;:&quot;9FA91F66-70F4-43F3-D9CE-7DC3464DE7E6&quot;,&quot;page-first&quot;:&quot;JCO.2017.74.324&quot;}}]"/>
    <we:property name="-1834520826" value="[{&quot;id&quot;:&quot;dbb16649-82fd-4da7-9b3b-3cd5287270fb&quot;,&quot;article&quot;:{&quot;journal_abbrev&quot;:&quot;Oncol&quot;,&quot;pagination&quot;:&quot;1178-1187&quot;,&quot;authors&quot;:[&quot;Chiara Cremolini&quot;,&quot;Daniele Rossini&quot;,&quot;Erika Martinelli&quot;,&quot;Filippo Pietrantonio&quot;,&quot;Sara Lonardi&quot;,&quot;Silvia Noventa&quot;,&quot;Emiliano Tamburini&quot;,&quot;Giovanni Luca Frassineti&quot;,&quot;Stefania Mosconi&quot;,&quot;Federico Nichetti&quot;,&quot;Sabina Murgioni&quot;,&quot;Teresa Troiani&quot;,&quot;Beatrice Borelli&quot;,&quot;Gemma Zucchelli&quot;,&quot;Alessandro Dal Maso&quot;,&quot;Vincenzo Sforza&quot;,&quot;Gianluca Masi&quot;,&quot;Carlotta Antoniotti&quot;,&quot;Maria Di Bartolomeo&quot;,&quot;Rosalba Miceli&quot;,&quot;Fortunato Ciardiello&quot;,&quot;Alfredo Falcone&quot;],&quot;publisher&quot;:&quot;&quot;,&quot;abstract&quot;:&quot;TAS-102 is indicated for patients with metastatic colorectal cancer (mCRC) previously treated with, or not considered candidates for, available therapies. Given the complete inefficacy in half of patients, the lack of predictive factors, the palliative setting, and the financial and clinical toxicity, optimizing the cost-benefit ratio is crucial. The \&quot;ColonLife\&quot; nomogram allows an estimate of the 12-week life expectancy of patients with refractory mCRC.&quot;,&quot;year&quot;:2018,&quot;chapter&quot;:&quot;&quot;,&quot;journal&quot;:&quot;The Oncologist&quot;,&quot;volume&quot;:&quot;23&quot;,&quot;title&quot;:&quot;Trifluridine/Tipiracil (TAS‐102) in Refractory Metastatic Colorectal Cancer: A Multicenter Register in the Frame of the Italian Compassionate Use Program&quot;,&quot;issue&quot;:&quot;10&quot;,&quot;issn&quot;:&quot;1083-7159&quot;,&quot;isbn&quot;:&quot;&quot;,&quot;url&quot;:&quot;&quot;},&quot;collection_group_id&quot;:&quot;&quot;,&quot;collection_id&quot;:&quot;6f75d4eb-1a1f-4124-ba7c-734d368f7ecf&quot;,&quot;item_type&quot;:&quot;article&quot;,&quot;deleted&quot;:false,&quot;files&quot;:[{&quot;name&quot;:&quot;onlinelibrary.wiley.com 2020/2/25 22:45:48.pdf&quot;,&quot;size&quot;:678493,&quot;type&quot;:&quot;article&quot;,&quot;pages&quot;:10,&quot;sha256&quot;:&quot;3b73b6c251010259dac1aa3b473262fcdaeeb3956138ff5e59ebaa78baed8dd5&quot;,&quot;created&quot;:&quot;2020-02-25T13:45:49Z&quot;,&quot;file_type&quot;:&quot;pdf&quot;,&quot;source_url&quot;:&quot;onlinelibrary.wiley.com%202020%2F2%2F25%2022%3A45%3A48.pdf&quot;,&quot;access_method&quot;:&quot;personal_library&quot;,&quot;pdf_text_url&quot;:&quot;https://s3.amazonaws.com/objects.readcube.com/prerendered/3b73b6c251010259dac1aa3b473262fcdaeeb3956138ff5e59ebaa78baed8dd5/pdftext.txt?X-Amz-Algorithm=AWS4-HMAC-SHA256&amp;X-Amz-Credential=AKIAJAWZ5L6BMTSOH3EA%2F20200311%2Fus-east-1%2Fs3%2Faws4_request&amp;X-Amz-Date=20200311T072202Z&amp;X-Amz-Expires=86400&amp;X-Amz-SignedHeaders=host&amp;X-Amz-Signature=ca9e45a1f2b0447b3fa9350d6c8c1a87cf64f8e1bc67000111fa3b654865d898&quot;}],&quot;ext_ids&quot;:{&quot;pmid&quot;:&quot;29739893&quot;,&quot;doi&quot;:&quot;10.1634/theoncologist.2017-0573&quot;},&quot;user_data&quot;:{&quot;color&quot;:&quot;#1ea4fc&quot;,&quot;created&quot;:&quot;2020-02-25T13:45:35Z&quot;,&quot;modified&quot;:&quot;2020-03-02T08:24:20Z&quot;,&quot;createdby&quot;:&quot;browser_extension_aa chrome-v2.50&quot;,&quot;last_read&quot;:&quot;2020-03-02T08:24:20Z&quot;,&quot;modifiedby&quot;:&quot;web_reader 12.14.2&quot;,&quot;view_count&quot;:4,&quot;has_annotations&quot;:true,&quot;unread&quot;:false},&quot;checked&quot;:false,&quot;atIndex&quot;:24,&quot;item&quot;:{&quot;type&quot;:&quot;article-journal&quot;,&quot;author&quot;:[{&quot;family&quot;:&quot;Cremolini&quot;,&quot;given&quot;:&quot;Chiara&quot;},{&quot;family&quot;:&quot;Rossini&quot;,&quot;given&quot;:&quot;Daniele&quot;},{&quot;family&quot;:&quot;Martinelli&quot;,&quot;given&quot;:&quot;Erika&quot;},{&quot;family&quot;:&quot;Pietrantonio&quot;,&quot;given&quot;:&quot;Filippo&quot;},{&quot;family&quot;:&quot;Lonardi&quot;,&quot;given&quot;:&quot;Sara&quot;},{&quot;family&quot;:&quot;Noventa&quot;,&quot;given&quot;:&quot;Silvia&quot;},{&quot;family&quot;:&quot;Tamburini&quot;,&quot;given&quot;:&quot;Emiliano&quot;},{&quot;family&quot;:&quot;Frassineti&quot;,&quot;given&quot;:&quot;Giovanni Luca&quot;},{&quot;family&quot;:&quot;Mosconi&quot;,&quot;given&quot;:&quot;Stefania&quot;},{&quot;family&quot;:&quot;Nichetti&quot;,&quot;given&quot;:&quot;Federico&quot;},{&quot;family&quot;:&quot;Murgioni&quot;,&quot;given&quot;:&quot;Sabina&quot;},{&quot;family&quot;:&quot;Troiani&quot;,&quot;given&quot;:&quot;Teresa&quot;},{&quot;family&quot;:&quot;Borelli&quot;,&quot;given&quot;:&quot;Beatrice&quot;},{&quot;family&quot;:&quot;Zucchelli&quot;,&quot;given&quot;:&quot;Gemma&quot;},{&quot;family&quot;:&quot;Maso&quot;,&quot;given&quot;:&quot;Alessandro Dal&quot;},{&quot;family&quot;:&quot;Sforza&quot;,&quot;given&quot;:&quot;Vincenzo&quot;},{&quot;family&quot;:&quot;Masi&quot;,&quot;given&quot;:&quot;Gianluca&quot;},{&quot;family&quot;:&quot;Antoniotti&quot;,&quot;given&quot;:&quot;Carlotta&quot;},{&quot;family&quot;:&quot;Bartolomeo&quot;,&quot;given&quot;:&quot;Maria Di&quot;},{&quot;family&quot;:&quot;Miceli&quot;,&quot;given&quot;:&quot;Rosalba&quot;},{&quot;family&quot;:&quot;Ciardiello&quot;,&quot;given&quot;:&quot;Fortunato&quot;},{&quot;family&quot;:&quot;Falcone&quot;,&quot;given&quot;:&quot;Alfredo&quot;}],&quot;title&quot;:&quot;Trifluridine/Tipiracil (TAS‐102) in Refractory Metastatic Colorectal Cancer: A Multicenter Register in the Frame of the Italian Compassionate Use Program&quot;,&quot;ISSN&quot;:&quot;1083-7159&quot;,&quot;DOI&quot;:&quot;10.1634/theoncologist.2017-0573&quot;,&quot;PMID&quot;:&quot;29739893&quot;,&quot;abstract&quot;:&quot;TAS-102 is indicated for patients with metastatic colorectal cancer (mCRC) previously treated with, or not considered candidates for, available therapies. Given the complete inefficacy in half of patients, the lack of predictive factors, the palliative setting, and the financial and clinical toxicity, optimizing the cost-benefit ratio is crucial. The \&quot;ColonLife\&quot; nomogram allows an estimate of the 12-week life expectancy of patients with refractory mCRC.&quot;,&quot;issued&quot;:{&quot;year&quot;:2018},&quot;page&quot;:&quot;1178-1187&quot;,&quot;issue&quot;:&quot;10&quot;,&quot;volume&quot;:&quot;23&quot;,&quot;journalAbbreviation&quot;:&quot;Oncol&quot;,&quot;container-title&quot;:&quot;The Oncologist&quot;,&quot;id&quot;:&quot;dbb16649-82fd-4da7-9b3b-3cd5287270fb&quot;,&quot;page-first&quot;:&quot;1178&quot;,&quot;container-title-short&quot;:&quot;Oncol&quot;}}]"/>
    <we:property name="-1793509220" value="[{&quot;ext_ids&quot;:{&quot;doi&quot;:&quot;10.1038/modpathol.2017.46&quot;,&quot;pmid&quot;:&quot;28548122&quot;},&quot;user_data&quot;:{&quot;modifiedby&quot;:&quot;Web Reader; version: 8.66.0; build: 2019-04-18T10:09:20.211Z&quot;,&quot;star&quot;:false,&quot;added&quot;:null,&quot;unread&quot;:false,&quot;createdby&quot;:&quot;Web App&quot;,&quot;source&quot;:null,&quot;sourced_from&quot;:0,&quot;last_read&quot;:&quot;2019-04-18T19:06:20Z&quot;,&quot;view_count&quot;:4,&quot;citekey&quot;:&quot;Lugli:20176f7&quot;,&quot;print_count&quot;:0,&quot;created&quot;:&quot;2019-01-17T09:10:33Z&quot;,&quot;active_read_time&quot;:null,&quot;modified&quot;:&quot;2019-04-18T19:06:20Z&quot;,&quot;notes&quot;:&quot;&quot;,&quot;tags&quot;:[],&quot;has_annotations&quot;:false,&quot;notes_with_tags&quot;:&quot;&quot;,&quot;shared&quot;:false},&quot;seq&quot;:2314,&quot;custom_metadata&quot;:{},&quot;item_type&quot;:&quot;article&quot;,&quot;article&quot;:{&quot;eissn&quot;:&quot;1530-0285&quot;,&quot;issn&quot;:&quot;0893-3952&quot;,&quot;abstract&quot;:&quot;Tumor budding is a well-established independent prognostic factor in colorectal cancer but a standardized method for its assessment has been lacking. The primary aim of the International Tumor Budding Consensus Conference (ITBCC) was to reach agreement on an international, evidence-based standardized scoring system for tumor budding in colorectal cancer. The ITBCC included nine sessions with presentations, a pre-meeting survey and an e-book covering the key publications on tumor budding in colorectal cancer. The ‘Grading of Recommendation Assessment, Development and Evaluation’ method was used to determine the strength of recommendations and quality of evidence. The following 10 statements achieved consensus: tumor budding is defined as a single tumor cell or a cell cluster consisting of four tumor cells or less (22/22, 100%). Tumor budding is an independent predictor of lymph node metastases in pT1 colorectal cancer (23/23, 100%). Tumor budding is an independent predictor of survival in stage II colorectal cancer (23/23, 100%). Tumor budding should be taken into account along with other clinicopathological features in a multidisciplinary setting (23/23, 100%). Tumor budding is counted on H&amp;E (19/22, 86%). Intratumoral budding exists in colorectal cancer and has been shown to be related to lymph node metastasis (22/22, 100%). Tumor budding is assessed in one hotspot (in a field measuring 0.785 mm2) at the invasive front (22/22, 100%). A three-tier system should be used along with the budding count in order to facilitate risk stratification in colorectal cancer (23/23, 100%). Tumor budding and tumor grade are not the same (23/23, 100%). Tumor budding should be included in guidelines/protocols for colorectal cancer reporting (23/23, 100%). Members of the ITBCC were able to reach strong consensus on a single international, evidence-based method for tumor budding assessment and reporting. It is proposed that this method be incorporated into colorectal cancer guidelines/protocols and staging systems.&quot;,&quot;chapter&quot;:null,&quot;authors&quot;:[&quot;Alessandro Lugli&quot;,&quot;Richard Kirsch&quot;,&quot;Yoichi Ajioka&quot;,&quot;Fred Bosman&quot;,&quot;Gieri Cathomas&quot;,&quot;Heather Dawson&quot;,&quot;Hala Zimaity&quot;,&quot;Jean-François Fléjou&quot;,&quot;Tine Hansen&quot;,&quot;Arndt Hartmann&quot;,&quot;Sanjay Kakar&quot;,&quot;Cord Langner&quot;,&quot;Iris Nagtegaal&quot;,&quot;Giacomo Puppa&quot;,&quot;Robert Riddell&quot;,&quot;Ari Ristimäki&quot;,&quot;Kieran Sheahan&quot;,&quot;Thomas Smyrk&quot;,&quot;Kenichi Sugihara&quot;,&quot;Benoît Terris&quot;,&quot;Hideki Ueno&quot;,&quot;Michael Vieth&quot;,&quot;Inti Zlobec&quot;,&quot;Phil Quirke&quot;],&quot;journal&quot;:&quot;Modern Pathology&quot;,&quot;volume&quot;:&quot;30&quot;,&quot;isbn&quot;:null,&quot;eisbn&quot;:null,&quot;issue&quot;:&quot;9&quot;,&quot;pagination&quot;:&quot;1299-1311&quot;,&quot;year&quot;:2017,&quot;title&quot;:&quot;Recommendations for reporting tumor budding in colorectal cancer based on the International Tumor Budding Consensus Conference (ITBCC) 2016&quot;},&quot;deleted&quot;:false,&quot;collection_id&quot;:&quot;6f75d4eb-1a1f-4124-ba7c-734d368f7ecf&quot;,&quot;data_version&quot;:1,&quot;id&quot;:&quot;7ddb8c01-d387-4c43-b187-6d345578dd43&quot;,&quot;files&quot;:[{&quot;access_method&quot;:&quot;personal_library&quot;,&quot;customWidth&quot;:null,&quot;size&quot;:631516,&quot;type&quot;:&quot;article&quot;,&quot;name&quot;:&quot;modpathol201746a.pdf&quot;,&quot;file_type&quot;:&quot;pdf&quot;,&quot;width&quot;:null,&quot;expires&quot;:null,&quot;customHeight&quot;:null,&quot;pages&quot;:13,&quot;created&quot;:&quot;2019-01-17T09:10:33Z&quot;,&quot;manually_matched&quot;:false,&quot;sha1&quot;:null,&quot;source_url&quot;:null,&quot;height&quot;:null,&quot;sha256&quot;:&quot;ce4e8c683dbcaf9b585a378c851262b1288601959b7f4566e6b4515db5670f4d&quot;}],&quot;pdf_hash&quot;:&quot;ce4e8c683dbcaf9b585a378c851262b1288601959b7f4566e6b4515db5670f4d&quot;,&quot;collection_group_id&quot;:null,&quot;citeproc&quot;:{},&quot;item&quot;:{&quot;id&quot;:&quot;7ddb8c01-d387-4c43-b187-6d345578dd43&quot;,&quot;type&quot;:&quot;article-journal&quot;,&quot;DOI&quot;:&quot;10.1038/modpathol.2017.46&quot;,&quot;container-title&quot;:&quot;Modern Pathology&quot;,&quot;title&quot;:&quot;Recommendations for reporting tumor budding in colorectal cancer based on the International Tumor Budding Consensus Conference (ITBCC) 2016&quot;,&quot;abstract&quot;:&quot;Tumor budding is a well-established independent prognostic factor in colorectal cancer but a standardized method for its assessment has been lacking. The primary aim of the International Tumor Budding Consensus Conference (ITBCC) was to reach agreement on an international, evidence-based standardized scoring system for tumor budding in colorectal cancer. The ITBCC included nine sessions with presentations, a pre-meeting survey and an e-book covering the key publications on tumor budding in colorectal cancer. The ‘Grading of Recommendation Assessment, Development and Evaluation’ method was used to determine the strength of recommendations and quality of evidence. The following 10 statements achieved consensus: tumor budding is defined as a single tumor cell or a cell cluster consisting of four tumor cells or less (22/22, 100%). Tumor budding is an independent predictor of lymph node metastases in pT1 colorectal cancer (23/23, 100%). Tumor budding is an independent predictor of survival in stage II colorectal cancer (23/23, 100%). Tumor budding should be taken into account along with other clinicopathological features in a multidisciplinary setting (23/23, 100%). Tumor budding is counted on H&amp;E (19/22, 86%). Intratumoral budding exists in colorectal cancer and has been shown to be related to lymph node metastasis (22/22, 100%). Tumor budding is assessed in one hotspot (in a field measuring 0.785 mm2) at the invasive front (22/22, 100%). A three-tier system should be used along with the budding count in order to facilitate risk stratification in colorectal cancer (23/23, 100%). Tumor budding and tumor grade are not the same (23/23, 100%). Tumor budding should be included in guidelines/protocols for colorectal cancer reporting (23/23, 100%). Members of the ITBCC were able to reach strong consensus on a single international, evidence-based method for tumor budding assessment and reporting. It is proposed that this method be incorporated into colorectal cancer guidelines/protocols and staging systems.&quot;,&quot;ISSN&quot;:&quot;0893-3952&quot;,&quot;volume&quot;:&quot;30&quot;,&quot;issue&quot;:&quot;9&quot;,&quot;page&quot;:&quot;1299-1311&quot;,&quot;original-date&quot;:{},&quot;issued&quot;:{&quot;year&quot;:2017},&quot;author&quot;:[{&quot;family&quot;:&quot;Lugli&quot;,&quot;given&quot;:&quot;Alessandro&quot;},{&quot;family&quot;:&quot;Kirsch&quot;,&quot;given&quot;:&quot;Richard&quot;},{&quot;family&quot;:&quot;Ajioka&quot;,&quot;given&quot;:&quot;Yoichi&quot;},{&quot;family&quot;:&quot;Bosman&quot;,&quot;given&quot;:&quot;Fred&quot;},{&quot;family&quot;:&quot;Cathomas&quot;,&quot;given&quot;:&quot;Gieri&quot;},{&quot;family&quot;:&quot;Dawson&quot;,&quot;given&quot;:&quot;Heather&quot;},{&quot;family&quot;:&quot;Zimaity&quot;,&quot;given&quot;:&quot;Hala&quot;},{&quot;family&quot;:&quot;Fléjou&quot;,&quot;given&quot;:&quot;Jean-François&quot;},{&quot;family&quot;:&quot;Hansen&quot;,&quot;given&quot;:&quot;Tine&quot;},{&quot;family&quot;:&quot;Hartmann&quot;,&quot;given&quot;:&quot;Arndt&quot;},{&quot;family&quot;:&quot;Kakar&quot;,&quot;given&quot;:&quot;Sanjay&quot;},{&quot;family&quot;:&quot;Langner&quot;,&quot;given&quot;:&quot;Cord&quot;},{&quot;family&quot;:&quot;Nagtegaal&quot;,&quot;given&quot;:&quot;Iris&quot;},{&quot;family&quot;:&quot;Puppa&quot;,&quot;given&quot;:&quot;Giacomo&quot;},{&quot;family&quot;:&quot;Riddell&quot;,&quot;given&quot;:&quot;Robert&quot;},{&quot;family&quot;:&quot;Ristimäki&quot;,&quot;given&quot;:&quot;Ari&quot;},{&quot;family&quot;:&quot;Sheahan&quot;,&quot;given&quot;:&quot;Kieran&quot;},{&quot;family&quot;:&quot;Smyrk&quot;,&quot;given&quot;:&quot;Thomas&quot;},{&quot;family&quot;:&quot;Sugihara&quot;,&quot;given&quot;:&quot;Kenichi&quot;},{&quot;family&quot;:&quot;Terris&quot;,&quot;given&quot;:&quot;Benoît&quot;},{&quot;family&quot;:&quot;Ueno&quot;,&quot;given&quot;:&quot;Hideki&quot;},{&quot;family&quot;:&quot;Vieth&quot;,&quot;given&quot;:&quot;Michael&quot;},{&quot;family&quot;:&quot;Zlobec&quot;,&quot;given&quot;:&quot;Inti&quot;},{&quot;family&quot;:&quot;Quirke&quot;,&quot;given&quot;:&quot;Phil&quot;}],&quot;page-first&quot;:&quot;1299&quot;}}]"/>
    <we:property name="-1784866205" value="[{&quot;article&quot;:{&quot;authors&quot;:[&quot;Arvind Dasari&quot;,&quot;Chan Shen&quot;,&quot;Daniel Halperin&quot;,&quot;Bo Zhao&quot;,&quot;Shouhao Zhou&quot;,&quot;Ying Xu&quot;,&quot;Tina Shih&quot;,&quot;James C Yao&quot;],&quot;journal&quot;:&quot;JAMA Oncology&quot;,&quot;eissn&quot;:null,&quot;issn&quot;:&quot;2374-2437&quot;,&quot;volume&quot;:null,&quot;abstract&quot;:&quot;Importance The incidence and prevalence of neuroendocrine tumors (NETs) are thought to be rising, but updated epidemiologic data are lacking. Objective To explore the evolving epidemiology and investigate the effect of therapeutic advances on survival of patients with NETs. Design, Setting, and Participants A retrospective, population-based study using nationally representative data from the Surveillance, Epidemiology, and End Results (SEER) program was conducted to evaluate 64 971 patients with NETs from 1973 to 2012. Associated population data were used to determine annual age-adjusted incidence, limited-duration prevalence, and 5-year overall survival (OS) rates. Trends in survival from 2000 to 2012 were evaluated for the entire cohort as well as specific subgroups, including distant-stage gastrointestinal NETs and pancreatic NETs. Analyses were conducted between December 2015, and February 2017. Main Outcomes and Measures Neuroendocrine tumor incidence, prevalence, and OS rates. Results Of the 64 971 cases of NETs, 34 233 (52.7%) were women. The age-adjusted incidence rate increased 6.4-fold from 1973 (1.09 per 100 000) to 2012 (6.98 per 100 000). This increase occurred across all sites, stages, and grades. In the SEER 18 registry grouping (2000-2012), the highest incidence rates were 1.49 per 100 000 in the lung, 3.56 per 100 000 in gastroenteropancreatic sites, and 0.84 per 100 000 in NETs with an unknown primary site. The estimated 20-year limited-duration prevalence of NETs in the United States on January 1, 2014, was 171 321. On multivariable analyses, the median 5-year OS rate varied significantly by stage, grade, age at diagnosis, primary site, and time period of diagnosis. The OS rate for all NETs improved from the 2000-2004 period to the 2009-2012 period (hazard ratio [HR], 0.79; 95% CI, 0.73-0.85). Even larger increases in OS between these periods were noted in distant-stage gastrointestinal NETs (HR, 0.71; 95% CI, 0.62-0.81) and distant-stage pancreatic NETs (HR, 0.56; 95% CI, 0.44-0.70). Conclusions and Relevance The incidence and prevalence of NETs are steadily rising, possibly owing to detection of early-stage disease and stage migration. Survival for all NETs has improved over time, especially for distant-stage gastrointestinal NETs and pancreatic NETs in particular, reflecting improvement in therapies. These data will help to prioritize future research directions.&quot;,&quot;isbn&quot;:null,&quot;chapter&quot;:null,&quot;issue&quot;:null,&quot;eisbn&quot;:null,&quot;year&quot;:2017,&quot;pagination&quot;:null,&quot;title&quot;:&quot;Trends in the Incidence, Prevalence, and Survival Outcomes in Patients With Neuroendocrine Tumors in the United States&quot;},&quot;seq&quot;:1173,&quot;user_data&quot;:{&quot;createdby&quot;:&quot;desktop-Windows8-2.33.14513&quot;,&quot;notes&quot;:&quot;&quot;,&quot;added&quot;:null,&quot;source&quot;:null,&quot;modified&quot;:&quot;2018-12-10T09:58:34Z&quot;,&quot;unread&quot;:true,&quot;created&quot;:&quot;2018-12-05T10:56:05Z&quot;,&quot;sourced_from&quot;:1,&quot;last_read&quot;:&quot;2018-12-05T12:09:31Z&quot;,&quot;view_count&quot;:1,&quot;citekey&quot;:null,&quot;print_count&quot;:0,&quot;active_read_time&quot;:&quot;0&quot;,&quot;star&quot;:true,&quot;modifiedby&quot;:&quot;desktop-Windows8-null&quot;,&quot;tags&quot;:[],&quot;has_annotations&quot;:true,&quot;voted_down_count&quot;:0,&quot;voted_up_count&quot;:0,&quot;shared&quot;:false},&quot;deleted&quot;:false,&quot;custom_metadata&quot;:{},&quot;item_type&quot;:&quot;article&quot;,&quot;ext_ids&quot;:{&quot;doi&quot;:&quot;10.1001/jamaoncol.2017.0589&quot;,&quot;pmid&quot;:&quot;28448665&quot;},&quot;collection_id&quot;:&quot;6f75d4eb-1a1f-4124-ba7c-734d368f7ecf&quot;,&quot;data_version&quot;:1,&quot;id&quot;:&quot;5B8906CE-3ADE-E021-08F1-7E02B361141E&quot;,&quot;files&quot;:[{&quot;sha256&quot;:&quot;5107a4652c809d421707e5cacadd7591b32493a37f9cfc9fd44a9903ff08a9a0&quot;,&quot;access_method&quot;:&quot;personal_library&quot;,&quot;size&quot;:514058,&quot;pages&quot;:8,&quot;type&quot;:&quot;article&quot;,&quot;name&quot;:&quot;Trends in the Incidence, Prevalence, and Survival Outcomes in Patients With Neuroendocrine Tumors in the United States.pdf&quot;,&quot;created&quot;:&quot;2018-12-05T10:55:13Z&quot;,&quot;width&quot;:&quot;612&quot;,&quot;file_type&quot;:&quot;pdf&quot;,&quot;customHeight&quot;:{&quot;0&quot;:&quot;792&quot;},&quot;expires&quot;:null,&quot;manually_matched&quot;:false,&quot;height&quot;:&quot;792&quot;,&quot;source_url&quot;:null,&quot;sha1&quot;:&quot;b7d7e03ce8d80ae71439b6cc72bbca40b6106f18&quot;,&quot;customWidth&quot;:{&quot;0&quot;:&quot;612&quot;}}],&quot;pdf_hash&quot;:&quot;5107a4652c809d421707e5cacadd7591b32493a37f9cfc9fd44a9903ff08a9a0&quot;,&quot;atIndex&quot;:4}]"/>
    <we:property name="-1764453709" value="[{&quot;seq&quot;:2097,&quot;custom_metadata&quot;:{},&quot;item_type&quot;:&quot;article&quot;,&quot;article&quot;:{&quot;chapter&quot;:null,&quot;pagination&quot;:&quot;534-543&quot;,&quot;abstract&quot;:&quot;Depth of submucosal invasion (SM depth) in submucosal invasive colorectal carcinoma (SICC) is considered an important predictive factor for lymph node metastasis. However, no nationwide reports have clarified the relationship between SM depth and rate of lymph node metastasis. Our aim was to investigate the correlations between lymph node metastasis and SM depth in SICC. SM depth was measured for 865 SICCs that were surgically resected at six institutions throughout Japan. For pedunculated SICC, the level 2 line according to Haggitt’s classification was used as baseline and the SM depth was measured from this baseline to the deepest portion in the submucosa. When the deepest portion of invasion was limited to above the baseline, the case was defined as a head invasion. For nonpedunculated SICC, when the muscularis mucosae could be identified, the muscularis mucosae was used as baseline and the vertical distance from this line to the deepest portion of invasion represented SM depth. When the muscularis mucosae could not be identified due to carcinomatous invasion, the superficial aspect of the SICC was used as baseline, and the vertical distance from this line to the deepest portion was determined. For pedunculated SICC, rate of lymph node metastasis was 0% in head invasion cases and stalk invasion cases with SM depth &lt;3000 µm if lymphatic invasion was negative. For nonpedunculated SICC, rate of lymph node metastasis was also 0% if SM depth was &lt;1000 µm. These results clarified rates of lymph node metastasis in SICC according to SM depth, and may contribute to defining therapeutic strategies for SICC.&quot;,&quot;authors&quot;:[&quot;Kazuaki Kitajima&quot;,&quot;Takahiro Fujimori&quot;,&quot;Shigehiko Fujii&quot;,&quot;Jun Takeda&quot;,&quot;Yasuo Ohkura&quot;,&quot;Hitoshi Kawamata&quot;,&quot;Toshihide Kumamoto&quot;,&quot;Shingo Ishiguro&quot;,&quot;Yo Kato&quot;,&quot;Tadakazu Shimoda&quot;,&quot;Akinori Iwashita&quot;,&quot;Yoichi Ajioka&quot;,&quot;Hidenobu Watanabe&quot;,&quot;Toshiaki Watanabe&quot;,&quot;Tetsuichiro Muto&quot;,&quot;Ko Nagasako&quot;],&quot;journal&quot;:&quot;Journal of Gastroenterology&quot;,&quot;title&quot;:&quot;Correlations between lymph node metastasis and depth of submucosal invasion in submucosal invasive colorectal carcinoma: a Japanese collaborative study&quot;,&quot;eissn&quot;:&quot;1435-5922&quot;,&quot;isbn&quot;:null,&quot;eisbn&quot;:null,&quot;year&quot;:2004,&quot;issn&quot;:&quot;0944-1174&quot;,&quot;issue&quot;:&quot;6&quot;,&quot;volume&quot;:&quot;39&quot;},&quot;deleted&quot;:false,&quot;ext_ids&quot;:{&quot;doi&quot;:&quot;10.1007/s00535-004-1339-4&quot;,&quot;pmid&quot;:&quot;15235870&quot;},&quot;user_data&quot;:{&quot;active_read_time&quot;:&quot;0&quot;,&quot;modified&quot;:&quot;2019-01-30T04:08:59Z&quot;,&quot;star&quot;:true,&quot;modifiedby&quot;:&quot;desktop-Windows8-2.33.14513&quot;,&quot;added&quot;:null,&quot;createdby&quot;:&quot;extension-chrome-v1.44&quot;,&quot;source&quot;:null,&quot;notes&quot;:&quot;&quot;,&quot;unread&quot;:true,&quot;sourced_from&quot;:0,&quot;last_read&quot;:&quot;2019-01-23T03:44:18Z&quot;,&quot;view_count&quot;:4,&quot;citekey&quot;:&quot;Kitajima:20046f7&quot;,&quot;print_count&quot;:0,&quot;created&quot;:&quot;2019-01-17T09:00:46Z&quot;,&quot;tags&quot;:[],&quot;has_annotations&quot;:true,&quot;notes_with_tags&quot;:&quot;&quot;,&quot;shared&quot;:false},&quot;collection_id&quot;:&quot;6f75d4eb-1a1f-4124-ba7c-734d368f7ecf&quot;,&quot;data_version&quot;:1,&quot;id&quot;:&quot;55b40d45-62a4-479e-883a-a1fe647b08a0&quot;,&quot;files&quot;:[{&quot;source_url&quot;:null,&quot;sha1&quot;:null,&quot;customWidth&quot;:{&quot;0&quot;:&quot;595&quot;},&quot;size&quot;:209376,&quot;type&quot;:&quot;article&quot;,&quot;sha256&quot;:&quot;6fb648ce7e65e1d2d3729e19dfc50ec45a131a1126050789564f94eec2e779b9&quot;,&quot;name&quot;:&quot;s00535-004-1339-4.pdf&quot;,&quot;width&quot;:&quot;595&quot;,&quot;pages&quot;:10,&quot;height&quot;:&quot;785&quot;,&quot;access_method&quot;:&quot;personal_library&quot;,&quot;created&quot;:&quot;2019-01-17T09:00:46Z&quot;,&quot;file_type&quot;:&quot;pdf&quot;,&quot;customHeight&quot;:{&quot;0&quot;:&quot;785&quot;},&quot;expires&quot;:null,&quot;manually_matched&quot;:false}],&quot;pdf_hash&quot;:&quot;6fb648ce7e65e1d2d3729e19dfc50ec45a131a1126050789564f94eec2e779b9&quot;,&quot;collection_group_id&quot;:null,&quot;citeproc&quot;:{},&quot;atIndex&quot;:34,&quot;item&quot;:{&quot;id&quot;:&quot;55b40d45-62a4-479e-883a-a1fe647b08a0&quot;,&quot;type&quot;:&quot;article-journal&quot;,&quot;DOI&quot;:&quot;10.1007/s00535-004-1339-4&quot;,&quot;container-title&quot;:&quot;Journal of Gastroenterology&quot;,&quot;title&quot;:&quot;Correlations between lymph node metastasis and depth of submucosal invasion in submucosal invasive colorectal carcinoma: a Japanese collaborative study&quot;,&quot;abstract&quot;:&quot;Depth of submucosal invasion (SM depth) in submucosal invasive colorectal carcinoma (SICC) is considered an important predictive factor for lymph node metastasis. However, no nationwide reports have clarified the relationship between SM depth and rate of lymph node metastasis. Our aim was to investigate the correlations between lymph node metastasis and SM depth in SICC. SM depth was measured for 865 SICCs that were surgically resected at six institutions throughout Japan. For pedunculated SICC, the level 2 line according to Haggitt’s classification was used as baseline and the SM depth was measured from this baseline to the deepest portion in the submucosa. When the deepest portion of invasion was limited to above the baseline, the case was defined as a head invasion. For nonpedunculated SICC, when the muscularis mucosae could be identified, the muscularis mucosae was used as baseline and the vertical distance from this line to the deepest portion of invasion represented SM depth. When the muscularis mucosae could not be identified due to carcinomatous invasion, the superficial aspect of the SICC was used as baseline, and the vertical distance from this line to the deepest portion was determined. For pedunculated SICC, rate of lymph node metastasis was 0% in head invasion cases and stalk invasion cases with SM depth &lt;3000 µm if lymphatic invasion was negative. For nonpedunculated SICC, rate of lymph node metastasis was also 0% if SM depth was &lt;1000 µm. These results clarified rates of lymph node metastasis in SICC according to SM depth, and may contribute to defining therapeutic strategies for SICC.&quot;,&quot;ISSN&quot;:&quot;0944-1174&quot;,&quot;volume&quot;:&quot;39&quot;,&quot;issue&quot;:&quot;6&quot;,&quot;page&quot;:&quot;534-543&quot;,&quot;original-date&quot;:{},&quot;issued&quot;:{&quot;year&quot;:2004},&quot;author&quot;:[{&quot;family&quot;:&quot;Kitajima&quot;,&quot;given&quot;:&quot;Kazuaki&quot;},{&quot;family&quot;:&quot;Fujimori&quot;,&quot;given&quot;:&quot;Takahiro&quot;},{&quot;family&quot;:&quot;Fujii&quot;,&quot;given&quot;:&quot;Shigehiko&quot;},{&quot;family&quot;:&quot;Takeda&quot;,&quot;given&quot;:&quot;Jun&quot;},{&quot;family&quot;:&quot;Ohkura&quot;,&quot;given&quot;:&quot;Yasuo&quot;},{&quot;family&quot;:&quot;Kawamata&quot;,&quot;given&quot;:&quot;Hitoshi&quot;},{&quot;family&quot;:&quot;Kumamoto&quot;,&quot;given&quot;:&quot;Toshihide&quot;},{&quot;family&quot;:&quot;Ishiguro&quot;,&quot;given&quot;:&quot;Shingo&quot;},{&quot;family&quot;:&quot;Kato&quot;,&quot;given&quot;:&quot;Yo&quot;},{&quot;family&quot;:&quot;Shimoda&quot;,&quot;given&quot;:&quot;Tadakazu&quot;},{&quot;family&quot;:&quot;Iwashita&quot;,&quot;given&quot;:&quot;Akinori&quot;},{&quot;family&quot;:&quot;Ajioka&quot;,&quot;given&quot;:&quot;Yoichi&quot;},{&quot;family&quot;:&quot;Watanabe&quot;,&quot;given&quot;:&quot;Hidenobu&quot;},{&quot;family&quot;:&quot;Watanabe&quot;,&quot;given&quot;:&quot;Toshiaki&quot;},{&quot;family&quot;:&quot;Muto&quot;,&quot;given&quot;:&quot;Tetsuichiro&quot;},{&quot;family&quot;:&quot;Nagasako&quot;,&quot;given&quot;:&quot;Ko&quot;}],&quot;page-first&quot;:&quot;534&quot;}}]"/>
    <we:property name="-1732377508" value="[{&quot;collection_id&quot;:&quot;6f75d4eb-1a1f-4124-ba7c-734d368f7ecf&quot;,&quot;deleted&quot;:false,&quot;item_type&quot;:&quot;article&quot;,&quot;data_version&quot;:1,&quot;article&quot;:{&quot;abstract&quot;:&quot;Japanese mortality due to colorectal cancer is on the rise, surpassing 49,000 in 2015. Many new treatment methods have been developed during recent decades. The Japanese Society for Cancer of the Colon and Rectum Guidelines 2016 for the treatment of colorectal cancer (JSCCR Guidelines 2016) were prepared to show standard treatment strategies for colorectal cancer, to eliminate disparities among institutions in terms of treatment, to eliminate unnecessary treatment and insufficient treatment, and to deepen mutual understanding between health-care professionals and patients by making these Guidelines available to the general public. These Guidelines were prepared by consensus reached by the JSCCR Guideline Committee, based on a careful review of the evidence retrieved by literature searches, and in view of the medical health insurance system and actual clinical practice settings in Japan. Therefore, these Guidelines can be used as a tool for treating colorectal cancer in actual clinical practice settings. More specifically, they can be used as a guide to obtaining informed consent from patients and choosing the method of treatment for each patient. As a result of the discussions held by the Guideline Committee, controversial issues were selected as Clinical Questions, and recommendations were made. Each recommendation is accompanied by a classification of the evidence and a classification of recommendation categories based on the consensus reached by the Guideline Committee members. Here we present the English version of the JSCCR Guidelines 2016.&quot;,&quot;authors&quot;:[&quot;Japanese Society for Cancer of the Colon and Rectum&quot;,&quot;Toshiaki Watanabe&quot;,&quot;Kei Muro&quot;,&quot;Yoichi Ajioka&quot;,&quot;Yojiro Hashiguchi&quot;,&quot;Yoshinori Ito&quot;,&quot;Yutaka Saito&quot;,&quot;Tetsuya Hamaguchi&quot;,&quot;Hideyuki Ishida&quot;,&quot;Megumi Ishiguro&quot;,&quot;Soichiro Ishihara&quot;,&quot;Yukihide Kanemitsu&quot;,&quot;Hiroshi Kawano&quot;,&quot;Yusuke Kinugasa&quot;,&quot;Norihiro Kokudo&quot;,&quot;Keiko Murofushi&quot;,&quot;Takako Nakajima&quot;,&quot;Shiro Oka&quot;,&quot;Yoshiharu Sakai&quot;,&quot;Akihito Tsuji&quot;,&quot;Keisuke Uehara&quot;,&quot;Hideki Ueno&quot;,&quot;Kentaro Yamazaki&quot;,&quot;Masahiro Yoshida&quot;,&quot;Takayuki Yoshino&quot;,&quot;Narikazu Boku&quot;,&quot;Takahiro Fujimori&quot;,&quot;Michio Itabashi&quot;,&quot;Nobuo Koinuma&quot;,&quot;Takayuki Morita&quot;,&quot;Genichi Nishimura&quot;,&quot;Yuh Sakata&quot;,&quot;Yasuhiro Shimada&quot;,&quot;Keiichi Takahashi&quot;,&quot;Shinji Tanaka&quot;,&quot;Osamu Tsuruta&quot;,&quot;Toshiharu Yamaguchi&quot;,&quot;Naohiko Yamaguchi&quot;,&quot;Toshiaki Tanaka&quot;,&quot;Kenjiro Kotake&quot;,&quot;Kenichi Sugihara&quot;],&quot;eissn&quot;:&quot;1437-7772&quot;,&quot;issn&quot;:&quot;1341-9625&quot;,&quot;issue&quot;:&quot;1&quot;,&quot;journal&quot;:&quot;International Journal of Clinical Oncology&quot;,&quot;journal_abbrev&quot;:&quot;Int J Clin Oncol&quot;,&quot;pagination&quot;:&quot;1-34&quot;,&quot;title&quot;:&quot;Japanese Society for Cancer of the Colon and Rectum (JSCCR) guidelines 2016 for the treatment of colorectal cancer&quot;,&quot;volume&quot;:&quot;23&quot;,&quot;year&quot;:&quot;2018&quot;},&quot;ext_ids&quot;:{&quot;doi&quot;:&quot;10.1007/s10147-017-1101-6&quot;,&quot;pmid&quot;:&quot;28349281&quot;},&quot;user_data&quot;:{&quot;created&quot;:&quot;2019-04-18T19:34:30Z&quot;,&quot;createdby&quot;:&quot;extension-chrome-v1.49&quot;,&quot;modified&quot;:&quot;2019-04-18T19:35:11Z&quot;,&quot;modifiedby&quot;:&quot;Web Reader; version: 8.66.0; build: 2019-04-18T10:09:20.211Z&quot;,&quot;view_count&quot;:1,&quot;last_read&quot;:&quot;2019-04-18T19:35:11Z&quot;,&quot;has_annotations&quot;:false,&quot;notes_with_tags&quot;:null,&quot;unread&quot;:false,&quot;shared&quot;:false},&quot;drm&quot;:null,&quot;purchased&quot;:null,&quot;seq&quot;:2319,&quot;id&quot;:&quot;053fd734-1623-4b9f-b117-44276842f3c2&quot;,&quot;files&quot;:[{&quot;file_type&quot;:&quot;pdf&quot;,&quot;name&quot;:&quot;Japanese Society for Cancer of the Colon and Rectum (JSCCR) guidelines 2016 for the treatment of colorectal cancer.pdf&quot;,&quot;pages&quot;:34,&quot;size&quot;:2135769,&quot;sha256&quot;:&quot;06d2689bdd9ac5485104259452eaa0cdc34f5d8410958f49b6384774bcdd5f14&quot;,&quot;access_method&quot;:&quot;open_access&quot;,&quot;full_pdf_access&quot;:true,&quot;can_print&quot;:true,&quot;type&quot;:&quot;article&quot;,&quot;created&quot;:&quot;2019-04-18T19:34:23Z&quot;}],&quot;pdf_hash&quot;:&quot;06d2689bdd9ac5485104259452eaa0cdc34f5d8410958f49b6384774bcdd5f14&quot;,&quot;collection_group_id&quot;:null,&quot;custom_metadata&quot;:{},&quot;citeproc&quot;:{},&quot;atIndex&quot;:47,&quot;item&quot;:{&quot;id&quot;:&quot;053fd734-1623-4b9f-b117-44276842f3c2&quot;,&quot;type&quot;:&quot;article-journal&quot;,&quot;DOI&quot;:&quot;10.1007/s10147-017-1101-6&quot;,&quot;container-title&quot;:&quot;International Journal of Clinical Oncology&quot;,&quot;container-title-short&quot;:&quot;Int J Clin Oncol&quot;,&quot;journalAbbreviation&quot;:&quot;Int J Clin Oncol&quot;,&quot;title&quot;:&quot;Japanese Society for Cancer of the Colon and Rectum (JSCCR) guidelines 2016 for the treatment of colorectal cancer&quot;,&quot;abstract&quot;:&quot;Japanese mortality due to colorectal cancer is on the rise, surpassing 49,000 in 2015. Many new treatment methods have been developed during recent decades. The Japanese Society for Cancer of the Colon and Rectum Guidelines 2016 for the treatment of colorectal cancer (JSCCR Guidelines 2016) were prepared to show standard treatment strategies for colorectal cancer, to eliminate disparities among institutions in terms of treatment, to eliminate unnecessary treatment and insufficient treatment, and to deepen mutual understanding between health-care professionals and patients by making these Guidelines available to the general public. These Guidelines were prepared by consensus reached by the JSCCR Guideline Committee, based on a careful review of the evidence retrieved by literature searches, and in view of the medical health insurance system and actual clinical practice settings in Japan. Therefore, these Guidelines can be used as a tool for treating colorectal cancer in actual clinical practice settings. More specifically, they can be used as a guide to obtaining informed consent from patients and choosing the method of treatment for each patient. As a result of the discussions held by the Guideline Committee, controversial issues were selected as Clinical Questions, and recommendations were made. Each recommendation is accompanied by a classification of the evidence and a classification of recommendation categories based on the consensus reached by the Guideline Committee members. Here we present the English version of the JSCCR Guidelines 2016.&quot;,&quot;ISSN&quot;:&quot;1341-9625&quot;,&quot;volume&quot;:&quot;23&quot;,&quot;issue&quot;:&quot;1&quot;,&quot;page&quot;:&quot;1-34&quot;,&quot;original-date&quot;:{&quot;0&quot;:&quot;2&quot;,&quot;1&quot;:&quot;0&quot;,&quot;2&quot;:&quot;1&quot;,&quot;3&quot;:&quot;8&quot;},&quot;issued&quot;:{&quot;year&quot;:2018},&quot;author&quot;:[{&quot;family&quot;:&quot;for of the and Rectum&quot;,&quot;given&quot;:&quot;Japanese&quot;},{&quot;family&quot;:&quot;Watanabe&quot;,&quot;given&quot;:&quot;Toshiaki&quot;},{&quot;family&quot;:&quot;Muro&quot;,&quot;given&quot;:&quot;Kei&quot;},{&quot;family&quot;:&quot;Ajioka&quot;,&quot;given&quot;:&quot;Yoichi&quot;},{&quot;family&quot;:&quot;Hashiguchi&quot;,&quot;given&quot;:&quot;Yojiro&quot;},{&quot;family&quot;:&quot;Ito&quot;,&quot;given&quot;:&quot;Yoshinori&quot;},{&quot;family&quot;:&quot;Saito&quot;,&quot;given&quot;:&quot;Yutaka&quot;},{&quot;family&quot;:&quot;Hamaguchi&quot;,&quot;given&quot;:&quot;Tetsuya&quot;},{&quot;family&quot;:&quot;Ishida&quot;,&quot;given&quot;:&quot;Hideyuki&quot;},{&quot;family&quot;:&quot;Ishiguro&quot;,&quot;given&quot;:&quot;Megumi&quot;},{&quot;family&quot;:&quot;Ishihara&quot;,&quot;given&quot;:&quot;Soichiro&quot;},{&quot;family&quot;:&quot;Kanemitsu&quot;,&quot;given&quot;:&quot;Yukihide&quot;},{&quot;family&quot;:&quot;Kawano&quot;,&quot;given&quot;:&quot;Hiroshi&quot;},{&quot;family&quot;:&quot;Kinugasa&quot;,&quot;given&quot;:&quot;Yusuke&quot;},{&quot;family&quot;:&quot;Kokudo&quot;,&quot;given&quot;:&quot;Norihiro&quot;},{&quot;family&quot;:&quot;Murofushi&quot;,&quot;given&quot;:&quot;Keiko&quot;},{&quot;family&quot;:&quot;Nakajima&quot;,&quot;given&quot;:&quot;Takako&quot;},{&quot;family&quot;:&quot;Oka&quot;,&quot;given&quot;:&quot;Shiro&quot;},{&quot;family&quot;:&quot;Sakai&quot;,&quot;given&quot;:&quot;Yoshiharu&quot;},{&quot;family&quot;:&quot;Tsuji&quot;,&quot;given&quot;:&quot;Akihito&quot;},{&quot;family&quot;:&quot;Uehara&quot;,&quot;given&quot;:&quot;Keisuke&quot;},{&quot;family&quot;:&quot;Ueno&quot;,&quot;given&quot;:&quot;Hideki&quot;},{&quot;family&quot;:&quot;Yamazaki&quot;,&quot;given&quot;:&quot;Kentaro&quot;},{&quot;family&quot;:&quot;Yoshida&quot;,&quot;given&quot;:&quot;Masahiro&quot;},{&quot;family&quot;:&quot;Yoshino&quot;,&quot;given&quot;:&quot;Takayuki&quot;},{&quot;family&quot;:&quot;Boku&quot;,&quot;given&quot;:&quot;Narikazu&quot;},{&quot;family&quot;:&quot;Fujimori&quot;,&quot;given&quot;:&quot;Takahiro&quot;},{&quot;family&quot;:&quot;Itabashi&quot;,&quot;given&quot;:&quot;Michio&quot;},{&quot;family&quot;:&quot;Koinuma&quot;,&quot;given&quot;:&quot;Nobuo&quot;},{&quot;family&quot;:&quot;Morita&quot;,&quot;given&quot;:&quot;Takayuki&quot;},{&quot;family&quot;:&quot;Nishimura&quot;,&quot;given&quot;:&quot;Genichi&quot;},{&quot;family&quot;:&quot;Sakata&quot;,&quot;given&quot;:&quot;Yuh&quot;},{&quot;family&quot;:&quot;Shimada&quot;,&quot;given&quot;:&quot;Yasuhiro&quot;},{&quot;family&quot;:&quot;Takahashi&quot;,&quot;given&quot;:&quot;Keiichi&quot;},{&quot;family&quot;:&quot;Tanaka&quot;,&quot;given&quot;:&quot;Shinji&quot;},{&quot;family&quot;:&quot;Tsuruta&quot;,&quot;given&quot;:&quot;Osamu&quot;},{&quot;family&quot;:&quot;Yamaguchi&quot;,&quot;given&quot;:&quot;Toshiharu&quot;},{&quot;family&quot;:&quot;Yamaguchi&quot;,&quot;given&quot;:&quot;Naohiko&quot;},{&quot;family&quot;:&quot;Tanaka&quot;,&quot;given&quot;:&quot;Toshiaki&quot;},{&quot;family&quot;:&quot;Kotake&quot;,&quot;given&quot;:&quot;Kenjiro&quot;},{&quot;family&quot;:&quot;Sugihara&quot;,&quot;given&quot;:&quot;Kenichi&quot;}],&quot;page-first&quot;:&quot;1&quot;}}]"/>
    <we:property name="-1732302347" value="[{&quot;item_type&quot;:&quot;article&quot;,&quot;article&quot;:{&quot;abstract&quot;:&quot;Tumour `budding' as an index to estimate the potential of aggressiveness in rectal cancer\nAims: Although the characteristic of invasive pattern which contributes to Jass's classification is a sensitive prognostic marker in rectal cancer, reproducibility of its assessment has been shown to be problematic. As another histological parameter of invasive margin, we examined the prognostic significance of tumour ‘budding’ and attempted to establish its appropriate criteria.\nMethods and results: A total of 638 rectal cancer specimens was examined. We defined tumour `budding' as an isolated single cancer cell or a cluster composed of fewer than five cancer cells. We divided these into two groups by their intensity, i.e. the number of `budding' foci within a microscopic field of × 250. Rectal cancer with high-grade `budding' (≥ 10 foci in a field) was observed in 30.1% of patients, and was associated with lower 5-year survival rates (40.7%) than patients with low-grade `budding' (84.0%) (P &lt; 0.0001). Based on multivariate analysis, tumour `budding' was selected as the significant independent variable, together with the number of nodes involved, extramural spread, lymphocytic infiltration, apical nodal involvement and tumour differentiation. Kappa coefficient of two-graded tumour `budding' in the intraobserver study was 0.84.\nConclusions: Because of its value as a prognostic indicator and its reproducibility, tumour `budding' would be a good index to estimate the aggressiveness of rectal cancer.&quot;,&quot;authors&quot;:[&quot;H Ueno&quot;,&quot;J Murphy&quot;,&quot;JR Jass&quot;,&quot;H Mochizuki&quot;,&quot;IC Talbot&quot;],&quot;journal&quot;:&quot;Histopathology&quot;,&quot;eissn&quot;:&quot;1365-2559&quot;,&quot;volume&quot;:&quot;40&quot;,&quot;isbn&quot;:null,&quot;eisbn&quot;:null,&quot;chapter&quot;:null,&quot;issn&quot;:&quot;1365-2559&quot;,&quot;year&quot;:2002,&quot;issue&quot;:&quot;2&quot;,&quot;title&quot;:&quot;Tumour `budding' as an index to estimate the potential of aggressiveness in rectal cancer&quot;,&quot;pagination&quot;:&quot;127-132&quot;},&quot;deleted&quot;:false,&quot;ext_ids&quot;:{&quot;doi&quot;:&quot;10.1046/j.1365-2559.2002.01324.x&quot;,&quot;pmid&quot;:&quot;11952856&quot;},&quot;user_data&quot;:{&quot;star&quot;:false,&quot;modifiedby&quot;:&quot;desktop-Windows8-2.33.14513&quot;,&quot;createdby&quot;:&quot;extension-chrome-v1.46&quot;,&quot;added&quot;:null,&quot;notes&quot;:&quot;&quot;,&quot;unread&quot;:true,&quot;source&quot;:null,&quot;sourced_from&quot;:2,&quot;last_read&quot;:&quot;2019-02-19T12:18:08Z&quot;,&quot;view_count&quot;:1,&quot;citekey&quot;:&quot;Ueno:2002d1a&quot;,&quot;print_count&quot;:0,&quot;created&quot;:&quot;2019-02-19T12:15:37Z&quot;,&quot;active_read_time&quot;:null,&quot;modified&quot;:&quot;2019-02-19T12:17:12Z&quot;,&quot;tags&quot;:[],&quot;has_annotations&quot;:false,&quot;notes_with_tags&quot;:&quot;&quot;,&quot;shared&quot;:false},&quot;seq&quot;:2156,&quot;custom_metadata&quot;:{},&quot;collection_id&quot;:&quot;6f75d4eb-1a1f-4124-ba7c-734d368f7ecf&quot;,&quot;data_version&quot;:1,&quot;id&quot;:&quot;d1a021ef-0958-4c0b-b9f3-ec55d9a7476d&quot;,&quot;files&quot;:[{&quot;sha1&quot;:&quot;589da7fef6bbe4eeb04347cbf22cb93f9f3e3931&quot;,&quot;customWidth&quot;:{&quot;0&quot;:&quot;595&quot;},&quot;pages&quot;:6,&quot;size&quot;:211846,&quot;access_method&quot;:&quot;personal_library&quot;,&quot;type&quot;:&quot;article&quot;,&quot;name&quot;:&quot;Ueno et al-2002-Histopathology.pdf&quot;,&quot;width&quot;:&quot;595&quot;,&quot;height&quot;:&quot;782&quot;,&quot;created&quot;:&quot;2019-02-19T12:17:59Z&quot;,&quot;file_type&quot;:&quot;pdf&quot;,&quot;sha256&quot;:&quot;29b8123c766d5af46dab49c4ec4914ebeded59d868a79cf8d209e011261f49cc&quot;,&quot;customHeight&quot;:{&quot;0&quot;:&quot;782&quot;},&quot;expires&quot;:null,&quot;manually_matched&quot;:false,&quot;source_url&quot;:null}],&quot;pdf_hash&quot;:&quot;29b8123c766d5af46dab49c4ec4914ebeded59d868a79cf8d209e011261f49cc&quot;,&quot;collection_group_id&quot;:null,&quot;citeproc&quot;:{},&quot;atIndex&quot;:45,&quot;item&quot;:{&quot;id&quot;:&quot;d1a021ef-0958-4c0b-b9f3-ec55d9a7476d&quot;,&quot;type&quot;:&quot;article-journal&quot;,&quot;DOI&quot;:&quot;10.1046/j.1365-2559.2002.01324.x&quot;,&quot;container-title&quot;:&quot;Histopathology&quot;,&quot;title&quot;:&quot;Tumour `budding' as an index to estimate the potential of aggressiveness in rectal cancer&quot;,&quot;abstract&quot;:&quot;Tumour `budding' as an index to estimate the potential of aggressiveness in rectal cancer\nAims: Although the characteristic of invasive pattern which contributes to Jass's classification is a sensitive prognostic marker in rectal cancer, reproducibility of its assessment has been shown to be problematic. As another histological parameter of invasive margin, we examined the prognostic significance of tumour ‘budding’ and attempted to establish its appropriate criteria.\nMethods and results: A total of 638 rectal cancer specimens was examined. We defined tumour `budding' as an isolated single cancer cell or a cluster composed of fewer than five cancer cells. We divided these into two groups by their intensity, i.e. the number of `budding' foci within a microscopic field of × 250. Rectal cancer with high-grade `budding' (≥ 10 foci in a field) was observed in 30.1% of patients, and was associated with lower 5-year survival rates (40.7%) than patients with low-grade `budding' (84.0%) (P &lt; 0.0001). Based on multivariate analysis, tumour `budding' was selected as the significant independent variable, together with the number of nodes involved, extramural spread, lymphocytic infiltration, apical nodal involvement and tumour differentiation. Kappa coefficient of two-graded tumour `budding' in the intraobserver study was 0.84.\nConclusions: Because of its value as a prognostic indicator and its reproducibility, tumour `budding' would be a good index to estimate the aggressiveness of rectal cancer.&quot;,&quot;ISSN&quot;:&quot;1365-2559&quot;,&quot;volume&quot;:&quot;40&quot;,&quot;issue&quot;:&quot;2&quot;,&quot;page&quot;:&quot;127-132&quot;,&quot;original-date&quot;:{},&quot;issued&quot;:{&quot;year&quot;:2002},&quot;author&quot;:[{&quot;family&quot;:&quot;Ueno&quot;,&quot;given&quot;:&quot;H&quot;},{&quot;family&quot;:&quot;Murphy&quot;,&quot;given&quot;:&quot;J&quot;},{&quot;family&quot;:&quot;Jass&quot;,&quot;given&quot;:&quot;JR&quot;},{&quot;family&quot;:&quot;Mochizuki&quot;,&quot;given&quot;:&quot;H&quot;},{&quot;family&quot;:&quot;Talbot&quot;,&quot;given&quot;:&quot;IC&quot;}],&quot;page-first&quot;:&quot;127&quot;}}]"/>
    <we:property name="-1720581353" value="[{&quot;custom_metadata&quot;:{},&quot;item_type&quot;:&quot;article&quot;,&quot;ext_ids&quot;:{&quot;doi&quot;:&quot;10.1055/s-0030-1256414&quot;,&quot;pmid&quot;:&quot;21735371&quot;},&quot;article&quot;:{&quot;pagination&quot;:&quot;790-795&quot;,&quot;authors&quot;:[&quot;C Park&quot;,&quot;J Cheon&quot;,&quot;J Kim&quot;,&quot;J Shin&quot;,&quot;B Jang&quot;,&quot;S Shin&quot;,&quot;Y Jeen&quot;,&quot;S Lee&quot;,&quot;J Ji&quot;,&quot;D Han&quot;,&quot;S Jung&quot;,&quot;D Park&quot;,&quot;I Baek&quot;,&quot;S Kim&quot;,&quot;D Chang&quot;],&quot;abstract&quot;:&quot;Rectal carcinoids are low-grade malignancies that are usually treated by endoscopic resection. However, on pathologic examination, resection margins that are positive for carcinoid cells are frequently found. Patient outcomes were reviewed after endoscopic resection of rectal carcinoids and the clinical significance of possible residual disease, as defined by pathologic and endoscopic examination, was evaluated.&quot;,&quot;eissn&quot;:&quot;1438-8812&quot;,&quot;issn&quot;:&quot;0013-726X&quot;,&quot;eisbn&quot;:null,&quot;volume&quot;:&quot;43&quot;,&quot;chapter&quot;:null,&quot;year&quot;:2011,&quot;journal&quot;:&quot;Endoscopy&quot;,&quot;isbn&quot;:null,&quot;title&quot;:&quot;Criteria for decision making after endoscopic resection of well-differentiated rectal carcinoids with regard to potential lymphatic spread&quot;,&quot;issue&quot;:&quot;09&quot;},&quot;deleted&quot;:false,&quot;seq&quot;:694,&quot;user_data&quot;:{&quot;active_read_time&quot;:&quot;0&quot;,&quot;print_count&quot;:0,&quot;created&quot;:&quot;2018-12-03T12:12:13Z&quot;,&quot;source&quot;:null,&quot;added&quot;:null,&quot;modifiedby&quot;:&quot;desktop-Windows8-2.33.14513&quot;,&quot;star&quot;:false,&quot;modified&quot;:&quot;2018-12-04T04:51:28Z&quot;,&quot;unread&quot;:true,&quot;createdby&quot;:&quot;desktop-Windows8-2.33.14513&quot;,&quot;sourced_from&quot;:1,&quot;last_read&quot;:null,&quot;view_count&quot;:0,&quot;citekey&quot;:null,&quot;notes&quot;:&quot;&quot;,&quot;tags&quot;:[],&quot;has_annotations&quot;:false,&quot;notes_with_tags&quot;:&quot;&quot;,&quot;shared&quot;:false},&quot;collection_id&quot;:&quot;6f75d4eb-1a1f-4124-ba7c-734d368f7ecf&quot;,&quot;data_version&quot;:1,&quot;id&quot;:&quot;6403DB04-2785-4223-D73B-73FBAFDA657B&quot;,&quot;files&quot;:[{&quot;manually_matched&quot;:false,&quot;sha1&quot;:&quot;54297263f89d33469e4b23aee1f303783877d72c&quot;,&quot;source_url&quot;:null,&quot;customWidth&quot;:{&quot;0&quot;:&quot;595.276&quot;},&quot;size&quot;:344035,&quot;created&quot;:&quot;2018-12-03T12:08:12Z&quot;,&quot;type&quot;:&quot;article&quot;,&quot;name&quot;:&quot;Criteria for decision making after endoscopic resection of well-differentiated rectal carcinoids with regard to potential lymphatic spread..pdf&quot;,&quot;access_method&quot;:&quot;personal_library&quot;,&quot;width&quot;:&quot;595.276&quot;,&quot;sha256&quot;:&quot;78eb395a57d7c1c7b62ff2c346f3a3d44092ffa534a324b815146fa5190be458&quot;,&quot;height&quot;:&quot;793.701&quot;,&quot;expires&quot;:null,&quot;file_type&quot;:&quot;pdf&quot;,&quot;customHeight&quot;:{&quot;0&quot;:&quot;793.701&quot;},&quot;pages&quot;:6}],&quot;pdf_hash&quot;:&quot;78eb395a57d7c1c7b62ff2c346f3a3d44092ffa534a324b815146fa5190be458&quot;,&quot;collection_group_id&quot;:null,&quot;citeproc&quot;:{},&quot;item&quot;:{&quot;id&quot;:&quot;6403DB04-2785-4223-D73B-73FBAFDA657B&quot;,&quot;type&quot;:&quot;article-journal&quot;,&quot;DOI&quot;:&quot;10.1055/s-0030-1256414&quot;,&quot;container-title&quot;:&quot;Endoscopy&quot;,&quot;title&quot;:&quot;Criteria for decision making after endoscopic resection of well-differentiated rectal carcinoids with regard to potential lymphatic spread&quot;,&quot;abstract&quot;:&quot;Rectal carcinoids are low-grade malignancies that are usually treated by endoscopic resection. However, on pathologic examination, resection margins that are positive for carcinoid cells are frequently found. Patient outcomes were reviewed after endoscopic resection of rectal carcinoids and the clinical significance of possible residual disease, as defined by pathologic and endoscopic examination, was evaluated.&quot;,&quot;ISSN&quot;:&quot;0013-726X&quot;,&quot;volume&quot;:&quot;43&quot;,&quot;issue&quot;:&quot;09&quot;,&quot;page&quot;:&quot;790-795&quot;,&quot;original-date&quot;:{},&quot;issued&quot;:{&quot;year&quot;:2011},&quot;author&quot;:[{&quot;family&quot;:&quot;Park&quot;,&quot;given&quot;:&quot;C&quot;},{&quot;family&quot;:&quot;Cheon&quot;,&quot;given&quot;:&quot;J&quot;},{&quot;family&quot;:&quot;Kim&quot;,&quot;given&quot;:&quot;J&quot;},{&quot;family&quot;:&quot;Shin&quot;,&quot;given&quot;:&quot;J&quot;},{&quot;family&quot;:&quot;Jang&quot;,&quot;given&quot;:&quot;B&quot;},{&quot;family&quot;:&quot;Shin&quot;,&quot;given&quot;:&quot;S&quot;},{&quot;family&quot;:&quot;Jeen&quot;,&quot;given&quot;:&quot;Y&quot;},{&quot;family&quot;:&quot;Lee&quot;,&quot;given&quot;:&quot;S&quot;},{&quot;family&quot;:&quot;Ji&quot;,&quot;given&quot;:&quot;J&quot;},{&quot;family&quot;:&quot;Han&quot;,&quot;given&quot;:&quot;D&quot;},{&quot;family&quot;:&quot;Jung&quot;,&quot;given&quot;:&quot;S&quot;},{&quot;family&quot;:&quot;Park&quot;,&quot;given&quot;:&quot;D&quot;},{&quot;family&quot;:&quot;Baek&quot;,&quot;given&quot;:&quot;I&quot;},{&quot;family&quot;:&quot;Kim&quot;,&quot;given&quot;:&quot;S&quot;},{&quot;family&quot;:&quot;Chang&quot;,&quot;given&quot;:&quot;D&quot;}],&quot;page-first&quot;:&quot;790&quot;},&quot;atIndex&quot;:34},{&quot;seq&quot;:2097,&quot;custom_metadata&quot;:{},&quot;item_type&quot;:&quot;article&quot;,&quot;article&quot;:{&quot;chapter&quot;:null,&quot;pagination&quot;:&quot;534-543&quot;,&quot;abstract&quot;:&quot;Depth of submucosal invasion (SM depth) in submucosal invasive colorectal carcinoma (SICC) is considered an important predictive factor for lymph node metastasis. However, no nationwide reports have clarified the relationship between SM depth and rate of lymph node metastasis. Our aim was to investigate the correlations between lymph node metastasis and SM depth in SICC. SM depth was measured for 865 SICCs that were surgically resected at six institutions throughout Japan. For pedunculated SICC, the level 2 line according to Haggitt’s classification was used as baseline and the SM depth was measured from this baseline to the deepest portion in the submucosa. When the deepest portion of invasion was limited to above the baseline, the case was defined as a head invasion. For nonpedunculated SICC, when the muscularis mucosae could be identified, the muscularis mucosae was used as baseline and the vertical distance from this line to the deepest portion of invasion represented SM depth. When the muscularis mucosae could not be identified due to carcinomatous invasion, the superficial aspect of the SICC was used as baseline, and the vertical distance from this line to the deepest portion was determined. For pedunculated SICC, rate of lymph node metastasis was 0% in head invasion cases and stalk invasion cases with SM depth &lt;3000 µm if lymphatic invasion was negative. For nonpedunculated SICC, rate of lymph node metastasis was also 0% if SM depth was &lt;1000 µm. These results clarified rates of lymph node metastasis in SICC according to SM depth, and may contribute to defining therapeutic strategies for SICC.&quot;,&quot;authors&quot;:[&quot;Kazuaki Kitajima&quot;,&quot;Takahiro Fujimori&quot;,&quot;Shigehiko Fujii&quot;,&quot;Jun Takeda&quot;,&quot;Yasuo Ohkura&quot;,&quot;Hitoshi Kawamata&quot;,&quot;Toshihide Kumamoto&quot;,&quot;Shingo Ishiguro&quot;,&quot;Yo Kato&quot;,&quot;Tadakazu Shimoda&quot;,&quot;Akinori Iwashita&quot;,&quot;Yoichi Ajioka&quot;,&quot;Hidenobu Watanabe&quot;,&quot;Toshiaki Watanabe&quot;,&quot;Tetsuichiro Muto&quot;,&quot;Ko Nagasako&quot;],&quot;journal&quot;:&quot;Journal of Gastroenterology&quot;,&quot;title&quot;:&quot;Correlations between lymph node metastasis and depth of submucosal invasion in submucosal invasive colorectal carcinoma: a Japanese collaborative study&quot;,&quot;eissn&quot;:&quot;1435-5922&quot;,&quot;isbn&quot;:null,&quot;eisbn&quot;:null,&quot;year&quot;:2004,&quot;issn&quot;:&quot;0944-1174&quot;,&quot;issue&quot;:&quot;6&quot;,&quot;volume&quot;:&quot;39&quot;},&quot;deleted&quot;:false,&quot;ext_ids&quot;:{&quot;doi&quot;:&quot;10.1007/s00535-004-1339-4&quot;,&quot;pmid&quot;:&quot;15235870&quot;},&quot;user_data&quot;:{&quot;active_read_time&quot;:&quot;0&quot;,&quot;modified&quot;:&quot;2019-01-30T04:08:59Z&quot;,&quot;star&quot;:true,&quot;modifiedby&quot;:&quot;desktop-Windows8-2.33.14513&quot;,&quot;added&quot;:null,&quot;createdby&quot;:&quot;extension-chrome-v1.44&quot;,&quot;source&quot;:null,&quot;notes&quot;:&quot;&quot;,&quot;unread&quot;:true,&quot;sourced_from&quot;:0,&quot;last_read&quot;:&quot;2019-01-23T03:44:18Z&quot;,&quot;view_count&quot;:4,&quot;citekey&quot;:&quot;Kitajima:20046f7&quot;,&quot;print_count&quot;:0,&quot;created&quot;:&quot;2019-01-17T09:00:46Z&quot;,&quot;tags&quot;:[],&quot;has_annotations&quot;:true,&quot;notes_with_tags&quot;:&quot;&quot;,&quot;shared&quot;:false},&quot;collection_id&quot;:&quot;6f75d4eb-1a1f-4124-ba7c-734d368f7ecf&quot;,&quot;data_version&quot;:1,&quot;id&quot;:&quot;55b40d45-62a4-479e-883a-a1fe647b08a0&quot;,&quot;files&quot;:[{&quot;source_url&quot;:null,&quot;sha1&quot;:null,&quot;customWidth&quot;:{&quot;0&quot;:&quot;595&quot;},&quot;size&quot;:209376,&quot;type&quot;:&quot;article&quot;,&quot;sha256&quot;:&quot;6fb648ce7e65e1d2d3729e19dfc50ec45a131a1126050789564f94eec2e779b9&quot;,&quot;name&quot;:&quot;s00535-004-1339-4.pdf&quot;,&quot;width&quot;:&quot;595&quot;,&quot;pages&quot;:10,&quot;height&quot;:&quot;785&quot;,&quot;access_method&quot;:&quot;personal_library&quot;,&quot;created&quot;:&quot;2019-01-17T09:00:46Z&quot;,&quot;file_type&quot;:&quot;pdf&quot;,&quot;customHeight&quot;:{&quot;0&quot;:&quot;785&quot;},&quot;expires&quot;:null,&quot;manually_matched&quot;:false}],&quot;pdf_hash&quot;:&quot;6fb648ce7e65e1d2d3729e19dfc50ec45a131a1126050789564f94eec2e779b9&quot;,&quot;collection_group_id&quot;:null,&quot;citeproc&quot;:{}}]"/>
    <we:property name="-1704625665" value="[{&quot;id&quot;:&quot;93e48496-6e46-4432-8eb9-3620795d6932&quot;,&quot;article&quot;:{&quot;journal_abbrev&quot;:&quot;J Clin Oncol&quot;,&quot;pagination&quot;:&quot;2522-2522&quot;,&quot;authors&quot;:[&quot;Shota Fukuoka&quot;,&quot;Hiroki Hara&quot;,&quot;Naoki Takahashi&quot;,&quot;Takashi Kojima&quot;,&quot;Akihito Kawazoe&quot;,&quot;Masako Asayama&quot;,&quot;Takako Yoshii&quot;,&quot;Daisuke Kotani&quot;,&quot;Hitomi Tamura&quot;,&quot;Yuichi Mikamoto&quot;,&quot;Ayako Sugama&quot;,&quot;Masashi Wakabayashi&quot;,&quot;Shogo Nomura&quot;,&quot;Akihiro Sato&quot;,&quot;Yosuke Togashi&quot;,&quot;Hiroyoshi Nishikawa&quot;,&quot;Kohei Shitara&quot;],&quot;publisher&quot;:&quot;&quot;,&quot;abstract&quot;:&quot;&quot;,&quot;year&quot;:2019,&quot;chapter&quot;:&quot;&quot;,&quot;journal&quot;:&quot;Journal of Clinical Oncology&quot;,&quot;volume&quot;:&quot;37&quot;,&quot;title&quot;:&quot;Regorafenib plus nivolumab in patients with advanced gastric (GC) or colorectal cancer (CRC): An open-label, dose-finding, and dose-expansion phase 1b trial (REGONIVO, EPOC1603).&quot;,&quot;issue&quot;:&quot;15_suppl&quot;,&quot;issn&quot;:&quot;0732-183X&quot;,&quot;isbn&quot;:&quot;&quot;,&quot;url&quot;:&quot;&quot;},&quot;collection_group_id&quot;:&quot;&quot;,&quot;collection_id&quot;:&quot;6f75d4eb-1a1f-4124-ba7c-734d368f7ecf&quot;,&quot;item_type&quot;:&quot;article&quot;,&quot;deleted&quot;:false,&quot;files&quot;:[],&quot;ext_ids&quot;:{&quot;doi&quot;:&quot;10.1200/jco.2019.37.15_suppl.2522&quot;},&quot;user_data&quot;:{&quot;created&quot;:&quot;2019-11-19T15:38:02Z&quot;,&quot;modified&quot;:&quot;2019-11-19T15:38:02Z&quot;,&quot;createdby&quot;:&quot;browser_extension_aa chrome-v2.38&quot;,&quot;modifiedby&quot;:&quot;browser_extension_aa chrome-v2.38&quot;,&quot;has_annotations&quot;:false,&quot;unread&quot;:true,&quot;last_read&quot;:null},&quot;checked&quot;:false,&quot;atIndex&quot;:22,&quot;item&quot;:{&quot;type&quot;:&quot;article-journal&quot;,&quot;author&quot;:[{&quot;family&quot;:&quot;Fukuoka&quot;,&quot;given&quot;:&quot;Shota&quot;},{&quot;family&quot;:&quot;Hara&quot;,&quot;given&quot;:&quot;Hiroki&quot;},{&quot;family&quot;:&quot;Takahashi&quot;,&quot;given&quot;:&quot;Naoki&quot;},{&quot;family&quot;:&quot;Kojima&quot;,&quot;given&quot;:&quot;Takashi&quot;},{&quot;family&quot;:&quot;Kawazoe&quot;,&quot;given&quot;:&quot;Akihito&quot;},{&quot;family&quot;:&quot;Asayama&quot;,&quot;given&quot;:&quot;Masako&quot;},{&quot;family&quot;:&quot;Yoshii&quot;,&quot;given&quot;:&quot;Takako&quot;},{&quot;family&quot;:&quot;Kotani&quot;,&quot;given&quot;:&quot;Daisuke&quot;},{&quot;family&quot;:&quot;Tamura&quot;,&quot;given&quot;:&quot;Hitomi&quot;},{&quot;family&quot;:&quot;Mikamoto&quot;,&quot;given&quot;:&quot;Yuichi&quot;},{&quot;family&quot;:&quot;Sugama&quot;,&quot;given&quot;:&quot;Ayako&quot;},{&quot;family&quot;:&quot;Wakabayashi&quot;,&quot;given&quot;:&quot;Masashi&quot;},{&quot;family&quot;:&quot;Nomura&quot;,&quot;given&quot;:&quot;Shogo&quot;},{&quot;family&quot;:&quot;Sato&quot;,&quot;given&quot;:&quot;Akihiro&quot;},{&quot;family&quot;:&quot;Togashi&quot;,&quot;given&quot;:&quot;Yosuke&quot;},{&quot;family&quot;:&quot;Nishikawa&quot;,&quot;given&quot;:&quot;Hiroyoshi&quot;},{&quot;family&quot;:&quot;Shitara&quot;,&quot;given&quot;:&quot;Kohei&quot;}],&quot;title&quot;:&quot;Regorafenib plus nivolumab in patients with advanced gastric (GC) or colorectal cancer (CRC): An open-label, dose-finding, and dose-expansion phase 1b trial (REGONIVO, EPOC1603).&quot;,&quot;ISSN&quot;:&quot;0732-183X&quot;,&quot;DOI&quot;:&quot;10.1200/jco.2019.37.15_suppl.2522&quot;,&quot;issued&quot;:{&quot;year&quot;:2019},&quot;page&quot;:&quot;2522-2522&quot;,&quot;issue&quot;:&quot;15_suppl&quot;,&quot;volume&quot;:&quot;37&quot;,&quot;journalAbbreviation&quot;:&quot;J Clin Oncol&quot;,&quot;container-title&quot;:&quot;Journal of Clinical Oncology&quot;,&quot;id&quot;:&quot;93e48496-6e46-4432-8eb9-3620795d6932&quot;,&quot;page-first&quot;:&quot;2522&quot;,&quot;container-title-short&quot;:&quot;J Clin Oncol&quot;}}]"/>
    <we:property name="-1592615308" value="[{&quot;drm&quot;:null,&quot;seq&quot;:9624,&quot;article&quot;:{&quot;year&quot;:2016,&quot;eissn&quot;:&quot;1791-7530&quot;,&quot;issue&quot;:&quot;8&quot;,&quot;title&quot;:&quot;Efficacy and Safety of Regorafenib or TAS-102 in Patients with Metastatic Colorectal Cancer Refractory to Standard Therapies.&quot;,&quot;volume&quot;:&quot;36&quot;,&quot;authors&quot;:[&quot;Toshinori Sueda&quot;,&quot;Daisuke Sakai&quot;,&quot;Toshihiro Kudo&quot;,&quot;Takashi Sugiura&quot;,&quot;Hidekazu Takahashi&quot;,&quot;Naotsugu Haraguchi&quot;,&quot;Junichi Nishimura&quot;,&quot;Taishi Hata&quot;,&quot;Taro Hayashi&quot;,&quot;Tsunekazu Mizushima&quot;,&quot;Yuichiro Doki&quot;,&quot;Masaki Mori&quot;,&quot;Taroh Satoh&quot;],&quot;journal&quot;:&quot;Anticancer research&quot;,&quot;abstract&quot;:&quot;Regorafenib and TAS-102 are novel antitumor agents for patients with metastatic colorectal cancer (mCRC) whose disease has progressed after standard therapies. In randomized trials, regorafenib and TAS-102 prolonged survival in patients with mCRC. However, the appropriate selection of regorafenib or TAS-102 in treatment strategy has not yet been established.&quot;,&quot;pagination&quot;:&quot;4299-306&quot;,&quot;journal_abbrev&quot;:&quot;Anticancer Res&quot;},&quot;deleted&quot;:false,&quot;ext_ids&quot;:{&quot;pmid&quot;:&quot;27466548&quot;},&quot;purchased&quot;:null,&quot;user_data&quot;:{&quot;created&quot;:&quot;2020-01-21T00:56:30Z&quot;,&quot;modified&quot;:&quot;2020-01-28T11:12:21Z&quot;,&quot;createdby&quot;:&quot;browser_extension_aa chrome-v2.45&quot;,&quot;last_read&quot;:&quot;2020-01-28T11:12:21Z&quot;,&quot;modifiedby&quot;:&quot;desktop_electron 4.0.5&quot;,&quot;view_count&quot;:4,&quot;has_annotations&quot;:true,&quot;unread&quot;:false},&quot;import_data&quot;:{},&quot;collection_id&quot;:&quot;6f75d4eb-1a1f-4124-ba7c-734d368f7ecf&quot;,&quot;custom_metadata&quot;:{},&quot;id&quot;:&quot;fe79cf80-bbd6-4586-bb9c-bfbb550a1e85&quot;,&quot;type&quot;:&quot;item&quot;,&quot;files&quot;:[{&quot;name&quot;:&quot;Efficacy and Safety of Regorafenib or TAS-102 in Patients with Metastatic Colorectal Cancer Refractory to Standard Therapies.pdf&quot;,&quot;size&quot;:174735,&quot;type&quot;:&quot;article&quot;,&quot;pages&quot;:8,&quot;sha256&quot;:&quot;fc2af689af5b069e5b5903cbdd58b21ef9be1a569c5d09030dec852847c7b72a&quot;,&quot;created&quot;:&quot;2020-01-21T09:29:45Z&quot;,&quot;file_type&quot;:&quot;pdf&quot;,&quot;access_method&quot;:&quot;personal_library&quot;,&quot;annotations_imported&quot;:true}],&quot;pdf_hash&quot;:&quot;fc2af689af5b069e5b5903cbdd58b21ef9be1a569c5d09030dec852847c7b72a&quot;,&quot;primary_file_type&quot;:&quot;pdf&quot;,&quot;primary_file_hash&quot;:&quot;fc2af689af5b069e5b5903cbdd58b21ef9be1a569c5d09030dec852847c7b72a&quot;,&quot;citeproc&quot;:{},&quot;atIndex&quot;:19,&quot;item&quot;:{&quot;id&quot;:&quot;fe79cf80-bbd6-4586-bb9c-bfbb550a1e85&quot;,&quot;type&quot;:&quot;article-journal&quot;,&quot;container-title&quot;:&quot;Anticancer research&quot;,&quot;container-title-short&quot;:&quot;Anticancer Res&quot;,&quot;journalAbbreviation&quot;:&quot;Anticancer Res&quot;,&quot;title&quot;:&quot;Efficacy and Safety of Regorafenib or TAS-102 in Patients with Metastatic Colorectal Cancer Refractory to Standard Therapies.&quot;,&quot;abstract&quot;:&quot;Regorafenib and TAS-102 are novel antitumor agents for patients with metastatic colorectal cancer (mCRC) whose disease has progressed after standard therapies. In randomized trials, regorafenib and TAS-102 prolonged survival in patients with mCRC. However, the appropriate selection of regorafenib or TAS-102 in treatment strategy has not yet been established.&quot;,&quot;volume&quot;:&quot;36&quot;,&quot;issue&quot;:&quot;8&quot;,&quot;page&quot;:&quot;4299-306&quot;,&quot;original-date&quot;:{},&quot;issued&quot;:{&quot;year&quot;:2016},&quot;author&quot;:[{&quot;family&quot;:&quot;Sueda&quot;,&quot;given&quot;:&quot;Toshinori&quot;},{&quot;family&quot;:&quot;Sakai&quot;,&quot;given&quot;:&quot;Daisuke&quot;},{&quot;family&quot;:&quot;Kudo&quot;,&quot;given&quot;:&quot;Toshihiro&quot;},{&quot;family&quot;:&quot;Sugiura&quot;,&quot;given&quot;:&quot;Takashi&quot;},{&quot;family&quot;:&quot;Takahashi&quot;,&quot;given&quot;:&quot;Hidekazu&quot;},{&quot;family&quot;:&quot;Haraguchi&quot;,&quot;given&quot;:&quot;Naotsugu&quot;},{&quot;family&quot;:&quot;Nishimura&quot;,&quot;given&quot;:&quot;Junichi&quot;},{&quot;family&quot;:&quot;Hata&quot;,&quot;given&quot;:&quot;Taishi&quot;},{&quot;family&quot;:&quot;Hayashi&quot;,&quot;given&quot;:&quot;Taro&quot;},{&quot;family&quot;:&quot;Mizushima&quot;,&quot;given&quot;:&quot;Tsunekazu&quot;},{&quot;family&quot;:&quot;Doki&quot;,&quot;given&quot;:&quot;Yuichiro&quot;},{&quot;family&quot;:&quot;Mori&quot;,&quot;given&quot;:&quot;Masaki&quot;},{&quot;family&quot;:&quot;Satoh&quot;,&quot;given&quot;:&quot;Taroh&quot;}],&quot;page-first&quot;:&quot;4299&quot;}},{&quot;drm&quot;:null,&quot;seq&quot;:9630,&quot;article&quot;:{&quot;url&quot;:&quot;https://www.sciencedirect.com/science/article/pii/S1533002818300938?v=s5&quot;,&quot;issn&quot;:&quot;1533-0028&quot;,&quot;year&quot;:2018,&quot;eissn&quot;:&quot;1938-0674&quot;,&quot;issue&quot;:&quot;Ther 9 2016&quot;,&quot;title&quot;:&quot;Optimizing Treatment sequence in Late Line Metastatic Colorectal Cancer Patients using Trifluridine/Tipiracil and Regorafenib&quot;,&quot;volume&quot;:&quot;17&quot;,&quot;authors&quot;:[&quot;Matthias Unseld&quot;,&quot;Magdalena Drimmel&quot;,&quot;Alexander Siebenhühner&quot;,&quot;Andreas Gleiss&quot;,&quot;Daniela Bianconi&quot;,&quot;Markus Kieler&quot;,&quot;Werner Scheithauer&quot;,&quot;Thomas Winder&quot;,&quot;Gerald W. Prager&quot;],&quot;journal&quot;:&quot;Clinical Colorectal Cancer&quot;,&quot;abstract&quot;:&quot; Background Treatment sequencing in refractory metastatic colorectal cancer (mCRC) patients is highly debated. The thymidine-based nucleoside trifluridine/tipiracil (TAS-102) and the multikinase inhibitor regorafenib have demonstrated clinical benefits in randomized phase III trials when compared to placebo. However, limited data exists on the most optimal therapy sequence involving TAS-102 and regorafenib. Methods/patients In this retrospective, observational, real-life study, clinical data on mCRC patients treated with TAS-102 or an alternative salvage treatment at the Medical University of Vienna and Zurich was collected from January 2013 to December 2016. Results 85 patients whose disease had progressed on fluoropyrimidine-based therapy (FBT) ± antibody were included. The disease control rate (DCR) in patients treated with trifluridine/tipiracil following FBT-based treatment was 24% compared with a DCR of 35% in patients treated with regorafenib following FBT-based treatment (adjusted odds ratio: 1.75; 95% confidence interval [CI]: 0.41−7.47; p=0.449). Progression-free survival (PFS) in patients treated with trifluridine/tipiracil was 2.8 months (quartile: 2.0−4.8 months) and overall survival (OS) was 15.9 months. When data were analyzed according to subgroups of patients with or without any FBT-free period, TAS-102-treated patients with a prior FBT-free interval showed a PFS of 3.1 months and OS of 17.7 months compared with a PFS of 2.2 months and OS of 8.1 months in patients who received trifluridine/tipiracil immediately after FBT. Conclusion Our study confirms the efficacy of trifluridine/tipiracil and regorafenib in the real-life setting. Treatment sequence analysis showed a tendency of longer PFS and OS in trifluridine/tipiracil-treated patients following a FBT-free interval. Prospective randomized data are needed to gain more information about the most beneficial therapy sequence in the salvage treatment of mCRC.&quot;,&quot;pagination&quot;:&quot;274-279&quot;,&quot;journal_abbrev&quot;:&quot;Clin Colorectal Canc&quot;},&quot;deleted&quot;:false,&quot;ext_ids&quot;:{&quot;doi&quot;:&quot;10.1016/j.clcc.2018.05.012&quot;,&quot;pmid&quot;:&quot;30042010&quot;},&quot;item_type&quot;:&quot;article&quot;,&quot;purchased&quot;:null,&quot;user_data&quot;:{&quot;star&quot;:true,&quot;color&quot;:&quot;#1ea4fc&quot;,&quot;rating&quot;:null,&quot;unread&quot;:false,&quot;created&quot;:&quot;2019-11-09T03:20:16Z&quot;,&quot;modified&quot;:&quot;2020-01-28T11:13:30Z&quot;,&quot;createdby&quot;:&quot;browser_extension_aa chrome-v2.36&quot;,&quot;last_read&quot;:&quot;2020-01-28T11:13:30Z&quot;,&quot;modifiedby&quot;:&quot;desktop_electron 4.0.5&quot;,&quot;view_count&quot;:17,&quot;has_annotations&quot;:true},&quot;import_data&quot;:{},&quot;collection_id&quot;:&quot;6f75d4eb-1a1f-4124-ba7c-734d368f7ecf&quot;,&quot;custom_metadata&quot;:{},&quot;id&quot;:&quot;6a3a5cac-c90f-4903-b317-8d53cb22fdbc&quot;,&quot;type&quot;:&quot;item&quot;,&quot;files&quot;:[{&quot;name&quot;:&quot;pdf.sciencedirectassets.com 2019/11/9 12:22:32.pdf&quot;,&quot;size&quot;:288845,&quot;type&quot;:&quot;article&quot;,&quot;pages&quot;:6,&quot;sha256&quot;:&quot;a0a6803fde76fcf19c7efa6a2c0e5ef29c90d13114f4e1157cee56fbce0ebbab&quot;,&quot;created&quot;:&quot;2019-11-09T03:20:30Z&quot;,&quot;file_type&quot;:&quot;pdf&quot;,&quot;source_url&quot;:&quot;pdf.sciencedirectassets.com%202019%2F11%2F9%2012%3A22%3A32.pdf&quot;,&quot;access_method&quot;:&quot;personal_library&quot;}],&quot;pdf_hash&quot;:&quot;a0a6803fde76fcf19c7efa6a2c0e5ef29c90d13114f4e1157cee56fbce0ebbab&quot;,&quot;primary_file_type&quot;:&quot;pdf&quot;,&quot;primary_file_hash&quot;:&quot;a0a6803fde76fcf19c7efa6a2c0e5ef29c90d13114f4e1157cee56fbce0ebbab&quot;,&quot;citeproc&quot;:{},&quot;item&quot;:{&quot;id&quot;:&quot;6a3a5cac-c90f-4903-b317-8d53cb22fdbc&quot;,&quot;type&quot;:&quot;article-journal&quot;,&quot;DOI&quot;:&quot;10.1016/j.clcc.2018.05.012&quot;,&quot;container-title&quot;:&quot;Clinical Colorectal Cancer&quot;,&quot;container-title-short&quot;:&quot;Clin Colorectal Canc&quot;,&quot;journalAbbreviation&quot;:&quot;Clin Colorectal Canc&quot;,&quot;title&quot;:&quot;Optimizing Treatment sequence in Late Line Metastatic Colorectal Cancer Patients using Trifluridine/Tipiracil and Regorafenib&quot;,&quot;abstract&quot;:&quot; Background Treatment sequencing in refractory metastatic colorectal cancer (mCRC) patients is highly debated. The thymidine-based nucleoside trifluridine/tipiracil (TAS-102) and the multikinase inhibitor regorafenib have demonstrated clinical benefits in randomized phase III trials when compared to placebo. However, limited data exists on the most optimal therapy sequence involving TAS-102 and regorafenib. Methods/patients In this retrospective, observational, real-life study, clinical data on mCRC patients treated with TAS-102 or an alternative salvage treatment at the Medical University of Vienna and Zurich was collected from January 2013 to December 2016. Results 85 patients whose disease had progressed on fluoropyrimidine-based therapy (FBT) ± antibody were included. The disease control rate (DCR) in patients treated with trifluridine/tipiracil following FBT-based treatment was 24% compared with a DCR of 35% in patients treated with regorafenib following FBT-based treatment (adjusted odds ratio: 1.75; 95% confidence interval [CI]: 0.41−7.47; p=0.449). Progression-free survival (PFS) in patients treated with trifluridine/tipiracil was 2.8 months (quartile: 2.0−4.8 months) and overall survival (OS) was 15.9 months. When data were analyzed according to subgroups of patients with or without any FBT-free period, TAS-102-treated patients with a prior FBT-free interval showed a PFS of 3.1 months and OS of 17.7 months compared with a PFS of 2.2 months and OS of 8.1 months in patients who received trifluridine/tipiracil immediately after FBT. Conclusion Our study confirms the efficacy of trifluridine/tipiracil and regorafenib in the real-life setting. Treatment sequence analysis showed a tendency of longer PFS and OS in trifluridine/tipiracil-treated patients following a FBT-free interval. Prospective randomized data are needed to gain more information about the most beneficial therapy sequence in the salvage treatment of mCRC.&quot;,&quot;ISSN&quot;:&quot;1533-0028&quot;,&quot;volume&quot;:&quot;17&quot;,&quot;issue&quot;:&quot;Ther 9 2016&quot;,&quot;page&quot;:&quot;274-279&quot;,&quot;original-date&quot;:{},&quot;issued&quot;:{&quot;year&quot;:2018},&quot;author&quot;:[{&quot;family&quot;:&quot;Unseld&quot;,&quot;given&quot;:&quot;Matthias&quot;},{&quot;family&quot;:&quot;Drimmel&quot;,&quot;given&quot;:&quot;Magdalena&quot;},{&quot;family&quot;:&quot;Siebenhühner&quot;,&quot;given&quot;:&quot;Alexander&quot;},{&quot;family&quot;:&quot;Gleiss&quot;,&quot;given&quot;:&quot;Andreas&quot;},{&quot;family&quot;:&quot;Bianconi&quot;,&quot;given&quot;:&quot;Daniela&quot;},{&quot;family&quot;:&quot;Kieler&quot;,&quot;given&quot;:&quot;Markus&quot;},{&quot;family&quot;:&quot;Scheithauer&quot;,&quot;given&quot;:&quot;Werner&quot;},{&quot;family&quot;:&quot;Winder&quot;,&quot;given&quot;:&quot;Thomas&quot;},{&quot;family&quot;:&quot;Prager&quot;,&quot;given&quot;:&quot;Gerald W&quot;}],&quot;page-first&quot;:&quot;274&quot;}}]"/>
    <we:property name="-1561314860" value="[{&quot;custom_metadata&quot;:{},&quot;item_type&quot;:&quot;article&quot;,&quot;deleted&quot;:false,&quot;seq&quot;:2287,&quot;article&quot;:{&quot;issue&quot;:&quot;7&quot;,&quot;issn&quot;:&quot;0147-5185&quot;,&quot;title&quot;:&quot;Rectal Neuroendocrine and L-cell Tumors&quot;,&quot;eisbn&quot;:null,&quot;abstract&quot;:&quot;Rectal neuroendocrine tumors (NETs) are currently divided into L-cell and non–L-cell types. In the World Health Organization 2010 classification, L-cell tumors are defined as borderline, whereas non–L-cell tumors are considered to represent malignancies. To establish differential diagnostic criteria and therapeutic strategy, we investigated the pathologic features of rectal NETs associated with lymph node metastasis and the clinicopathologic significance of the L-cell phenotype. We analyzed 284 patients with rectal NETs. Factors, including T stage, mitosis, histologic pattern, lymphatic invasion, tumor border, and lymph node metastasis, were retrospectively evaluated. We also evaluated tumor immunoreactivity for L-cell markers, including glucagon-like peptide 1, pancreatic peptide, and peptide YY, in 240 cases. L-cell immunoreactivity was detected in 189 of 240 NETs (79&amp;percnt;). Of the factors evaluated, only age and the frequency of lymphatic invasion were significantly different between patients with L-cell and non–L-cell tumors. Of the 284 patients, 18 (6.3&amp;percnt;) had lymph node metastases. Lymphatic invasion and T stage were independent risk factors for lymph node metastasis. Subgroup analysis based on tumor size showed lymph node metastasis in 0&amp;percnt;, 4&amp;percnt;, 24&amp;percnt;, and 100&amp;percnt; of patients with NETs with a size of &lt;5, 5 to 9, 10 to 14, and ≥15 mm, respectively. Depth of tumor invasion, lymphatic invasion, and mitosis were correlated with tumor size (P&lt;0.0001). In conclusion, L-cell phenotype alone does not guarantee favorable biological characteristics. The clinical management of rectal NETs should depend on tumor size. Careful pathologic examination of lymphatic invasion is necessary.&quot;,&quot;eissn&quot;:&quot;1532-0979&quot;,&quot;chapter&quot;:null,&quot;volume&quot;:&quot;37&quot;,&quot;pagination&quot;:&quot;1044-1052&quot;,&quot;year&quot;:2013,&quot;authors&quot;:[&quot;Suk Lee&quot;,&quot;Byung Kim&quot;,&quot;Hee Chang&quot;,&quot;Dae Sohn&quot;,&quot;Kyung Han&quot;,&quot;Chang Hong&quot;,&quot;Eun-Jung Lee&quot;,&quot;Jae-Bum Lee&quot;,&quot;Doo-Seok Lee&quot;,&quot;In Lee&quot;,&quot;Eui-Gon Youk&quot;],&quot;journal&quot;:&quot;The American Journal of Surgical Pathology&quot;,&quot;isbn&quot;:null},&quot;ext_ids&quot;:{&quot;doi&quot;:&quot;10.1097/pas.0b013e3182819f0f&quot;,&quot;pmid&quot;:&quot;23648459&quot;},&quot;user_data&quot;:{&quot;created&quot;:&quot;2019-01-17T09:05:31Z&quot;,&quot;unread&quot;:false,&quot;added&quot;:null,&quot;sourced_from&quot;:0,&quot;last_read&quot;:&quot;2019-04-15T14:15:38Z&quot;,&quot;source&quot;:null,&quot;view_count&quot;:8,&quot;citekey&quot;:&quot;Lee:20136f7&quot;,&quot;print_count&quot;:0,&quot;active_read_time&quot;:&quot;0&quot;,&quot;modified&quot;:&quot;2019-04-15T14:15:38Z&quot;,&quot;star&quot;:false,&quot;modifiedby&quot;:&quot;Web Reader; version: 8.64.3; build: 2019-04-12T09:36:04.373Z&quot;,&quot;notes&quot;:&quot;&quot;,&quot;createdby&quot;:&quot;extension-chrome-v1.44&quot;,&quot;tags&quot;:[],&quot;has_annotations&quot;:true,&quot;notes_with_tags&quot;:&quot;&quot;,&quot;shared&quot;:false},&quot;collection_id&quot;:&quot;6f75d4eb-1a1f-4124-ba7c-734d368f7ecf&quot;,&quot;data_version&quot;:1,&quot;id&quot;:&quot;5acfc29a-c6a3-40ce-a1bd-f528e13f0b57&quot;,&quot;files&quot;:[{&quot;pages&quot;:9,&quot;created&quot;:&quot;2019-01-17T09:05:31Z&quot;,&quot;size&quot;:565105,&quot;type&quot;:&quot;article&quot;,&quot;file_type&quot;:&quot;pdf&quot;,&quot;name&quot;:&quot;Rectal Neuroendocrine and L-cell Tumors_Diagnostic Dilemma and Therapeutic Strategy.pdf&quot;,&quot;customHeight&quot;:{&quot;0&quot;:&quot;782.986&quot;},&quot;expires&quot;:null,&quot;manually_matched&quot;:false,&quot;height&quot;:&quot;782.986&quot;,&quot;source_url&quot;:null,&quot;sha1&quot;:null,&quot;customWidth&quot;:{&quot;0&quot;:&quot;584.957&quot;},&quot;width&quot;:&quot;584.957&quot;,&quot;sha256&quot;:&quot;973d7f68b7d73aed3a3b837cad782fa35c74309bfe6a7a28ef9533e926756727&quot;,&quot;access_method&quot;:&quot;personal_library&quot;}],&quot;pdf_hash&quot;:&quot;973d7f68b7d73aed3a3b837cad782fa35c74309bfe6a7a28ef9533e926756727&quot;,&quot;collection_group_id&quot;:null,&quot;citeproc&quot;:{},&quot;atIndex&quot;:35,&quot;item&quot;:{&quot;id&quot;:&quot;5acfc29a-c6a3-40ce-a1bd-f528e13f0b57&quot;,&quot;type&quot;:&quot;article-journal&quot;,&quot;DOI&quot;:&quot;10.1097/pas.0b013e3182819f0f&quot;,&quot;container-title&quot;:&quot;The American Journal of Surgical Pathology&quot;,&quot;title&quot;:&quot;Rectal Neuroendocrine and L-cell Tumors&quot;,&quot;abstract&quot;:&quot;Rectal neuroendocrine tumors (NETs) are currently divided into L-cell and non–L-cell types. In the World Health Organization 2010 classification, L-cell tumors are defined as borderline, whereas non–L-cell tumors are considered to represent malignancies. To establish differential diagnostic criteria and therapeutic strategy, we investigated the pathologic features of rectal NETs associated with lymph node metastasis and the clinicopathologic significance of the L-cell phenotype. We analyzed 284 patients with rectal NETs. Factors, including T stage, mitosis, histologic pattern, lymphatic invasion, tumor border, and lymph node metastasis, were retrospectively evaluated. We also evaluated tumor immunoreactivity for L-cell markers, including glucagon-like peptide 1, pancreatic peptide, and peptide YY, in 240 cases. L-cell immunoreactivity was detected in 189 of 240 NETs (79&amp;percnt;). Of the factors evaluated, only age and the frequency of lymphatic invasion were significantly different between patients with L-cell and non–L-cell tumors. Of the 284 patients, 18 (6.3&amp;percnt;) had lymph node metastases. Lymphatic invasion and T stage were independent risk factors for lymph node metastasis. Subgroup analysis based on tumor size showed lymph node metastasis in 0&amp;percnt;, 4&amp;percnt;, 24&amp;percnt;, and 100&amp;percnt; of patients with NETs with a size of &lt;5, 5 to 9, 10 to 14, and ≥15 mm, respectively. Depth of tumor invasion, lymphatic invasion, and mitosis were correlated with tumor size (P&lt;0.0001). In conclusion, L-cell phenotype alone does not guarantee favorable biological characteristics. The clinical management of rectal NETs should depend on tumor size. Careful pathologic examination of lymphatic invasion is necessary.&quot;,&quot;ISSN&quot;:&quot;0147-5185&quot;,&quot;volume&quot;:&quot;37&quot;,&quot;issue&quot;:&quot;7&quot;,&quot;page&quot;:&quot;1044-1052&quot;,&quot;original-date&quot;:{},&quot;issued&quot;:{&quot;year&quot;:2013},&quot;author&quot;:[{&quot;family&quot;:&quot;Lee&quot;,&quot;given&quot;:&quot;Suk&quot;},{&quot;family&quot;:&quot;Kim&quot;,&quot;given&quot;:&quot;Byung&quot;},{&quot;family&quot;:&quot;Chang&quot;,&quot;given&quot;:&quot;Hee&quot;},{&quot;family&quot;:&quot;Sohn&quot;,&quot;given&quot;:&quot;Dae&quot;},{&quot;family&quot;:&quot;Han&quot;,&quot;given&quot;:&quot;Kyung&quot;},{&quot;family&quot;:&quot;Hong&quot;,&quot;given&quot;:&quot;Chang&quot;},{&quot;family&quot;:&quot;Lee&quot;,&quot;given&quot;:&quot;Eun-Jung&quot;},{&quot;family&quot;:&quot;Lee&quot;,&quot;given&quot;:&quot;Jae-Bum&quot;},{&quot;family&quot;:&quot;Lee&quot;,&quot;given&quot;:&quot;Doo-Seok&quot;},{&quot;family&quot;:&quot;Lee&quot;,&quot;given&quot;:&quot;In&quot;},{&quot;family&quot;:&quot;Youk&quot;,&quot;given&quot;:&quot;Eui-Gon&quot;}],&quot;page-first&quot;:&quot;1044&quot;}}]"/>
    <we:property name="-1431350190" value="[{&quot;seq&quot;:4613,&quot;article&quot;:{&quot;isbn&quot;:null,&quot;issn&quot;:&quot;0732-183X&quot;,&quot;year&quot;:2000,&quot;eisbn&quot;:null,&quot;eissn&quot;:&quot;1527-7755&quot;,&quot;issue&quot;:&quot;16&quot;,&quot;title&quot;:&quot;Leucovorin and Fluorouracil With or Without Oxaliplatin as First-Line Treatment in Advanced Colorectal Cancer&quot;,&quot;volume&quot;:&quot;18&quot;,&quot;authors&quot;:[&quot;A de Gramont&quot;,&quot;A Figer&quot;,&quot;M Seymour&quot;,&quot;M Homerin&quot;,&quot;A Hmissi&quot;,&quot;J Cassidy&quot;,&quot;C Boni&quot;,&quot;H Cortes-Funes&quot;,&quot;A Cervantes&quot;,&quot;G Freyer&quot;,&quot;D Papamichael&quot;,&quot;Le N Bail&quot;,&quot;C Louvet&quot;,&quot;D Hendler&quot;,&quot;F de Braud&quot;,&quot;C Wilson&quot;,&quot;F Morvan&quot;,&quot;A Bonetti&quot;],&quot;chapter&quot;:null,&quot;journal&quot;:&quot;Journal of Clinical Oncology&quot;,&quot;abstract&quot;:&quot;In a previous study of treatment for advanced colorectal cancer, the LV5FU2 regimen, comprising leucovorin (LV) plus bolus and infusional fluorouracil (5FU) every 2 weeks, was superior to the standard North Central Cancer Treatment Group/Mayo Clinic 5-day bolus 5FU/LV regimen. This phase III study investigated the effect of combining oxaliplatin with LV5FU2, with progression-free survival as the primary end point.&quot;,&quot;pagination&quot;:&quot;2938-2947&quot;},&quot;deleted&quot;:false,&quot;ext_ids&quot;:{&quot;doi&quot;:&quot;10.1200/jco.2000.18.16.2938&quot;,&quot;pmid&quot;:&quot;10944126&quot;},&quot;item_type&quot;:&quot;article&quot;,&quot;user_data&quot;:{&quot;star&quot;:false,&quot;tags&quot;:[],&quot;added&quot;:null,&quot;notes&quot;:null,&quot;source&quot;:null,&quot;unread&quot;:true,&quot;citekey&quot;:null,&quot;created&quot;:&quot;2019-06-11T07:46:09Z&quot;,&quot;modified&quot;:&quot;2019-07-09T14:54:26Z&quot;,&quot;createdby&quot;:&quot;aa_extension-chrome-v2.13&quot;,&quot;last_read&quot;:null,&quot;modifiedby&quot;:&quot;desktop-Windows8-2.33.14517&quot;,&quot;view_count&quot;:0,&quot;print_count&quot;:0,&quot;sourced_from&quot;:0,&quot;active_read_time&quot;:null,&quot;has_annotations&quot;:false},&quot;data_version&quot;:1,&quot;collection_id&quot;:&quot;6f75d4eb-1a1f-4124-ba7c-734d368f7ecf&quot;,&quot;custom_metadata&quot;:null,&quot;id&quot;:&quot;e773c09b-f6b1-455e-ad1f-2eb124c0cdbb&quot;,&quot;type&quot;:&quot;item&quot;,&quot;files&quot;:[{&quot;name&quot;:&quot;jco.2000.18.16.2938.pdf&quot;,&quot;sha1&quot;:null,&quot;size&quot;:86575,&quot;type&quot;:&quot;supplement&quot;,&quot;pages&quot;:10,&quot;width&quot;:null,&quot;height&quot;:null,&quot;sha256&quot;:&quot;e20b317352e75e7262b4f61e30922275978384f4615c0baf9996f4380da8acac&quot;,&quot;created&quot;:&quot;2019-06-11T07:47:29Z&quot;,&quot;expires&quot;:null,&quot;file_type&quot;:&quot;pdf&quot;,&quot;source_url&quot;:null,&quot;customWidth&quot;:null,&quot;customHeight&quot;:null,&quot;access_method&quot;:&quot;personal_library&quot;,&quot;manually_matched&quot;:false}],&quot;pdf_hash&quot;:null,&quot;citeproc&quot;:{},&quot;atIndex&quot;:22,&quot;item&quot;:{&quot;id&quot;:&quot;e773c09b-f6b1-455e-ad1f-2eb124c0cdbb&quot;,&quot;type&quot;:&quot;article-journal&quot;,&quot;DOI&quot;:&quot;10.1200/jco.2000.18.16.2938&quot;,&quot;container-title&quot;:&quot;Journal of Clinical Oncology&quot;,&quot;title&quot;:&quot;Leucovorin and Fluorouracil With or Without Oxaliplatin as First-Line Treatment in Advanced Colorectal Cancer&quot;,&quot;abstract&quot;:&quot;In a previous study of treatment for advanced colorectal cancer, the LV5FU2 regimen, comprising leucovorin (LV) plus bolus and infusional fluorouracil (5FU) every 2 weeks, was superior to the standard North Central Cancer Treatment Group/Mayo Clinic 5-day bolus 5FU/LV regimen. This phase III study investigated the effect of combining oxaliplatin with LV5FU2, with progression-free survival as the primary end point.&quot;,&quot;ISSN&quot;:&quot;0732-183X&quot;,&quot;volume&quot;:&quot;18&quot;,&quot;issue&quot;:&quot;16&quot;,&quot;page&quot;:&quot;2938-2947&quot;,&quot;original-date&quot;:{},&quot;issued&quot;:{&quot;year&quot;:2000},&quot;author&quot;:[{&quot;family&quot;:&quot;de Gramont&quot;,&quot;given&quot;:&quot;A&quot;},{&quot;family&quot;:&quot;Figer&quot;,&quot;given&quot;:&quot;A&quot;},{&quot;family&quot;:&quot;ymour&quot;,&quot;given&quot;:&quot;&quot;},{&quot;family&quot;:&quot;Homerin&quot;,&quot;given&quot;:&quot;M&quot;},{&quot;family&quot;:&quot;Hmissi&quot;,&quot;given&quot;:&quot;A&quot;},{&quot;family&quot;:&quot;Cassidy&quot;,&quot;given&quot;:&quot;J&quot;},{&quot;family&quot;:&quot;Boni&quot;,&quot;given&quot;:&quot;C&quot;},{&quot;family&quot;:&quot;Cortes-Funes&quot;,&quot;given&quot;:&quot;H&quot;},{&quot;family&quot;:&quot;Cervantes&quot;,&quot;given&quot;:&quot;A&quot;},{&quot;family&quot;:&quot;Freyer&quot;,&quot;given&quot;:&quot;G&quot;},{&quot;family&quot;:&quot;Papamichael&quot;,&quot;given&quot;:&quot;D&quot;},{&quot;family&quot;:&quot;Bail&quot;,&quot;given&quot;:&quot;Le N&quot;},{&quot;family&quot;:&quot;Louvet&quot;,&quot;given&quot;:&quot;C&quot;},{&quot;family&quot;:&quot;Hendler&quot;,&quot;given&quot;:&quot;D&quot;},{&quot;family&quot;:&quot;de Braud&quot;,&quot;given&quot;:&quot;F&quot;},{&quot;family&quot;:&quot;Wilson&quot;,&quot;given&quot;:&quot;C&quot;},{&quot;family&quot;:&quot;Morvan&quot;,&quot;given&quot;:&quot;F&quot;},{&quot;family&quot;:&quot;Bonetti&quot;,&quot;given&quot;:&quot;A&quot;}],&quot;page-first&quot;:&quot;2938&quot;}},{&quot;drm&quot;:null,&quot;seq&quot;:8384,&quot;article&quot;:{&quot;issn&quot;:&quot;0140-6736&quot;,&quot;year&quot;:2000,&quot;issue&quot;:&quot;9209&quot;,&quot;title&quot;:&quot;Irinotecan combined with fluorouracil compared with fluorouracil alone as first-line treatment for metastatic colorectal cancer: a multicentre randomised trial&quot;,&quot;volume&quot;:&quot;355&quot;,&quot;authors&quot;:[&quot;JY Douillard&quot;,&quot;D Cunningham&quot;,&quot;AD Roth&quot;,&quot;M Navarro&quot;,&quot;RD James&quot;,&quot;P Karasek&quot;,&quot;P Jandik&quot;,&quot;T Iveson&quot;,&quot;J Carmichael&quot;,&quot;M Alakl&quot;,&quot;G Gruia&quot;,&quot;L Awad&quot;,&quot;P Rougier&quot;],&quot;journal&quot;:&quot;The Lancet&quot;,&quot;abstract&quot;:&quot;BackgroundIrinotecan is active against colorectal cancer in patients whose disease is refractory to fluorouracil. We investigated the efficacy of these two agents combined for first-line treatment of metastatic colorectal cancer.Methods387 patients previously untreated with chemotherapy (other than adjuvant) for advanced colorectal cancer were randomly assigned open-label irinotecan plus fluorouracil and calcium folinate (irinotecan group, n=199) or fluorouracil and calcium folinate alone (no-irinotecan group, n=188). Infusion schedules were once weekly or every 2 weeks, and were chosen by each centre. We assessed response rates and time to progression, and also response duration, survival, and quality of life. Analyses were done on the intention-to-treat population and on evaluable patients.FindingsThe response rate was significantly higher in patients in the irinotecan group than in those in the no-irinotecan group (49 vs 31%, p&lt;0·001 for evaluable patients, 35 vs 22%, p&lt;0·005 by intention to treat). Time to progression was significantly longer in the irinotecan group than in the no-irinotecan group (median 6·7 vs 4·4 months, p&lt;0·001), and overall survival was higher (median 17·4 vs 14·1 months, p=0·031). Some grade 3 and 4 toxic effects were significantly more frequent in the irinotecan group than in the no-irinotecan group, but effects were predictible, reversible, non-cumulative, and manageable.InterpretationIrinotecan combined with fluorouracil and calcium folinate was well-tolerated and increased response rate, time to progression, and survival, with a later deterioration in quality of life. This combination should be considered as a reference first-line treatment for metastatic colorectal cancer.&quot;,&quot;pagination&quot;:&quot;1041-1047&quot;,&quot;journal_abbrev&quot;:&quot;Lancet&quot;},&quot;deleted&quot;:false,&quot;ext_ids&quot;:{&quot;doi&quot;:&quot;10.1016/s0140-6736(00)02034-1&quot;,&quot;pmid&quot;:&quot;10744089&quot;},&quot;purchased&quot;:null,&quot;user_data&quot;:{&quot;created&quot;:&quot;2019-12-17T02:27:53Z&quot;,&quot;modified&quot;:&quot;2019-12-17T02:27:56Z&quot;,&quot;createdby&quot;:&quot;browser_extension_aa chrome-v2.40&quot;,&quot;modifiedby&quot;:&quot;browser_extension_aa chrome-v2.40&quot;,&quot;has_annotations&quot;:false,&quot;unread&quot;:true,&quot;last_read&quot;:null},&quot;import_data&quot;:{},&quot;collection_id&quot;:&quot;6f75d4eb-1a1f-4124-ba7c-734d368f7ecf&quot;,&quot;custom_metadata&quot;:{},&quot;id&quot;:&quot;3149e0b2-4b4d-49a8-aaee-0d9461f026ad&quot;,&quot;type&quot;:&quot;item&quot;,&quot;files&quot;:[{&quot;name&quot;:&quot;pdf.sciencedirectassets.com 2019/12/17 11:27:54.pdf&quot;,&quot;size&quot;:108650,&quot;type&quot;:&quot;article&quot;,&quot;pages&quot;:7,&quot;sha256&quot;:&quot;bd7dbb50a1e4c420830afc46b15640f2a165ac5f72d96fef090820f2bc0d69b4&quot;,&quot;created&quot;:&quot;2019-12-17T02:27:56Z&quot;,&quot;file_type&quot;:&quot;pdf&quot;,&quot;source_url&quot;:&quot;pdf.sciencedirectassets.com%202019%2F12%2F17%2011%3A27%3A54.pdf&quot;,&quot;access_method&quot;:&quot;personal_library&quot;}],&quot;pdf_hash&quot;:&quot;bd7dbb50a1e4c420830afc46b15640f2a165ac5f72d96fef090820f2bc0d69b4&quot;,&quot;citeproc&quot;:{},&quot;item&quot;:{&quot;id&quot;:&quot;3149e0b2-4b4d-49a8-aaee-0d9461f026ad&quot;,&quot;type&quot;:&quot;article-journal&quot;,&quot;DOI&quot;:&quot;10.1016/s0140-6736(00)02034-1&quot;,&quot;container-title&quot;:&quot;The Lancet&quot;,&quot;container-title-short&quot;:&quot;Lancet&quot;,&quot;journalAbbreviation&quot;:&quot;Lancet&quot;,&quot;title&quot;:&quot;Irinotecan combined with fluorouracil compared with fluorouracil alone as first-line treatment for metastatic colorectal cancer: a multicentre randomised trial&quot;,&quot;abstract&quot;:&quot;BackgroundIrinotecan is active against colorectal cancer in patients whose disease is refractory to fluorouracil. We investigated the efficacy of these two agents combined for first-line treatment of metastatic colorectal cancer.Methods387 patients previously untreated with chemotherapy (other than adjuvant) for advanced colorectal cancer were randomly assigned open-label irinotecan plus fluorouracil and calcium folinate (irinotecan group, n=199) or fluorouracil and calcium folinate alone (no-irinotecan group, n=188). Infusion schedules were once weekly or every 2 weeks, and were chosen by each centre. We assessed response rates and time to progression, and also response duration, survival, and quality of life. Analyses were done on the intention-to-treat population and on evaluable patients.FindingsThe response rate was significantly higher in patients in the irinotecan group than in those in the no-irinotecan group (49 vs 31%, p&lt;0·001 for evaluable patients, 35 vs 22%, p&lt;0·005 by intention to treat). Time to progression was significantly longer in the irinotecan group than in the no-irinotecan group (median 6·7 vs 4·4 months, p&lt;0·001), and overall survival was higher (median 17·4 vs 14·1 months, p=0·031). Some grade 3 and 4 toxic effects were significantly more frequent in the irinotecan group than in the no-irinotecan group, but effects were predictible, reversible, non-cumulative, and manageable.InterpretationIrinotecan combined with fluorouracil and calcium folinate was well-tolerated and increased response rate, time to progression, and survival, with a later deterioration in quality of life. This combination should be considered as a reference first-line treatment for metastatic colorectal cancer.&quot;,&quot;ISSN&quot;:&quot;0140-6736&quot;,&quot;volume&quot;:&quot;355&quot;,&quot;issue&quot;:&quot;9209&quot;,&quot;page&quot;:&quot;1041-1047&quot;,&quot;original-date&quot;:{},&quot;issued&quot;:{&quot;year&quot;:2000},&quot;author&quot;:[{&quot;family&quot;:&quot;Douillard&quot;,&quot;given&quot;:&quot;JY&quot;},{&quot;family&quot;:&quot;Cunningham&quot;,&quot;given&quot;:&quot;D&quot;},{&quot;family&quot;:&quot;Roth&quot;,&quot;given&quot;:&quot;AD&quot;},{&quot;family&quot;:&quot;Navarro&quot;,&quot;given&quot;:&quot;M&quot;},{&quot;family&quot;:&quot;James&quot;,&quot;given&quot;:&quot;RD&quot;},{&quot;family&quot;:&quot;Karasek&quot;,&quot;given&quot;:&quot;P&quot;},{&quot;family&quot;:&quot;Jandik&quot;,&quot;given&quot;:&quot;P&quot;},{&quot;family&quot;:&quot;Iveson&quot;,&quot;given&quot;:&quot;T&quot;},{&quot;family&quot;:&quot;Carmichael&quot;,&quot;given&quot;:&quot;J&quot;},{&quot;family&quot;:&quot;Alakl&quot;,&quot;given&quot;:&quot;M&quot;},{&quot;family&quot;:&quot;Gruia&quot;,&quot;given&quot;:&quot;G&quot;},{&quot;family&quot;:&quot;Awad&quot;,&quot;given&quot;:&quot;L&quot;},{&quot;family&quot;:&quot;Rougier&quot;,&quot;given&quot;:&quot;P&quot;}],&quot;page-first&quot;:&quot;1041&quot;}},{&quot;seq&quot;:7980,&quot;article&quot;:{&quot;issn&quot;:&quot;0732-183X&quot;,&quot;year&quot;:2008,&quot;eissn&quot;:&quot;1527-7755&quot;,&quot;issue&quot;:&quot;12&quot;,&quot;title&quot;:&quot;Bevacizumab in combination with oxaliplatin-based chemotherapy as first-line therapy in metastatic colorectal cancer: a randomized phase III study.&quot;,&quot;volume&quot;:&quot;26&quot;,&quot;authors&quot;:[&quot;Leonard B Saltz&quot;,&quot;Stephen Clarke&quot;,&quot;Eduardo Díaz-Rubio&quot;,&quot;Werner Scheithauer&quot;,&quot;Arie Figer&quot;,&quot;Ralph Wong&quot;,&quot;Sheryl Koski&quot;,&quot;Mikhail Lichinitser&quot;,&quot;Tsai-Shen Yang&quot;,&quot;Fernando Rivera&quot;,&quot;Felix Couture&quot;,&quot;Florin Sirzén&quot;,&quot;Jim Cassidy&quot;],&quot;journal&quot;:&quot;Journal of clinical oncology : official journal of the American Society of Clinical Oncology&quot;,&quot;abstract&quot;:&quot;To evaluate the efficacy and safety of bevacizumab when added to first-line oxaliplatin-based chemotherapy (either capecitabine plus oxaliplatin [XELOX] or fluorouracil/folinic acid plus oxaliplatin [FOLFOX-4]) in patients with metastatic colorectal cancer (MCRC).&quot;,&quot;pagination&quot;:&quot;2013-9&quot;,&quot;journal_abbrev&quot;:&quot;J Clin Oncol Official J Am Soc Clin Oncol&quot;},&quot;deleted&quot;:false,&quot;ext_ids&quot;:{&quot;doi&quot;:&quot;10.1200/jco.2007.14.9930&quot;,&quot;pmid&quot;:&quot;18421054&quot;},&quot;user_data&quot;:{&quot;created&quot;:&quot;2019-12-03T15:44:35Z&quot;,&quot;modified&quot;:&quot;2019-12-03T15:44:35Z&quot;,&quot;createdby&quot;:&quot;browser_extension_aa chrome-v2.40&quot;,&quot;modifiedby&quot;:&quot;browser_extension_aa chrome-v2.40&quot;,&quot;has_annotations&quot;:false,&quot;unread&quot;:true,&quot;last_read&quot;:null},&quot;import_data&quot;:{},&quot;collection_id&quot;:&quot;6f75d4eb-1a1f-4124-ba7c-734d368f7ecf&quot;,&quot;custom_metadata&quot;:{},&quot;id&quot;:&quot;09f9a6ab-b591-4520-b4fb-e8c62d12e404&quot;,&quot;type&quot;:&quot;item&quot;,&quot;files&quot;:[],&quot;pdf_hash&quot;:null,&quot;citeproc&quot;:{},&quot;item&quot;:{&quot;id&quot;:&quot;09f9a6ab-b591-4520-b4fb-e8c62d12e404&quot;,&quot;type&quot;:&quot;article-journal&quot;,&quot;DOI&quot;:&quot;10.1200/jco.2007.14.9930&quot;,&quot;container-title&quot;:&quot;Journal of clinical oncology : official journal of the American Society of Clinical Oncology&quot;,&quot;container-title-short&quot;:&quot;J Clin Oncol Official J Am Soc Clin Oncol&quot;,&quot;journalAbbreviation&quot;:&quot;J Clin Oncol Official J Am Soc Clin Oncol&quot;,&quot;title&quot;:&quot;Bevacizumab in combination with oxaliplatin-based chemotherapy as first-line therapy in metastatic colorectal cancer: a randomized phase III study.&quot;,&quot;abstract&quot;:&quot;To evaluate the efficacy and safety of bevacizumab when added to first-line oxaliplatin-based chemotherapy (either capecitabine plus oxaliplatin [XELOX] or fluorouracil/folinic acid plus oxaliplatin [FOLFOX-4]) in patients with metastatic colorectal cancer (MCRC).&quot;,&quot;ISSN&quot;:&quot;0732-183X&quot;,&quot;volume&quot;:&quot;26&quot;,&quot;issue&quot;:&quot;12&quot;,&quot;page&quot;:&quot;2013-9&quot;,&quot;original-date&quot;:{},&quot;issued&quot;:{&quot;year&quot;:2008},&quot;author&quot;:[{&quot;family&quot;:&quot;Saltz&quot;,&quot;given&quot;:&quot;Leonard B&quot;},{&quot;family&quot;:&quot;Clarke&quot;,&quot;given&quot;:&quot;Stephen&quot;},{&quot;family&quot;:&quot;Díaz-Rubio&quot;,&quot;given&quot;:&quot;Eduardo&quot;},{&quot;family&quot;:&quot;Scheithauer&quot;,&quot;given&quot;:&quot;Werner&quot;},{&quot;family&quot;:&quot;Figer&quot;,&quot;given&quot;:&quot;Arie&quot;},{&quot;family&quot;:&quot;Wong&quot;,&quot;given&quot;:&quot;Ralph&quot;},{&quot;family&quot;:&quot;Koski&quot;,&quot;given&quot;:&quot;Sheryl&quot;},{&quot;family&quot;:&quot;Lichinitser&quot;,&quot;given&quot;:&quot;Mikhail&quot;},{&quot;family&quot;:&quot;Yang&quot;,&quot;given&quot;:&quot;Tsai-Shen&quot;},{&quot;family&quot;:&quot;Rivera&quot;,&quot;given&quot;:&quot;Fernando&quot;},{&quot;family&quot;:&quot;Couture&quot;,&quot;given&quot;:&quot;Felix&quot;},{&quot;family&quot;:&quot;Sirzén&quot;,&quot;given&quot;:&quot;Florin&quot;},{&quot;family&quot;:&quot;Cassidy&quot;,&quot;given&quot;:&quot;Jim&quot;}],&quot;page-first&quot;:&quot;2013&quot;}}]"/>
    <we:property name="-1388487651" value="[{&quot;custom_metadata&quot;:{},&quot;item_type&quot;:&quot;article&quot;,&quot;ext_ids&quot;:{&quot;doi&quot;:&quot;10.1007/s00535-009-0194-8&quot;,&quot;pmid&quot;:&quot;20058030&quot;},&quot;article&quot;:{&quot;pagination&quot;:&quot;234-243&quot;,&quot;authors&quot;:[&quot;Tetsuhide Ito&quot;,&quot;Hironobu Sasano&quot;,&quot;Masao Tanaka&quot;,&quot;Yoshiyuki R Osamura&quot;,&quot;Iwao Sasaki&quot;,&quot;Wataru Kimura&quot;,&quot;Koji Takano&quot;,&quot;Takao Obara&quot;,&quot;Miyuki Ishibashi&quot;,&quot;Kazuwa Nakao&quot;,&quot;Ryuichiro Doi&quot;,&quot;Akira Shimatsu&quot;,&quot;Toshirou Nishida&quot;,&quot;Izumi Komoto&quot;,&quot;Yukio Hirata&quot;,&quot;Kazuhiko Nakamura&quot;,&quot;Hisato Igarashi&quot;,&quot;Robert T Jensen&quot;,&quot;Bertram Wiedenmann&quot;,&quot;Masayuki Imamura&quot;],&quot;abstract&quot;:&quot;There have been few epidemiological studies on gastroenteropancreatic neuroendocrine tumors (GEP-NETs) in Japan. We examined the epidemiology of GEP-NETs [pancreatic endocrine tumors (PETs) and gastrointestinal neuroendocrine tumors (GI-NETs)] in Japan in 2005 using a nationwide stratified random sampling method. A total of 2,845 individuals received treatment for PETs. Prevalence was estimated as 2.23/100,000 with an annual onset incidence of 1.01/100,000. Non-functioning tumor (NF)-PET constituted 47.4%, followed by insulinoma (38.2%) and gastrinoma (7.9%). Distant metastases were reported in 21% patients with NF-PETs and occurred more frequently as tumor size increased (&gt;2 cm). Multiple endocrine neoplasia type 1 (MEN-1) was detected in 10% of PETs but only in 6.1% of NF-PETs. NF-PETs were detected incidentally by physical examination in 24% patients. In 2005, an estimated 4,406 patients received treatment for GI-NETs. Prevalence was estimated as 3.45/100,000, with an annual onset incidence of 2.10/100,000. The locations of GI-NETs varied: foregut, 30.4%; midgut, 9.6%; and hindgut, 60.0%. Distant metastases were observed in 6%. Lymph node metastases occurred more frequently as tumor size increased (&gt;1 cm). The frequency of MEN-1 complications was 1%. Physical examination revealed GI-NETs in 44% patients. The frequency of symptomatic GI-NETs was 3.4%. Interestingly, 77.1% of patients with foregut GI-NETs had type A gastritis. Our results show there are large differences in GEP-NETs between Japan and Western nations, primarily due to differences in the presence of MEN-1 in NF-PETs and the location, symptomatic status, and prevalence of malignancy in GI-NETs.&quot;,&quot;eissn&quot;:&quot;1435-5922&quot;,&quot;issn&quot;:&quot;0944-1174&quot;,&quot;eisbn&quot;:null,&quot;volume&quot;:&quot;45&quot;,&quot;chapter&quot;:null,&quot;year&quot;:2010,&quot;journal&quot;:&quot;Journal of Gastroenterology&quot;,&quot;isbn&quot;:null,&quot;title&quot;:&quot;Epidemiological study of gastroenteropancreatic neuroendocrine tumors in Japan&quot;,&quot;issue&quot;:&quot;2&quot;},&quot;deleted&quot;:false,&quot;seq&quot;:933,&quot;user_data&quot;:{&quot;active_read_time&quot;:null,&quot;print_count&quot;:0,&quot;created&quot;:&quot;2018-12-05T13:29:40Z&quot;,&quot;source&quot;:null,&quot;added&quot;:null,&quot;modifiedby&quot;:&quot;desktop-Windows8-2.33.14513&quot;,&quot;star&quot;:false,&quot;modified&quot;:&quot;2018-12-05T13:55:28Z&quot;,&quot;unread&quot;:true,&quot;createdby&quot;:&quot;Web App&quot;,&quot;sourced_from&quot;:0,&quot;last_read&quot;:&quot;2018-12-05T13:39:03Z&quot;,&quot;view_count&quot;:2,&quot;citekey&quot;:&quot;Ito:20106f7&quot;,&quot;notes&quot;:&quot;&quot;,&quot;tags&quot;:[],&quot;has_annotations&quot;:true,&quot;voted_down_count&quot;:0,&quot;voted_up_count&quot;:0,&quot;shared&quot;:false},&quot;collection_id&quot;:&quot;6f75d4eb-1a1f-4124-ba7c-734d368f7ecf&quot;,&quot;data_version&quot;:1,&quot;id&quot;:&quot;81f02afb-a24c-40f6-aac8-aa95ca1eb057&quot;,&quot;files&quot;:[{&quot;manually_matched&quot;:false,&quot;sha1&quot;:null,&quot;source_url&quot;:null,&quot;customWidth&quot;:{&quot;0&quot;:&quot;595.276&quot;},&quot;size&quot;:247058,&quot;created&quot;:&quot;2018-12-05T13:29:40Z&quot;,&quot;type&quot;:&quot;article&quot;,&quot;name&quot;:&quot;Epidemiological study of gastroenteropancreatic neuroendocrine tumors in Japan 2010.pdf&quot;,&quot;access_method&quot;:&quot;personal_library&quot;,&quot;width&quot;:&quot;595.276&quot;,&quot;sha256&quot;:&quot;368ec93338e62007925b1a6e5e3082391566b38a193557ece09065b5cac7c57d&quot;,&quot;height&quot;:&quot;790.866&quot;,&quot;expires&quot;:null,&quot;file_type&quot;:&quot;pdf&quot;,&quot;customHeight&quot;:{&quot;0&quot;:&quot;790.866&quot;},&quot;pages&quot;:10}],&quot;pdf_hash&quot;:&quot;368ec93338e62007925b1a6e5e3082391566b38a193557ece09065b5cac7c57d&quot;,&quot;collection_group_id&quot;:null,&quot;atIndex&quot;:0,&quot;item&quot;:{&quot;id&quot;:&quot;81f02afb-a24c-40f6-aac8-aa95ca1eb057&quot;,&quot;type&quot;:&quot;article-journal&quot;,&quot;DOI&quot;:&quot;10.1007/s00535-009-0194-8&quot;,&quot;container-title&quot;:&quot;Journal of Gastroenterology&quot;,&quot;title&quot;:&quot;Epidemiological study of gastroenteropancreatic neuroendocrine tumors in Japan&quot;,&quot;abstract&quot;:&quot;There have been few epidemiological studies on gastroenteropancreatic neuroendocrine tumors (GEP-NETs) in Japan. We examined the epidemiology of GEP-NETs [pancreatic endocrine tumors (PETs) and gastrointestinal neuroendocrine tumors (GI-NETs)] in Japan in 2005 using a nationwide stratified random sampling method. A total of 2,845 individuals received treatment for PETs. Prevalence was estimated as 2.23/100,000 with an annual onset incidence of 1.01/100,000. Non-functioning tumor (NF)-PET constituted 47.4%, followed by insulinoma (38.2%) and gastrinoma (7.9%). Distant metastases were reported in 21% patients with NF-PETs and occurred more frequently as tumor size increased (&gt;2 cm). Multiple endocrine neoplasia type 1 (MEN-1) was detected in 10% of PETs but only in 6.1% of NF-PETs. NF-PETs were detected incidentally by physical examination in 24% patients. In 2005, an estimated 4,406 patients received treatment for GI-NETs. Prevalence was estimated as 3.45/100,000, with an annual onset incidence of 2.10/100,000. The locations of GI-NETs varied: foregut, 30.4%; midgut, 9.6%; and hindgut, 60.0%. Distant metastases were observed in 6%. Lymph node metastases occurred more frequently as tumor size increased (&gt;1 cm). The frequency of MEN-1 complications was 1%. Physical examination revealed GI-NETs in 44% patients. The frequency of symptomatic GI-NETs was 3.4%. Interestingly, 77.1% of patients with foregut GI-NETs had type A gastritis. Our results show there are large differences in GEP-NETs between Japan and Western nations, primarily due to differences in the presence of MEN-1 in NF-PETs and the location, symptomatic status, and prevalence of malignancy in GI-NETs.&quot;,&quot;ISSN&quot;:&quot;0944-1174&quot;,&quot;volume&quot;:&quot;45&quot;,&quot;issue&quot;:&quot;2&quot;,&quot;page&quot;:&quot;234-243&quot;,&quot;original-date&quot;:{},&quot;issued&quot;:{&quot;year&quot;:2010},&quot;author&quot;:[{&quot;family&quot;:&quot;Ito&quot;,&quot;given&quot;:&quot;Tetsuhide&quot;},{&quot;family&quot;:&quot;Sasano&quot;,&quot;given&quot;:&quot;Hironobu&quot;},{&quot;family&quot;:&quot;Tanaka&quot;,&quot;given&quot;:&quot;Masao&quot;},{&quot;family&quot;:&quot;Osamura&quot;,&quot;given&quot;:&quot;Yoshiyuki R&quot;},{&quot;family&quot;:&quot;Sasaki&quot;,&quot;given&quot;:&quot;Iwao&quot;},{&quot;family&quot;:&quot;Kimura&quot;,&quot;given&quot;:&quot;Wataru&quot;},{&quot;family&quot;:&quot;Takano&quot;,&quot;given&quot;:&quot;Koji&quot;},{&quot;family&quot;:&quot;Obara&quot;,&quot;given&quot;:&quot;Takao&quot;},{&quot;family&quot;:&quot;Ishibashi&quot;,&quot;given&quot;:&quot;Miyuki&quot;},{&quot;family&quot;:&quot;Nakao&quot;,&quot;given&quot;:&quot;Kazuwa&quot;},{&quot;family&quot;:&quot;Doi&quot;,&quot;given&quot;:&quot;Ryuichiro&quot;},{&quot;family&quot;:&quot;Shimatsu&quot;,&quot;given&quot;:&quot;Akira&quot;},{&quot;family&quot;:&quot;Nishida&quot;,&quot;given&quot;:&quot;Toshirou&quot;},{&quot;family&quot;:&quot;Komoto&quot;,&quot;given&quot;:&quot;Izumi&quot;},{&quot;family&quot;:&quot;Hirata&quot;,&quot;given&quot;:&quot;Yukio&quot;},{&quot;family&quot;:&quot;Nakamura&quot;,&quot;given&quot;:&quot;Kazuhiko&quot;},{&quot;family&quot;:&quot;Igarashi&quot;,&quot;given&quot;:&quot;Hisato&quot;},{&quot;family&quot;:&quot;Jensen&quot;,&quot;given&quot;:&quot;Robert T&quot;},{&quot;family&quot;:&quot;Wiedenmann&quot;,&quot;given&quot;:&quot;Bertram&quot;},{&quot;family&quot;:&quot;Imamura&quot;,&quot;given&quot;:&quot;Masayuki&quot;}],&quot;page-first&quot;:&quot;234&quot;}},{&quot;custom_metadata&quot;:{},&quot;item_type&quot;:&quot;article&quot;,&quot;ext_ids&quot;:{&quot;doi&quot;:&quot;10.1007/s00535-014-0934-2&quot;,&quot;pmid&quot;:&quot;24499825&quot;},&quot;article&quot;:{&quot;pagination&quot;:&quot;58-64&quot;,&quot;authors&quot;:[&quot;Tetsuhide Ito&quot;,&quot;Hisato Igarashi&quot;,&quot;Kazuhiko Nakamura&quot;,&quot;Hironobu Sasano&quot;,&quot;Takuji Okusaka&quot;,&quot;Koji Takano&quot;,&quot;Izumi Komoto&quot;,&quot;Masao Tanaka&quot;,&quot;Masayuki Imamura&quot;,&quot;Robert T Jensen&quot;,&quot;Ryoichi Takayanagi&quot;,&quot;Akira Shimatsu&quot;],&quot;abstract&quot;:&quot;Although neuroendocrine tumors (NETs) are rare, the number of patients with NET is increasing. However, in Japan, there have been no epidemiological studies on NET since 2005; thus, the prevalence of NET remains unknown. We reported the epidemiology of gastroenteropancreatic neuroendocrine tumors (GEP-NETs) [pancreatic neuroendocrine tumors (PNETs) and gastrointestinal neuroendocrine tumors (GI-NETs)] in Japan in 2005. Here, we conducted the second nationwide survey on patients with GEP-NETs who received treatment in 2010. A total of 3,379 patients received treatment for PNETs in 2010, representing a 1.2-fold increase in the number of patients from 2005 to 2010. The prevalence was estimated to be 2.69/100,000, with an annual onset incidence of 1.27/100,000 in 2010. Non-functioning tumor (NF)-PNETs comprised 65.5 % of cases followed by insulinoma (20.9 %) and gastrinoma (8.2 %). Interestingly, the number of patients with NF-PNETs increased ~1.8 fold since 2005. A total of 19.9 % of patients exhibited distant metastasis at initial diagnosis; 4.3 % had complications with multiple endocrine neoplasia type 1 (MEN-1), and only 4.0 % had NF-PNETs associated with MEN-1. Meanwhile, an estimated 8,088 patients received treatment for GI-NETs, representing a ~1.8-fold increase since 2005. The prevalence was estimated to be 6.42/100,000, with an annual onset incidence of 3.51/100,000. The locations of GI-NETs varied: foregut, 26.1 %; midgut, 3.6 %; and hindgut, 70.3 %. Distant metastasis and complications with MEN-1 were observed in 6.0 and 0.42 % at initial diagnosis, respectively. The frequency of carcinoid syndrome in patients with GI-NETs was 3.2 %. We clarified the epidemiological changes in GEP-NETs from 2005 to 2010 in Japan.&quot;,&quot;eissn&quot;:&quot;1435-5922&quot;,&quot;issn&quot;:&quot;0944-1174&quot;,&quot;eisbn&quot;:null,&quot;volume&quot;:&quot;50&quot;,&quot;chapter&quot;:null,&quot;year&quot;:2015,&quot;journal&quot;:&quot;Journal of Gastroenterology&quot;,&quot;isbn&quot;:null,&quot;title&quot;:&quot;Epidemiological trends of pancreatic and gastrointestinal neuroendocrine tumors in Japan: a nationwide survey analysis&quot;,&quot;issue&quot;:&quot;1&quot;},&quot;deleted&quot;:false,&quot;seq&quot;:955,&quot;user_data&quot;:{&quot;active_read_time&quot;:null,&quot;print_count&quot;:0,&quot;created&quot;:&quot;2018-12-05T13:58:19Z&quot;,&quot;source&quot;:null,&quot;added&quot;:null,&quot;modifiedby&quot;:&quot;desktop-Windows8-2.33.14513&quot;,&quot;star&quot;:false,&quot;modified&quot;:&quot;2018-12-05T14:36:05Z&quot;,&quot;unread&quot;:true,&quot;createdby&quot;:&quot;Web App&quot;,&quot;sourced_from&quot;:0,&quot;last_read&quot;:&quot;2018-12-05T13:58:44Z&quot;,&quot;view_count&quot;:1,&quot;citekey&quot;:&quot;Ito:20156f7&quot;,&quot;notes&quot;:&quot;&quot;,&quot;tags&quot;:[],&quot;has_annotations&quot;:true,&quot;voted_down_count&quot;:0,&quot;voted_up_count&quot;:0,&quot;shared&quot;:false},&quot;collection_id&quot;:&quot;6f75d4eb-1a1f-4124-ba7c-734d368f7ecf&quot;,&quot;data_version&quot;:1,&quot;id&quot;:&quot;54fb7566-ea28-4d46-9e0e-dcf57ae196a2&quot;,&quot;files&quot;:[{&quot;manually_matched&quot;:false,&quot;sha1&quot;:null,&quot;source_url&quot;:null,&quot;customWidth&quot;:{&quot;0&quot;:&quot;595.276&quot;},&quot;size&quot;:210951,&quot;created&quot;:&quot;2018-12-05T13:58:19Z&quot;,&quot;type&quot;:&quot;article&quot;,&quot;name&quot;:&quot;Epidemiological trends of pancreatic and gastrointestinal neuroendocrine tumors in Japan a nationwide survey analysis 2015.pdf&quot;,&quot;access_method&quot;:&quot;personal_library&quot;,&quot;width&quot;:&quot;595.276&quot;,&quot;sha256&quot;:&quot;5bad2a2e67c6b650afa1aefd058f1c6fa2d654148330c6dfd405af056e34bd0a&quot;,&quot;height&quot;:&quot;790.866&quot;,&quot;expires&quot;:null,&quot;file_type&quot;:&quot;pdf&quot;,&quot;customHeight&quot;:{&quot;0&quot;:&quot;790.866&quot;},&quot;pages&quot;:7}],&quot;pdf_hash&quot;:&quot;5bad2a2e67c6b650afa1aefd058f1c6fa2d654148330c6dfd405af056e34bd0a&quot;,&quot;collection_group_id&quot;:null,&quot;item&quot;:{&quot;id&quot;:&quot;54fb7566-ea28-4d46-9e0e-dcf57ae196a2&quot;,&quot;type&quot;:&quot;article-journal&quot;,&quot;DOI&quot;:&quot;10.1007/s00535-014-0934-2&quot;,&quot;container-title&quot;:&quot;Journal of Gastroenterology&quot;,&quot;title&quot;:&quot;Epidemiological trends of pancreatic and gastrointestinal neuroendocrine tumors in Japan: a nationwide survey analysis&quot;,&quot;abstract&quot;:&quot;Although neuroendocrine tumors (NETs) are rare, the number of patients with NET is increasing. However, in Japan, there have been no epidemiological studies on NET since 2005; thus, the prevalence of NET remains unknown. We reported the epidemiology of gastroenteropancreatic neuroendocrine tumors (GEP-NETs) [pancreatic neuroendocrine tumors (PNETs) and gastrointestinal neuroendocrine tumors (GI-NETs)] in Japan in 2005. Here, we conducted the second nationwide survey on patients with GEP-NETs who received treatment in 2010. A total of 3,379 patients received treatment for PNETs in 2010, representing a 1.2-fold increase in the number of patients from 2005 to 2010. The prevalence was estimated to be 2.69/100,000, with an annual onset incidence of 1.27/100,000 in 2010. Non-functioning tumor (NF)-PNETs comprised 65.5 % of cases followed by insulinoma (20.9 %) and gastrinoma (8.2 %). Interestingly, the number of patients with NF-PNETs increased ~1.8 fold since 2005. A total of 19.9 % of patients exhibited distant metastasis at initial diagnosis; 4.3 % had complications with multiple endocrine neoplasia type 1 (MEN-1), and only 4.0 % had NF-PNETs associated with MEN-1. Meanwhile, an estimated 8,088 patients received treatment for GI-NETs, representing a ~1.8-fold increase since 2005. The prevalence was estimated to be 6.42/100,000, with an annual onset incidence of 3.51/100,000. The locations of GI-NETs varied: foregut, 26.1 %; midgut, 3.6 %; and hindgut, 70.3 %. Distant metastasis and complications with MEN-1 were observed in 6.0 and 0.42 % at initial diagnosis, respectively. The frequency of carcinoid syndrome in patients with GI-NETs was 3.2 %. We clarified the epidemiological changes in GEP-NETs from 2005 to 2010 in Japan.&quot;,&quot;ISSN&quot;:&quot;0944-1174&quot;,&quot;volume&quot;:&quot;50&quot;,&quot;issue&quot;:&quot;1&quot;,&quot;page&quot;:&quot;58-64&quot;,&quot;original-date&quot;:{},&quot;issued&quot;:{&quot;year&quot;:2015},&quot;author&quot;:[{&quot;family&quot;:&quot;Ito&quot;,&quot;given&quot;:&quot;Tetsuhide&quot;},{&quot;family&quot;:&quot;Igarashi&quot;,&quot;given&quot;:&quot;Hisato&quot;},{&quot;family&quot;:&quot;Nakamura&quot;,&quot;given&quot;:&quot;Kazuhiko&quot;},{&quot;family&quot;:&quot;Sasano&quot;,&quot;given&quot;:&quot;Hironobu&quot;},{&quot;family&quot;:&quot;Okusaka&quot;,&quot;given&quot;:&quot;Takuji&quot;},{&quot;family&quot;:&quot;Takano&quot;,&quot;given&quot;:&quot;Koji&quot;},{&quot;family&quot;:&quot;Komoto&quot;,&quot;given&quot;:&quot;Izumi&quot;},{&quot;family&quot;:&quot;Tanaka&quot;,&quot;given&quot;:&quot;Masao&quot;},{&quot;family&quot;:&quot;Imamura&quot;,&quot;given&quot;:&quot;Masayuki&quot;},{&quot;family&quot;:&quot;Jensen&quot;,&quot;given&quot;:&quot;Robert T&quot;},{&quot;family&quot;:&quot;Takayanagi&quot;,&quot;given&quot;:&quot;Ryoichi&quot;},{&quot;family&quot;:&quot;Shimatsu&quot;,&quot;given&quot;:&quot;Akira&quot;}],&quot;page-first&quot;:&quot;58&quot;}},{&quot;article&quot;:{&quot;authors&quot;:[&quot;Arvind Dasari&quot;,&quot;Chan Shen&quot;,&quot;Daniel Halperin&quot;,&quot;Bo Zhao&quot;,&quot;Shouhao Zhou&quot;,&quot;Ying Xu&quot;,&quot;Tina Shih&quot;,&quot;James C Yao&quot;],&quot;journal&quot;:&quot;JAMA Oncology&quot;,&quot;eissn&quot;:null,&quot;issn&quot;:&quot;2374-2437&quot;,&quot;volume&quot;:null,&quot;abstract&quot;:&quot;Importance The incidence and prevalence of neuroendocrine tumors (NETs) are thought to be rising, but updated epidemiologic data are lacking. Objective To explore the evolving epidemiology and investigate the effect of therapeutic advances on survival of patients with NETs. Design, Setting, and Participants A retrospective, population-based study using nationally representative data from the Surveillance, Epidemiology, and End Results (SEER) program was conducted to evaluate 64 971 patients with NETs from 1973 to 2012. Associated population data were used to determine annual age-adjusted incidence, limited-duration prevalence, and 5-year overall survival (OS) rates. Trends in survival from 2000 to 2012 were evaluated for the entire cohort as well as specific subgroups, including distant-stage gastrointestinal NETs and pancreatic NETs. Analyses were conducted between December 2015, and February 2017. Main Outcomes and Measures Neuroendocrine tumor incidence, prevalence, and OS rates. Results Of the 64 971 cases of NETs, 34 233 (52.7%) were women. The age-adjusted incidence rate increased 6.4-fold from 1973 (1.09 per 100 000) to 2012 (6.98 per 100 000). This increase occurred across all sites, stages, and grades. In the SEER 18 registry grouping (2000-2012), the highest incidence rates were 1.49 per 100 000 in the lung, 3.56 per 100 000 in gastroenteropancreatic sites, and 0.84 per 100 000 in NETs with an unknown primary site. The estimated 20-year limited-duration prevalence of NETs in the United States on January 1, 2014, was 171 321. On multivariable analyses, the median 5-year OS rate varied significantly by stage, grade, age at diagnosis, primary site, and time period of diagnosis. The OS rate for all NETs improved from the 2000-2004 period to the 2009-2012 period (hazard ratio [HR], 0.79; 95% CI, 0.73-0.85). Even larger increases in OS between these periods were noted in distant-stage gastrointestinal NETs (HR, 0.71; 95% CI, 0.62-0.81) and distant-stage pancreatic NETs (HR, 0.56; 95% CI, 0.44-0.70). Conclusions and Relevance The incidence and prevalence of NETs are steadily rising, possibly owing to detection of early-stage disease and stage migration. Survival for all NETs has improved over time, especially for distant-stage gastrointestinal NETs and pancreatic NETs in particular, reflecting improvement in therapies. These data will help to prioritize future research directions.&quot;,&quot;isbn&quot;:null,&quot;chapter&quot;:null,&quot;issue&quot;:null,&quot;eisbn&quot;:null,&quot;year&quot;:2017,&quot;pagination&quot;:null,&quot;title&quot;:&quot;Trends in the Incidence, Prevalence, and Survival Outcomes in Patients With Neuroendocrine Tumors in the United States&quot;},&quot;seq&quot;:1706,&quot;user_data&quot;:{&quot;createdby&quot;:&quot;desktop-Windows8-2.33.14513&quot;,&quot;notes&quot;:null,&quot;added&quot;:null,&quot;source&quot;:null,&quot;modified&quot;:&quot;2019-01-17T04:15:17Z&quot;,&quot;unread&quot;:true,&quot;created&quot;:&quot;2018-12-05T10:56:05Z&quot;,&quot;sourced_from&quot;:1,&quot;last_read&quot;:&quot;2018-12-05T12:09:31Z&quot;,&quot;view_count&quot;:1,&quot;citekey&quot;:null,&quot;print_count&quot;:0,&quot;active_read_time&quot;:&quot;0&quot;,&quot;star&quot;:true,&quot;modifiedby&quot;:&quot;extension-chrome-v1.44&quot;,&quot;tags&quot;:[],&quot;has_annotations&quot;:true,&quot;voted_down_count&quot;:0,&quot;voted_up_count&quot;:0,&quot;shared&quot;:false},&quot;deleted&quot;:false,&quot;custom_metadata&quot;:{},&quot;item_type&quot;:&quot;article&quot;,&quot;ext_ids&quot;:{&quot;doi&quot;:&quot;10.1001/jamaoncol.2017.0589&quot;,&quot;pmid&quot;:&quot;28448665&quot;},&quot;collection_id&quot;:&quot;6f75d4eb-1a1f-4124-ba7c-734d368f7ecf&quot;,&quot;data_version&quot;:1,&quot;id&quot;:&quot;5B8906CE-3ADE-E021-08F1-7E02B361141E&quot;,&quot;files&quot;:[{&quot;sha256&quot;:&quot;5107a4652c809d421707e5cacadd7591b32493a37f9cfc9fd44a9903ff08a9a0&quot;,&quot;access_method&quot;:&quot;personal_library&quot;,&quot;size&quot;:514058,&quot;pages&quot;:8,&quot;type&quot;:&quot;article&quot;,&quot;name&quot;:&quot;Trends in the Incidence, Prevalence, and Survival Outcomes in Patients With Neuroendocrine Tumors in the United States.pdf&quot;,&quot;created&quot;:&quot;2018-12-05T10:55:13Z&quot;,&quot;width&quot;:&quot;612&quot;,&quot;file_type&quot;:&quot;pdf&quot;,&quot;customHeight&quot;:{&quot;0&quot;:&quot;792&quot;},&quot;expires&quot;:null,&quot;manually_matched&quot;:false,&quot;height&quot;:&quot;792&quot;,&quot;source_url&quot;:null,&quot;sha1&quot;:&quot;b7d7e03ce8d80ae71439b6cc72bbca40b6106f18&quot;,&quot;customWidth&quot;:{&quot;0&quot;:&quot;612&quot;}}],&quot;pdf_hash&quot;:&quot;5107a4652c809d421707e5cacadd7591b32493a37f9cfc9fd44a9903ff08a9a0&quot;,&quot;collection_group_id&quot;:null,&quot;citeproc&quot;:{},&quot;item&quot;:{&quot;id&quot;:&quot;5B8906CE-3ADE-E021-08F1-7E02B361141E&quot;,&quot;type&quot;:&quot;article-journal&quot;,&quot;DOI&quot;:&quot;10.1001/jamaoncol.2017.0589&quot;,&quot;container-title&quot;:&quot;JAMA Oncology&quot;,&quot;title&quot;:&quot;Trends in the Incidence, Prevalence, and Survival Outcomes in Patients With Neuroendocrine Tumors in the United States&quot;,&quot;abstract&quot;:&quot;Importance The incidence and prevalence of neuroendocrine tumors (NETs) are thought to be rising, but updated epidemiologic data are lacking. Objective To explore the evolving epidemiology and investigate the effect of therapeutic advances on survival of patients with NETs. Design, Setting, and Participants A retrospective, population-based study using nationally representative data from the Surveillance, Epidemiology, and End Results (SEER) program was conducted to evaluate 64 971 patients with NETs from 1973 to 2012. Associated population data were used to determine annual age-adjusted incidence, limited-duration prevalence, and 5-year overall survival (OS) rates. Trends in survival from 2000 to 2012 were evaluated for the entire cohort as well as specific subgroups, including distant-stage gastrointestinal NETs and pancreatic NETs. Analyses were conducted between December 2015, and February 2017. Main Outcomes and Measures Neuroendocrine tumor incidence, prevalence, and OS rates. Results Of the 64 971 cases of NETs, 34 233 (52.7%) were women. The age-adjusted incidence rate increased 6.4-fold from 1973 (1.09 per 100 000) to 2012 (6.98 per 100 000). This increase occurred across all sites, stages, and grades. In the SEER 18 registry grouping (2000-2012), the highest incidence rates were 1.49 per 100 000 in the lung, 3.56 per 100 000 in gastroenteropancreatic sites, and 0.84 per 100 000 in NETs with an unknown primary site. The estimated 20-year limited-duration prevalence of NETs in the United States on January 1, 2014, was 171 321. On multivariable analyses, the median 5-year OS rate varied significantly by stage, grade, age at diagnosis, primary site, and time period of diagnosis. The OS rate for all NETs improved from the 2000-2004 period to the 2009-2012 period (hazard ratio [HR], 0.79; 95% CI, 0.73-0.85). Even larger increases in OS between these periods were noted in distant-stage gastrointestinal NETs (HR, 0.71; 95% CI, 0.62-0.81) and distant-stage pancreatic NETs (HR, 0.56; 95% CI, 0.44-0.70). Conclusions and Relevance The incidence and prevalence of NETs are steadily rising, possibly owing to detection of early-stage disease and stage migration. Survival for all NETs has improved over time, especially for distant-stage gastrointestinal NETs and pancreatic NETs in particular, reflecting improvement in therapies. These data will help to prioritize future research directions.&quot;,&quot;ISSN&quot;:&quot;2374-2437&quot;,&quot;original-date&quot;:{},&quot;issued&quot;:{&quot;year&quot;:2017},&quot;author&quot;:[{&quot;family&quot;:&quot;Dasari&quot;,&quot;given&quot;:&quot;Arvind&quot;},{&quot;family&quot;:&quot;Shen&quot;,&quot;given&quot;:&quot;Chan&quot;},{&quot;family&quot;:&quot;Halperin&quot;,&quot;given&quot;:&quot;Daniel&quot;},{&quot;family&quot;:&quot;Zhao&quot;,&quot;given&quot;:&quot;Bo&quot;},{&quot;family&quot;:&quot;Zhou&quot;,&quot;given&quot;:&quot;Shouhao&quot;},{&quot;family&quot;:&quot;Xu&quot;,&quot;given&quot;:&quot;Ying&quot;},{&quot;family&quot;:&quot;Shih&quot;,&quot;given&quot;:&quot;Tina&quot;},{&quot;family&quot;:&quot;Yao&quot;,&quot;given&quot;:&quot;James C&quot;}]}}]"/>
    <we:property name="-1304700640" value="[{&quot;seq&quot;:9477,&quot;article&quot;:{&quot;url&quot;:&quot;https://www.sciencedirect.com/science/article/pii/S014067361261900X&quot;,&quot;isbn&quot;:null,&quot;issn&quot;:&quot;0140-6736&quot;,&quot;year&quot;:2013,&quot;eisbn&quot;:null,&quot;eissn&quot;:&quot;1474-547X&quot;,&quot;issue&quot;:&quot;9863&quot;,&quot;title&quot;:&quot;Regorafenib monotherapy for previously treated metastatic colorectal cancer (CORRECT): an international, multicentre, randomised, placebo-controlled, phase 3 trial&quot;,&quot;volume&quot;:&quot;381&quot;,&quot;authors&quot;:[&quot;Axel Grothey&quot;,&quot;Eric Van Cutsem&quot;,&quot;Alberto Sobrero&quot;,&quot;Salvatore Siena&quot;,&quot;Alfredo Falcone&quot;,&quot;Marc Ychou&quot;,&quot;Yves Humblet&quot;,&quot;Olivier Bouché&quot;,&quot;Laurent Mineur&quot;,&quot;Carlo Barone&quot;,&quot;Antoine Adenis&quot;,&quot;Josep Tabernero&quot;,&quot;Takayuki Yoshino&quot;,&quot;Heinz-Josef Lenz&quot;,&quot;Richard M Goldberg&quot;,&quot;Daniel J Sargent&quot;,&quot;Frank Cihon&quot;,&quot;Lisa Cupit&quot;,&quot;Andrea Wagner&quot;,&quot;Dirk Laurent&quot;,&quot;for the CORRECT Study Group&quot;],&quot;chapter&quot;:null,&quot;journal&quot;:&quot;The Lancet&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pagination&quot;:&quot;303-12&quot;},&quot;deleted&quot;:false,&quot;ext_ids&quot;:{&quot;doi&quot;:&quot;10.1016/S0140-6736(12)61900-X&quot;,&quot;pmid&quot;:&quot;23177514&quot;},&quot;item_type&quot;:&quot;article&quot;,&quot;user_data&quot;:{&quot;star&quot;:true,&quot;tags&quot;:[],&quot;color&quot;:&quot;#1ea4fc&quot;,&quot;notes&quot;:null,&quot;source&quot;:null,&quot;unread&quot;:false,&quot;citekey&quot;:null,&quot;created&quot;:&quot;2018-12-02T23:10:41Z&quot;,&quot;modified&quot;:&quot;2020-01-23T17:42:01Z&quot;,&quot;createdby&quot;:&quot;desktop-Windows8-2.33.14513&quot;,&quot;last_read&quot;:&quot;2020-01-23T17:42:01Z&quot;,&quot;modifiedby&quot;:&quot;desktop_electron 4.0.5&quot;,&quot;view_count&quot;:12,&quot;print_count&quot;:0,&quot;sourced_from&quot;:1,&quot;active_read_time&quot;:&quot;0&quot;,&quot;has_annotations&quot;:true},&quot;import_data&quot;:{},&quot;collection_id&quot;:&quot;6f75d4eb-1a1f-4124-ba7c-734d368f7ecf&quot;,&quot;custom_metadata&quot;:{},&quot;supplement_files&quot;:null,&quot;id&quot;:&quot;E7266B95-38EC-6B25-D953-713029C2C064&quot;,&quot;type&quot;:&quot;item&quot;,&quot;files&quot;:[{&quot;name&quot;:&quot;CORRECT trial vs. placebo.pdf&quot;,&quot;sha1&quot;:&quot;1329185aa9cf348a7c6854c35662aa4f5d95e0fc&quot;,&quot;size&quot;:332078,&quot;type&quot;:&quot;article&quot;,&quot;pages&quot;:10,&quot;width&quot;:&quot;612&quot;,&quot;height&quot;:&quot;792&quot;,&quot;sha256&quot;:&quot;374e8b61e051becb024fd6d0fe9ecaf3e1e11fafcbdabfddf88445308f23b485&quot;,&quot;created&quot;:&quot;2018-12-02T22:59:17Z&quot;,&quot;expires&quot;:null,&quot;file_type&quot;:&quot;pdf&quot;,&quot;source_url&quot;:null,&quot;customWidth&quot;:{&quot;0&quot;:&quot;612&quot;},&quot;customHeight&quot;:{&quot;0&quot;:&quot;792&quot;},&quot;access_method&quot;:&quot;personal_library&quot;,&quot;manually_matched&quot;:false}],&quot;pdf_hash&quot;:&quot;374e8b61e051becb024fd6d0fe9ecaf3e1e11fafcbdabfddf88445308f23b485&quot;,&quot;primary_file_type&quot;:&quot;pdf&quot;,&quot;primary_file_hash&quot;:&quot;374e8b61e051becb024fd6d0fe9ecaf3e1e11fafcbdabfddf88445308f23b485&quot;,&quot;citeproc&quot;:{},&quot;atIndex&quot;:24,&quot;item&quot;:{&quot;type&quot;:&quot;article-journal&quot;,&quot;author&quot;:[{&quot;family&quot;:&quot;Grothey&quot;,&quot;given&quot;:&quot;Axel&quot;},{&quot;family&quot;:&quot;Cutsem&quot;,&quot;given&quot;:&quot;Eric Van&quot;},{&quot;family&quot;:&quot;Sobrero&quot;,&quot;given&quot;:&quot;Alberto&quot;},{&quot;family&quot;:&quot;Siena&quot;,&quot;given&quot;:&quot;Salvatore&quot;},{&quot;family&quot;:&quot;Falcone&quot;,&quot;given&quot;:&quot;Alfredo&quot;},{&quot;family&quot;:&quot;Ychou&quot;,&quot;given&quot;:&quot;Marc&quot;},{&quot;family&quot;:&quot;Humblet&quot;,&quot;given&quot;:&quot;Yves&quot;},{&quot;family&quot;:&quot;Bouché&quot;,&quot;given&quot;:&quot;Olivier&quot;},{&quot;family&quot;:&quot;Mineur&quot;,&quot;given&quot;:&quot;Laurent&quot;},{&quot;family&quot;:&quot;Barone&quot;,&quot;given&quot;:&quot;Carlo&quot;},{&quot;family&quot;:&quot;Adenis&quot;,&quot;given&quot;:&quot;Antoine&quot;},{&quot;family&quot;:&quot;Tabernero&quot;,&quot;given&quot;:&quot;Josep&quot;},{&quot;family&quot;:&quot;Yoshino&quot;,&quot;given&quot;:&quot;Takayuki&quot;},{&quot;family&quot;:&quot;Lenz&quot;,&quot;given&quot;:&quot;Heinz-Josef&quot;},{&quot;family&quot;:&quot;Goldberg&quot;,&quot;given&quot;:&quot;Richard M&quot;},{&quot;family&quot;:&quot;Sargent&quot;,&quot;given&quot;:&quot;Daniel J&quot;},{&quot;family&quot;:&quot;Cihon&quot;,&quot;given&quot;:&quot;Frank&quot;},{&quot;family&quot;:&quot;Cupit&quot;,&quot;given&quot;:&quot;Lisa&quot;},{&quot;family&quot;:&quot;Wagner&quot;,&quot;given&quot;:&quot;Andrea&quot;},{&quot;family&quot;:&quot;Laurent&quot;,&quot;given&quot;:&quot;Dirk&quot;},{&quot;family&quot;:&quot;Group&quot;,&quot;given&quot;:&quot;for the CORRECT Study&quot;}],&quot;title&quot;:&quot;Regorafenib monotherapy for previously treated metastatic colorectal cancer (CORRECT): an international, multicentre, randomised, placebo-controlled, phase 3 trial&quot;,&quot;ISSN&quot;:&quot;0140-6736&quot;,&quot;DOI&quot;:&quot;10.1016/S0140-6736(12)61900-X&quot;,&quot;PMID&quot;:&quot;23177514&quot;,&quot;abstract&quot;:&quot;Background No treatment options are available for patients with metastatic colorectal cancer that progresses after all approved standard therapies, but many patients maintain a good performance status and could be candidates for further therapy. An international phase 3 trial was done to assess the multikinase inhibitor regorafenib in these patients. Methods We did this trial at 114 centres in 16 countries. Patients with documented metastatic colorectal cancer and progression during or within 3 months after the last standard therapy were randomised (in a 2:1 ratio; by computer-generated randomisation list and interactive voice response system; preallocated block design (block size six); stratified by previous treatment with VEGF-targeting drugs, time from diagnosis of metastatic disease, and geographical region) to receive best supportive care plus oral regorafenib 160 mg or placebo once daily, for the first 3 weeks of each 4 week cycle. The primary endpoint was overall survival. The study sponsor, participants, and investigators were masked to treatment assignment. Efficacy analyses were by intention to treat. This trial is registered at ClinicalTrials.gov, number NCT01103323. Findings Between April 30, 2010, and March 22, 2011, 1052 patients were screened, 760 patients were randomised to receive regorafenib (n=505) or placebo (n=255), and 753 patients initiated treatment (regorafenib n=500; placebo n=253; population for safety analyses). The primary endpoint of overall survival was met at a preplanned interim analysis; data cutoff was on July 21, 2011. Median overall survival was 6·4 months in the regorafenib group versus 5·0 months in the placebo group (hazard ratio 0·77; 95% CI 0·64–0·94; one-sided p=0·0052). Treatment-related adverse events occurred in 465 (93%) patients assigned regorafenib and in 154 (61%) of those assigned placebo. The most common adverse events of grade three or higher related to regorafenib were hand-foot skin reaction (83 patients, 17%), fatigue (48, 10%), diarrhoea (36, 7%), hypertension (36, 7%), and rash or desquamation (29, 6%). Interpretation Regorafenib is the first small-molecule multikinase inhibitor with survival benefits in metastatic colorectal cancer which has progressed after all standard therapies. The present study provides evidence for a continuing role of targeted treatment after disease progression, with regorafenib offering a potential new line of therapy in this treatment-refractory population. Funding Bayer HealthCare Pharmaceuticals.&quot;,&quot;issued&quot;:{&quot;year&quot;:2013},&quot;page&quot;:&quot;303-12&quot;,&quot;issue&quot;:&quot;9863&quot;,&quot;volume&quot;:&quot;381&quot;,&quot;container-title&quot;:&quot;The Lancet&quot;,&quot;id&quot;:&quot;E7266B95-38EC-6B25-D953-713029C2C064&quot;,&quot;page-first&quot;:&quot;303&quot;}}]"/>
    <we:property name="-1282416345" value="[{&quot;id&quot;:&quot;dcde5ccb-0d4e-4db3-b4ec-74e1a0c5bc00&quot;,&quot;article&quot;:{&quot;journal_abbrev&quot;:&quot;J Clin Oncol&quot;,&quot;pagination&quot;:&quot;1209-1214&quot;,&quot;authors&quot;:[&quot;Axel Grothey&quot;,&quot;Daniel Sargent&quot;,&quot;Richard M. Goldberg&quot;,&quot;Hans-Joachim Schmoll&quot;],&quot;publisher&quot;:&quot;&quot;,&quot;abstract&quot;:&quot;Purpose Fluorouracil (FU)-leucovorin (LV), irinotecan, and oxaliplatin administered alone or in combination have proven effective in the treatment of advanced colorectal cancer (CRC). Combination protocols using FU-LV with either irinotecan or oxaliplatin are currently regarded as standard first-line therapies in this disease. However, the importance of the availability of all three active cytotoxic agents, FU-LV, irinotecan, and oxaliplatin, on overall survival (OS) has not yet been evaluated. Materials and Methods We analyzed data from seven recently published phase III trials in advanced CRC to correlate the percentage of patients receiving second-line therapy and the percentage of patients receiving all three agents with the reported median OS, using a weighted analysis. Results The reported median OS is significantly correlated with the percentage of patients who received all three drugs in the course of their disease (P = .0008) but not with the percentage of patients who received any second-line therapy (P = .19). In addition, the use of combination protocols as first-line therapy was associated with a significant improvement in median survival of 3.5 months (95% CI, 1.27 to 5.73 months; P = .0083). Conclusion Our results support the strategy of making these three active drugs available to all patients with advanced CRC who are candidates for such therapy to maximize OS. In addition, our findings suggest that, with the availability of effective salvage options, OS should no longer be regarded as the most appropriate end point by which to assess the efficacy of a palliative first-line treatment in CRC.&quot;,&quot;year&quot;:2004,&quot;chapter&quot;:&quot;&quot;,&quot;journal&quot;:&quot;Journal of Clinical Oncology&quot;,&quot;volume&quot;:&quot;22&quot;,&quot;title&quot;:&quot;Survival of Patients With Advanced Colorectal Cancer Improves With the Availability of Fluorouracil-Leucovorin, Irinotecan, and Oxaliplatin in the Course of Treatment&quot;,&quot;issue&quot;:&quot;7&quot;,&quot;issn&quot;:&quot;0732-183X&quot;,&quot;isbn&quot;:&quot;&quot;,&quot;url&quot;:&quot;&quot;},&quot;collection_group_id&quot;:&quot;&quot;,&quot;collection_id&quot;:&quot;6f75d4eb-1a1f-4124-ba7c-734d368f7ecf&quot;,&quot;item_type&quot;:&quot;article&quot;,&quot;deleted&quot;:false,&quot;files&quot;:[{&quot;name&quot;:&quot;A Grothey 2004 JCO.pdf&quot;,&quot;size&quot;:117999,&quot;type&quot;:&quot;article&quot;,&quot;pages&quot;:6,&quot;sha256&quot;:&quot;86c5de3df69327a17d979abd271c6ccf1d2786028b9026eff6acf4b165e3a9b4&quot;,&quot;created&quot;:&quot;2020-02-18T09:35:44Z&quot;,&quot;file_type&quot;:&quot;pdf&quot;,&quot;pdf_text_url&quot;:&quot;https://s3.amazonaws.com/objects.readcube.com/prerendered/86c5de3df69327a17d979abd271c6ccf1d2786028b9026eff6acf4b165e3a9b4/pdftext.txt?X-Amz-Algorithm=AWS4-HMAC-SHA256&amp;X-Amz-Credential=AKIAJAWZ5L6BMTSOH3EA%2F20200305%2Fus-east-1%2Fs3%2Faws4_request&amp;X-Amz-Date=20200305T052647Z&amp;X-Amz-Expires=86400&amp;X-Amz-SignedHeaders=host&amp;X-Amz-Signature=5c0ecf47d2ea87626b9b8d1833b78230d6aca8f3685df4beabfe767ffe3c4b33&quot;}],&quot;ext_ids&quot;:{&quot;pmid&quot;:&quot;15051767&quot;,&quot;doi&quot;:&quot;10.1200/jco.2004.11.037&quot;},&quot;user_data&quot;:{&quot;created&quot;:&quot;2020-02-18T09:35:44Z&quot;,&quot;modified&quot;:&quot;2020-02-24T14:33:23Z&quot;,&quot;createdby&quot;:&quot;webapp 4.2.0&quot;,&quot;last_read&quot;:&quot;2020-02-18T11:07:45Z&quot;,&quot;modifiedby&quot;:&quot;web_reader 12.13.2&quot;,&quot;view_count&quot;:1,&quot;has_annotations&quot;:false,&quot;unread&quot;:false},&quot;checked&quot;:false,&quot;atIndex&quot;:15,&quot;item&quot;:{&quot;type&quot;:&quot;article-journal&quot;,&quot;author&quot;:[{&quot;family&quot;:&quot;Grothey&quot;,&quot;given&quot;:&quot;Axel&quot;},{&quot;family&quot;:&quot;Sargent&quot;,&quot;given&quot;:&quot;Daniel&quot;},{&quot;family&quot;:&quot;Goldberg&quot;,&quot;given&quot;:&quot;Richard M.&quot;},{&quot;family&quot;:&quot;Schmoll&quot;,&quot;given&quot;:&quot;Hans-Joachim&quot;}],&quot;title&quot;:&quot;Survival of Patients With Advanced Colorectal Cancer Improves With the Availability of Fluorouracil-Leucovorin, Irinotecan, and Oxaliplatin in the Course of Treatment&quot;,&quot;ISSN&quot;:&quot;0732-183X&quot;,&quot;DOI&quot;:&quot;10.1200/jco.2004.11.037&quot;,&quot;PMID&quot;:&quot;15051767&quot;,&quot;abstract&quot;:&quot;Purpose Fluorouracil (FU)-leucovorin (LV), irinotecan, and oxaliplatin administered alone or in combination have proven effective in the treatment of advanced colorectal cancer (CRC). Combination protocols using FU-LV with either irinotecan or oxaliplatin are currently regarded as standard first-line therapies in this disease. However, the importance of the availability of all three active cytotoxic agents, FU-LV, irinotecan, and oxaliplatin, on overall survival (OS) has not yet been evaluated. Materials and Methods We analyzed data from seven recently published phase III trials in advanced CRC to correlate the percentage of patients receiving second-line therapy and the percentage of patients receiving all three agents with the reported median OS, using a weighted analysis. Results The reported median OS is significantly correlated with the percentage of patients who received all three drugs in the course of their disease (P = .0008) but not with the percentage of patients who received any second-line therapy (P = .19). In addition, the use of combination protocols as first-line therapy was associated with a significant improvement in median survival of 3.5 months (95% CI, 1.27 to 5.73 months; P = .0083). Conclusion Our results support the strategy of making these three active drugs available to all patients with advanced CRC who are candidates for such therapy to maximize OS. In addition, our findings suggest that, with the availability of effective salvage options, OS should no longer be regarded as the most appropriate end point by which to assess the efficacy of a palliative first-line treatment in CRC.&quot;,&quot;issued&quot;:{&quot;year&quot;:2004},&quot;page&quot;:&quot;1209-1214&quot;,&quot;issue&quot;:&quot;7&quot;,&quot;volume&quot;:&quot;22&quot;,&quot;journalAbbreviation&quot;:&quot;J Clin Oncol&quot;,&quot;container-title&quot;:&quot;Journal of Clinical Oncology&quot;,&quot;id&quot;:&quot;dcde5ccb-0d4e-4db3-b4ec-74e1a0c5bc00&quot;,&quot;page-first&quot;:&quot;1209&quot;,&quot;container-title-short&quot;:&quot;J Clin Oncol&quot;}},{&quot;id&quot;:&quot;7f54d2c6-5917-44ba-9939-6c0624996f79&quot;,&quot;article&quot;:{&quot;journal_abbrev&quot;:&quot;Oncology&quot;,&quot;pagination&quot;:&quot;167-174&quot;,&quot;authors&quot;:[&quot;Kohei Shitara&quot;,&quot;Keitaro Matsuo&quot;,&quot;Chihiro Kondo&quot;,&quot;Daisuke Takahari&quot;,&quot;Takashi Ura&quot;,&quot;Yoshitaka Inaba&quot;,&quot;Hidekazu Yamaura&quot;,&quot;Yozo Sato&quot;,&quot;Mina Kato&quot;,&quot;Yukihide Kanemitsu&quot;,&quot;Koji Komori&quot;,&quot;Seiji Ishiguro&quot;,&quot;Tsuyoshi Sano&quot;,&quot;Yasuhiro Shimizu&quot;,&quot;Kei Muro&quot;],&quot;publisher&quot;:&quot;&quot;,&quot;abstract&quot;:&quot;Background: The ability of molecular targeting agents to improve overall survival (OS) in metastatic colorectal cancer (MCRC) patients who underwent oxaliplatin-based chemotherapy remains controversial. Methods: We retrospectively analyzed 331 patients with MCRC who underwent first-line oxaliplatin-based chemotherapy. Treatment outcomes were compared between patients who started chemotherapy from April 2005 to March 2007 (cohort A; n = 157) and those who started it from April 2007 to March 2009 (cohort B; n = 174). To evaluate the impact of exposure to agents, we applied time-varying covariate analysis to avoid possible lead-time bias. Results: Median OS of cohorts A and B was 21.3 and 28.6 months, respectively (HR 0.66, 95% CI 0.50–0.87, p = 0.003). Exposure to bevacizumab (25 vs. 76%), anti-epidermal growth factor receptor (EGFR) (18 vs. 33%) or curative surgery after chemotherapy (4 vs. 10%) was significantly higher in cohort B. According to a multivariate Cox model with exposure to each agent or treatment as a time-varying covariate, hazard ratios of death were 0.71 (95% CI, 0.51–0.96; p = 0.03) for bevacizumab, 0.62 (95% CI, 0.40–0.89; p = 0.01) for anti-EGFR and 0.22 (95% CI, 0.06–0.57; p = 0.004) for surgery. Conclusions: Increased exposure to molecular targeting agents or surgery after chemotherapy appears to contribute to an improvement in OS in recent patients with MCRC who have undergone oxaliplatin-based chemotherapy.&quot;,&quot;year&quot;:2011,&quot;chapter&quot;:&quot;&quot;,&quot;journal&quot;:&quot;Oncology&quot;,&quot;volume&quot;:&quot;81&quot;,&quot;title&quot;:&quot;Prolonged Survival of Patients with Metastatic Colorectal Cancer following First-Line Oxaliplatin-Based Chemotherapy with Molecular Targeting Agents and Curative Surgery&quot;,&quot;issue&quot;:&quot;3-4&quot;,&quot;issn&quot;:&quot;0030-2414&quot;,&quot;isbn&quot;:&quot;&quot;,&quot;url&quot;:&quot;&quot;},&quot;collection_group_id&quot;:&quot;&quot;,&quot;collection_id&quot;:&quot;6f75d4eb-1a1f-4124-ba7c-734d368f7ecf&quot;,&quot;item_type&quot;:&quot;article&quot;,&quot;deleted&quot;:false,&quot;files&quot;:[{&quot;name&quot;:&quot;2011 CRC exposure to MTAs shitara.pdf&quot;,&quot;size&quot;:289134,&quot;type&quot;:&quot;article&quot;,&quot;pages&quot;:8,&quot;sha256&quot;:&quot;b8917291ed4463efb791f93e0a1d69742e7accef0da2efa9f3ed0fc6094ab088&quot;,&quot;created&quot;:&quot;2019-11-09T06:57:52Z&quot;,&quot;file_type&quot;:&quot;pdf&quot;,&quot;pdf_text_url&quot;:&quot;https://s3.amazonaws.com/objects.readcube.com/prerendered/b8917291ed4463efb791f93e0a1d69742e7accef0da2efa9f3ed0fc6094ab088/pdftext.txt?X-Amz-Algorithm=AWS4-HMAC-SHA256&amp;X-Amz-Credential=AKIAJAWZ5L6BMTSOH3EA%2F20200316%2Fus-east-1%2Fs3%2Faws4_request&amp;X-Amz-Date=20200316T033044Z&amp;X-Amz-Expires=86400&amp;X-Amz-SignedHeaders=host&amp;X-Amz-Signature=95cf3d693212108623974bd9f4ddd371f37173bb2671fe75b4ffc671dca2b4a0&quot;}],&quot;ext_ids&quot;:{&quot;pmid&quot;:&quot;22057124&quot;,&quot;doi&quot;:&quot;10.1159/000333404&quot;},&quot;user_data&quot;:{&quot;created&quot;:&quot;2019-11-09T06:57:52Z&quot;,&quot;modified&quot;:&quot;2020-02-25T14:48:14Z&quot;,&quot;createdby&quot;:&quot;webapp 4.1.5&quot;,&quot;last_read&quot;:&quot;2020-02-25T14:48:14Z&quot;,&quot;modifiedby&quot;:&quot;web_reader 12.14.0&quot;,&quot;view_count&quot;:4,&quot;has_annotations&quot;:false,&quot;unread&quot;:false},&quot;checked&quot;:false,&quot;item&quot;:{&quot;type&quot;:&quot;article-journal&quot;,&quot;author&quot;:[{&quot;family&quot;:&quot;Shitara&quot;,&quot;given&quot;:&quot;Kohei&quot;},{&quot;family&quot;:&quot;Matsuo&quot;,&quot;given&quot;:&quot;Keitaro&quot;},{&quot;family&quot;:&quot;Kondo&quot;,&quot;given&quot;:&quot;Chihiro&quot;},{&quot;family&quot;:&quot;Takahari&quot;,&quot;given&quot;:&quot;Daisuke&quot;},{&quot;family&quot;:&quot;Ura&quot;,&quot;given&quot;:&quot;Takashi&quot;},{&quot;family&quot;:&quot;Inaba&quot;,&quot;given&quot;:&quot;Yoshitaka&quot;},{&quot;family&quot;:&quot;Yamaura&quot;,&quot;given&quot;:&quot;Hidekazu&quot;},{&quot;family&quot;:&quot;Sato&quot;,&quot;given&quot;:&quot;Yozo&quot;},{&quot;family&quot;:&quot;Kato&quot;,&quot;given&quot;:&quot;Mina&quot;},{&quot;family&quot;:&quot;Kanemitsu&quot;,&quot;given&quot;:&quot;Yukihide&quot;},{&quot;family&quot;:&quot;Komori&quot;,&quot;given&quot;:&quot;Koji&quot;},{&quot;family&quot;:&quot;Ishiguro&quot;,&quot;given&quot;:&quot;Seiji&quot;},{&quot;family&quot;:&quot;Sano&quot;,&quot;given&quot;:&quot;Tsuyoshi&quot;},{&quot;family&quot;:&quot;Shimizu&quot;,&quot;given&quot;:&quot;Yasuhiro&quot;},{&quot;family&quot;:&quot;Muro&quot;,&quot;given&quot;:&quot;Kei&quot;}],&quot;title&quot;:&quot;Prolonged Survival of Patients with Metastatic Colorectal Cancer following First-Line Oxaliplatin-Based Chemotherapy with Molecular Targeting Agents and Curative Surgery&quot;,&quot;ISSN&quot;:&quot;0030-2414&quot;,&quot;DOI&quot;:&quot;10.1159/000333404&quot;,&quot;PMID&quot;:&quot;22057124&quot;,&quot;abstract&quot;:&quot;Background: The ability of molecular targeting agents to improve overall survival (OS) in metastatic colorectal cancer (MCRC) patients who underwent oxaliplatin-based chemotherapy remains controversial. Methods: We retrospectively analyzed 331 patients with MCRC who underwent first-line oxaliplatin-based chemotherapy. Treatment outcomes were compared between patients who started chemotherapy from April 2005 to March 2007 (cohort A; n = 157) and those who started it from April 2007 to March 2009 (cohort B; n = 174). To evaluate the impact of exposure to agents, we applied time-varying covariate analysis to avoid possible lead-time bias. Results: Median OS of cohorts A and B was 21.3 and 28.6 months, respectively (HR 0.66, 95% CI 0.50–0.87, p = 0.003). Exposure to bevacizumab (25 vs. 76%), anti-epidermal growth factor receptor (EGFR) (18 vs. 33%) or curative surgery after chemotherapy (4 vs. 10%) was significantly higher in cohort B. According to a multivariate Cox model with exposure to each agent or treatment as a time-varying covariate, hazard ratios of death were 0.71 (95% CI, 0.51–0.96; p = 0.03) for bevacizumab, 0.62 (95% CI, 0.40–0.89; p = 0.01) for anti-EGFR and 0.22 (95% CI, 0.06–0.57; p = 0.004) for surgery. Conclusions: Increased exposure to molecular targeting agents or surgery after chemotherapy appears to contribute to an improvement in OS in recent patients with MCRC who have undergone oxaliplatin-based chemotherapy.&quot;,&quot;issued&quot;:{&quot;year&quot;:2011},&quot;page&quot;:&quot;167-174&quot;,&quot;issue&quot;:&quot;3-4&quot;,&quot;volume&quot;:&quot;81&quot;,&quot;journalAbbreviation&quot;:&quot;Oncology&quot;,&quot;container-title&quot;:&quot;Oncology&quot;,&quot;id&quot;:&quot;7f54d2c6-5917-44ba-9939-6c0624996f79&quot;,&quot;page-first&quot;:&quot;167&quot;,&quot;container-title-short&quot;:&quot;Oncology&quot;}}]"/>
    <we:property name="-1269690596" value="[{&quot;drm&quot;:null,&quot;seq&quot;:8274,&quot;article&quot;:{&quot;issn&quot;:&quot;0171-5216&quot;,&quot;year&quot;:2013,&quot;eissn&quot;:&quot;1432-1335&quot;,&quot;issue&quot;:&quot;4&quot;,&quot;title&quot;:&quot;Validation study of a prognostic classification in patients with metastatic colorectal cancer who received irinotecan-based second-line chemotherapy&quot;,&quot;volume&quot;:&quot;139&quot;,&quot;authors&quot;:[&quot;Kohei Shitara&quot;,&quot;Satoshi Yuki&quot;,&quot;Kentaro Yamazaki&quot;,&quot;Yoichi Naito&quot;,&quot;Hiraku Fukushima&quot;,&quot;Yoshito Komatsu&quot;,&quot;Hirofumi Yasui&quot;,&quot;Toshimi Takano&quot;,&quot;Kei Muro&quot;],&quot;journal&quot;:&quot;Journal of Cancer Research and Clinical Oncology&quot;,&quot;abstract&quot;:&quot;Five prognostic factors had been previously identified in patients with metastatic colorectal cancer (MCRC) who received irinotecan-based second-line chemotherapy. Patients were classified into three prognostic groups based on significant differences in median overall survival (OS). This study is conducted to validate this classification in an external validation cohort. This retrospective study included 193 patients of an external validation cohort who received irinotecan-based second-line chemotherapy after first-line oxaliplatin-based chemotherapy, with or without bevacizumab at three institutions. Three of the five predefined factors (poorly differentiated adenocarcinoma, LDH ≥400 IU/L, progression-free survival of first-line therapy &lt;6 months) remained highly significant in the validation cohort, although two (performance status 2 and peritoneal metastasis) were associated with borderline significance. The distribution of the three prognostic groups (low risk = no factors, intermediate risk = 1 factor, high risk = 2 or more factors) was low risk (n = 68; 35 %), intermediate risk (n = 80; 41 %), and high risk (n = 45; 23 %). The median OS of each group were 19.8, 11.0, and 7.9 months, respectively, with significant differences between groups, as found in the previous cohort. The previous prognostic classification of patients with MCRC who received irinotecan-based second-line chemotherapy was validated in another independent cohort. Validation in prospective studies is warranted.&quot;,&quot;pagination&quot;:&quot;595-603&quot;,&quot;journal_abbrev&quot;:&quot;J Cancer Res Clin&quot;},&quot;deleted&quot;:false,&quot;ext_ids&quot;:{&quot;doi&quot;:&quot;10.1007/s00432-012-1349-1&quot;,&quot;pmid&quot;:&quot;23250506&quot;},&quot;purchased&quot;:null,&quot;user_data&quot;:{&quot;created&quot;:&quot;2019-11-22T07:34:04Z&quot;,&quot;modified&quot;:&quot;2019-12-14T08:08:59Z&quot;,&quot;createdby&quot;:&quot;browser_extension_aa chrome-v2.38&quot;,&quot;last_read&quot;:&quot;2019-12-14T08:08:59Z&quot;,&quot;modifiedby&quot;:&quot;web_reader 12.4.8&quot;,&quot;view_count&quot;:2,&quot;has_annotations&quot;:false,&quot;unread&quot;:false},&quot;import_data&quot;:{},&quot;data_version&quot;:1,&quot;collection_id&quot;:&quot;6f75d4eb-1a1f-4124-ba7c-734d368f7ecf&quot;,&quot;id&quot;:&quot;69fa3f2d-9951-40ad-9fee-6e806239267f&quot;,&quot;type&quot;:&quot;item&quot;,&quot;files&quot;:[{&quot;name&quot;:&quot;link.springer.com 2019/11/22 16:34:16.pdf&quot;,&quot;size&quot;:256743,&quot;type&quot;:&quot;article&quot;,&quot;pages&quot;:9,&quot;sha256&quot;:&quot;33aa13ffa5af10db7adf5daac7c55afcd511045fceb259c2b8cccfbe35603e98&quot;,&quot;created&quot;:&quot;2019-11-22T07:34:19Z&quot;,&quot;file_type&quot;:&quot;pdf&quot;,&quot;source_url&quot;:&quot;link.springer.com%202019%2F11%2F22%2016%3A34%3A16.pdf&quot;,&quot;access_method&quot;:&quot;personal_library&quot;}],&quot;pdf_hash&quot;:&quot;33aa13ffa5af10db7adf5daac7c55afcd511045fceb259c2b8cccfbe35603e98&quot;,&quot;citeproc&quot;:{},&quot;atIndex&quot;:12,&quot;item&quot;:{&quot;author&quot;:[{&quot;family&quot;:&quot;Shitara&quot;,&quot;given&quot;:&quot;Kohei&quot;},{&quot;family&quot;:&quot;Yuki&quot;,&quot;given&quot;:&quot;Satoshi&quot;},{&quot;family&quot;:&quot;Yamazaki&quot;,&quot;given&quot;:&quot;Kentaro&quot;},{&quot;family&quot;:&quot;Naito&quot;,&quot;given&quot;:&quot;Yoichi&quot;},{&quot;family&quot;:&quot;Fukushima&quot;,&quot;given&quot;:&quot;Hiraku&quot;},{&quot;family&quot;:&quot;Komatsu&quot;,&quot;given&quot;:&quot;Yoshito&quot;},{&quot;family&quot;:&quot;Yasui&quot;,&quot;given&quot;:&quot;Hirofumi&quot;},{&quot;family&quot;:&quot;Takano&quot;,&quot;given&quot;:&quot;Toshimi&quot;},{&quot;family&quot;:&quot;Muro&quot;,&quot;given&quot;:&quot;Kei&quot;}],&quot;title&quot;:&quot;Validation study of a prognostic classification in patients with metastatic colorectal cancer who received irinotecan-based second-line chemotherapy&quot;,&quot;ISSN&quot;:&quot;0171-5216&quot;,&quot;DOI&quot;:&quot;10.1007/s00432-012-1349-1&quot;,&quot;PMID&quot;:&quot;23250506&quot;,&quot;abstract&quot;:&quot;Five prognostic factors had been previously identified in patients with metastatic colorectal cancer (MCRC) who received irinotecan-based second-line chemotherapy. Patients were classified into three prognostic groups based on significant differences in median overall survival (OS). This study is conducted to validate this classification in an external validation cohort. This retrospective study included 193 patients of an external validation cohort who received irinotecan-based second-line chemotherapy after first-line oxaliplatin-based chemotherapy, with or without bevacizumab at three institutions. Three of the five predefined factors (poorly differentiated adenocarcinoma, LDH ≥400 IU/L, progression-free survival of first-line therapy &lt;6 months) remained highly significant in the validation cohort, although two (performance status 2 and peritoneal metastasis) were associated with borderline significance. The distribution of the three prognostic groups (low risk = no factors, intermediate risk = 1 factor, high risk = 2 or more factors) was low risk (n = 68; 35 %), intermediate risk (n = 80; 41 %), and high risk (n = 45; 23 %). The median OS of each group were 19.8, 11.0, and 7.9 months, respectively, with significant differences between groups, as found in the previous cohort. The previous prognostic classification of patients with MCRC who received irinotecan-based second-line chemotherapy was validated in another independent cohort. Validation in prospective studies is warranted.&quot;,&quot;issued&quot;:{&quot;year&quot;:2013},&quot;page&quot;:&quot;595-603&quot;,&quot;issue&quot;:&quot;4&quot;,&quot;volume&quot;:&quot;139&quot;,&quot;journalAbbreviation&quot;:&quot;J Cancer Res Clin&quot;,&quot;container-title&quot;:&quot;Journal of Cancer Research and Clinical Oncology&quot;,&quot;id&quot;:&quot;69fa3f2d-9951-40ad-9fee-6e806239267f&quot;,&quot;type&quot;:&quot;article-journal&quot;,&quot;page-first&quot;:&quot;595&quot;,&quot;container-title-short&quot;:&quot;J Cancer Res Clin&quot;}}]"/>
    <we:property name="-1247883551" value="[{&quot;seq&quot;:8426,&quot;article&quot;:{&quot;url&quot;:&quot;https://www.sciencedirect.com/science/article/pii/S1533002818304717?v=s5&quot;,&quot;isbn&quot;:null,&quot;issn&quot;:&quot;1533-0028&quot;,&quot;year&quot;:2018,&quot;eisbn&quot;:null,&quot;eissn&quot;:&quot;1938-0674&quot;,&quot;issue&quot;:&quot;Ann Oncol 29 2018&quot;,&quot;title&quot;:&quot;Third- or Later-line Therapy for Metastatic Colorectal Cancer: Reviewing Best Practice&quot;,&quot;volume&quot;:&quot;18&quot;,&quot;authors&quot;:[&quot;Tanios Bekaii-Saab&quot;,&quot;Richard Kim&quot;,&quot;Tae Won Kim&quot;,&quot;Juan Manuel O’Connor&quot;,&quot;John H. Strickler&quot;,&quot;David Malka&quot;,&quot;Andrea Sartore-Bianchi&quot;,&quot;Feng Bi&quot;,&quot;Kensei Yamaguchi&quot;,&quot;Takayuki Yoshino&quot;,&quot;Gerald W. Prager&quot;],&quot;chapter&quot;:null,&quot;journal&quot;:&quot;Clinical Colorectal Cancer&quot;,&quot;abstract&quot;:&quot; An increasing number of patients with metastatic colorectal cancer (mCRC) are able to receive 3 or more lines of therapy. Treatments in this setting can include regorafenib (an oral multikinase inhibitor), trifluridine/tipiracil hydrochloride (TAS-102), antibodies that target EGFR for patients with RAS wild-type tumors (if no prior exposure), and where approved, anti-PD-1 inhibitors for patients with microsatellite instability-high (MSI-H) mCRC. Although guidelines describe the available treatment options, few insights are provided to guide selection and sequencing. In this article, we share expert opinion from diverse geographical regions, to offer guidance for best practice when selecting and managing third-line treatment for mCRC. Various factors, including performance status, age, and tumor sidedness, can be used to guide treatment selection. Biomarkers, such as RAS, BRAF, and MSI, can be useful for treatment stratification. Management of adverse events, to maintain quality of life, is a key consideration and is crucial to best practice in this setting. Common toxicities associated with third-line treatments are hand–foot skin reaction, fatigue, diarrhea, and cytopenias. Patients who receive third-line and later-line treatments should be monitored for these events, especially during the first 2 cycles. Dose modifications can also be used to manage toxicities and to minimize the effect on quality of life, while maximizing treatment benefit. Clinical trials of emerging agents, new treatment combinations, and novel therapies continue the efforts to improve outcomes for patients with mCRC. Sharing expert opinions on best practice for treatment selection and management can ultimately improve outcomes for patients with mCRC.&quot;,&quot;pagination&quot;:&quot;e117-e129&quot;},&quot;deleted&quot;:false,&quot;ext_ids&quot;:{&quot;doi&quot;:&quot;10.1016/j.clcc.2018.11.002&quot;,&quot;pmid&quot;:&quot;30598357&quot;},&quot;item_type&quot;:&quot;article&quot;,&quot;user_data&quot;:{&quot;star&quot;:false,&quot;tags&quot;:[],&quot;color&quot;:&quot;#1ea4fc&quot;,&quot;notes&quot;:null,&quot;source&quot;:null,&quot;unread&quot;:false,&quot;citekey&quot;:null,&quot;created&quot;:&quot;2019-09-05T03:06:36Z&quot;,&quot;modified&quot;:&quot;2019-12-19T05:04:46Z&quot;,&quot;createdby&quot;:&quot;browser_extension_aa chrome-v2.29&quot;,&quot;last_read&quot;:&quot;2019-12-19T05:04:46Z&quot;,&quot;modifiedby&quot;:&quot;desktop_electron 4.0.5&quot;,&quot;view_count&quot;:16,&quot;print_count&quot;:0,&quot;sourced_from&quot;:0,&quot;active_read_time&quot;:&quot;0&quot;,&quot;has_annotations&quot;:true},&quot;import_data&quot;:{},&quot;data_version&quot;:1,&quot;collection_id&quot;:&quot;6f75d4eb-1a1f-4124-ba7c-734d368f7ecf&quot;,&quot;custom_metadata&quot;:{},&quot;id&quot;:&quot;e27793f2-d2c0-4c64-b8f6-8274a6118012&quot;,&quot;type&quot;:&quot;item&quot;,&quot;files&quot;:[{&quot;name&quot;:&quot;pdf.sciencedirectassets.com 2019/9/5 12:07:49.pdf&quot;,&quot;sha1&quot;:null,&quot;size&quot;:947814,&quot;type&quot;:&quot;article&quot;,&quot;pages&quot;:13,&quot;width&quot;:&quot;593.972&quot;,&quot;height&quot;:&quot;782.986&quot;,&quot;sha256&quot;:&quot;6bcdfc0bf4b7a297df2f5f341b649dba8cbdba3c347a0e5ae657712b9fcbd8b2&quot;,&quot;created&quot;:&quot;2019-09-05T03:06:48Z&quot;,&quot;expires&quot;:null,&quot;file_type&quot;:&quot;pdf&quot;,&quot;source_url&quot;:null,&quot;customWidth&quot;:{&quot;2&quot;:&quot;782.986&quot;,&quot;0-1&quot;:&quot;593.972&quot;,&quot;3-12&quot;:&quot;593.972&quot;},&quot;customHeight&quot;:{&quot;2&quot;:&quot;593.972&quot;,&quot;0-1&quot;:&quot;782.986&quot;,&quot;3-12&quot;:&quot;782.986&quot;},&quot;access_method&quot;:&quot;personal_library&quot;,&quot;manually_matched&quot;:false}],&quot;pdf_hash&quot;:&quot;6bcdfc0bf4b7a297df2f5f341b649dba8cbdba3c347a0e5ae657712b9fcbd8b2&quot;,&quot;citeproc&quot;:{},&quot;atIndex&quot;:24,&quot;item&quot;:{&quot;id&quot;:&quot;e27793f2-d2c0-4c64-b8f6-8274a6118012&quot;,&quot;type&quot;:&quot;article-journal&quot;,&quot;DOI&quot;:&quot;10.1016/j.clcc.2018.11.002&quot;,&quot;container-title&quot;:&quot;Clinical Colorectal Cancer&quot;,&quot;title&quot;:&quot;Third- or Later-line Therapy for Metastatic Colorectal Cancer: Reviewing Best Practice&quot;,&quot;abstract&quot;:&quot; An increasing number of patients with metastatic colorectal cancer (mCRC) are able to receive 3 or more lines of therapy. Treatments in this setting can include regorafenib (an oral multikinase inhibitor), trifluridine/tipiracil hydrochloride (TAS-102), antibodies that target EGFR for patients with RAS wild-type tumors (if no prior exposure), and where approved, anti-PD-1 inhibitors for patients with microsatellite instability-high (MSI-H) mCRC. Although guidelines describe the available treatment options, few insights are provided to guide selection and sequencing. In this article, we share expert opinion from diverse geographical regions, to offer guidance for best practice when selecting and managing third-line treatment for mCRC. Various factors, including performance status, age, and tumor sidedness, can be used to guide treatment selection. Biomarkers, such as RAS, BRAF, and MSI, can be useful for treatment stratification. Management of adverse events, to maintain quality of life, is a key consideration and is crucial to best practice in this setting. Common toxicities associated with third-line treatments are hand–foot skin reaction, fatigue, diarrhea, and cytopenias. Patients who receive third-line and later-line treatments should be monitored for these events, especially during the first 2 cycles. Dose modifications can also be used to manage toxicities and to minimize the effect on quality of life, while maximizing treatment benefit. Clinical trials of emerging agents, new treatment combinations, and novel therapies continue the efforts to improve outcomes for patients with mCRC. Sharing expert opinions on best practice for treatment selection and management can ultimately improve outcomes for patients with mCRC.&quot;,&quot;ISSN&quot;:&quot;1533-0028&quot;,&quot;volume&quot;:&quot;18&quot;,&quot;issue&quot;:&quot;Ann Oncol 29 2018&quot;,&quot;page&quot;:&quot;e117-e129&quot;,&quot;original-date&quot;:{},&quot;issued&quot;:{&quot;year&quot;:2018},&quot;author&quot;:[{&quot;family&quot;:&quot;Bekaii-Saab&quot;,&quot;given&quot;:&quot;Tanios&quot;},{&quot;family&quot;:&quot;Kim&quot;,&quot;given&quot;:&quot;Richard&quot;},{&quot;family&quot;:&quot;Kim&quot;,&quot;given&quot;:&quot;Tae&quot;},{&quot;family&quot;:&quot;O’Connor&quot;,&quot;given&quot;:&quot;Juan&quot;},{&quot;family&quot;:&quot;Strickler&quot;,&quot;given&quot;:&quot;John H&quot;},{&quot;family&quot;:&quot;Malka&quot;,&quot;given&quot;:&quot;David&quot;},{&quot;family&quot;:&quot;Sartore-Bianchi&quot;,&quot;given&quot;:&quot;Andrea&quot;},{&quot;family&quot;:&quot;Bi&quot;,&quot;given&quot;:&quot;Feng&quot;},{&quot;family&quot;:&quot;Yamaguchi&quot;,&quot;given&quot;:&quot;Kensei&quot;},{&quot;family&quot;:&quot;Yoshino&quot;,&quot;given&quot;:&quot;Takayuki&quot;},{&quot;family&quot;:&quot;Prager&quot;,&quot;given&quot;:&quot;Gerald W&quot;}],&quot;page-first&quot;:&quot;e117&quot;}}]"/>
    <we:property name="-1227286769" value="[{&quot;drm&quot;:null,&quot;seq&quot;:8274,&quot;article&quot;:{&quot;issn&quot;:&quot;0171-5216&quot;,&quot;year&quot;:2013,&quot;eissn&quot;:&quot;1432-1335&quot;,&quot;issue&quot;:&quot;4&quot;,&quot;title&quot;:&quot;Validation study of a prognostic classification in patients with metastatic colorectal cancer who received irinotecan-based second-line chemotherapy&quot;,&quot;volume&quot;:&quot;139&quot;,&quot;authors&quot;:[&quot;Kohei Shitara&quot;,&quot;Satoshi Yuki&quot;,&quot;Kentaro Yamazaki&quot;,&quot;Yoichi Naito&quot;,&quot;Hiraku Fukushima&quot;,&quot;Yoshito Komatsu&quot;,&quot;Hirofumi Yasui&quot;,&quot;Toshimi Takano&quot;,&quot;Kei Muro&quot;],&quot;journal&quot;:&quot;Journal of Cancer Research and Clinical Oncology&quot;,&quot;abstract&quot;:&quot;Five prognostic factors had been previously identified in patients with metastatic colorectal cancer (MCRC) who received irinotecan-based second-line chemotherapy. Patients were classified into three prognostic groups based on significant differences in median overall survival (OS). This study is conducted to validate this classification in an external validation cohort. This retrospective study included 193 patients of an external validation cohort who received irinotecan-based second-line chemotherapy after first-line oxaliplatin-based chemotherapy, with or without bevacizumab at three institutions. Three of the five predefined factors (poorly differentiated adenocarcinoma, LDH ≥400 IU/L, progression-free survival of first-line therapy &lt;6 months) remained highly significant in the validation cohort, although two (performance status 2 and peritoneal metastasis) were associated with borderline significance. The distribution of the three prognostic groups (low risk = no factors, intermediate risk = 1 factor, high risk = 2 or more factors) was low risk (n = 68; 35 %), intermediate risk (n = 80; 41 %), and high risk (n = 45; 23 %). The median OS of each group were 19.8, 11.0, and 7.9 months, respectively, with significant differences between groups, as found in the previous cohort. The previous prognostic classification of patients with MCRC who received irinotecan-based second-line chemotherapy was validated in another independent cohort. Validation in prospective studies is warranted.&quot;,&quot;pagination&quot;:&quot;595-603&quot;,&quot;journal_abbrev&quot;:&quot;J Cancer Res Clin&quot;},&quot;deleted&quot;:false,&quot;ext_ids&quot;:{&quot;doi&quot;:&quot;10.1007/s00432-012-1349-1&quot;,&quot;pmid&quot;:&quot;23250506&quot;},&quot;purchased&quot;:null,&quot;user_data&quot;:{&quot;created&quot;:&quot;2019-11-22T07:34:04Z&quot;,&quot;modified&quot;:&quot;2019-12-14T08:08:59Z&quot;,&quot;createdby&quot;:&quot;browser_extension_aa chrome-v2.38&quot;,&quot;last_read&quot;:&quot;2019-12-14T08:08:59Z&quot;,&quot;modifiedby&quot;:&quot;web_reader 12.4.8&quot;,&quot;view_count&quot;:2,&quot;has_annotations&quot;:false,&quot;unread&quot;:false},&quot;import_data&quot;:{},&quot;data_version&quot;:1,&quot;collection_id&quot;:&quot;6f75d4eb-1a1f-4124-ba7c-734d368f7ecf&quot;,&quot;id&quot;:&quot;69fa3f2d-9951-40ad-9fee-6e806239267f&quot;,&quot;type&quot;:&quot;item&quot;,&quot;files&quot;:[{&quot;name&quot;:&quot;link.springer.com 2019/11/22 16:34:16.pdf&quot;,&quot;size&quot;:256743,&quot;type&quot;:&quot;article&quot;,&quot;pages&quot;:9,&quot;sha256&quot;:&quot;33aa13ffa5af10db7adf5daac7c55afcd511045fceb259c2b8cccfbe35603e98&quot;,&quot;created&quot;:&quot;2019-11-22T07:34:19Z&quot;,&quot;file_type&quot;:&quot;pdf&quot;,&quot;source_url&quot;:&quot;link.springer.com%202019%2F11%2F22%2016%3A34%3A16.pdf&quot;,&quot;access_method&quot;:&quot;personal_library&quot;}],&quot;pdf_hash&quot;:&quot;33aa13ffa5af10db7adf5daac7c55afcd511045fceb259c2b8cccfbe35603e98&quot;,&quot;citeproc&quot;:{},&quot;item&quot;:{&quot;id&quot;:&quot;69fa3f2d-9951-40ad-9fee-6e806239267f&quot;,&quot;type&quot;:&quot;article-journal&quot;,&quot;DOI&quot;:&quot;10.1007/s00432-012-1349-1&quot;,&quot;container-title&quot;:&quot;Journal of Cancer Research and Clinical Oncology&quot;,&quot;container-title-short&quot;:&quot;J Cancer Res Clin&quot;,&quot;journalAbbreviation&quot;:&quot;J Cancer Res Clin&quot;,&quot;title&quot;:&quot;Validation study of a prognostic classification in patients with metastatic colorectal cancer who received irinotecan-based second-line chemotherapy&quot;,&quot;abstract&quot;:&quot;Five prognostic factors had been previously identified in patients with metastatic colorectal cancer (MCRC) who received irinotecan-based second-line chemotherapy. Patients were classified into three prognostic groups based on significant differences in median overall survival (OS). This study is conducted to validate this classification in an external validation cohort. This retrospective study included 193 patients of an external validation cohort who received irinotecan-based second-line chemotherapy after first-line oxaliplatin-based chemotherapy, with or without bevacizumab at three institutions. Three of the five predefined factors (poorly differentiated adenocarcinoma, LDH ≥400 IU/L, progression-free survival of first-line therapy &lt;6 months) remained highly significant in the validation cohort, although two (performance status 2 and peritoneal metastasis) were associated with borderline significance. The distribution of the three prognostic groups (low risk = no factors, intermediate risk = 1 factor, high risk = 2 or more factors) was low risk (n = 68; 35 %), intermediate risk (n = 80; 41 %), and high risk (n = 45; 23 %). The median OS of each group were 19.8, 11.0, and 7.9 months, respectively, with significant differences between groups, as found in the previous cohort. The previous prognostic classification of patients with MCRC who received irinotecan-based second-line chemotherapy was validated in another independent cohort. Validation in prospective studies is warranted.&quot;,&quot;ISSN&quot;:&quot;0171-5216&quot;,&quot;volume&quot;:&quot;139&quot;,&quot;issue&quot;:&quot;4&quot;,&quot;page&quot;:&quot;595-603&quot;,&quot;original-date&quot;:{},&quot;issued&quot;:{&quot;year&quot;:2013},&quot;author&quot;:[{&quot;family&quot;:&quot;Shitara&quot;,&quot;given&quot;:&quot;Kohei&quot;},{&quot;family&quot;:&quot;Yuki&quot;,&quot;given&quot;:&quot;Satoshi&quot;},{&quot;family&quot;:&quot;Yamazaki&quot;,&quot;given&quot;:&quot;Kentaro&quot;},{&quot;family&quot;:&quot;Naito&quot;,&quot;given&quot;:&quot;Yoichi&quot;},{&quot;family&quot;:&quot;Fukushima&quot;,&quot;given&quot;:&quot;Hiraku&quot;},{&quot;family&quot;:&quot;Komatsu&quot;,&quot;given&quot;:&quot;Yoshito&quot;},{&quot;family&quot;:&quot;Yasui&quot;,&quot;given&quot;:&quot;Hirofumi&quot;},{&quot;family&quot;:&quot;Takano&quot;,&quot;given&quot;:&quot;Toshimi&quot;},{&quot;family&quot;:&quot;Muro&quot;,&quot;given&quot;:&quot;Kei&quot;}],&quot;page-first&quot;:&quot;595&quot;}}]"/>
    <we:property name="-1193835000" value="[{&quot;seq&quot;:8374,&quot;article&quot;:{&quot;issn&quot;:&quot;1007-9327&quot;,&quot;year&quot;:2010,&quot;eissn&quot;:&quot;2219-2840&quot;,&quot;issue&quot;:&quot;32&quot;,&quot;title&quot;:&quot;Serological diagnostic factors for liver metastasis in patients with colorectal cancer&quot;,&quot;volume&quot;:&quot;16&quot;,&quot;authors&quot;:[&quot;Xiong-Zhi Wu&quot;,&quot;Feng Ma&quot;,&quot;Xue-Lin Wang&quot;],&quot;journal&quot;:&quot;World Journal of Gastroenterology&quot;,&quot;abstract&quot;:&quot;Serological diagnostic factors for liver metastasis in patients with colorectal cancer&quot;,&quot;pagination&quot;:&quot;4084&quot;,&quot;journal_abbrev&quot;:&quot;World J Gastroentero&quot;},&quot;deleted&quot;:false,&quot;ext_ids&quot;:{&quot;doi&quot;:&quot;10.3748/wjg.v16.i32.4084&quot;,&quot;pmid&quot;:&quot;20731024&quot;,&quot;pmcid&quot;:&quot;PMC2928464&quot;},&quot;user_data&quot;:{&quot;created&quot;:&quot;2019-12-16T11:13:58Z&quot;,&quot;modified&quot;:&quot;2019-12-16T11:13:58Z&quot;,&quot;createdby&quot;:&quot;browser_extension_aa chrome-v2.40&quot;,&quot;modifiedby&quot;:&quot;browser_extension_aa chrome-v2.40&quot;,&quot;has_annotations&quot;:false,&quot;unread&quot;:true,&quot;last_read&quot;:null},&quot;import_data&quot;:{},&quot;collection_id&quot;:&quot;6f75d4eb-1a1f-4124-ba7c-734d368f7ecf&quot;,&quot;custom_metadata&quot;:{},&quot;id&quot;:&quot;fb418d30-c245-4d8b-ac6b-705c2e46a701&quot;,&quot;type&quot;:&quot;item&quot;,&quot;files&quot;:[],&quot;pdf_hash&quot;:null,&quot;citeproc&quot;:{},&quot;atIndex&quot;:18,&quot;item&quot;:{&quot;id&quot;:&quot;fb418d30-c245-4d8b-ac6b-705c2e46a701&quot;,&quot;type&quot;:&quot;article-journal&quot;,&quot;DOI&quot;:&quot;10.3748/wjg.v16.i32.4084&quot;,&quot;container-title&quot;:&quot;World Journal of Gastroenterology&quot;,&quot;container-title-short&quot;:&quot;World J Gastroentero&quot;,&quot;journalAbbreviation&quot;:&quot;World J Gastroentero&quot;,&quot;title&quot;:&quot;Serological diagnostic factors for liver metastasis in patients with colorectal cancer&quot;,&quot;abstract&quot;:&quot;Serological diagnostic factors for liver metastasis in patients with colorectal cancer&quot;,&quot;ISSN&quot;:&quot;1007-9327&quot;,&quot;volume&quot;:&quot;16&quot;,&quot;issue&quot;:&quot;32&quot;,&quot;page&quot;:&quot;4084&quot;,&quot;original-date&quot;:{},&quot;issued&quot;:{&quot;year&quot;:2010},&quot;author&quot;:[{&quot;family&quot;:&quot;Wu&quot;,&quot;given&quot;:&quot;Xiong-Zhi&quot;},{&quot;family&quot;:&quot;Ma&quot;,&quot;given&quot;:&quot;Feng&quot;},{&quot;family&quot;:&quot;Wang&quot;,&quot;given&quot;:&quot;Xue-Lin&quot;}],&quot;page-first&quot;:&quot;4084&quot;}},{&quot;seq&quot;:8380,&quot;article&quot;:{&quot;issn&quot;:&quot;0973-1482&quot;,&quot;year&quot;:2016,&quot;eissn&quot;:&quot;1998-4138&quot;,&quot;issue&quot;:&quot;2&quot;,&quot;title&quot;:&quot;Neutrophil–lymphocyte ratio and CEA level as prognostic and predictive factors in colorectal cancer: A systematic review and meta-analysis&quot;,&quot;volume&quot;:&quot;12&quot;,&quot;authors&quot;:[&quot;Po-Li Tsai&quot;,&quot;Wei-Ju Su&quot;,&quot;Wei-Hung Leung&quot;,&quot;Cheng-Ta Lai&quot;,&quot;Chien-Kuo Liu&quot;],&quot;journal&quot;:&quot;Journal of Cancer Research and Therapeutics&quot;,&quot;abstract&quot;:&quot;There is a growing body of evidence showing the functional relationship between inflammation index like netrophil.lymphocyte ratio. (NLR) and colorectal cancer. (CRC) in both experimental and clinical situations. The serum carcinoembryonic antigen. (CEA) level is the most widely used marker and associate with poor prognosis in most studies. For these factors to be clinically useful, they should be routinely available, well standardized, and validated in different patient cohorts.&quot;,&quot;pagination&quot;:&quot;582&quot;,&quot;journal_abbrev&quot;:&quot;J Canc Res Ther&quot;},&quot;deleted&quot;:false,&quot;ext_ids&quot;:{&quot;doi&quot;:&quot;10.4103/0973-1482.144356&quot;,&quot;pmid&quot;:&quot;27461614&quot;},&quot;user_data&quot;:{&quot;created&quot;:&quot;2019-12-16T11:47:46Z&quot;,&quot;modified&quot;:&quot;2019-12-16T11:47:46Z&quot;,&quot;createdby&quot;:&quot;browser_extension_aa chrome-v2.40&quot;,&quot;modifiedby&quot;:&quot;browser_extension_aa chrome-v2.40&quot;,&quot;has_annotations&quot;:false,&quot;unread&quot;:true,&quot;last_read&quot;:null},&quot;import_data&quot;:{},&quot;collection_id&quot;:&quot;6f75d4eb-1a1f-4124-ba7c-734d368f7ecf&quot;,&quot;custom_metadata&quot;:{},&quot;id&quot;:&quot;128a4de9-7311-4c8a-a0e4-b1c33ec4c56a&quot;,&quot;type&quot;:&quot;item&quot;,&quot;files&quot;:[],&quot;pdf_hash&quot;:null,&quot;citeproc&quot;:{},&quot;item&quot;:{&quot;id&quot;:&quot;128a4de9-7311-4c8a-a0e4-b1c33ec4c56a&quot;,&quot;type&quot;:&quot;article-journal&quot;,&quot;DOI&quot;:&quot;10.4103/0973-1482.144356&quot;,&quot;container-title&quot;:&quot;Journal of Cancer Research and Therapeutics&quot;,&quot;container-title-short&quot;:&quot;J Canc Res Ther&quot;,&quot;journalAbbreviation&quot;:&quot;J Canc Res Ther&quot;,&quot;title&quot;:&quot;Neutrophil–lymphocyte ratio and CEA level as prognostic and predictive factors in colorectal cancer: A systematic review and meta-analysis&quot;,&quot;abstract&quot;:&quot;There is a growing body of evidence showing the functional relationship between inflammation index like netrophil.lymphocyte ratio. (NLR) and colorectal cancer. (CRC) in both experimental and clinical situations. The serum carcinoembryonic antigen. (CEA) level is the most widely used marker and associate with poor prognosis in most studies. For these factors to be clinically useful, they should be routinely available, well standardized, and validated in different patient cohorts.&quot;,&quot;ISSN&quot;:&quot;0973-1482&quot;,&quot;volume&quot;:&quot;12&quot;,&quot;issue&quot;:&quot;2&quot;,&quot;page&quot;:&quot;582&quot;,&quot;original-date&quot;:{},&quot;issued&quot;:{&quot;year&quot;:2016},&quot;author&quot;:[{&quot;family&quot;:&quot;Tsai&quot;,&quot;given&quot;:&quot;Po-Li&quot;},{&quot;family&quot;:&quot;Su&quot;,&quot;given&quot;:&quot;Wei-Ju&quot;},{&quot;family&quot;:&quot;Leung&quot;,&quot;given&quot;:&quot;Wei-Hung&quot;},{&quot;family&quot;:&quot;Lai&quot;,&quot;given&quot;:&quot;Cheng-Ta&quot;},{&quot;family&quot;:&quot;Liu&quot;,&quot;given&quot;:&quot;Chien-Kuo&quot;}],&quot;page-first&quot;:&quot;582&quot;}},{&quot;drm&quot;:null,&quot;seq&quot;:8377,&quot;article&quot;:{&quot;url&quot;:&quot;https://www.sciencedirect.com/science/article/pii/S1533002817300269&quot;,&quot;issn&quot;:&quot;1533-0028&quot;,&quot;year&quot;:2018,&quot;eissn&quot;:&quot;1938-0674&quot;,&quot;issue&quot;:&quot;1&quot;,&quot;title&quot;:&quot;Survival Outcomes in Patients With RAS Wild Type Metastatic Colorectal Cancer Classified According to Köhne Prognostic Category and BRAF Mutation Status&quot;,&quot;volume&quot;:&quot;17&quot;,&quot;authors&quot;:[&quot;Salvatore Siena&quot;,&quot;Fernando Rivera&quot;,&quot;Julien Taieb&quot;,&quot;Marc Peeters&quot;,&quot;Hans Prenen&quot;,&quot;Reija Koukakis&quot;,&quot;Gaston Demonty&quot;,&quot;Claus-Henning Köhne&quot;],&quot;journal&quot;:&quot;Clinical Colorectal Cancer&quot;,&quot;abstract&quot;:&quot; Background Köhne prognostic score is used to classify patients with metastatic colorectal cancer (mCRC) as high, intermediate, or low risk. Using data from 2 phase III trials, we analyzed survival in patients categorized according to Köhne prognostic category and virus-induced rapidly accelerated fibrosarcoma murine sarcoma viral oncogene homolog B (BRAF) mutation. Patients and Methods PRIME (Panitumumab Randomized Trial In Combination With Chemotherapy for Metastatic Colorectal Cancer to Determine Efficacy) (first-line) and 20050181 (second-line) were studies of chemotherapy with or without panitumumab. Progression-free survival (PFS) and overall survival (OS) were analyzed retrospectively in rat sarcoma viral oncogene homolog (RAS) wild type (WT) and RAS WT+BRAF WT mCRC in each Köhne category, and in BRAF mutant (MT) mCRC. Results In PRIME (n = 495) and 20050181 (n = 420), 53 (11%) and 44 (10%) patients, respectively, had BRAF MT mCRC. Of the RAS WT+BRAF WT/unknown populations, 85/267/90 and 82/211/83 were categorized as high/medium/low risk, respectively. PFS and OS hazard ratios (HRs), adjusted for Köhne group, for patients with RAS WT + BRAF WT/unknown mCRC favored panitumumab with chemotherapy versus chemotherapy alone in both studies. In PRIME, the PFS HR was 0.74 (95% confidence interval [CI], 0.61-0.90) and OS HR was 0.78 (95% CI, 0.64-0.95). In 20050181, PFS and OS HRs were 0.80 (95% CI, 0.65-0.99) and 0.78 (95% CI, 0.62-0.99), respectively. Median PFS and OS were lower in patients with BRAF MT mCRC than in any of the 3 risk categories for patients with RAS WT+BRAF WT/unknown mCRC. Conclusion During first- and second-line treatment, Köhne prognostic score allows accurate risk classification in RAS WT mCRC. BRAF MT mCRC should be classified as high risk regardless of other parameters. Panitumumab with chemotherapy might provide survival benefits versus chemotherapy alone in RAS WT and RAS WT+BRAF WT/unknown mCRC, overall and across risk categories.&quot;,&quot;pagination&quot;:&quot;50-57.e8&quot;,&quot;journal_abbrev&quot;:&quot;Clin Colorectal Canc&quot;},&quot;deleted&quot;:false,&quot;ext_ids&quot;:{&quot;doi&quot;:&quot;10.1016/j.clcc.2017.09.006&quot;,&quot;pmid&quot;:&quot;29096990&quot;},&quot;item_type&quot;:&quot;article&quot;,&quot;purchased&quot;:null,&quot;user_data&quot;:{&quot;star&quot;:false,&quot;color&quot;:&quot;#00d127&quot;,&quot;unread&quot;:false,&quot;created&quot;:&quot;2019-11-19T12:37:34Z&quot;,&quot;modified&quot;:&quot;2019-12-16T11:17:53Z&quot;,&quot;createdby&quot;:&quot;browser_extension_aa chrome-v2.38&quot;,&quot;last_read&quot;:&quot;2019-12-16T11:17:53Z&quot;,&quot;modifiedby&quot;:&quot;desktop_electron 4.0.5&quot;,&quot;view_count&quot;:3,&quot;has_annotations&quot;:false},&quot;import_data&quot;:{},&quot;data_version&quot;:1,&quot;collection_id&quot;:&quot;6f75d4eb-1a1f-4124-ba7c-734d368f7ecf&quot;,&quot;custom_metadata&quot;:{},&quot;id&quot;:&quot;daf3390f-19ce-4ffa-8ee0-d2b3479cef43&quot;,&quot;type&quot;:&quot;item&quot;,&quot;files&quot;:[{&quot;name&quot;:&quot;Survival Outcomes in Patients With RAS Wild Type Metastatic Colorectal Cancer Classified According to Köhne Prognostic Category and BRAF Mutation Status.pdf&quot;,&quot;size&quot;:534538,&quot;type&quot;:&quot;article&quot;,&quot;pages&quot;:16,&quot;sha256&quot;:&quot;ad83a6178ff70ebd6347b444352b2508ef69a59502a0175be5455fccd695b923&quot;,&quot;created&quot;:&quot;2019-11-19T12:37:34Z&quot;,&quot;file_type&quot;:&quot;pdf&quot;,&quot;access_method&quot;:&quot;open_access&quot;}],&quot;pdf_hash&quot;:&quot;ad83a6178ff70ebd6347b444352b2508ef69a59502a0175be5455fccd695b923&quot;,&quot;citeproc&quot;:{}}]"/>
    <we:property name="-1174109057" value="[{&quot;seq&quot;:8380,&quot;article&quot;:{&quot;issn&quot;:&quot;0973-1482&quot;,&quot;year&quot;:2016,&quot;eissn&quot;:&quot;1998-4138&quot;,&quot;issue&quot;:&quot;2&quot;,&quot;title&quot;:&quot;Neutrophil–lymphocyte ratio and CEA level as prognostic and predictive factors in colorectal cancer: A systematic review and meta-analysis&quot;,&quot;volume&quot;:&quot;12&quot;,&quot;authors&quot;:[&quot;Po-Li Tsai&quot;,&quot;Wei-Ju Su&quot;,&quot;Wei-Hung Leung&quot;,&quot;Cheng-Ta Lai&quot;,&quot;Chien-Kuo Liu&quot;],&quot;journal&quot;:&quot;Journal of Cancer Research and Therapeutics&quot;,&quot;abstract&quot;:&quot;There is a growing body of evidence showing the functional relationship between inflammation index like netrophil.lymphocyte ratio. (NLR) and colorectal cancer. (CRC) in both experimental and clinical situations. The serum carcinoembryonic antigen. (CEA) level is the most widely used marker and associate with poor prognosis in most studies. For these factors to be clinically useful, they should be routinely available, well standardized, and validated in different patient cohorts.&quot;,&quot;pagination&quot;:&quot;582&quot;,&quot;journal_abbrev&quot;:&quot;J Canc Res Ther&quot;},&quot;deleted&quot;:false,&quot;ext_ids&quot;:{&quot;doi&quot;:&quot;10.4103/0973-1482.144356&quot;,&quot;pmid&quot;:&quot;27461614&quot;},&quot;user_data&quot;:{&quot;created&quot;:&quot;2019-12-16T11:47:46Z&quot;,&quot;modified&quot;:&quot;2019-12-16T11:47:46Z&quot;,&quot;createdby&quot;:&quot;browser_extension_aa chrome-v2.40&quot;,&quot;modifiedby&quot;:&quot;browser_extension_aa chrome-v2.40&quot;,&quot;has_annotations&quot;:false,&quot;unread&quot;:true,&quot;last_read&quot;:null},&quot;import_data&quot;:{},&quot;collection_id&quot;:&quot;6f75d4eb-1a1f-4124-ba7c-734d368f7ecf&quot;,&quot;custom_metadata&quot;:{},&quot;id&quot;:&quot;128a4de9-7311-4c8a-a0e4-b1c33ec4c56a&quot;,&quot;type&quot;:&quot;item&quot;,&quot;files&quot;:[],&quot;pdf_hash&quot;:null,&quot;citeproc&quot;:{},&quot;atIndex&quot;:18,&quot;item&quot;:{&quot;id&quot;:&quot;128a4de9-7311-4c8a-a0e4-b1c33ec4c56a&quot;,&quot;type&quot;:&quot;article-journal&quot;,&quot;DOI&quot;:&quot;10.4103/0973-1482.144356&quot;,&quot;container-title&quot;:&quot;Journal of Cancer Research and Therapeutics&quot;,&quot;container-title-short&quot;:&quot;J Canc Res Ther&quot;,&quot;journalAbbreviation&quot;:&quot;J Canc Res Ther&quot;,&quot;title&quot;:&quot;Neutrophil–lymphocyte ratio and CEA level as prognostic and predictive factors in colorectal cancer: A systematic review and meta-analysis&quot;,&quot;abstract&quot;:&quot;There is a growing body of evidence showing the functional relationship between inflammation index like netrophil.lymphocyte ratio. (NLR) and colorectal cancer. (CRC) in both experimental and clinical situations. The serum carcinoembryonic antigen. (CEA) level is the most widely used marker and associate with poor prognosis in most studies. For these factors to be clinically useful, they should be routinely available, well standardized, and validated in different patient cohorts.&quot;,&quot;ISSN&quot;:&quot;0973-1482&quot;,&quot;volume&quot;:&quot;12&quot;,&quot;issue&quot;:&quot;2&quot;,&quot;page&quot;:&quot;582&quot;,&quot;original-date&quot;:{},&quot;issued&quot;:{&quot;year&quot;:2016},&quot;author&quot;:[{&quot;family&quot;:&quot;Tsai&quot;,&quot;given&quot;:&quot;Po-Li&quot;},{&quot;family&quot;:&quot;Su&quot;,&quot;given&quot;:&quot;Wei-Ju&quot;},{&quot;family&quot;:&quot;Leung&quot;,&quot;given&quot;:&quot;Wei-Hung&quot;},{&quot;family&quot;:&quot;Lai&quot;,&quot;given&quot;:&quot;Cheng-Ta&quot;},{&quot;family&quot;:&quot;Liu&quot;,&quot;given&quot;:&quot;Chien-Kuo&quot;}],&quot;page-first&quot;:&quot;582&quot;}}]"/>
    <we:property name="-1132703271" value="[{&quot;collection_id&quot;:&quot;6f75d4eb-1a1f-4124-ba7c-734d368f7ecf&quot;,&quot;deleted&quot;:false,&quot;item_type&quot;:&quot;article&quot;,&quot;data_version&quot;:1,&quot;article&quot;:{&quot;abstract&quot;:&quot;Rectal neuroendocrine tumours (NETs) are increasingly identified at endoscopy possibly as a result of bowel cancer screening programmes. To present a review of the literature to aid clinicians in the diagnosis and management of rectal neuroendocrine tumours. A literature search was conducted through MEDLINE using search terms: rectal, rectum, carcinoid, NET, therapy, endoscopy, mucosal resection, submucosal dissection. Relevant articles were identified through manual review with reference lists reviewed for additional articles. The incidence of rectal neuroendocrine tumours is approximately 1 per 100 000 population per year with the majority (80–90%) being &lt;1 cm and localised to the submucosa. Metastatic disease is infrequent (&lt;20%) with risk factors including size, atypical appearance, grade and depth of invasion. The primary resection modality influences complete resection rates and the need for secondary therapy. A thorough pre‐resection diagnostic work up is required for lesions that are at higher risk of invasion and metastasis. Device‐assisted endoscopic mucosal resection and endoscopic submucosal dissection are used to resect localised rectal neuroendocrine tumours &lt;2 cm. Transanal surgery is also used to resect localised 1–2 cm rectal neuroendocrine tumours. Oncological surgical resection is used for rectal neuroendocrine tumours that are &gt;2 cm or with invasion and regional disease. The treatment of advanced disease is multimodal. The long‐term tumour biology of small rectal neuroendocrine tumours remains unclear. There is uncertain impact from bowel cancer screening programmes on rectal neuroendocrine tumour incidence, morbidity and mortality. Referral to neuroendocrine tumour centres for patients with locally advanced disease or metastatic disease is recommended.&quot;,&quot;authors&quot;:[&quot;R. Basuroy&quot;,&quot;A. Haji&quot;,&quot;J. K. Ramage&quot;,&quot;A. Quaglia&quot;,&quot;R. Srirajaskanthan&quot;],&quot;eissn&quot;:&quot;1365-2036&quot;,&quot;issn&quot;:&quot;0269-2813&quot;,&quot;issue&quot;:&quot;4&quot;,&quot;journal&quot;:&quot;Alimentary Pharmacology &amp; Therapeutics&quot;,&quot;journal_abbrev&quot;:&quot;Aliment Pharm Therap&quot;,&quot;pagination&quot;:&quot;332-345&quot;,&quot;title&quot;:&quot;Review article: the investigation and management of rectal neuroendocrine tumours&quot;,&quot;volume&quot;:&quot;44&quot;,&quot;year&quot;:&quot;2016&quot;},&quot;ext_ids&quot;:{&quot;doi&quot;:&quot;10.1111/apt.13697&quot;,&quot;pmid&quot;:&quot;27302838&quot;},&quot;user_data&quot;:{&quot;citekey&quot;:&quot;Basuroy:20166f7&quot;,&quot;created&quot;:&quot;2019-01-02T03:13:30Z&quot;,&quot;createdby&quot;:&quot;extension-chrome-v1.41&quot;,&quot;modified&quot;:&quot;2019-01-02T03:13:32Z&quot;,&quot;modifiedby&quot;:&quot;Web Reader; version: 8.28.0; build: 2018-12-21T09:45:05.413Z&quot;,&quot;view_count&quot;:1,&quot;last_read&quot;:&quot;2019-01-02T03:13:32Z&quot;,&quot;has_annotations&quot;:false,&quot;unread&quot;:false,&quot;voted_down_count&quot;:0,&quot;voted_up_count&quot;:0,&quot;shared&quot;:false},&quot;seq&quot;:1688,&quot;id&quot;:&quot;b7de7ec0-1a5f-43e7-b1a0-060c50ada2a3&quot;,&quot;files&quot;:[],&quot;collection_group_id&quot;:null,&quot;custom_metadata&quot;:{},&quot;citeproc&quot;:{},&quot;item&quot;:{&quot;id&quot;:&quot;b7de7ec0-1a5f-43e7-b1a0-060c50ada2a3&quot;,&quot;type&quot;:&quot;article-journal&quot;,&quot;DOI&quot;:&quot;10.1111/apt.13697&quot;,&quot;container-title&quot;:&quot;Alimentary Pharmacology &amp; Therapeutics&quot;,&quot;container-title-short&quot;:&quot;Aliment Pharm Therap&quot;,&quot;journalAbbreviation&quot;:&quot;Aliment Pharm Therap&quot;,&quot;title&quot;:&quot;Review article: the investigation and management of rectal neuroendocrine tumours&quot;,&quot;abstract&quot;:&quot;Rectal neuroendocrine tumours (NETs) are increasingly identified at endoscopy possibly as a result of bowel cancer screening programmes. To present a review of the literature to aid clinicians in the diagnosis and management of rectal neuroendocrine tumours. A literature search was conducted through MEDLINE using search terms: rectal, rectum, carcinoid, NET, therapy, endoscopy, mucosal resection, submucosal dissection. Relevant articles were identified through manual review with reference lists reviewed for additional articles. The incidence of rectal neuroendocrine tumours is approximately 1 per 100 000 population per year with the majority (80–90%) being &lt;1 cm and localised to the submucosa. Metastatic disease is infrequent (&lt;20%) with risk factors including size, atypical appearance, grade and depth of invasion. The primary resection modality influences complete resection rates and the need for secondary therapy. A thorough pre‐resection diagnostic work up is required for lesions that are at higher risk of invasion and metastasis. Device‐assisted endoscopic mucosal resection and endoscopic submucosal dissection are used to resect localised rectal neuroendocrine tumours &lt;2 cm. Transanal surgery is also used to resect localised 1–2 cm rectal neuroendocrine tumours. Oncological surgical resection is used for rectal neuroendocrine tumours that are &gt;2 cm or with invasion and regional disease. The treatment of advanced disease is multimodal. The long‐term tumour biology of small rectal neuroendocrine tumours remains unclear. There is uncertain impact from bowel cancer screening programmes on rectal neuroendocrine tumour incidence, morbidity and mortality. Referral to neuroendocrine tumour centres for patients with locally advanced disease or metastatic disease is recommended.&quot;,&quot;ISSN&quot;:&quot;0269-2813&quot;,&quot;volume&quot;:&quot;44&quot;,&quot;issue&quot;:&quot;4&quot;,&quot;page&quot;:&quot;332-345&quot;,&quot;original-date&quot;:{&quot;0&quot;:&quot;2&quot;,&quot;1&quot;:&quot;0&quot;,&quot;2&quot;:&quot;1&quot;,&quot;3&quot;:&quot;6&quot;},&quot;issued&quot;:{&quot;year&quot;:2016},&quot;author&quot;:[{&quot;family&quot;:&quot;Basuroy&quot;,&quot;given&quot;:&quot;R&quot;},{&quot;family&quot;:&quot;Haji&quot;,&quot;given&quot;:&quot;A&quot;},{&quot;family&quot;:&quot;Ramage&quot;,&quot;given&quot;:&quot;JK&quot;},{&quot;family&quot;:&quot;Quaglia&quot;,&quot;given&quot;:&quot;A&quot;},{&quot;family&quot;:&quot;rajaskanthan&quot;,&quot;given&quot;:&quot;R&quot;}],&quot;page-first&quot;:&quot;332&quot;}},{&quot;seq&quot;:1699,&quot;custom_metadata&quot;:{},&quot;item_type&quot;:&quot;article&quot;,&quot;article&quot;:{&quot;chapter&quot;:null,&quot;pagination&quot;:&quot;229-237&quot;,&quot;abstract&quot;:&quot;Purpose: Tissue growth depends on both cell proliferation and cell death. This study was designed to examine the growth characteristics of rectal carcinoid tumors. Methods: Fifty rectal carcinoid tumors were studied clinicopathologically and experimentally. Expression of Ki-67, TGF-α, p53, and bcl-2 was examined immunohistochemically, and apoptotic cells were identified by the in situ DNA nick end labeling method. EGF receptor expression was examined by a colorimetric in situ mRNA hybridization technique. Results: The median Ki-67 labeling index (LI) in all lesions was 0.62 ± 0.59%. Ki-67 LI was significantly (p &lt; 0.01) higher in lesions larger than 5 mm than in lesions smaller than 5 mm. TGF-α was expressed more frequently (p &lt; 0.01) in lesions larger than 5 mm (100%) than in lesions smaller than 5 mm (65.2%). Ki-67 LI was significantly (p &lt; 0.05) higher in lesions with TGF-α expression than in lesions without TGF-α expression. The in situ hybridization revealed EGF receptor expression in all 46 lesions with intact mRNA (100%), and coexpression of TGF-α and EGF receptor was found in 39 of the 46 (84.8%) lesions. The median apoptotic index (AI) in all lesions was 0.15 ± 0.12%. AI has increased with tumor size and was significantly (p &lt; 0.05) higher in lesions with a higher Ki-67 LI than in lesions with a lower Ki-67 LI. p53 protein was detected in only 1 patient who had liver metastases, and the gene mutation was confirmed by polymerase chain reaction and single-strand conformation polymorphism analysis. bcl-2 expression was absent in all lesions. Conclusions: The Ki-67 LI indicated a low cellular proliferative activity in rectal carcinoid tumors. AI was very low, and was significantly correlated with proliferative rate. Inhibition of apoptosis by mutated p53 or bcl-2 may not have occurred in most of these tumors. TGF-α/EGF receptor autocrine mechanisms may play a possible role in tumor growth, and the cellular proliferative activity may increase as tumors grow larger.&quot;,&quot;authors&quot;:[&quot;Toshihiko Shimizu&quot;,&quot;Shinji Tanaka&quot;,&quot;Ken Haruma&quot;,&quot;Yasuhiko Kitadai&quot;,&quot;Masaharu Yoshihara&quot;,&quot;Koji Sumii&quot;,&quot;Goro Kajiyama&quot;,&quot;Fumio Shimamoto&quot;],&quot;journal&quot;:&quot;Oncology&quot;,&quot;title&quot;:&quot;Growth Characteristics of Rectal Carcinoid Tumors&quot;,&quot;eissn&quot;:&quot;1423-0232&quot;,&quot;isbn&quot;:null,&quot;eisbn&quot;:null,&quot;year&quot;:2000,&quot;issn&quot;:&quot;0030-2414&quot;,&quot;issue&quot;:&quot;3&quot;,&quot;volume&quot;:&quot;59&quot;},&quot;deleted&quot;:false,&quot;ext_ids&quot;:{&quot;doi&quot;:&quot;10.1159/000012166&quot;,&quot;pmid&quot;:&quot;11053991&quot;},&quot;user_data&quot;:{&quot;active_read_time&quot;:null,&quot;modified&quot;:&quot;2019-01-17T04:10:46Z&quot;,&quot;star&quot;:false,&quot;modifiedby&quot;:&quot;desktop-Windows8-2.33.14513&quot;,&quot;added&quot;:null,&quot;createdby&quot;:&quot;extension-chrome-v1.42&quot;,&quot;source&quot;:null,&quot;notes&quot;:&quot;&quot;,&quot;unread&quot;:true,&quot;sourced_from&quot;:0,&quot;last_read&quot;:null,&quot;view_count&quot;:0,&quot;citekey&quot;:&quot;Shimizu:20006f7&quot;,&quot;print_count&quot;:0,&quot;created&quot;:&quot;2019-01-10T11:56:50Z&quot;,&quot;tags&quot;:[],&quot;has_annotations&quot;:false,&quot;voted_down_count&quot;:0,&quot;voted_up_count&quot;:0,&quot;shared&quot;:false},&quot;collection_id&quot;:&quot;6f75d4eb-1a1f-4124-ba7c-734d368f7ecf&quot;,&quot;data_version&quot;:1,&quot;id&quot;:&quot;2c397b04-d828-434a-b0d1-1dd13271e045&quot;,&quot;files&quot;:[],&quot;collection_group_id&quot;:null,&quot;citeproc&quot;:{},&quot;atIndex&quot;:15,&quot;item&quot;:{&quot;id&quot;:&quot;2c397b04-d828-434a-b0d1-1dd13271e045&quot;,&quot;type&quot;:&quot;article-journal&quot;,&quot;DOI&quot;:&quot;10.1159/000012166&quot;,&quot;container-title&quot;:&quot;Oncology&quot;,&quot;title&quot;:&quot;Growth Characteristics of Rectal Carcinoid Tumors&quot;,&quot;abstract&quot;:&quot;Purpose: Tissue growth depends on both cell proliferation and cell death. This study was designed to examine the growth characteristics of rectal carcinoid tumors. Methods: Fifty rectal carcinoid tumors were studied clinicopathologically and experimentally. Expression of Ki-67, TGF-α, p53, and bcl-2 was examined immunohistochemically, and apoptotic cells were identified by the in situ DNA nick end labeling method. EGF receptor expression was examined by a colorimetric in situ mRNA hybridization technique. Results: The median Ki-67 labeling index (LI) in all lesions was 0.62 ± 0.59%. Ki-67 LI was significantly (p &lt; 0.01) higher in lesions larger than 5 mm than in lesions smaller than 5 mm. TGF-α was expressed more frequently (p &lt; 0.01) in lesions larger than 5 mm (100%) than in lesions smaller than 5 mm (65.2%). Ki-67 LI was significantly (p &lt; 0.05) higher in lesions with TGF-α expression than in lesions without TGF-α expression. The in situ hybridization revealed EGF receptor expression in all 46 lesions with intact mRNA (100%), and coexpression of TGF-α and EGF receptor was found in 39 of the 46 (84.8%) lesions. The median apoptotic index (AI) in all lesions was 0.15 ± 0.12%. AI has increased with tumor size and was significantly (p &lt; 0.05) higher in lesions with a higher Ki-67 LI than in lesions with a lower Ki-67 LI. p53 protein was detected in only 1 patient who had liver metastases, and the gene mutation was confirmed by polymerase chain reaction and single-strand conformation polymorphism analysis. bcl-2 expression was absent in all lesions. Conclusions: The Ki-67 LI indicated a low cellular proliferative activity in rectal carcinoid tumors. AI was very low, and was significantly correlated with proliferative rate. Inhibition of apoptosis by mutated p53 or bcl-2 may not have occurred in most of these tumors. TGF-α/EGF receptor autocrine mechanisms may play a possible role in tumor growth, and the cellular proliferative activity may increase as tumors grow larger.&quot;,&quot;ISSN&quot;:&quot;0030-2414&quot;,&quot;volume&quot;:&quot;59&quot;,&quot;issue&quot;:&quot;3&quot;,&quot;page&quot;:&quot;229-237&quot;,&quot;original-date&quot;:{},&quot;issued&quot;:{&quot;year&quot;:2000},&quot;author&quot;:[{&quot;family&quot;:&quot;Shimizu&quot;,&quot;given&quot;:&quot;Toshihiko&quot;},{&quot;family&quot;:&quot;Tanaka&quot;,&quot;given&quot;:&quot;Shinji&quot;},{&quot;family&quot;:&quot;Haruma&quot;,&quot;given&quot;:&quot;Ken&quot;},{&quot;family&quot;:&quot;Kitadai&quot;,&quot;given&quot;:&quot;Yasuhiko&quot;},{&quot;family&quot;:&quot;Yoshihara&quot;,&quot;given&quot;:&quot;Masaharu&quot;},{&quot;family&quot;:&quot;Sumii&quot;,&quot;given&quot;:&quot;Koji&quot;},{&quot;family&quot;:&quot;Kajiyama&quot;,&quot;given&quot;:&quot;Goro&quot;},{&quot;family&quot;:&quot;Shimamoto&quot;,&quot;given&quot;:&quot;Fumio&quot;}],&quot;page-first&quot;:&quot;229&quot;}}]"/>
    <we:property name="-1068800185" value="[{&quot;custom_metadata&quot;:{},&quot;item_type&quot;:&quot;article&quot;,&quot;ext_ids&quot;:{&quot;doi&quot;:&quot;10.1007/s00535-009-0194-8&quot;,&quot;pmid&quot;:&quot;20058030&quot;},&quot;article&quot;:{&quot;pagination&quot;:&quot;234-243&quot;,&quot;authors&quot;:[&quot;Tetsuhide Ito&quot;,&quot;Hironobu Sasano&quot;,&quot;Masao Tanaka&quot;,&quot;Yoshiyuki R Osamura&quot;,&quot;Iwao Sasaki&quot;,&quot;Wataru Kimura&quot;,&quot;Koji Takano&quot;,&quot;Takao Obara&quot;,&quot;Miyuki Ishibashi&quot;,&quot;Kazuwa Nakao&quot;,&quot;Ryuichiro Doi&quot;,&quot;Akira Shimatsu&quot;,&quot;Toshirou Nishida&quot;,&quot;Izumi Komoto&quot;,&quot;Yukio Hirata&quot;,&quot;Kazuhiko Nakamura&quot;,&quot;Hisato Igarashi&quot;,&quot;Robert T Jensen&quot;,&quot;Bertram Wiedenmann&quot;,&quot;Masayuki Imamura&quot;],&quot;abstract&quot;:&quot;There have been few epidemiological studies on gastroenteropancreatic neuroendocrine tumors (GEP-NETs) in Japan. We examined the epidemiology of GEP-NETs [pancreatic endocrine tumors (PETs) and gastrointestinal neuroendocrine tumors (GI-NETs)] in Japan in 2005 using a nationwide stratified random sampling method. A total of 2,845 individuals received treatment for PETs. Prevalence was estimated as 2.23/100,000 with an annual onset incidence of 1.01/100,000. Non-functioning tumor (NF)-PET constituted 47.4%, followed by insulinoma (38.2%) and gastrinoma (7.9%). Distant metastases were reported in 21% patients with NF-PETs and occurred more frequently as tumor size increased (&gt;2 cm). Multiple endocrine neoplasia type 1 (MEN-1) was detected in 10% of PETs but only in 6.1% of NF-PETs. NF-PETs were detected incidentally by physical examination in 24% patients. In 2005, an estimated 4,406 patients received treatment for GI-NETs. Prevalence was estimated as 3.45/100,000, with an annual onset incidence of 2.10/100,000. The locations of GI-NETs varied: foregut, 30.4%; midgut, 9.6%; and hindgut, 60.0%. Distant metastases were observed in 6%. Lymph node metastases occurred more frequently as tumor size increased (&gt;1 cm). The frequency of MEN-1 complications was 1%. Physical examination revealed GI-NETs in 44% patients. The frequency of symptomatic GI-NETs was 3.4%. Interestingly, 77.1% of patients with foregut GI-NETs had type A gastritis. Our results show there are large differences in GEP-NETs between Japan and Western nations, primarily due to differences in the presence of MEN-1 in NF-PETs and the location, symptomatic status, and prevalence of malignancy in GI-NETs.&quot;,&quot;eissn&quot;:&quot;1435-5922&quot;,&quot;issn&quot;:&quot;0944-1174&quot;,&quot;eisbn&quot;:null,&quot;volume&quot;:&quot;45&quot;,&quot;chapter&quot;:null,&quot;year&quot;:2010,&quot;journal&quot;:&quot;Journal of Gastroenterology&quot;,&quot;isbn&quot;:null,&quot;title&quot;:&quot;Epidemiological study of gastroenteropancreatic neuroendocrine tumors in Japan&quot;,&quot;issue&quot;:&quot;2&quot;},&quot;deleted&quot;:false,&quot;seq&quot;:933,&quot;user_data&quot;:{&quot;active_read_time&quot;:null,&quot;print_count&quot;:0,&quot;created&quot;:&quot;2018-12-05T13:29:40Z&quot;,&quot;source&quot;:null,&quot;added&quot;:null,&quot;modifiedby&quot;:&quot;desktop-Windows8-2.33.14513&quot;,&quot;star&quot;:false,&quot;modified&quot;:&quot;2018-12-05T13:55:28Z&quot;,&quot;unread&quot;:true,&quot;createdby&quot;:&quot;Web App&quot;,&quot;sourced_from&quot;:0,&quot;last_read&quot;:&quot;2018-12-05T13:39:03Z&quot;,&quot;view_count&quot;:2,&quot;citekey&quot;:&quot;Ito:20106f7&quot;,&quot;notes&quot;:&quot;&quot;,&quot;tags&quot;:[],&quot;has_annotations&quot;:true,&quot;voted_down_count&quot;:0,&quot;voted_up_count&quot;:0,&quot;shared&quot;:false},&quot;collection_id&quot;:&quot;6f75d4eb-1a1f-4124-ba7c-734d368f7ecf&quot;,&quot;data_version&quot;:1,&quot;id&quot;:&quot;81f02afb-a24c-40f6-aac8-aa95ca1eb057&quot;,&quot;files&quot;:[{&quot;manually_matched&quot;:false,&quot;sha1&quot;:null,&quot;source_url&quot;:null,&quot;customWidth&quot;:{&quot;0&quot;:&quot;595.276&quot;},&quot;size&quot;:247058,&quot;created&quot;:&quot;2018-12-05T13:29:40Z&quot;,&quot;type&quot;:&quot;article&quot;,&quot;name&quot;:&quot;Epidemiological study of gastroenteropancreatic neuroendocrine tumors in Japan 2010.pdf&quot;,&quot;access_method&quot;:&quot;personal_library&quot;,&quot;width&quot;:&quot;595.276&quot;,&quot;sha256&quot;:&quot;368ec93338e62007925b1a6e5e3082391566b38a193557ece09065b5cac7c57d&quot;,&quot;height&quot;:&quot;790.866&quot;,&quot;expires&quot;:null,&quot;file_type&quot;:&quot;pdf&quot;,&quot;customHeight&quot;:{&quot;0&quot;:&quot;790.866&quot;},&quot;pages&quot;:10}],&quot;pdf_hash&quot;:&quot;368ec93338e62007925b1a6e5e3082391566b38a193557ece09065b5cac7c57d&quot;,&quot;collection_group_id&quot;:null,&quot;atIndex&quot;:0},{&quot;custom_metadata&quot;:{},&quot;item_type&quot;:&quot;article&quot;,&quot;ext_ids&quot;:{&quot;doi&quot;:&quot;10.1007/s00535-014-0934-2&quot;,&quot;pmid&quot;:&quot;24499825&quot;},&quot;article&quot;:{&quot;pagination&quot;:&quot;58-64&quot;,&quot;authors&quot;:[&quot;Tetsuhide Ito&quot;,&quot;Hisato Igarashi&quot;,&quot;Kazuhiko Nakamura&quot;,&quot;Hironobu Sasano&quot;,&quot;Takuji Okusaka&quot;,&quot;Koji Takano&quot;,&quot;Izumi Komoto&quot;,&quot;Masao Tanaka&quot;,&quot;Masayuki Imamura&quot;,&quot;Robert T Jensen&quot;,&quot;Ryoichi Takayanagi&quot;,&quot;Akira Shimatsu&quot;],&quot;abstract&quot;:&quot;Although neuroendocrine tumors (NETs) are rare, the number of patients with NET is increasing. However, in Japan, there have been no epidemiological studies on NET since 2005; thus, the prevalence of NET remains unknown. We reported the epidemiology of gastroenteropancreatic neuroendocrine tumors (GEP-NETs) [pancreatic neuroendocrine tumors (PNETs) and gastrointestinal neuroendocrine tumors (GI-NETs)] in Japan in 2005. Here, we conducted the second nationwide survey on patients with GEP-NETs who received treatment in 2010. A total of 3,379 patients received treatment for PNETs in 2010, representing a 1.2-fold increase in the number of patients from 2005 to 2010. The prevalence was estimated to be 2.69/100,000, with an annual onset incidence of 1.27/100,000 in 2010. Non-functioning tumor (NF)-PNETs comprised 65.5 % of cases followed by insulinoma (20.9 %) and gastrinoma (8.2 %). Interestingly, the number of patients with NF-PNETs increased ~1.8 fold since 2005. A total of 19.9 % of patients exhibited distant metastasis at initial diagnosis; 4.3 % had complications with multiple endocrine neoplasia type 1 (MEN-1), and only 4.0 % had NF-PNETs associated with MEN-1. Meanwhile, an estimated 8,088 patients received treatment for GI-NETs, representing a ~1.8-fold increase since 2005. The prevalence was estimated to be 6.42/100,000, with an annual onset incidence of 3.51/100,000. The locations of GI-NETs varied: foregut, 26.1 %; midgut, 3.6 %; and hindgut, 70.3 %. Distant metastasis and complications with MEN-1 were observed in 6.0 and 0.42 % at initial diagnosis, respectively. The frequency of carcinoid syndrome in patients with GI-NETs was 3.2 %. We clarified the epidemiological changes in GEP-NETs from 2005 to 2010 in Japan.&quot;,&quot;eissn&quot;:&quot;1435-5922&quot;,&quot;issn&quot;:&quot;0944-1174&quot;,&quot;eisbn&quot;:null,&quot;volume&quot;:&quot;50&quot;,&quot;chapter&quot;:null,&quot;year&quot;:2015,&quot;journal&quot;:&quot;Journal of Gastroenterology&quot;,&quot;isbn&quot;:null,&quot;title&quot;:&quot;Epidemiological trends of pancreatic and gastrointestinal neuroendocrine tumors in Japan: a nationwide survey analysis&quot;,&quot;issue&quot;:&quot;1&quot;},&quot;deleted&quot;:false,&quot;seq&quot;:955,&quot;user_data&quot;:{&quot;active_read_time&quot;:null,&quot;print_count&quot;:0,&quot;created&quot;:&quot;2018-12-05T13:58:19Z&quot;,&quot;source&quot;:null,&quot;added&quot;:null,&quot;modifiedby&quot;:&quot;desktop-Windows8-2.33.14513&quot;,&quot;star&quot;:false,&quot;modified&quot;:&quot;2018-12-05T14:36:05Z&quot;,&quot;unread&quot;:true,&quot;createdby&quot;:&quot;Web App&quot;,&quot;sourced_from&quot;:0,&quot;last_read&quot;:&quot;2018-12-05T13:58:44Z&quot;,&quot;view_count&quot;:1,&quot;citekey&quot;:&quot;Ito:20156f7&quot;,&quot;notes&quot;:&quot;&quot;,&quot;tags&quot;:[],&quot;has_annotations&quot;:true,&quot;voted_down_count&quot;:0,&quot;voted_up_count&quot;:0,&quot;shared&quot;:false},&quot;collection_id&quot;:&quot;6f75d4eb-1a1f-4124-ba7c-734d368f7ecf&quot;,&quot;data_version&quot;:1,&quot;id&quot;:&quot;54fb7566-ea28-4d46-9e0e-dcf57ae196a2&quot;,&quot;files&quot;:[{&quot;manually_matched&quot;:false,&quot;sha1&quot;:null,&quot;source_url&quot;:null,&quot;customWidth&quot;:{&quot;0&quot;:&quot;595.276&quot;},&quot;size&quot;:210951,&quot;created&quot;:&quot;2018-12-05T13:58:19Z&quot;,&quot;type&quot;:&quot;article&quot;,&quot;name&quot;:&quot;Epidemiological trends of pancreatic and gastrointestinal neuroendocrine tumors in Japan a nationwide survey analysis 2015.pdf&quot;,&quot;access_method&quot;:&quot;personal_library&quot;,&quot;width&quot;:&quot;595.276&quot;,&quot;sha256&quot;:&quot;5bad2a2e67c6b650afa1aefd058f1c6fa2d654148330c6dfd405af056e34bd0a&quot;,&quot;height&quot;:&quot;790.866&quot;,&quot;expires&quot;:null,&quot;file_type&quot;:&quot;pdf&quot;,&quot;customHeight&quot;:{&quot;0&quot;:&quot;790.866&quot;},&quot;pages&quot;:7}],&quot;pdf_hash&quot;:&quot;5bad2a2e67c6b650afa1aefd058f1c6fa2d654148330c6dfd405af056e34bd0a&quot;,&quot;collection_group_id&quot;:null}]"/>
    <we:property name="-1063482860" value="[{&quot;id&quot;:&quot;eecce668-8db2-44f9-9126-3dde1267b711&quot;,&quot;article&quot;:{&quot;journal_abbrev&quot;:&quot;Oncol&quot;,&quot;pagination&quot;:&quot;7-15&quot;,&quot;authors&quot;:[&quot;Toshikazu Moriwaki&quot;,&quot;Shota Fukuoka&quot;,&quot;Hiroya Taniguchi&quot;,&quot;Atsuo Takashima&quot;,&quot;Yusuke Kumekawa&quot;,&quot;Takeshi Kajiwara&quot;,&quot;Kentaro Yamazaki&quot;,&quot;Taito Esaki&quot;,&quot;Chinatsu Makiyama&quot;,&quot;Tadamichi Denda&quot;,&quot;Hironaga Satake&quot;,&quot;Takeshi Suto&quot;,&quot;Naotoshi Sugimoto&quot;,&quot;Masanobu Enomoto&quot;,&quot;Toshiaki Ishikawa&quot;,&quot;Tomomi Kashiwada&quot;,&quot;Masahiko Sugiyama&quot;,&quot;Yoshito Komatsu&quot;,&quot;Hiroyuki Okuyama&quot;,&quot;Eishi Baba&quot;,&quot;Daisuke Sakai&quot;,&quot;Tomoki Watanabe&quot;,&quot;Takao Tamura&quot;,&quot;Kimihiro Yamashita&quot;,&quot;Masahiko Gosho&quot;,&quot;Yasuhiro Shimada&quot;],&quot;publisher&quot;:&quot;&quot;,&quot;abstract&quot;:&quot;This study compared the efficacy of regorafenib and trifluridine/tipiracil (TFTD) in patients with metastatic colorectal cancer (mCRC) who are refractory to standard chemotherapy, because despite their clinical approval, it still remains unclear which of these two drugs should be used as initial treatment. The clinical data of patients with mCRC who were treated with regorafenib or TFTD and those of drug‐naive patients, between June 2014 and September 2015, were retrospectively collected from 24 institutions in Japan. Overall survival (OS) was evaluated using the Cox's proportional hazard models based on propensity score adjustment for baseline characteristics. A total of 550 patients (223 patients in the regorafenib group and 327 patients in the TFTD group) met all criteria. The median OS was 7.9 months (95% confidence interval [CI], 6.8–9.2) in the regorafenib group and 7.4 months (95% CI, 6.6–8.3) in the TFTD group. The propensity score adjusted analysis showed that OS was similar between the two groups (adjusted hazard ratio [HR], 0.96; 95% CI, 0.78–1.18). In the subgroup analysis, a significant interaction with age was observed. Regorafenib showed favorable survival in patients aged &lt;65 years (HR, 1.29; 95% CI, 0.98–1.69), whereas TFTD was favored in patients aged ≥65 years (HR, 0.78; 95% CI, 0.59–1.03). No significant difference in OS between regorafenib and TFTD was observed in patients with mCRC. Although the choice of the drug by age might affect survival, a clearly predictive biomarker to distinguish the two drugs should be identified in further studies. Previous studies of patients with metastatic colorectal cancer refractory to standard chemotherapy had demonstrated that both regorafenib and trifluridine/tipiracil could result in increased overall survival compared with placebo, but there are no head‐to‐head trials. This large, multicenter, observational study retrospectively compared the efficacy of regorafenib and trifluridine/tipiracil in 550 patients with metastatic colorectal cancer refractory to standard chemotherapy who had access to both drugs. Although no difference in overall survival was found between the two drugs in adjusted analysis using propensity score, regorafenib showed favorable survival in patients aged &lt;65 years, whereas trifluridine/tipiracil was favored in patients aged ≥65 years in the subgroup analysis. 摘要 背景.本研究比较瑞戈非尼与曲氟尿苷/Tipiracil（TFTD）治疗接受标准化疗无效的转移性结直肠癌（mCRC）患者的疗效, 尽管这两种药物已经获批准用于临床用途, 但尚不清楚应将哪种药物用于初始治疗。 材料与方法.从日本的24家机构回顾性地收集了2014年6月至2015年9月间接受瑞戈非尼或TFTD治疗的mCRC患者和未接受药物治疗患者的临床数据。对倾向评分进行基线特征校正, 使用Cox比例风险模型, 评价总生存期（OS）。 结果.共550例患者（瑞戈非尼组223例, TFTD组327例）满足所有标准。瑞戈非尼组与TFTD组的中位OS分别为7.9个月[95%置信区间（CI）为6.8‐9.2]和7.4个月（95% CI, 6.6‐8.3）。校正后的倾向评分分析表明, 两组间的OS相似[校正后的风险比（HR）为0.96, 95% CI, 0.78–1.18]。在亚组分析中观察到与年龄间有显著相互作用。瑞戈非尼显示在年龄&lt;65岁患者中的生存率更高（HR, 1.29；95%CI, 0.98–1.69）, 而TFTD显示年龄≥65岁患者中的生存率更高（HR, 0.78；95%CI, 0.59–1.03）。 结论.瑞戈非尼组与TFTD组mCRC患者间的OS没有显著差异。按年龄选择药物可能影响生存率, 在将来的研究中应确定区分这两种药物的明确预测性生物标志物。 对临床实践的启示：关于接受标准化疗无效的转移性结直肠癌患者的既往研究证实, 与安慰剂相比, 瑞戈非尼和曲氟尿苷/Tipiracil均可提高总生存率, 但尚未开展头对头试验。本项大型、多中心、观察性研究回顾性地比较了瑞戈非尼与曲氟尿苷/Tipiracil治疗550例接受标准化疗无效的转移性结直肠癌（mCRC）患者的疗效, 这些患者均可以获得这两种药物。虽然在校正倾向评分的分析中未发现这两种药物的总生存率存在差异, 但亚组分析中瑞戈非尼组显示年龄&lt;65岁的患者的生存率更高, 而曲氟尿苷/Tipiracil组显示年龄≥65岁的患者的生存率更高。 This article compares the efficacy between regorafenib and trifluridine/tipiracil in patients with metastatic colorectal cancer refractory to standard chemotherapy, who had access to both drugs, to determine whether a further prospective comparative trial should be conducted.&quot;,&quot;year&quot;:2018,&quot;chapter&quot;:&quot;&quot;,&quot;journal&quot;:&quot;The Oncologist&quot;,&quot;volume&quot;:&quot;23&quot;,&quot;title&quot;:&quot;Propensity Score Analysis of Regorafenib Versus Trifluridine/Tipiracil in Patients with Metastatic Colorectal Cancer Refractory to Standard Chemotherapy (REGOTAS): A Japanese Society for Cancer of the Colon and Rectum Multicenter Observational Study&quot;,&quot;issue&quot;:&quot;1&quot;,&quot;issn&quot;:&quot;1083-7159&quot;,&quot;isbn&quot;:&quot;&quot;,&quot;url&quot;:&quot;https://onlinelibrary.wiley.com/doi/abs/10.1634/theoncologist.2017-0275&quot;},&quot;collection_group_id&quot;:&quot;&quot;,&quot;collection_id&quot;:&quot;6f75d4eb-1a1f-4124-ba7c-734d368f7ecf&quot;,&quot;item_type&quot;:&quot;article&quot;,&quot;deleted&quot;:false,&quot;files&quot;:[{&quot;name&quot;:&quot;Propensity Score Analysis of Regorafenib Versus Trifluridine/Tipiracil in Patients with Metastatic Colorectal Cancer Refractory to Standard Chemotherapy (REGOTAS): A Japanese Society for Cancer of the Colon and Rectum Multicenter Observational Study.pdf&quot;,&quot;size&quot;:529800,&quot;type&quot;:&quot;article&quot;,&quot;pages&quot;:9,&quot;sha256&quot;:&quot;f93422fdcf490eae7f5d5737ae60b2bdc2af65fbee76aac6122954c8c3d7fc4b&quot;,&quot;created&quot;:&quot;2019-09-20T04:20:23Z&quot;,&quot;can_print&quot;:true,&quot;file_type&quot;:&quot;pdf&quot;,&quot;access_method&quot;:&quot;open_access&quot;,&quot;full_pdf_access&quot;:true,&quot;pdf_text_url&quot;:&quot;https://s3.amazonaws.com/objects.readcube.com/prerendered/f93422fdcf490eae7f5d5737ae60b2bdc2af65fbee76aac6122954c8c3d7fc4b/pdftext.txt?X-Amz-Algorithm=AWS4-HMAC-SHA256&amp;X-Amz-Credential=AKIAJAWZ5L6BMTSOH3EA%2F20200328%2Fus-east-1%2Fs3%2Faws4_request&amp;X-Amz-Date=20200328T155736Z&amp;X-Amz-Expires=86400&amp;X-Amz-SignedHeaders=host&amp;X-Amz-Signature=e463e7cfe78a83589f12c8c08a233421e4a8258ae5444173462f78fc9b54cfb1&quot;},{&quot;size&quot;:580025,&quot;type&quot;:&quot;supplement&quot;,&quot;pages&quot;:2,&quot;sha256&quot;:&quot;16b9f208fa1a8574a848d0593d6632c847e9cee978989251aa27cc32b21dd304&quot;,&quot;created&quot;:&quot;2019-09-20T04:20:23Z&quot;,&quot;file_type&quot;:&quot;pdf&quot;,&quot;access_method&quot;:&quot;official_supplement&quot;,&quot;pdf_text_url&quot;:&quot;https://s3.amazonaws.com/objects.readcube.com/prerendered/16b9f208fa1a8574a848d0593d6632c847e9cee978989251aa27cc32b21dd304/pdftext.txt?X-Amz-Algorithm=AWS4-HMAC-SHA256&amp;X-Amz-Credential=AKIAJAWZ5L6BMTSOH3EA%2F20200328%2Fus-east-1%2Fs3%2Faws4_request&amp;X-Amz-Date=20200328T155736Z&amp;X-Amz-Expires=86400&amp;X-Amz-SignedHeaders=host&amp;X-Amz-Signature=02ec3058cd4a715a963614f3d9f0b90d1363d6983ee8ad5d033186b3ca2918dd&quot;},{&quot;size&quot;:347158,&quot;type&quot;:&quot;supplement&quot;,&quot;pages&quot;:7,&quot;sha256&quot;:&quot;833d9b741d1b096607efcf90d689a5840c80aff3891cc6f493f1e94d9339904c&quot;,&quot;created&quot;:&quot;2019-09-20T04:20:23Z&quot;,&quot;file_type&quot;:&quot;pdf&quot;,&quot;access_method&quot;:&quot;official_supplement&quot;,&quot;pdf_text_url&quot;:&quot;https://s3.amazonaws.com/objects.readcube.com/prerendered/833d9b741d1b096607efcf90d689a5840c80aff3891cc6f493f1e94d9339904c/pdftext.txt?X-Amz-Algorithm=AWS4-HMAC-SHA256&amp;X-Amz-Credential=AKIAJAWZ5L6BMTSOH3EA%2F20200328%2Fus-east-1%2Fs3%2Faws4_request&amp;X-Amz-Date=20200328T155736Z&amp;X-Amz-Expires=86400&amp;X-Amz-SignedHeaders=host&amp;X-Amz-Signature=7e6b5930cef6ef65b7814f0dabca79f0a7088abbc116b0417356dd933d607487&quot;}],&quot;ext_ids&quot;:{&quot;pmid&quot;:&quot;28894015&quot;,&quot;doi&quot;:&quot;10.1634/theoncologist.2017-0275&quot;},&quot;user_data&quot;:{&quot;star&quot;:true,&quot;tags&quot;:[],&quot;color&quot;:&quot;#1ea4fc&quot;,&quot;notes&quot;:null,&quot;unread&quot;:false,&quot;created&quot;:&quot;2019-09-20T04:20:23Z&quot;,&quot;modified&quot;:&quot;2020-03-28T09:53:53Z&quot;,&quot;createdby&quot;:&quot;browser_extension_aa chrome-v2.31&quot;,&quot;last_read&quot;:&quot;2020-03-28T09:53:53Z&quot;,&quot;modifiedby&quot;:&quot;web_reader 12.15.3&quot;,&quot;view_count&quot;:26,&quot;has_annotations&quot;:true},&quot;checked&quot;:false,&quot;atIndex&quot;:21,&quot;item&quot;:{&quot;type&quot;:&quot;article-journal&quot;,&quot;author&quot;:[{&quot;family&quot;:&quot;Moriwaki&quot;,&quot;given&quot;:&quot;Toshikazu&quot;},{&quot;family&quot;:&quot;Fukuoka&quot;,&quot;given&quot;:&quot;Shota&quot;},{&quot;family&quot;:&quot;Taniguchi&quot;,&quot;given&quot;:&quot;Hiroya&quot;},{&quot;family&quot;:&quot;Takashima&quot;,&quot;given&quot;:&quot;Atsuo&quot;},{&quot;family&quot;:&quot;Kumekawa&quot;,&quot;given&quot;:&quot;Yusuke&quot;},{&quot;family&quot;:&quot;Kajiwara&quot;,&quot;given&quot;:&quot;Takeshi&quot;},{&quot;family&quot;:&quot;Yamazaki&quot;,&quot;given&quot;:&quot;Kentaro&quot;},{&quot;family&quot;:&quot;Esaki&quot;,&quot;given&quot;:&quot;Taito&quot;},{&quot;family&quot;:&quot;Makiyama&quot;,&quot;given&quot;:&quot;Chinatsu&quot;},{&quot;family&quot;:&quot;Denda&quot;,&quot;given&quot;:&quot;Tadamichi&quot;},{&quot;family&quot;:&quot;Satake&quot;,&quot;given&quot;:&quot;Hironaga&quot;},{&quot;family&quot;:&quot;Suto&quot;,&quot;given&quot;:&quot;Takeshi&quot;},{&quot;family&quot;:&quot;Sugimoto&quot;,&quot;given&quot;:&quot;Naotoshi&quot;},{&quot;family&quot;:&quot;Enomoto&quot;,&quot;given&quot;:&quot;Masanobu&quot;},{&quot;family&quot;:&quot;Ishikawa&quot;,&quot;given&quot;:&quot;Toshiaki&quot;},{&quot;family&quot;:&quot;Kashiwada&quot;,&quot;given&quot;:&quot;Tomomi&quot;},{&quot;family&quot;:&quot;Sugiyama&quot;,&quot;given&quot;:&quot;Masahiko&quot;},{&quot;family&quot;:&quot;Komatsu&quot;,&quot;given&quot;:&quot;Yoshito&quot;},{&quot;family&quot;:&quot;Okuyama&quot;,&quot;given&quot;:&quot;Hiroyuki&quot;},{&quot;family&quot;:&quot;Baba&quot;,&quot;given&quot;:&quot;Eishi&quot;},{&quot;family&quot;:&quot;Sakai&quot;,&quot;given&quot;:&quot;Daisuke&quot;},{&quot;family&quot;:&quot;Watanabe&quot;,&quot;given&quot;:&quot;Tomoki&quot;},{&quot;family&quot;:&quot;Tamura&quot;,&quot;given&quot;:&quot;Takao&quot;},{&quot;family&quot;:&quot;Yamashita&quot;,&quot;given&quot;:&quot;Kimihiro&quot;},{&quot;family&quot;:&quot;Gosho&quot;,&quot;given&quot;:&quot;Masahiko&quot;},{&quot;family&quot;:&quot;Shimada&quot;,&quot;given&quot;:&quot;Yasuhiro&quot;}],&quot;title&quot;:&quot;Propensity Score Analysis of Regorafenib Versus Trifluridine/Tipiracil in Patients with Metastatic Colorectal Cancer Refractory to Standard Chemotherapy (REGOTAS): A Japanese Society for Cancer of the Colon and Rectum Multicenter Observational Study&quot;,&quot;ISSN&quot;:&quot;1083-7159&quot;,&quot;DOI&quot;:&quot;10.1634/theoncologist.2017-0275&quot;,&quot;PMID&quot;:&quot;28894015&quot;,&quot;abstract&quot;:&quot;This study compared the efficacy of regorafenib and trifluridine/tipiracil (TFTD) in patients with metastatic colorectal cancer (mCRC) who are refractory to standard chemotherapy, because despite their clinical approval, it still remains unclear which of these two drugs should be used as initial treatment. The clinical data of patients with mCRC who were treated with regorafenib or TFTD and those of drug‐naive patients, between June 2014 and September 2015, were retrospectively collected from 24 institutions in Japan. Overall survival (OS) was evaluated using the Cox's proportional hazard models based on propensity score adjustment for baseline characteristics. A total of 550 patients (223 patients in the regorafenib group and 327 patients in the TFTD group) met all criteria. The median OS was 7.9 months (95% confidence interval [CI], 6.8–9.2) in the regorafenib group and 7.4 months (95% CI, 6.6–8.3) in the TFTD group. The propensity score adjusted analysis showed that OS was similar between the two groups (adjusted hazard ratio [HR], 0.96; 95% CI, 0.78–1.18). In the subgroup analysis, a significant interaction with age was observed. Regorafenib showed favorable survival in patients aged &lt;65 years (HR, 1.29; 95% CI, 0.98–1.69), whereas TFTD was favored in patients aged ≥65 years (HR, 0.78; 95% CI, 0.59–1.03). No significant difference in OS between regorafenib and TFTD was observed in patients with mCRC. Although the choice of the drug by age might affect survival, a clearly predictive biomarker to distinguish the two drugs should be identified in further studies. Previous studies of patients with metastatic colorectal cancer refractory to standard chemotherapy had demonstrated that both regorafenib and trifluridine/tipiracil could result in increased overall survival compared with placebo, but there are no head‐to‐head trials. This large, multicenter, observational study retrospectively compared the efficacy of regorafenib and trifluridine/tipiracil in 550 patients with metastatic colorectal cancer refractory to standard chemotherapy who had access to both drugs. Although no difference in overall survival was found between the two drugs in adjusted analysis using propensity score, regorafenib showed favorable survival in patients aged &lt;65 years, whereas trifluridine/tipiracil was favored in patients aged ≥65 years in the subgroup analysis. 摘要 背景.本研究比较瑞戈非尼与曲氟尿苷/Tipiracil（TFTD）治疗接受标准化疗无效的转移性结直肠癌（mCRC）患者的疗效, 尽管这两种药物已经获批准用于临床用途, 但尚不清楚应将哪种药物用于初始治疗。 材料与方法.从日本的24家机构回顾性地收集了2014年6月至2015年9月间接受瑞戈非尼或TFTD治疗的mCRC患者和未接受药物治疗患者的临床数据。对倾向评分进行基线特征校正, 使用Cox比例风险模型, 评价总生存期（OS）。 结果.共550例患者（瑞戈非尼组223例, TFTD组327例）满足所有标准。瑞戈非尼组与TFTD组的中位OS分别为7.9个月[95%置信区间（CI）为6.8‐9.2]和7.4个月（95% CI, 6.6‐8.3）。校正后的倾向评分分析表明, 两组间的OS相似[校正后的风险比（HR）为0.96, 95% CI, 0.78–1.18]。在亚组分析中观察到与年龄间有显著相互作用。瑞戈非尼显示在年龄&lt;65岁患者中的生存率更高（HR, 1.29；95%CI, 0.98–1.69）, 而TFTD显示年龄≥65岁患者中的生存率更高（HR, 0.78；95%CI, 0.59–1.03）。 结论.瑞戈非尼组与TFTD组mCRC患者间的OS没有显著差异。按年龄选择药物可能影响生存率, 在将来的研究中应确定区分这两种药物的明确预测性生物标志物。 对临床实践的启示：关于接受标准化疗无效的转移性结直肠癌患者的既往研究证实, 与安慰剂相比, 瑞戈非尼和曲氟尿苷/Tipiracil均可提高总生存率, 但尚未开展头对头试验。本项大型、多中心、观察性研究回顾性地比较了瑞戈非尼与曲氟尿苷/Tipiracil治疗550例接受标准化疗无效的转移性结直肠癌（mCRC）患者的疗效, 这些患者均可以获得这两种药物。虽然在校正倾向评分的分析中未发现这两种药物的总生存率存在差异, 但亚组分析中瑞戈非尼组显示年龄&lt;65岁的患者的生存率更高, 而曲氟尿苷/Tipiracil组显示年龄≥65岁的患者的生存率更高。 This article compares the efficacy between regorafenib and trifluridine/tipiracil in patients with metastatic colorectal cancer refractory to standard chemotherapy, who had access to both drugs, to determine whether a further prospective comparative trial should be conducted.&quot;,&quot;issued&quot;:{&quot;year&quot;:2018},&quot;page&quot;:&quot;7-15&quot;,&quot;issue&quot;:&quot;1&quot;,&quot;volume&quot;:&quot;23&quot;,&quot;journalAbbreviation&quot;:&quot;Oncol&quot;,&quot;container-title&quot;:&quot;The Oncologist&quot;,&quot;id&quot;:&quot;eecce668-8db2-44f9-9126-3dde1267b711&quot;,&quot;page-first&quot;:&quot;7&quot;,&quot;container-title-short&quot;:&quot;Oncol&quot;}}]"/>
    <we:property name="-1058162253" value="[{&quot;id&quot;:&quot;dbb16649-82fd-4da7-9b3b-3cd5287270fb&quot;,&quot;article&quot;:{&quot;journal_abbrev&quot;:&quot;Oncol&quot;,&quot;pagination&quot;:&quot;1178-1187&quot;,&quot;authors&quot;:[&quot;Chiara Cremolini&quot;,&quot;Daniele Rossini&quot;,&quot;Erika Martinelli&quot;,&quot;Filippo Pietrantonio&quot;,&quot;Sara Lonardi&quot;,&quot;Silvia Noventa&quot;,&quot;Emiliano Tamburini&quot;,&quot;Giovanni Luca Frassineti&quot;,&quot;Stefania Mosconi&quot;,&quot;Federico Nichetti&quot;,&quot;Sabina Murgioni&quot;,&quot;Teresa Troiani&quot;,&quot;Beatrice Borelli&quot;,&quot;Gemma Zucchelli&quot;,&quot;Alessandro Dal Maso&quot;,&quot;Vincenzo Sforza&quot;,&quot;Gianluca Masi&quot;,&quot;Carlotta Antoniotti&quot;,&quot;Maria Di Bartolomeo&quot;,&quot;Rosalba Miceli&quot;,&quot;Fortunato Ciardiello&quot;,&quot;Alfredo Falcone&quot;],&quot;publisher&quot;:&quot;&quot;,&quot;abstract&quot;:&quot;TAS-102 is indicated for patients with metastatic colorectal cancer (mCRC) previously treated with, or not considered candidates for, available therapies. Given the complete inefficacy in half of patients, the lack of predictive factors, the palliative setting, and the financial and clinical toxicity, optimizing the cost-benefit ratio is crucial. The \&quot;ColonLife\&quot; nomogram allows an estimate of the 12-week life expectancy of patients with refractory mCRC.&quot;,&quot;year&quot;:2018,&quot;chapter&quot;:&quot;&quot;,&quot;journal&quot;:&quot;The Oncologist&quot;,&quot;volume&quot;:&quot;23&quot;,&quot;title&quot;:&quot;Trifluridine/Tipiracil (TAS‐102) in Refractory Metastatic Colorectal Cancer: A Multicenter Register in the Frame of the Italian Compassionate Use Program&quot;,&quot;issue&quot;:&quot;10&quot;,&quot;issn&quot;:&quot;1083-7159&quot;,&quot;isbn&quot;:&quot;&quot;,&quot;url&quot;:&quot;&quot;},&quot;collection_group_id&quot;:&quot;&quot;,&quot;collection_id&quot;:&quot;6f75d4eb-1a1f-4124-ba7c-734d368f7ecf&quot;,&quot;item_type&quot;:&quot;article&quot;,&quot;deleted&quot;:false,&quot;files&quot;:[{&quot;name&quot;:&quot;onlinelibrary.wiley.com 2020/2/25 22:45:48.pdf&quot;,&quot;size&quot;:678493,&quot;type&quot;:&quot;article&quot;,&quot;pages&quot;:10,&quot;sha256&quot;:&quot;3b73b6c251010259dac1aa3b473262fcdaeeb3956138ff5e59ebaa78baed8dd5&quot;,&quot;created&quot;:&quot;2020-02-25T13:45:49Z&quot;,&quot;file_type&quot;:&quot;pdf&quot;,&quot;source_url&quot;:&quot;onlinelibrary.wiley.com%202020%2F2%2F25%2022%3A45%3A48.pdf&quot;,&quot;access_method&quot;:&quot;personal_library&quot;,&quot;pdf_text_url&quot;:&quot;https://s3.amazonaws.com/objects.readcube.com/prerendered/3b73b6c251010259dac1aa3b473262fcdaeeb3956138ff5e59ebaa78baed8dd5/pdftext.txt?X-Amz-Algorithm=AWS4-HMAC-SHA256&amp;X-Amz-Credential=AKIAJAWZ5L6BMTSOH3EA%2F20200305%2Fus-east-1%2Fs3%2Faws4_request&amp;X-Amz-Date=20200305T052920Z&amp;X-Amz-Expires=86400&amp;X-Amz-SignedHeaders=host&amp;X-Amz-Signature=4ffbd6adfe6efb0fb89717ea57c1d362ebc6885ae846c3d65f6832cd52b2dca9&quot;}],&quot;ext_ids&quot;:{&quot;pmid&quot;:&quot;29739893&quot;,&quot;doi&quot;:&quot;10.1634/theoncologist.2017-0573&quot;},&quot;user_data&quot;:{&quot;color&quot;:&quot;#1ea4fc&quot;,&quot;created&quot;:&quot;2020-02-25T13:45:35Z&quot;,&quot;modified&quot;:&quot;2020-03-02T08:24:20Z&quot;,&quot;createdby&quot;:&quot;browser_extension_aa chrome-v2.50&quot;,&quot;last_read&quot;:&quot;2020-03-02T08:24:20Z&quot;,&quot;modifiedby&quot;:&quot;web_reader 12.14.2&quot;,&quot;view_count&quot;:4,&quot;has_annotations&quot;:true,&quot;unread&quot;:false},&quot;checked&quot;:false,&quot;item&quot;:{&quot;type&quot;:&quot;article-journal&quot;,&quot;author&quot;:[{&quot;family&quot;:&quot;Cremolini&quot;,&quot;given&quot;:&quot;Chiara&quot;},{&quot;family&quot;:&quot;Rossini&quot;,&quot;given&quot;:&quot;Daniele&quot;},{&quot;family&quot;:&quot;Martinelli&quot;,&quot;given&quot;:&quot;Erika&quot;},{&quot;family&quot;:&quot;Pietrantonio&quot;,&quot;given&quot;:&quot;Filippo&quot;},{&quot;family&quot;:&quot;Lonardi&quot;,&quot;given&quot;:&quot;Sara&quot;},{&quot;family&quot;:&quot;Noventa&quot;,&quot;given&quot;:&quot;Silvia&quot;},{&quot;family&quot;:&quot;Tamburini&quot;,&quot;given&quot;:&quot;Emiliano&quot;},{&quot;family&quot;:&quot;Frassineti&quot;,&quot;given&quot;:&quot;Giovanni Luca&quot;},{&quot;family&quot;:&quot;Mosconi&quot;,&quot;given&quot;:&quot;Stefania&quot;},{&quot;family&quot;:&quot;Nichetti&quot;,&quot;given&quot;:&quot;Federico&quot;},{&quot;family&quot;:&quot;Murgioni&quot;,&quot;given&quot;:&quot;Sabina&quot;},{&quot;family&quot;:&quot;Troiani&quot;,&quot;given&quot;:&quot;Teresa&quot;},{&quot;family&quot;:&quot;Borelli&quot;,&quot;given&quot;:&quot;Beatrice&quot;},{&quot;family&quot;:&quot;Zucchelli&quot;,&quot;given&quot;:&quot;Gemma&quot;},{&quot;family&quot;:&quot;Maso&quot;,&quot;given&quot;:&quot;Alessandro Dal&quot;},{&quot;family&quot;:&quot;Sforza&quot;,&quot;given&quot;:&quot;Vincenzo&quot;},{&quot;family&quot;:&quot;Masi&quot;,&quot;given&quot;:&quot;Gianluca&quot;},{&quot;family&quot;:&quot;Antoniotti&quot;,&quot;given&quot;:&quot;Carlotta&quot;},{&quot;family&quot;:&quot;Bartolomeo&quot;,&quot;given&quot;:&quot;Maria Di&quot;},{&quot;family&quot;:&quot;Miceli&quot;,&quot;given&quot;:&quot;Rosalba&quot;},{&quot;family&quot;:&quot;Ciardiello&quot;,&quot;given&quot;:&quot;Fortunato&quot;},{&quot;family&quot;:&quot;Falcone&quot;,&quot;given&quot;:&quot;Alfredo&quot;}],&quot;title&quot;:&quot;Trifluridine/Tipiracil (TAS‐102) in Refractory Metastatic Colorectal Cancer: A Multicenter Register in the Frame of the Italian Compassionate Use Program&quot;,&quot;ISSN&quot;:&quot;1083-7159&quot;,&quot;DOI&quot;:&quot;10.1634/theoncologist.2017-0573&quot;,&quot;PMID&quot;:&quot;29739893&quot;,&quot;abstract&quot;:&quot;TAS-102 is indicated for patients with metastatic colorectal cancer (mCRC) previously treated with, or not considered candidates for, available therapies. Given the complete inefficacy in half of patients, the lack of predictive factors, the palliative setting, and the financial and clinical toxicity, optimizing the cost-benefit ratio is crucial. The \&quot;ColonLife\&quot; nomogram allows an estimate of the 12-week life expectancy of patients with refractory mCRC.&quot;,&quot;issued&quot;:{&quot;year&quot;:2018},&quot;page&quot;:&quot;1178-1187&quot;,&quot;issue&quot;:&quot;10&quot;,&quot;volume&quot;:&quot;23&quot;,&quot;journalAbbreviation&quot;:&quot;Oncol&quot;,&quot;container-title&quot;:&quot;The Oncologist&quot;,&quot;id&quot;:&quot;dbb16649-82fd-4da7-9b3b-3cd5287270fb&quot;,&quot;page-first&quot;:&quot;1178&quot;,&quot;container-title-short&quot;:&quot;Oncol&quot;}}]"/>
    <we:property name="-1023473647" value="[{&quot;item_type&quot;:&quot;article&quot;,&quot;article&quot;:{&quot;abstract&quot;:&quot;Tumour `budding' as an index to estimate the potential of aggressiveness in rectal cancer\nAims: Although the characteristic of invasive pattern which contributes to Jass's classification is a sensitive prognostic marker in rectal cancer, reproducibility of its assessment has been shown to be problematic. As another histological parameter of invasive margin, we examined the prognostic significance of tumour ‘budding’ and attempted to establish its appropriate criteria.\nMethods and results: A total of 638 rectal cancer specimens was examined. We defined tumour `budding' as an isolated single cancer cell or a cluster composed of fewer than five cancer cells. We divided these into two groups by their intensity, i.e. the number of `budding' foci within a microscopic field of × 250. Rectal cancer with high-grade `budding' (≥ 10 foci in a field) was observed in 30.1% of patients, and was associated with lower 5-year survival rates (40.7%) than patients with low-grade `budding' (84.0%) (P &lt; 0.0001). Based on multivariate analysis, tumour `budding' was selected as the significant independent variable, together with the number of nodes involved, extramural spread, lymphocytic infiltration, apical nodal involvement and tumour differentiation. Kappa coefficient of two-graded tumour `budding' in the intraobserver study was 0.84.\nConclusions: Because of its value as a prognostic indicator and its reproducibility, tumour `budding' would be a good index to estimate the aggressiveness of rectal cancer.&quot;,&quot;authors&quot;:[&quot;H Ueno&quot;,&quot;J Murphy&quot;,&quot;JR Jass&quot;,&quot;H Mochizuki&quot;,&quot;IC Talbot&quot;],&quot;journal&quot;:&quot;Histopathology&quot;,&quot;eissn&quot;:&quot;1365-2559&quot;,&quot;volume&quot;:&quot;40&quot;,&quot;isbn&quot;:null,&quot;eisbn&quot;:null,&quot;chapter&quot;:null,&quot;issn&quot;:&quot;1365-2559&quot;,&quot;year&quot;:2002,&quot;issue&quot;:&quot;2&quot;,&quot;title&quot;:&quot;Tumour `budding' as an index to estimate the potential of aggressiveness in rectal cancer&quot;,&quot;pagination&quot;:&quot;127-132&quot;},&quot;deleted&quot;:false,&quot;ext_ids&quot;:{&quot;doi&quot;:&quot;10.1046/j.1365-2559.2002.01324.x&quot;,&quot;pmid&quot;:&quot;11952856&quot;},&quot;user_data&quot;:{&quot;star&quot;:false,&quot;modifiedby&quot;:&quot;desktop-Windows8-2.33.14513&quot;,&quot;createdby&quot;:&quot;extension-chrome-v1.46&quot;,&quot;added&quot;:null,&quot;notes&quot;:&quot;&quot;,&quot;unread&quot;:true,&quot;source&quot;:null,&quot;sourced_from&quot;:2,&quot;last_read&quot;:&quot;2019-02-19T12:18:08Z&quot;,&quot;view_count&quot;:1,&quot;citekey&quot;:&quot;Ueno:2002d1a&quot;,&quot;print_count&quot;:0,&quot;created&quot;:&quot;2019-02-19T12:15:37Z&quot;,&quot;active_read_time&quot;:null,&quot;modified&quot;:&quot;2019-02-19T12:17:12Z&quot;,&quot;tags&quot;:[],&quot;has_annotations&quot;:false,&quot;notes_with_tags&quot;:&quot;&quot;,&quot;shared&quot;:false},&quot;seq&quot;:2156,&quot;custom_metadata&quot;:{},&quot;collection_id&quot;:&quot;6f75d4eb-1a1f-4124-ba7c-734d368f7ecf&quot;,&quot;data_version&quot;:1,&quot;id&quot;:&quot;d1a021ef-0958-4c0b-b9f3-ec55d9a7476d&quot;,&quot;files&quot;:[{&quot;sha1&quot;:&quot;589da7fef6bbe4eeb04347cbf22cb93f9f3e3931&quot;,&quot;customWidth&quot;:{&quot;0&quot;:&quot;595&quot;},&quot;pages&quot;:6,&quot;size&quot;:211846,&quot;access_method&quot;:&quot;personal_library&quot;,&quot;type&quot;:&quot;article&quot;,&quot;name&quot;:&quot;Ueno et al-2002-Histopathology.pdf&quot;,&quot;width&quot;:&quot;595&quot;,&quot;height&quot;:&quot;782&quot;,&quot;created&quot;:&quot;2019-02-19T12:17:59Z&quot;,&quot;file_type&quot;:&quot;pdf&quot;,&quot;sha256&quot;:&quot;29b8123c766d5af46dab49c4ec4914ebeded59d868a79cf8d209e011261f49cc&quot;,&quot;customHeight&quot;:{&quot;0&quot;:&quot;782&quot;},&quot;expires&quot;:null,&quot;manually_matched&quot;:false,&quot;source_url&quot;:null}],&quot;pdf_hash&quot;:&quot;29b8123c766d5af46dab49c4ec4914ebeded59d868a79cf8d209e011261f49cc&quot;,&quot;collection_group_id&quot;:null,&quot;citeproc&quot;:{},&quot;atIndex&quot;:36,&quot;item&quot;:{&quot;id&quot;:&quot;d1a021ef-0958-4c0b-b9f3-ec55d9a7476d&quot;,&quot;type&quot;:&quot;article-journal&quot;,&quot;DOI&quot;:&quot;10.1046/j.1365-2559.2002.01324.x&quot;,&quot;container-title&quot;:&quot;Histopathology&quot;,&quot;title&quot;:&quot;Tumour `budding' as an index to estimate the potential of aggressiveness in rectal cancer&quot;,&quot;abstract&quot;:&quot;Tumour `budding' as an index to estimate the potential of aggressiveness in rectal cancer\nAims: Although the characteristic of invasive pattern which contributes to Jass's classification is a sensitive prognostic marker in rectal cancer, reproducibility of its assessment has been shown to be problematic. As another histological parameter of invasive margin, we examined the prognostic significance of tumour ‘budding’ and attempted to establish its appropriate criteria.\nMethods and results: A total of 638 rectal cancer specimens was examined. We defined tumour `budding' as an isolated single cancer cell or a cluster composed of fewer than five cancer cells. We divided these into two groups by their intensity, i.e. the number of `budding' foci within a microscopic field of × 250. Rectal cancer with high-grade `budding' (≥ 10 foci in a field) was observed in 30.1% of patients, and was associated with lower 5-year survival rates (40.7%) than patients with low-grade `budding' (84.0%) (P &lt; 0.0001). Based on multivariate analysis, tumour `budding' was selected as the significant independent variable, together with the number of nodes involved, extramural spread, lymphocytic infiltration, apical nodal involvement and tumour differentiation. Kappa coefficient of two-graded tumour `budding' in the intraobserver study was 0.84.\nConclusions: Because of its value as a prognostic indicator and its reproducibility, tumour `budding' would be a good index to estimate the aggressiveness of rectal cancer.&quot;,&quot;ISSN&quot;:&quot;1365-2559&quot;,&quot;volume&quot;:&quot;40&quot;,&quot;issue&quot;:&quot;2&quot;,&quot;page&quot;:&quot;127-132&quot;,&quot;original-date&quot;:{},&quot;issued&quot;:{&quot;year&quot;:2002},&quot;author&quot;:[{&quot;family&quot;:&quot;Ueno&quot;,&quot;given&quot;:&quot;H&quot;},{&quot;family&quot;:&quot;Murphy&quot;,&quot;given&quot;:&quot;J&quot;},{&quot;family&quot;:&quot;Jass&quot;,&quot;given&quot;:&quot;JR&quot;},{&quot;family&quot;:&quot;Mochizuki&quot;,&quot;given&quot;:&quot;H&quot;},{&quot;family&quot;:&quot;Talbot&quot;,&quot;given&quot;:&quot;IC&quot;}],&quot;page-first&quot;:&quot;127&quot;}},{&quot;collection_id&quot;:&quot;6f75d4eb-1a1f-4124-ba7c-734d368f7ecf&quot;,&quot;deleted&quot;:false,&quot;item_type&quot;:&quot;article&quot;,&quot;data_version&quot;:1,&quot;article&quot;:{&quot;abstract&quot;:&quot;Background &amp; Aims:: Various histologic findings exist for managing patients with malignant polyps. Our goal was to determine the criteria for a conservative approach to patients with locally excised early invasive carcinoma. Methods: In 292 early invasive tumors (local resection followed by laparotomy [80 tumors, group A], local resection only [41 tumors, group B], and primarily laparotomy [171 tumors, group C], potential parameters for nodal involvement were analyzed. The status of the endoscopic resection margin also was examined for the risk for intramural residual tumor. Results: Unfavorable tumor grade, definite vascular invasion, and tumor budding were the combination of qualitative factors that most effectively discriminated the risk for nodal involvement in patients in groups A-C. The nodal involvement rate was 0.7%, 20.7%, and 36.4% in the no-risk, single-risk, and multiple-risks group, respectively. Thirty-two and 9 patients from group B were assigned to the no-risk and one-risk group, respectively; extramural recurrence occurred in 2 patients with risk factors. Considering quantitative risk parameters for submucosal invasion (i.e., width ≥4000 μm or depth ≥2000 μm), nodal involvement (including micrometastases) was not observed in the redefined no-risk group that accounted for about 25% of the patients from groups A and C. An insufficiency of endoscopic resection could be evaluated most precisely based on the coagulation-involving tumor, rather than the 1-mm rule for the resection margin. Conclusions: Provided that the criterion of sufficient excision is satisfied, the absence of an unfavorable tumor grade, vascular invasion, tumor budding, and extensive submucosal invasion would be the strict criteria for a wait-and-see policy.&quot;,&quot;authors&quot;:[&quot;Hideki Ueno&quot;,&quot;Hidetaka Mochizuki&quot;,&quot;Yojiro Hashiguchi&quot;,&quot;Hideyuki Shimazaki&quot;,&quot;Shinsuke Aida&quot;,&quot;Kazuo Hase&quot;,&quot;Susumu Matsukuma&quot;,&quot;Tadao Kanai&quot;,&quot;Hiroyuki Kurihara&quot;,&quot;Kotaro Ozawa&quot;,&quot;Kazuyoshi Yoshimura&quot;,&quot;Shinya Bekku&quot;],&quot;issn&quot;:&quot;0016-5085&quot;,&quot;issue&quot;:&quot;2&quot;,&quot;journal&quot;:&quot;Gastroenterology&quot;,&quot;journal_abbrev&quot;:&quot;Gastroenterology&quot;,&quot;pagination&quot;:&quot;385-394&quot;,&quot;title&quot;:&quot;Risk factors for an adverse outcome in early invasive colorectal carcinoma&quot;,&quot;volume&quot;:&quot;127&quot;,&quot;year&quot;:&quot;2004&quot;},&quot;ext_ids&quot;:{&quot;doi&quot;:&quot;10.1053/j.gastro.2004.04.022&quot;,&quot;pmid&quot;:&quot;15300569&quot;},&quot;user_data&quot;:{&quot;created&quot;:&quot;2019-04-16T13:35:57Z&quot;,&quot;createdby&quot;:&quot;extension-chrome-v1.49&quot;,&quot;modified&quot;:&quot;2019-04-16T13:35:57Z&quot;,&quot;modifiedby&quot;:&quot;extension-chrome-v1.49&quot;,&quot;has_annotations&quot;:false,&quot;notes_with_tags&quot;:null,&quot;unread&quot;:true,&quot;shared&quot;:false},&quot;seq&quot;:2292,&quot;id&quot;:&quot;61f39901-404b-4a5f-8152-acd58734c4fe&quot;,&quot;files&quot;:[],&quot;collection_group_id&quot;:null,&quot;custom_metadata&quot;:{},&quot;citeproc&quot;:{},&quot;item&quot;:{&quot;id&quot;:&quot;61f39901-404b-4a5f-8152-acd58734c4fe&quot;,&quot;type&quot;:&quot;article-journal&quot;,&quot;DOI&quot;:&quot;10.1053/j.gastro.2004.04.022&quot;,&quot;container-title&quot;:&quot;Gastroenterology&quot;,&quot;container-title-short&quot;:&quot;Gastroenterology&quot;,&quot;journalAbbreviation&quot;:&quot;Gastroenterology&quot;,&quot;title&quot;:&quot;Risk factors for an adverse outcome in early invasive colorectal carcinoma&quot;,&quot;abstract&quot;:&quot;Background &amp; Aims:: Various histologic findings exist for managing patients with malignant polyps. Our goal was to determine the criteria for a conservative approach to patients with locally excised early invasive carcinoma. Methods: In 292 early invasive tumors (local resection followed by laparotomy [80 tumors, group A], local resection only [41 tumors, group B], and primarily laparotomy [171 tumors, group C], potential parameters for nodal involvement were analyzed. The status of the endoscopic resection margin also was examined for the risk for intramural residual tumor. Results: Unfavorable tumor grade, definite vascular invasion, and tumor budding were the combination of qualitative factors that most effectively discriminated the risk for nodal involvement in patients in groups A-C. The nodal involvement rate was 0.7%, 20.7%, and 36.4% in the no-risk, single-risk, and multiple-risks group, respectively. Thirty-two and 9 patients from group B were assigned to the no-risk and one-risk group, respectively; extramural recurrence occurred in 2 patients with risk factors. Considering quantitative risk parameters for submucosal invasion (i.e., width ≥4000 μm or depth ≥2000 μm), nodal involvement (including micrometastases) was not observed in the redefined no-risk group that accounted for about 25% of the patients from groups A and C. An insufficiency of endoscopic resection could be evaluated most precisely based on the coagulation-involving tumor, rather than the 1-mm rule for the resection margin. Conclusions: Provided that the criterion of sufficient excision is satisfied, the absence of an unfavorable tumor grade, vascular invasion, tumor budding, and extensive submucosal invasion would be the strict criteria for a wait-and-see policy.&quot;,&quot;ISSN&quot;:&quot;0016-5085&quot;,&quot;volume&quot;:&quot;127&quot;,&quot;issue&quot;:&quot;2&quot;,&quot;page&quot;:&quot;385-394&quot;,&quot;original-date&quot;:{&quot;0&quot;:&quot;2&quot;,&quot;1&quot;:&quot;0&quot;,&quot;2&quot;:&quot;0&quot;,&quot;3&quot;:&quot;4&quot;},&quot;issued&quot;:{&quot;year&quot;:2004},&quot;author&quot;:[{&quot;family&quot;:&quot;Ueno&quot;,&quot;given&quot;:&quot;Hideki&quot;},{&quot;family&quot;:&quot;Mochizuki&quot;,&quot;given&quot;:&quot;Hidetaka&quot;},{&quot;family&quot;:&quot;Hashiguchi&quot;,&quot;given&quot;:&quot;Yojiro&quot;},{&quot;family&quot;:&quot;Shimazaki&quot;,&quot;given&quot;:&quot;Hideyuki&quot;},{&quot;family&quot;:&quot;Aida&quot;,&quot;given&quot;:&quot;Shinsuke&quot;},{&quot;family&quot;:&quot;Hase&quot;,&quot;given&quot;:&quot;Kazuo&quot;},{&quot;family&quot;:&quot;Matsukuma&quot;,&quot;given&quot;:&quot;Susumu&quot;},{&quot;family&quot;:&quot;Kanai&quot;,&quot;given&quot;:&quot;Tadao&quot;},{&quot;family&quot;:&quot;Kurihara&quot;,&quot;given&quot;:&quot;Hiroyuki&quot;},{&quot;family&quot;:&quot;Ozawa&quot;,&quot;given&quot;:&quot;Kotaro&quot;},{&quot;family&quot;:&quot;Yoshimura&quot;,&quot;given&quot;:&quot;Kazuyoshi&quot;},{&quot;family&quot;:&quot;Bekku&quot;,&quot;given&quot;:&quot;Shinya&quot;}],&quot;page-first&quot;:&quot;385&quot;}},{&quot;ext_ids&quot;:{&quot;doi&quot;:&quot;10.1038/modpathol.2017.46&quot;,&quot;pmid&quot;:&quot;28548122&quot;},&quot;user_data&quot;:{&quot;modifiedby&quot;:&quot;Web Reader; version: 8.64.3; build: 2019-04-12T09:36:04.373Z&quot;,&quot;star&quot;:false,&quot;added&quot;:null,&quot;unread&quot;:false,&quot;createdby&quot;:&quot;Web App&quot;,&quot;source&quot;:null,&quot;sourced_from&quot;:0,&quot;last_read&quot;:&quot;2019-04-15T14:13:28Z&quot;,&quot;view_count&quot;:3,&quot;citekey&quot;:&quot;Lugli:20176f7&quot;,&quot;print_count&quot;:0,&quot;created&quot;:&quot;2019-01-17T09:10:33Z&quot;,&quot;active_read_time&quot;:null,&quot;modified&quot;:&quot;2019-04-15T14:13:28Z&quot;,&quot;notes&quot;:&quot;&quot;,&quot;tags&quot;:[],&quot;has_annotations&quot;:false,&quot;notes_with_tags&quot;:&quot;&quot;,&quot;shared&quot;:false},&quot;seq&quot;:2286,&quot;custom_metadata&quot;:{},&quot;item_type&quot;:&quot;article&quot;,&quot;article&quot;:{&quot;eissn&quot;:&quot;1530-0285&quot;,&quot;issn&quot;:&quot;0893-3952&quot;,&quot;abstract&quot;:&quot;Tumor budding is a well-established independent prognostic factor in colorectal cancer but a standardized method for its assessment has been lacking. The primary aim of the International Tumor Budding Consensus Conference (ITBCC) was to reach agreement on an international, evidence-based standardized scoring system for tumor budding in colorectal cancer. The ITBCC included nine sessions with presentations, a pre-meeting survey and an e-book covering the key publications on tumor budding in colorectal cancer. The ‘Grading of Recommendation Assessment, Development and Evaluation’ method was used to determine the strength of recommendations and quality of evidence. The following 10 statements achieved consensus: tumor budding is defined as a single tumor cell or a cell cluster consisting of four tumor cells or less (22/22, 100%). Tumor budding is an independent predictor of lymph node metastases in pT1 colorectal cancer (23/23, 100%). Tumor budding is an independent predictor of survival in stage II colorectal cancer (23/23, 100%). Tumor budding should be taken into account along with other clinicopathological features in a multidisciplinary setting (23/23, 100%). Tumor budding is counted on H&amp;E (19/22, 86%). Intratumoral budding exists in colorectal cancer and has been shown to be related to lymph node metastasis (22/22, 100%). Tumor budding is assessed in one hotspot (in a field measuring 0.785 mm2) at the invasive front (22/22, 100%). A three-tier system should be used along with the budding count in order to facilitate risk stratification in colorectal cancer (23/23, 100%). Tumor budding and tumor grade are not the same (23/23, 100%). Tumor budding should be included in guidelines/protocols for colorectal cancer reporting (23/23, 100%). Members of the ITBCC were able to reach strong consensus on a single international, evidence-based method for tumor budding assessment and reporting. It is proposed that this method be incorporated into colorectal cancer guidelines/protocols and staging systems.&quot;,&quot;chapter&quot;:null,&quot;authors&quot;:[&quot;Alessandro Lugli&quot;,&quot;Richard Kirsch&quot;,&quot;Yoichi Ajioka&quot;,&quot;Fred Bosman&quot;,&quot;Gieri Cathomas&quot;,&quot;Heather Dawson&quot;,&quot;Hala Zimaity&quot;,&quot;Jean-François Fléjou&quot;,&quot;Tine Hansen&quot;,&quot;Arndt Hartmann&quot;,&quot;Sanjay Kakar&quot;,&quot;Cord Langner&quot;,&quot;Iris Nagtegaal&quot;,&quot;Giacomo Puppa&quot;,&quot;Robert Riddell&quot;,&quot;Ari Ristimäki&quot;,&quot;Kieran Sheahan&quot;,&quot;Thomas Smyrk&quot;,&quot;Kenichi Sugihara&quot;,&quot;Benoît Terris&quot;,&quot;Hideki Ueno&quot;,&quot;Michael Vieth&quot;,&quot;Inti Zlobec&quot;,&quot;Phil Quirke&quot;],&quot;journal&quot;:&quot;Modern Pathology&quot;,&quot;volume&quot;:&quot;30&quot;,&quot;isbn&quot;:null,&quot;eisbn&quot;:null,&quot;issue&quot;:&quot;9&quot;,&quot;pagination&quot;:&quot;1299-1311&quot;,&quot;year&quot;:2017,&quot;title&quot;:&quot;Recommendations for reporting tumor budding in colorectal cancer based on the International Tumor Budding Consensus Conference (ITBCC) 2016&quot;},&quot;deleted&quot;:false,&quot;collection_id&quot;:&quot;6f75d4eb-1a1f-4124-ba7c-734d368f7ecf&quot;,&quot;data_version&quot;:1,&quot;id&quot;:&quot;7ddb8c01-d387-4c43-b187-6d345578dd43&quot;,&quot;files&quot;:[{&quot;access_method&quot;:&quot;personal_library&quot;,&quot;customWidth&quot;:null,&quot;size&quot;:631516,&quot;type&quot;:&quot;article&quot;,&quot;name&quot;:&quot;modpathol201746a.pdf&quot;,&quot;file_type&quot;:&quot;pdf&quot;,&quot;width&quot;:null,&quot;expires&quot;:null,&quot;customHeight&quot;:null,&quot;pages&quot;:13,&quot;created&quot;:&quot;2019-01-17T09:10:33Z&quot;,&quot;manually_matched&quot;:false,&quot;sha1&quot;:null,&quot;source_url&quot;:null,&quot;height&quot;:null,&quot;sha256&quot;:&quot;ce4e8c683dbcaf9b585a378c851262b1288601959b7f4566e6b4515db5670f4d&quot;}],&quot;pdf_hash&quot;:&quot;ce4e8c683dbcaf9b585a378c851262b1288601959b7f4566e6b4515db5670f4d&quot;,&quot;collection_group_id&quot;:null,&quot;citeproc&quot;:{},&quot;item&quot;:{&quot;id&quot;:&quot;7ddb8c01-d387-4c43-b187-6d345578dd43&quot;,&quot;type&quot;:&quot;article-journal&quot;,&quot;DOI&quot;:&quot;10.1038/modpathol.2017.46&quot;,&quot;container-title&quot;:&quot;Modern Pathology&quot;,&quot;title&quot;:&quot;Recommendations for reporting tumor budding in colorectal cancer based on the International Tumor Budding Consensus Conference (ITBCC) 2016&quot;,&quot;abstract&quot;:&quot;Tumor budding is a well-established independent prognostic factor in colorectal cancer but a standardized method for its assessment has been lacking. The primary aim of the International Tumor Budding Consensus Conference (ITBCC) was to reach agreement on an international, evidence-based standardized scoring system for tumor budding in colorectal cancer. The ITBCC included nine sessions with presentations, a pre-meeting survey and an e-book covering the key publications on tumor budding in colorectal cancer. The ‘Grading of Recommendation Assessment, Development and Evaluation’ method was used to determine the strength of recommendations and quality of evidence. The following 10 statements achieved consensus: tumor budding is defined as a single tumor cell or a cell cluster consisting of four tumor cells or less (22/22, 100%). Tumor budding is an independent predictor of lymph node metastases in pT1 colorectal cancer (23/23, 100%). Tumor budding is an independent predictor of survival in stage II colorectal cancer (23/23, 100%). Tumor budding should be taken into account along with other clinicopathological features in a multidisciplinary setting (23/23, 100%). Tumor budding is counted on H&amp;E (19/22, 86%). Intratumoral budding exists in colorectal cancer and has been shown to be related to lymph node metastasis (22/22, 100%). Tumor budding is assessed in one hotspot (in a field measuring 0.785 mm2) at the invasive front (22/22, 100%). A three-tier system should be used along with the budding count in order to facilitate risk stratification in colorectal cancer (23/23, 100%). Tumor budding and tumor grade are not the same (23/23, 100%). Tumor budding should be included in guidelines/protocols for colorectal cancer reporting (23/23, 100%). Members of the ITBCC were able to reach strong consensus on a single international, evidence-based method for tumor budding assessment and reporting. It is proposed that this method be incorporated into colorectal cancer guidelines/protocols and staging systems.&quot;,&quot;ISSN&quot;:&quot;0893-3952&quot;,&quot;volume&quot;:&quot;30&quot;,&quot;issue&quot;:&quot;9&quot;,&quot;page&quot;:&quot;1299-1311&quot;,&quot;original-date&quot;:{},&quot;issued&quot;:{&quot;year&quot;:2017},&quot;author&quot;:[{&quot;family&quot;:&quot;Lugli&quot;,&quot;given&quot;:&quot;Alessandro&quot;},{&quot;family&quot;:&quot;Kirsch&quot;,&quot;given&quot;:&quot;Richard&quot;},{&quot;family&quot;:&quot;Ajioka&quot;,&quot;given&quot;:&quot;Yoichi&quot;},{&quot;family&quot;:&quot;Bosman&quot;,&quot;given&quot;:&quot;Fred&quot;},{&quot;family&quot;:&quot;Cathomas&quot;,&quot;given&quot;:&quot;Gieri&quot;},{&quot;family&quot;:&quot;Dawson&quot;,&quot;given&quot;:&quot;Heather&quot;},{&quot;family&quot;:&quot;Zimaity&quot;,&quot;given&quot;:&quot;Hala&quot;},{&quot;family&quot;:&quot;Fléjou&quot;,&quot;given&quot;:&quot;Jean-François&quot;},{&quot;family&quot;:&quot;Hansen&quot;,&quot;given&quot;:&quot;Tine&quot;},{&quot;family&quot;:&quot;Hartmann&quot;,&quot;given&quot;:&quot;Arndt&quot;},{&quot;family&quot;:&quot;Kakar&quot;,&quot;given&quot;:&quot;Sanjay&quot;},{&quot;family&quot;:&quot;Langner&quot;,&quot;given&quot;:&quot;Cord&quot;},{&quot;family&quot;:&quot;Nagtegaal&quot;,&quot;given&quot;:&quot;Iris&quot;},{&quot;family&quot;:&quot;Puppa&quot;,&quot;given&quot;:&quot;Giacomo&quot;},{&quot;family&quot;:&quot;Riddell&quot;,&quot;given&quot;:&quot;Robert&quot;},{&quot;family&quot;:&quot;Ristimäki&quot;,&quot;given&quot;:&quot;Ari&quot;},{&quot;family&quot;:&quot;Sheahan&quot;,&quot;given&quot;:&quot;Kieran&quot;},{&quot;family&quot;:&quot;Smyrk&quot;,&quot;given&quot;:&quot;Thomas&quot;},{&quot;family&quot;:&quot;Sugihara&quot;,&quot;given&quot;:&quot;Kenichi&quot;},{&quot;family&quot;:&quot;Terris&quot;,&quot;given&quot;:&quot;Benoît&quot;},{&quot;family&quot;:&quot;Ueno&quot;,&quot;given&quot;:&quot;Hideki&quot;},{&quot;family&quot;:&quot;Vieth&quot;,&quot;given&quot;:&quot;Michael&quot;},{&quot;family&quot;:&quot;Zlobec&quot;,&quot;given&quot;:&quot;Inti&quot;},{&quot;family&quot;:&quot;Quirke&quot;,&quot;given&quot;:&quot;Phil&quot;}],&quot;page-first&quot;:&quot;1299&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DA2A-E7F9-44A8-8CC0-B9E156C7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594</Words>
  <Characters>3388</Characters>
  <Application>Microsoft Office Word</Application>
  <DocSecurity>0</DocSecurity>
  <Lines>28</Lines>
  <Paragraphs>7</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千田 圭悟</dc:creator>
  <cp:lastModifiedBy> Devi</cp:lastModifiedBy>
  <cp:revision>4</cp:revision>
  <cp:lastPrinted>2020-12-14T21:39:00Z</cp:lastPrinted>
  <dcterms:created xsi:type="dcterms:W3CDTF">2021-02-22T01:57:00Z</dcterms:created>
  <dcterms:modified xsi:type="dcterms:W3CDTF">2021-03-02T15:38:00Z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pHO92j4yznOo</vt:lpwstr>
  </property>
</Properties>
</file>