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6AA61" w14:textId="77777777" w:rsidR="00096613" w:rsidRPr="007E5BB6" w:rsidRDefault="0040523F" w:rsidP="00DD7853">
      <w:pPr>
        <w:spacing w:line="360" w:lineRule="auto"/>
        <w:jc w:val="center"/>
        <w:rPr>
          <w:rFonts w:ascii="Arial" w:eastAsia="宋体" w:hAnsi="Arial" w:cs="Arial"/>
          <w:b/>
          <w:sz w:val="24"/>
          <w:szCs w:val="24"/>
        </w:rPr>
      </w:pPr>
      <w:r w:rsidRPr="007E5BB6">
        <w:rPr>
          <w:rFonts w:ascii="Arial" w:eastAsia="宋体" w:hAnsi="Arial" w:cs="Arial"/>
          <w:b/>
          <w:sz w:val="24"/>
          <w:szCs w:val="24"/>
        </w:rPr>
        <w:t>SUPPLEMENTARY MATERIALS</w:t>
      </w:r>
    </w:p>
    <w:tbl>
      <w:tblPr>
        <w:tblW w:w="4987" w:type="pct"/>
        <w:tblInd w:w="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3"/>
        <w:gridCol w:w="3039"/>
        <w:gridCol w:w="3039"/>
        <w:gridCol w:w="753"/>
      </w:tblGrid>
      <w:tr w:rsidR="00F8273B" w:rsidRPr="00DD7853" w14:paraId="3E7174B1" w14:textId="77777777" w:rsidTr="003B0B12">
        <w:trPr>
          <w:trHeight w:val="605"/>
        </w:trPr>
        <w:tc>
          <w:tcPr>
            <w:tcW w:w="5000" w:type="pct"/>
            <w:gridSpan w:val="4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7E31A36" w14:textId="77777777" w:rsidR="00096613" w:rsidRPr="00DD7853" w:rsidRDefault="004A2925" w:rsidP="004A2925">
            <w:pPr>
              <w:spacing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宋体" w:hAnsi="Arial" w:cs="Arial"/>
                <w:b/>
                <w:sz w:val="20"/>
                <w:szCs w:val="20"/>
              </w:rPr>
              <w:t xml:space="preserve">Supplementary Table </w:t>
            </w:r>
            <w:r w:rsidR="00224C33">
              <w:rPr>
                <w:rFonts w:ascii="Arial" w:eastAsia="宋体" w:hAnsi="Arial" w:cs="Arial" w:hint="eastAsia"/>
                <w:b/>
                <w:sz w:val="20"/>
                <w:szCs w:val="20"/>
              </w:rPr>
              <w:t>S</w:t>
            </w:r>
            <w:r w:rsidRPr="00DD7853">
              <w:rPr>
                <w:rFonts w:ascii="Arial" w:eastAsia="宋体" w:hAnsi="Arial" w:cs="Arial"/>
                <w:b/>
                <w:sz w:val="20"/>
                <w:szCs w:val="20"/>
              </w:rPr>
              <w:t xml:space="preserve">1: </w:t>
            </w:r>
            <w:r w:rsidRPr="00DD7853">
              <w:rPr>
                <w:rFonts w:ascii="Arial" w:eastAsia="Arial Unicode MS" w:hAnsi="Arial" w:cs="Arial"/>
                <w:b/>
                <w:color w:val="000000"/>
                <w:kern w:val="24"/>
                <w:sz w:val="20"/>
                <w:szCs w:val="20"/>
              </w:rPr>
              <w:t>The associations of HMGB1 expression with clinicopathological characteristics in HCC patients</w:t>
            </w:r>
            <w:r w:rsidRPr="00DD7853">
              <w:rPr>
                <w:rFonts w:ascii="Arial" w:eastAsia="宋体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8273B" w:rsidRPr="00DD7853" w14:paraId="5E83CD51" w14:textId="77777777" w:rsidTr="003B0B12">
        <w:trPr>
          <w:trHeight w:val="707"/>
        </w:trPr>
        <w:tc>
          <w:tcPr>
            <w:tcW w:w="86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196736F" w14:textId="77777777" w:rsidR="00096613" w:rsidRPr="00DD7853" w:rsidRDefault="00096613" w:rsidP="00096613">
            <w:pPr>
              <w:widowControl/>
              <w:textAlignment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Feature</w:t>
            </w:r>
          </w:p>
        </w:tc>
        <w:tc>
          <w:tcPr>
            <w:tcW w:w="18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3D72797" w14:textId="77777777" w:rsidR="00DD7853" w:rsidRDefault="00096613" w:rsidP="00096613">
            <w:pPr>
              <w:widowControl/>
              <w:jc w:val="center"/>
              <w:textAlignment w:val="bottom"/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Low expression </w:t>
            </w:r>
          </w:p>
          <w:p w14:paraId="1016A386" w14:textId="77777777" w:rsidR="00096613" w:rsidRPr="00DD7853" w:rsidRDefault="00096613" w:rsidP="00096613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of HMGB1(n=31)</w:t>
            </w:r>
          </w:p>
        </w:tc>
        <w:tc>
          <w:tcPr>
            <w:tcW w:w="18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F8C1316" w14:textId="77777777" w:rsidR="00DD7853" w:rsidRDefault="00096613" w:rsidP="00096613">
            <w:pPr>
              <w:widowControl/>
              <w:jc w:val="center"/>
              <w:textAlignment w:val="bottom"/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Hgh expression </w:t>
            </w:r>
          </w:p>
          <w:p w14:paraId="4BC510CD" w14:textId="77777777" w:rsidR="00096613" w:rsidRPr="00DD7853" w:rsidRDefault="00096613" w:rsidP="00096613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of HMGB1(n=45)</w:t>
            </w:r>
          </w:p>
        </w:tc>
        <w:tc>
          <w:tcPr>
            <w:tcW w:w="45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227232" w14:textId="77777777" w:rsidR="00096613" w:rsidRPr="00DD7853" w:rsidRDefault="00096613" w:rsidP="00096613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P-value</w:t>
            </w:r>
          </w:p>
        </w:tc>
      </w:tr>
      <w:tr w:rsidR="00096613" w:rsidRPr="00DD7853" w14:paraId="7387FEF3" w14:textId="77777777" w:rsidTr="003B0B12">
        <w:trPr>
          <w:trHeight w:val="289"/>
        </w:trPr>
        <w:tc>
          <w:tcPr>
            <w:tcW w:w="862" w:type="pct"/>
            <w:tcBorders>
              <w:top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1687E83" w14:textId="77777777" w:rsidR="00096613" w:rsidRPr="00DD7853" w:rsidRDefault="00096613" w:rsidP="004A2925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Gen</w:t>
            </w:r>
            <w:r w:rsidR="004A2925" w:rsidRPr="00DD7853">
              <w:rPr>
                <w:rFonts w:ascii="Arial" w:eastAsia="Arial Unicode MS" w:hAnsi="Arial" w:cs="Arial" w:hint="eastAsia"/>
                <w:color w:val="000000"/>
                <w:kern w:val="24"/>
                <w:sz w:val="20"/>
                <w:szCs w:val="20"/>
              </w:rPr>
              <w:t>d</w:t>
            </w: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er </w:t>
            </w:r>
          </w:p>
        </w:tc>
        <w:tc>
          <w:tcPr>
            <w:tcW w:w="1841" w:type="pct"/>
            <w:tcBorders>
              <w:top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0CA1227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tcBorders>
              <w:top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3271C3E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E732CBD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3D820636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34CB6E3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Male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110F568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22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2A399E8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37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9542E53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0.27</w:t>
            </w:r>
            <w:r w:rsidRPr="00DD7853">
              <w:rPr>
                <w:rFonts w:ascii="Arial" w:eastAsia="Arial Unicode MS" w:hAnsi="Arial" w:cs="Arial"/>
                <w:color w:val="000000"/>
                <w:kern w:val="24"/>
                <w:position w:val="6"/>
                <w:sz w:val="20"/>
                <w:szCs w:val="20"/>
                <w:vertAlign w:val="superscript"/>
              </w:rPr>
              <w:t>a</w:t>
            </w: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096613" w:rsidRPr="00DD7853" w14:paraId="3C802C63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0351A36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Female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03B663A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9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1CDAC65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8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A5B52B2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43693F9A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C33B4DF" w14:textId="77777777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Age(years) 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6AE9FDD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4379462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3446F29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77053082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7B9CA44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&gt;=50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D916BF1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26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EE6E333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31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AA71608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0.14 </w:t>
            </w:r>
          </w:p>
        </w:tc>
      </w:tr>
      <w:tr w:rsidR="00096613" w:rsidRPr="00DD7853" w14:paraId="20FE0C40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D22D1F5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&lt;50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BDD58AD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5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59FD949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14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05FA9B2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4A9FED8B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D28AD05" w14:textId="77777777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HBsAg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C827461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3B785BB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2921E44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4FDC8F32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468DB57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Negative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5B37D62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16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1DDFE49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10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C70D65D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b/>
                <w:bCs/>
                <w:color w:val="000000"/>
                <w:kern w:val="24"/>
                <w:sz w:val="20"/>
                <w:szCs w:val="20"/>
              </w:rPr>
              <w:t>0.01</w:t>
            </w:r>
            <w:r w:rsidRPr="00DD7853">
              <w:rPr>
                <w:rFonts w:ascii="Arial" w:eastAsia="Arial Unicode MS" w:hAnsi="Arial" w:cs="Arial"/>
                <w:b/>
                <w:bCs/>
                <w:color w:val="000000"/>
                <w:kern w:val="24"/>
                <w:position w:val="6"/>
                <w:sz w:val="20"/>
                <w:szCs w:val="20"/>
                <w:vertAlign w:val="superscript"/>
              </w:rPr>
              <w:t>a</w:t>
            </w:r>
            <w:r w:rsidRPr="00DD7853">
              <w:rPr>
                <w:rFonts w:ascii="Arial" w:eastAsia="Arial Unicode MS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096613" w:rsidRPr="00DD7853" w14:paraId="1219AFF7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B6E40BD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Positive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FB668C1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15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3DD82A4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35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3E98ED7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51AC1F08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E8052BF" w14:textId="77777777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AFP(ng/ml)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BF3562F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13E1905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652CDC1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3BBA16C1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32F5F68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&gt;=20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B6BE907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5D79FFC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26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C217CB5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0.55 </w:t>
            </w:r>
          </w:p>
        </w:tc>
      </w:tr>
      <w:tr w:rsidR="00096613" w:rsidRPr="00DD7853" w14:paraId="4A057014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D07AC46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&lt;20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A68E22E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11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4B9D628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19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8596F08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1092962D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DA997DD" w14:textId="69F5F92E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Ci</w:t>
            </w:r>
            <w:r w:rsidR="00586941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r</w:t>
            </w: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rhosis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E33E900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87E9E89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C94B93A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0D0808B3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2980759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No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D5EDAB6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21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AF98236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23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1052278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0.15 </w:t>
            </w:r>
          </w:p>
        </w:tc>
      </w:tr>
      <w:tr w:rsidR="00096613" w:rsidRPr="00DD7853" w14:paraId="26B52402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84269DC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Yes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6E3E48D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10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FC3E7F1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22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9A5BFA0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18CEB6FF" w14:textId="77777777" w:rsidTr="00DD7853">
        <w:trPr>
          <w:trHeight w:val="289"/>
        </w:trPr>
        <w:tc>
          <w:tcPr>
            <w:tcW w:w="2703" w:type="pct"/>
            <w:gridSpan w:val="2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E333420" w14:textId="77777777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Tumor size(cm)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D636978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9D20320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51E39EDF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D4F1C58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&gt;=5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EFF2F49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19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EC6031F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23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D72A2FE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0.38 </w:t>
            </w:r>
          </w:p>
        </w:tc>
      </w:tr>
      <w:tr w:rsidR="00096613" w:rsidRPr="00DD7853" w14:paraId="0B6BEB81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452BE7C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&lt;5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5625CFD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12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9960363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22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B0CF6FC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488AFB7E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636720E" w14:textId="77777777" w:rsidR="00096613" w:rsidRPr="00DD7853" w:rsidRDefault="007E5BB6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Tumor </w:t>
            </w:r>
            <w:r w:rsidR="00096613"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number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1C253C9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715118D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E4F054B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1CD18A17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6DEE42C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Single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FE425D3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14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E8C188B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F96874F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0.95 </w:t>
            </w:r>
          </w:p>
        </w:tc>
      </w:tr>
      <w:tr w:rsidR="00096613" w:rsidRPr="00DD7853" w14:paraId="6B676D82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DAB4429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Multiple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E62AE64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17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AC8EF78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25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997B0D4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24CE767B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9E112C7" w14:textId="77777777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PVTT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A9A548D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DAA9398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3ECF70D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54E99EB9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FA40E79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No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3CBFDDD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27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3D6F32E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28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83C1B22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b/>
                <w:bCs/>
                <w:color w:val="000000"/>
                <w:kern w:val="24"/>
                <w:sz w:val="20"/>
                <w:szCs w:val="20"/>
              </w:rPr>
              <w:t>0.03</w:t>
            </w:r>
            <w:r w:rsidRPr="00DD7853">
              <w:rPr>
                <w:rFonts w:ascii="Arial" w:eastAsia="Arial Unicode MS" w:hAnsi="Arial" w:cs="Arial"/>
                <w:b/>
                <w:bCs/>
                <w:color w:val="000000"/>
                <w:kern w:val="24"/>
                <w:position w:val="6"/>
                <w:sz w:val="20"/>
                <w:szCs w:val="20"/>
                <w:vertAlign w:val="superscript"/>
              </w:rPr>
              <w:t>a</w:t>
            </w:r>
            <w:r w:rsidRPr="00DD7853">
              <w:rPr>
                <w:rFonts w:ascii="Arial" w:eastAsia="Arial Unicode MS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096613" w:rsidRPr="00DD7853" w14:paraId="4C319268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17B01F7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Yes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70723A5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7EF2C49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16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D82C0F6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6BFACAD8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4CA6F22" w14:textId="77777777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TNM stage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5162C8B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EB78505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176F752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1FABED2A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F44BA4E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I+II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AAC034C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23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40766F5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22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B059181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0.03 </w:t>
            </w:r>
          </w:p>
        </w:tc>
      </w:tr>
      <w:tr w:rsidR="00096613" w:rsidRPr="00DD7853" w14:paraId="52396FD8" w14:textId="77777777" w:rsidTr="00DD7853">
        <w:trPr>
          <w:trHeight w:val="289"/>
        </w:trPr>
        <w:tc>
          <w:tcPr>
            <w:tcW w:w="862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1B61BEF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III+IV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25A51BA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8</w:t>
            </w:r>
          </w:p>
        </w:tc>
        <w:tc>
          <w:tcPr>
            <w:tcW w:w="1841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DFE255C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23</w:t>
            </w:r>
          </w:p>
        </w:tc>
        <w:tc>
          <w:tcPr>
            <w:tcW w:w="456" w:type="pct"/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59EC1DA0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4A02F22E" w14:textId="77777777" w:rsidTr="003B0B12">
        <w:trPr>
          <w:trHeight w:val="289"/>
        </w:trPr>
        <w:tc>
          <w:tcPr>
            <w:tcW w:w="862" w:type="pct"/>
            <w:tcBorders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084A0D1" w14:textId="77777777" w:rsidR="00096613" w:rsidRPr="00DD7853" w:rsidRDefault="00096613" w:rsidP="00096613">
            <w:pPr>
              <w:widowControl/>
              <w:spacing w:line="289" w:lineRule="atLeast"/>
              <w:jc w:val="lef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Recurrence</w:t>
            </w:r>
          </w:p>
        </w:tc>
        <w:tc>
          <w:tcPr>
            <w:tcW w:w="1841" w:type="pct"/>
            <w:tcBorders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B1A2240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841" w:type="pct"/>
            <w:tcBorders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4A0F786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456" w:type="pct"/>
            <w:tcBorders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E44A1E1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096613" w:rsidRPr="00DD7853" w14:paraId="4AA4EA43" w14:textId="77777777" w:rsidTr="00F8273B">
        <w:trPr>
          <w:trHeight w:val="289"/>
        </w:trPr>
        <w:tc>
          <w:tcPr>
            <w:tcW w:w="862" w:type="pct"/>
            <w:tcBorders>
              <w:top w:val="nil"/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E11A673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No</w:t>
            </w:r>
          </w:p>
        </w:tc>
        <w:tc>
          <w:tcPr>
            <w:tcW w:w="1841" w:type="pct"/>
            <w:tcBorders>
              <w:top w:val="nil"/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62B7E84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29</w:t>
            </w:r>
          </w:p>
        </w:tc>
        <w:tc>
          <w:tcPr>
            <w:tcW w:w="1841" w:type="pct"/>
            <w:tcBorders>
              <w:top w:val="nil"/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DA167CB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37</w:t>
            </w:r>
          </w:p>
        </w:tc>
        <w:tc>
          <w:tcPr>
            <w:tcW w:w="456" w:type="pct"/>
            <w:tcBorders>
              <w:top w:val="nil"/>
              <w:bottom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417A86A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 xml:space="preserve">0.15 </w:t>
            </w:r>
          </w:p>
        </w:tc>
      </w:tr>
      <w:tr w:rsidR="00F8273B" w:rsidRPr="00DD7853" w14:paraId="26562D94" w14:textId="77777777" w:rsidTr="003B0B12">
        <w:trPr>
          <w:trHeight w:val="49"/>
        </w:trPr>
        <w:tc>
          <w:tcPr>
            <w:tcW w:w="862" w:type="pct"/>
            <w:tcBorders>
              <w:top w:val="nil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3BBDAA4" w14:textId="77777777" w:rsidR="00096613" w:rsidRPr="00DD7853" w:rsidRDefault="00096613" w:rsidP="00096613">
            <w:pPr>
              <w:widowControl/>
              <w:spacing w:line="289" w:lineRule="atLeast"/>
              <w:jc w:val="right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Yes</w:t>
            </w:r>
          </w:p>
        </w:tc>
        <w:tc>
          <w:tcPr>
            <w:tcW w:w="1841" w:type="pct"/>
            <w:tcBorders>
              <w:top w:val="nil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8BF984C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841" w:type="pct"/>
            <w:tcBorders>
              <w:top w:val="nil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94289D3" w14:textId="77777777" w:rsidR="00096613" w:rsidRPr="00DD7853" w:rsidRDefault="00096613" w:rsidP="00096613">
            <w:pPr>
              <w:widowControl/>
              <w:spacing w:line="289" w:lineRule="atLeast"/>
              <w:jc w:val="center"/>
              <w:textAlignment w:val="bottom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DD7853">
              <w:rPr>
                <w:rFonts w:ascii="Arial" w:eastAsia="Arial Unicode MS" w:hAnsi="Arial" w:cs="Arial"/>
                <w:color w:val="000000"/>
                <w:kern w:val="24"/>
                <w:sz w:val="20"/>
                <w:szCs w:val="20"/>
              </w:rPr>
              <w:t>8</w:t>
            </w:r>
          </w:p>
        </w:tc>
        <w:tc>
          <w:tcPr>
            <w:tcW w:w="456" w:type="pct"/>
            <w:tcBorders>
              <w:top w:val="nil"/>
              <w:bottom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8AE6B47" w14:textId="77777777" w:rsidR="00096613" w:rsidRPr="00DD7853" w:rsidRDefault="00096613" w:rsidP="0009661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</w:tr>
      <w:tr w:rsidR="00DD7853" w:rsidRPr="00DD7853" w14:paraId="74291EBB" w14:textId="77777777" w:rsidTr="003B0B12">
        <w:trPr>
          <w:trHeight w:val="49"/>
        </w:trPr>
        <w:tc>
          <w:tcPr>
            <w:tcW w:w="5000" w:type="pct"/>
            <w:gridSpan w:val="4"/>
            <w:tcBorders>
              <w:top w:val="single" w:sz="6" w:space="0" w:color="00000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</w:tcPr>
          <w:p w14:paraId="531F55BD" w14:textId="769BFEA9" w:rsidR="00DD7853" w:rsidRPr="00F8273B" w:rsidRDefault="00DD7853" w:rsidP="00F8273B">
            <w:pPr>
              <w:spacing w:line="360" w:lineRule="auto"/>
              <w:rPr>
                <w:rFonts w:ascii="Arial" w:eastAsia="宋体" w:hAnsi="Arial" w:cs="Arial"/>
                <w:sz w:val="20"/>
                <w:szCs w:val="20"/>
              </w:rPr>
            </w:pPr>
            <w:r w:rsidRPr="00DD7853">
              <w:rPr>
                <w:rFonts w:ascii="Arial" w:eastAsia="宋体" w:hAnsi="Arial" w:cs="Arial"/>
                <w:sz w:val="20"/>
                <w:szCs w:val="20"/>
              </w:rPr>
              <w:t>Abbreviations: AFP, α -fetoprotein;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</w:rPr>
              <w:t xml:space="preserve"> 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>HBsAg, hepatitis B surface antigen; HCC, hepatocellular carcinoma;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</w:rPr>
              <w:t xml:space="preserve"> HMGB1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>,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</w:rPr>
              <w:t xml:space="preserve"> </w:t>
            </w:r>
            <w:r w:rsidRPr="00DD7853">
              <w:rPr>
                <w:rFonts w:ascii="Arial" w:eastAsia="Arial Unicode MS" w:hAnsi="Arial" w:cs="Arial"/>
                <w:sz w:val="20"/>
                <w:szCs w:val="20"/>
              </w:rPr>
              <w:t>High-mobility group box 1</w:t>
            </w:r>
            <w:r w:rsidRPr="00DD7853">
              <w:rPr>
                <w:rFonts w:ascii="Arial" w:eastAsia="Arial Unicode MS" w:hAnsi="Arial" w:cs="Arial" w:hint="eastAsia"/>
                <w:sz w:val="20"/>
                <w:szCs w:val="20"/>
              </w:rPr>
              <w:t xml:space="preserve">; PVTT, </w:t>
            </w:r>
            <w:r w:rsidRPr="00DD7853">
              <w:rPr>
                <w:rFonts w:ascii="Arial" w:eastAsia="Arial Unicode MS" w:hAnsi="Arial" w:cs="Arial"/>
                <w:sz w:val="20"/>
                <w:szCs w:val="20"/>
              </w:rPr>
              <w:t>portal vein tumor thrombosis</w:t>
            </w:r>
            <w:r w:rsidRPr="00DD7853">
              <w:rPr>
                <w:rFonts w:ascii="Arial" w:eastAsia="Arial Unicode MS" w:hAnsi="Arial" w:cs="Arial" w:hint="eastAsia"/>
                <w:sz w:val="20"/>
                <w:szCs w:val="20"/>
              </w:rPr>
              <w:t xml:space="preserve">; 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  <w:vertAlign w:val="superscript"/>
              </w:rPr>
              <w:t>a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>Fisher</w:t>
            </w:r>
            <w:r w:rsidR="00586941">
              <w:rPr>
                <w:rFonts w:ascii="Arial" w:eastAsia="宋体" w:hAnsi="Arial" w:cs="Arial"/>
                <w:sz w:val="20"/>
                <w:szCs w:val="20"/>
              </w:rPr>
              <w:t>'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>s exact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</w:rPr>
              <w:t xml:space="preserve"> 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>tests and Pearson's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</w:rPr>
              <w:t xml:space="preserve"> 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 xml:space="preserve">χ </w:t>
            </w:r>
            <w:r w:rsidRPr="00DD7853">
              <w:rPr>
                <w:rFonts w:ascii="Arial" w:eastAsia="宋体" w:hAnsi="Arial" w:cs="Arial"/>
                <w:sz w:val="20"/>
                <w:szCs w:val="20"/>
                <w:vertAlign w:val="superscript"/>
              </w:rPr>
              <w:t>2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</w:rPr>
              <w:t xml:space="preserve"> 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>tests for all the</w:t>
            </w:r>
            <w:r w:rsidRPr="00DD7853">
              <w:rPr>
                <w:rFonts w:ascii="Arial" w:eastAsia="宋体" w:hAnsi="Arial" w:cs="Arial" w:hint="eastAsia"/>
                <w:sz w:val="20"/>
                <w:szCs w:val="20"/>
              </w:rPr>
              <w:t xml:space="preserve"> </w:t>
            </w:r>
            <w:r w:rsidRPr="00DD7853">
              <w:rPr>
                <w:rFonts w:ascii="Arial" w:eastAsia="宋体" w:hAnsi="Arial" w:cs="Arial"/>
                <w:sz w:val="20"/>
                <w:szCs w:val="20"/>
              </w:rPr>
              <w:t>other analysis.</w:t>
            </w:r>
          </w:p>
        </w:tc>
      </w:tr>
    </w:tbl>
    <w:p w14:paraId="688CDB6D" w14:textId="77777777" w:rsidR="001A5E26" w:rsidRDefault="001A5E26" w:rsidP="00DE3368">
      <w:pPr>
        <w:spacing w:line="360" w:lineRule="auto"/>
        <w:rPr>
          <w:rFonts w:ascii="Arial" w:eastAsia="宋体" w:hAnsi="Arial" w:cs="Arial"/>
          <w:sz w:val="24"/>
          <w:szCs w:val="24"/>
        </w:rPr>
      </w:pPr>
    </w:p>
    <w:p w14:paraId="7ECAC939" w14:textId="77777777" w:rsidR="001A5E26" w:rsidRDefault="001A5E26" w:rsidP="00DE3368">
      <w:pPr>
        <w:spacing w:line="360" w:lineRule="auto"/>
        <w:rPr>
          <w:rFonts w:ascii="Arial" w:eastAsia="宋体" w:hAnsi="Arial" w:cs="Arial"/>
          <w:sz w:val="24"/>
          <w:szCs w:val="24"/>
        </w:rPr>
      </w:pPr>
    </w:p>
    <w:p w14:paraId="44968DBD" w14:textId="77777777" w:rsidR="004A2925" w:rsidRPr="007E5BB6" w:rsidRDefault="004A2925" w:rsidP="00DE3368">
      <w:pPr>
        <w:spacing w:line="360" w:lineRule="auto"/>
        <w:rPr>
          <w:rFonts w:ascii="Arial" w:eastAsia="宋体" w:hAnsi="Arial" w:cs="Arial"/>
          <w:sz w:val="24"/>
          <w:szCs w:val="24"/>
        </w:rPr>
      </w:pPr>
    </w:p>
    <w:p w14:paraId="5EC85337" w14:textId="77777777" w:rsidR="00F5402E" w:rsidRPr="007E5BB6" w:rsidRDefault="00096613" w:rsidP="00DE336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E5BB6">
        <w:rPr>
          <w:rFonts w:ascii="Arial" w:hAnsi="Arial" w:cs="Arial"/>
          <w:b/>
          <w:sz w:val="24"/>
          <w:szCs w:val="24"/>
        </w:rPr>
        <w:t xml:space="preserve">Supplemental Table </w:t>
      </w:r>
      <w:r w:rsidR="00224C33">
        <w:rPr>
          <w:rFonts w:ascii="Arial" w:hAnsi="Arial" w:cs="Arial" w:hint="eastAsia"/>
          <w:b/>
          <w:sz w:val="24"/>
          <w:szCs w:val="24"/>
        </w:rPr>
        <w:t>S</w:t>
      </w:r>
      <w:r w:rsidRPr="007E5BB6">
        <w:rPr>
          <w:rFonts w:ascii="Arial" w:hAnsi="Arial" w:cs="Arial"/>
          <w:b/>
          <w:sz w:val="24"/>
          <w:szCs w:val="24"/>
        </w:rPr>
        <w:t>2:  qPCR primer sequences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0A0" w:firstRow="1" w:lastRow="0" w:firstColumn="1" w:lastColumn="0" w:noHBand="0" w:noVBand="0"/>
      </w:tblPr>
      <w:tblGrid>
        <w:gridCol w:w="872"/>
        <w:gridCol w:w="3369"/>
        <w:gridCol w:w="3546"/>
      </w:tblGrid>
      <w:tr w:rsidR="00FB3F19" w:rsidRPr="007E5BB6" w14:paraId="4178662A" w14:textId="77777777" w:rsidTr="00FB3F19">
        <w:tc>
          <w:tcPr>
            <w:tcW w:w="0" w:type="auto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62D50BA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Gene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37ED10D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 xml:space="preserve">Forward </w:t>
            </w:r>
            <w:r w:rsidRPr="00C77F57">
              <w:rPr>
                <w:rFonts w:ascii="Arial" w:hAnsi="Arial" w:cs="Arial"/>
                <w:sz w:val="20"/>
                <w:szCs w:val="24"/>
              </w:rPr>
              <w:softHyphen/>
            </w:r>
            <w:r w:rsidRPr="00C77F57">
              <w:rPr>
                <w:rFonts w:ascii="Arial" w:hAnsi="Arial" w:cs="Arial"/>
                <w:sz w:val="20"/>
                <w:szCs w:val="24"/>
              </w:rPr>
              <w:softHyphen/>
            </w:r>
          </w:p>
        </w:tc>
        <w:tc>
          <w:tcPr>
            <w:tcW w:w="0" w:type="auto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326C5A0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Reverse</w:t>
            </w:r>
          </w:p>
        </w:tc>
      </w:tr>
      <w:tr w:rsidR="00FB3F19" w:rsidRPr="007E5BB6" w14:paraId="30AB9341" w14:textId="77777777" w:rsidTr="00FB3F19"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</w:tcPr>
          <w:p w14:paraId="42F42755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18s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</w:tcPr>
          <w:p w14:paraId="2B95CC0F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CGGCG ACGACCCATTCGAAC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</w:tcPr>
          <w:p w14:paraId="2CC22FAC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GAATCGAACC CTGAT TCCCC GTC</w:t>
            </w:r>
          </w:p>
        </w:tc>
      </w:tr>
      <w:tr w:rsidR="00FB3F19" w:rsidRPr="007E5BB6" w14:paraId="38A00888" w14:textId="77777777" w:rsidTr="00FB3F19">
        <w:tc>
          <w:tcPr>
            <w:tcW w:w="0" w:type="auto"/>
            <w:shd w:val="clear" w:color="auto" w:fill="auto"/>
          </w:tcPr>
          <w:p w14:paraId="413D002D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Hmgb1</w:t>
            </w:r>
          </w:p>
        </w:tc>
        <w:tc>
          <w:tcPr>
            <w:tcW w:w="0" w:type="auto"/>
            <w:shd w:val="clear" w:color="auto" w:fill="auto"/>
          </w:tcPr>
          <w:p w14:paraId="5C3C96D6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TATGGCAAAAGCGGACAAGG</w:t>
            </w:r>
          </w:p>
        </w:tc>
        <w:tc>
          <w:tcPr>
            <w:tcW w:w="0" w:type="auto"/>
            <w:shd w:val="clear" w:color="auto" w:fill="auto"/>
          </w:tcPr>
          <w:p w14:paraId="1B737D71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CTTCGCAACATCACCAATGGA</w:t>
            </w:r>
          </w:p>
        </w:tc>
      </w:tr>
      <w:tr w:rsidR="00FB3F19" w:rsidRPr="007E5BB6" w14:paraId="12E2421A" w14:textId="77777777" w:rsidTr="00FB3F19">
        <w:tc>
          <w:tcPr>
            <w:tcW w:w="0" w:type="auto"/>
            <w:shd w:val="clear" w:color="auto" w:fill="auto"/>
          </w:tcPr>
          <w:p w14:paraId="6E7410E3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Lc3II</w:t>
            </w:r>
          </w:p>
        </w:tc>
        <w:tc>
          <w:tcPr>
            <w:tcW w:w="0" w:type="auto"/>
            <w:shd w:val="clear" w:color="auto" w:fill="auto"/>
          </w:tcPr>
          <w:p w14:paraId="75B8B93E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2E2E2E"/>
                <w:sz w:val="20"/>
                <w:szCs w:val="24"/>
              </w:rPr>
              <w:t>AGCAGCATCCAACCAAAATC</w:t>
            </w:r>
          </w:p>
        </w:tc>
        <w:tc>
          <w:tcPr>
            <w:tcW w:w="0" w:type="auto"/>
            <w:shd w:val="clear" w:color="auto" w:fill="auto"/>
          </w:tcPr>
          <w:p w14:paraId="4AA76533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2E2E2E"/>
                <w:sz w:val="20"/>
                <w:szCs w:val="24"/>
              </w:rPr>
              <w:t>CTGTGTCCGTTCACCAACAG</w:t>
            </w:r>
          </w:p>
        </w:tc>
      </w:tr>
      <w:tr w:rsidR="00FB3F19" w:rsidRPr="007E5BB6" w14:paraId="6FDE1EB0" w14:textId="77777777" w:rsidTr="00FB3F19">
        <w:tc>
          <w:tcPr>
            <w:tcW w:w="0" w:type="auto"/>
            <w:shd w:val="clear" w:color="auto" w:fill="auto"/>
          </w:tcPr>
          <w:p w14:paraId="0D0E9A7E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P62</w:t>
            </w:r>
          </w:p>
        </w:tc>
        <w:tc>
          <w:tcPr>
            <w:tcW w:w="0" w:type="auto"/>
            <w:shd w:val="clear" w:color="auto" w:fill="auto"/>
          </w:tcPr>
          <w:p w14:paraId="04498C59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Style w:val="apple-converted-space"/>
                <w:rFonts w:ascii="Arial" w:hAnsi="Arial" w:cs="Arial"/>
                <w:color w:val="2E2E2E"/>
                <w:sz w:val="20"/>
                <w:szCs w:val="24"/>
              </w:rPr>
              <w:t> </w:t>
            </w:r>
            <w:r w:rsidRPr="00C77F57">
              <w:rPr>
                <w:rFonts w:ascii="Arial" w:hAnsi="Arial" w:cs="Arial"/>
                <w:color w:val="2E2E2E"/>
                <w:sz w:val="20"/>
                <w:szCs w:val="24"/>
              </w:rPr>
              <w:t>ATCGGAGGATCCGAGTGT</w:t>
            </w:r>
          </w:p>
        </w:tc>
        <w:tc>
          <w:tcPr>
            <w:tcW w:w="0" w:type="auto"/>
            <w:shd w:val="clear" w:color="auto" w:fill="auto"/>
          </w:tcPr>
          <w:p w14:paraId="1499EB21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2E2E2E"/>
                <w:sz w:val="20"/>
                <w:szCs w:val="24"/>
              </w:rPr>
              <w:t>TGGCTGTGAGCTGCTCTT</w:t>
            </w:r>
          </w:p>
        </w:tc>
      </w:tr>
      <w:tr w:rsidR="00FB3F19" w:rsidRPr="007E5BB6" w14:paraId="4AA84800" w14:textId="77777777" w:rsidTr="00FB3F19">
        <w:tc>
          <w:tcPr>
            <w:tcW w:w="0" w:type="auto"/>
            <w:shd w:val="clear" w:color="auto" w:fill="auto"/>
          </w:tcPr>
          <w:p w14:paraId="374C2DA4" w14:textId="77777777" w:rsidR="00BD13AC" w:rsidRPr="00C77F57" w:rsidRDefault="00BD13AC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Beclin1</w:t>
            </w:r>
          </w:p>
        </w:tc>
        <w:tc>
          <w:tcPr>
            <w:tcW w:w="0" w:type="auto"/>
            <w:shd w:val="clear" w:color="auto" w:fill="auto"/>
          </w:tcPr>
          <w:p w14:paraId="007FAF0B" w14:textId="77777777" w:rsidR="00BD13AC" w:rsidRPr="00C77F57" w:rsidRDefault="00FB3F19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CAGGAGAGACCCAGGAGGAA</w:t>
            </w:r>
          </w:p>
        </w:tc>
        <w:tc>
          <w:tcPr>
            <w:tcW w:w="0" w:type="auto"/>
            <w:shd w:val="clear" w:color="auto" w:fill="auto"/>
          </w:tcPr>
          <w:p w14:paraId="3D6AF0E5" w14:textId="77777777" w:rsidR="00BD13AC" w:rsidRPr="00C77F57" w:rsidRDefault="00FB3F19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GCTGTTGGCACTTTCTGTGG</w:t>
            </w:r>
          </w:p>
        </w:tc>
      </w:tr>
      <w:tr w:rsidR="006409FF" w:rsidRPr="007E5BB6" w14:paraId="5A6D1787" w14:textId="77777777" w:rsidTr="00FB3F19">
        <w:tc>
          <w:tcPr>
            <w:tcW w:w="0" w:type="auto"/>
            <w:shd w:val="clear" w:color="auto" w:fill="auto"/>
          </w:tcPr>
          <w:p w14:paraId="34DEFFE4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Zeb1</w:t>
            </w:r>
          </w:p>
        </w:tc>
        <w:tc>
          <w:tcPr>
            <w:tcW w:w="0" w:type="auto"/>
            <w:shd w:val="clear" w:color="auto" w:fill="auto"/>
          </w:tcPr>
          <w:p w14:paraId="6A0BAA23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CTACAACAACAAGACACTGCTGT</w:t>
            </w:r>
          </w:p>
        </w:tc>
        <w:tc>
          <w:tcPr>
            <w:tcW w:w="0" w:type="auto"/>
            <w:shd w:val="clear" w:color="auto" w:fill="auto"/>
          </w:tcPr>
          <w:p w14:paraId="5C8AF886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TGTTCTTTCAGAGAGGTAAAGCG</w:t>
            </w:r>
          </w:p>
        </w:tc>
      </w:tr>
      <w:tr w:rsidR="006409FF" w:rsidRPr="007E5BB6" w14:paraId="3CB51D0B" w14:textId="77777777" w:rsidTr="00FB3F19">
        <w:tc>
          <w:tcPr>
            <w:tcW w:w="0" w:type="auto"/>
            <w:shd w:val="clear" w:color="auto" w:fill="auto"/>
          </w:tcPr>
          <w:p w14:paraId="262C70A2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Hif1a</w:t>
            </w:r>
          </w:p>
        </w:tc>
        <w:tc>
          <w:tcPr>
            <w:tcW w:w="0" w:type="auto"/>
            <w:shd w:val="clear" w:color="auto" w:fill="auto"/>
          </w:tcPr>
          <w:p w14:paraId="11E9C17C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ATCCATGTGACCATGAGGAAATG</w:t>
            </w:r>
          </w:p>
        </w:tc>
        <w:tc>
          <w:tcPr>
            <w:tcW w:w="0" w:type="auto"/>
            <w:shd w:val="clear" w:color="auto" w:fill="auto"/>
          </w:tcPr>
          <w:p w14:paraId="4FB0623A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TCGGCTAGTTAGGGTACACTTC</w:t>
            </w:r>
          </w:p>
        </w:tc>
      </w:tr>
      <w:tr w:rsidR="006409FF" w:rsidRPr="007E5BB6" w14:paraId="43B8DA2D" w14:textId="77777777" w:rsidTr="00FB3F19">
        <w:tc>
          <w:tcPr>
            <w:tcW w:w="0" w:type="auto"/>
            <w:shd w:val="clear" w:color="auto" w:fill="auto"/>
          </w:tcPr>
          <w:p w14:paraId="0B27FDE6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P53</w:t>
            </w:r>
          </w:p>
        </w:tc>
        <w:tc>
          <w:tcPr>
            <w:tcW w:w="0" w:type="auto"/>
            <w:shd w:val="clear" w:color="auto" w:fill="auto"/>
          </w:tcPr>
          <w:p w14:paraId="18441E4C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CAGCACATGACGGAGGTTGT</w:t>
            </w:r>
          </w:p>
        </w:tc>
        <w:tc>
          <w:tcPr>
            <w:tcW w:w="0" w:type="auto"/>
            <w:shd w:val="clear" w:color="auto" w:fill="auto"/>
          </w:tcPr>
          <w:p w14:paraId="084B16DD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TCATCCAAATACTCCACACGC</w:t>
            </w:r>
          </w:p>
        </w:tc>
      </w:tr>
      <w:tr w:rsidR="006409FF" w:rsidRPr="007E5BB6" w14:paraId="01025231" w14:textId="77777777" w:rsidTr="00FB3F19">
        <w:tc>
          <w:tcPr>
            <w:tcW w:w="0" w:type="auto"/>
            <w:shd w:val="clear" w:color="auto" w:fill="auto"/>
          </w:tcPr>
          <w:p w14:paraId="2596CB8A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Siah2</w:t>
            </w:r>
          </w:p>
        </w:tc>
        <w:tc>
          <w:tcPr>
            <w:tcW w:w="0" w:type="auto"/>
            <w:shd w:val="clear" w:color="auto" w:fill="auto"/>
          </w:tcPr>
          <w:p w14:paraId="250B22C9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TCTTCGAGTGTCCGGTCTG</w:t>
            </w:r>
          </w:p>
        </w:tc>
        <w:tc>
          <w:tcPr>
            <w:tcW w:w="0" w:type="auto"/>
            <w:shd w:val="clear" w:color="auto" w:fill="auto"/>
          </w:tcPr>
          <w:p w14:paraId="37422E98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</w:rPr>
              <w:t>CGGCATTGGTTACACACCAG</w:t>
            </w:r>
          </w:p>
        </w:tc>
      </w:tr>
      <w:tr w:rsidR="006409FF" w:rsidRPr="007E5BB6" w14:paraId="0885882D" w14:textId="77777777" w:rsidTr="00FB3F19">
        <w:tc>
          <w:tcPr>
            <w:tcW w:w="0" w:type="auto"/>
            <w:shd w:val="clear" w:color="auto" w:fill="auto"/>
          </w:tcPr>
          <w:p w14:paraId="5117D487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Glut1</w:t>
            </w:r>
          </w:p>
        </w:tc>
        <w:tc>
          <w:tcPr>
            <w:tcW w:w="0" w:type="auto"/>
            <w:shd w:val="clear" w:color="auto" w:fill="auto"/>
          </w:tcPr>
          <w:p w14:paraId="1A4117C3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GGCCAAGAGTGTGCTAAAGAA</w:t>
            </w:r>
          </w:p>
        </w:tc>
        <w:tc>
          <w:tcPr>
            <w:tcW w:w="0" w:type="auto"/>
            <w:shd w:val="clear" w:color="auto" w:fill="auto"/>
          </w:tcPr>
          <w:p w14:paraId="4E39552D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ACAGCGTTGATGCCAGACAG</w:t>
            </w:r>
          </w:p>
        </w:tc>
      </w:tr>
      <w:tr w:rsidR="006409FF" w:rsidRPr="007E5BB6" w14:paraId="34B6D0AF" w14:textId="77777777" w:rsidTr="00FB3F19">
        <w:tc>
          <w:tcPr>
            <w:tcW w:w="0" w:type="auto"/>
            <w:shd w:val="clear" w:color="auto" w:fill="auto"/>
          </w:tcPr>
          <w:p w14:paraId="05C5DE3F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Glut4</w:t>
            </w:r>
          </w:p>
        </w:tc>
        <w:tc>
          <w:tcPr>
            <w:tcW w:w="0" w:type="auto"/>
            <w:shd w:val="clear" w:color="auto" w:fill="auto"/>
          </w:tcPr>
          <w:p w14:paraId="12EBDDB2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TGGGCGGCATGATTTCCTC</w:t>
            </w:r>
          </w:p>
        </w:tc>
        <w:tc>
          <w:tcPr>
            <w:tcW w:w="0" w:type="auto"/>
            <w:shd w:val="clear" w:color="auto" w:fill="auto"/>
          </w:tcPr>
          <w:p w14:paraId="7DA4C216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bCs/>
                <w:color w:val="000000"/>
                <w:sz w:val="20"/>
                <w:szCs w:val="24"/>
                <w:shd w:val="clear" w:color="auto" w:fill="FFFFFF"/>
              </w:rPr>
              <w:t>GCCAGGACATTGTTGACCAG</w:t>
            </w:r>
          </w:p>
        </w:tc>
      </w:tr>
      <w:tr w:rsidR="006409FF" w:rsidRPr="007E5BB6" w14:paraId="65CC5361" w14:textId="77777777" w:rsidTr="00FB3F19">
        <w:tc>
          <w:tcPr>
            <w:tcW w:w="0" w:type="auto"/>
            <w:shd w:val="clear" w:color="auto" w:fill="auto"/>
          </w:tcPr>
          <w:p w14:paraId="6470ABCE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Mct1</w:t>
            </w:r>
          </w:p>
        </w:tc>
        <w:tc>
          <w:tcPr>
            <w:tcW w:w="0" w:type="auto"/>
            <w:shd w:val="clear" w:color="auto" w:fill="auto"/>
          </w:tcPr>
          <w:p w14:paraId="517BDCB2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GGTGGAGGTCCTATCAGCAGT</w:t>
            </w:r>
          </w:p>
        </w:tc>
        <w:tc>
          <w:tcPr>
            <w:tcW w:w="0" w:type="auto"/>
            <w:shd w:val="clear" w:color="auto" w:fill="auto"/>
          </w:tcPr>
          <w:p w14:paraId="17CE70DC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CAGAAAGAAGCTGCAATCAAGC</w:t>
            </w:r>
          </w:p>
        </w:tc>
      </w:tr>
      <w:tr w:rsidR="006409FF" w:rsidRPr="007E5BB6" w14:paraId="5F76F27D" w14:textId="77777777" w:rsidTr="00FB3F19">
        <w:tc>
          <w:tcPr>
            <w:tcW w:w="0" w:type="auto"/>
            <w:shd w:val="clear" w:color="auto" w:fill="auto"/>
          </w:tcPr>
          <w:p w14:paraId="6AA79790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Mct4</w:t>
            </w:r>
          </w:p>
        </w:tc>
        <w:tc>
          <w:tcPr>
            <w:tcW w:w="0" w:type="auto"/>
            <w:shd w:val="clear" w:color="auto" w:fill="auto"/>
          </w:tcPr>
          <w:p w14:paraId="3A6E5BA9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AGGTATCCTTGAGACGGTCAG</w:t>
            </w:r>
          </w:p>
        </w:tc>
        <w:tc>
          <w:tcPr>
            <w:tcW w:w="0" w:type="auto"/>
            <w:shd w:val="clear" w:color="auto" w:fill="auto"/>
          </w:tcPr>
          <w:p w14:paraId="36BF2EE6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CAAGCAGGTTAGTGATGCCG</w:t>
            </w:r>
          </w:p>
        </w:tc>
      </w:tr>
      <w:tr w:rsidR="006409FF" w:rsidRPr="007E5BB6" w14:paraId="52560305" w14:textId="77777777" w:rsidTr="00FB3F19">
        <w:tc>
          <w:tcPr>
            <w:tcW w:w="0" w:type="auto"/>
            <w:shd w:val="clear" w:color="auto" w:fill="auto"/>
          </w:tcPr>
          <w:p w14:paraId="71418371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ldha</w:t>
            </w:r>
          </w:p>
        </w:tc>
        <w:tc>
          <w:tcPr>
            <w:tcW w:w="0" w:type="auto"/>
            <w:shd w:val="clear" w:color="auto" w:fill="auto"/>
          </w:tcPr>
          <w:p w14:paraId="795C84AD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caps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222222"/>
                <w:sz w:val="20"/>
                <w:szCs w:val="24"/>
              </w:rPr>
              <w:t>TTGACCTACGTGGCTTGGAAG</w:t>
            </w:r>
          </w:p>
        </w:tc>
        <w:tc>
          <w:tcPr>
            <w:tcW w:w="0" w:type="auto"/>
            <w:shd w:val="clear" w:color="auto" w:fill="auto"/>
          </w:tcPr>
          <w:p w14:paraId="6D5AE026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caps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222222"/>
                <w:sz w:val="20"/>
                <w:szCs w:val="24"/>
              </w:rPr>
              <w:t>GGTAACGGAATCGGGCTGAAT</w:t>
            </w:r>
          </w:p>
        </w:tc>
      </w:tr>
      <w:tr w:rsidR="006409FF" w:rsidRPr="007E5BB6" w14:paraId="40BBDEBC" w14:textId="77777777" w:rsidTr="00FB3F19">
        <w:tc>
          <w:tcPr>
            <w:tcW w:w="0" w:type="auto"/>
            <w:shd w:val="clear" w:color="auto" w:fill="auto"/>
          </w:tcPr>
          <w:p w14:paraId="48BEC257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sz w:val="20"/>
                <w:szCs w:val="24"/>
              </w:rPr>
              <w:t>ldhb</w:t>
            </w:r>
          </w:p>
        </w:tc>
        <w:tc>
          <w:tcPr>
            <w:tcW w:w="0" w:type="auto"/>
            <w:shd w:val="clear" w:color="auto" w:fill="auto"/>
          </w:tcPr>
          <w:p w14:paraId="5932502E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222222"/>
                <w:sz w:val="20"/>
                <w:szCs w:val="24"/>
              </w:rPr>
              <w:t>TCTGTGACCGCCAATTCTAAGA</w:t>
            </w:r>
          </w:p>
        </w:tc>
        <w:tc>
          <w:tcPr>
            <w:tcW w:w="0" w:type="auto"/>
            <w:shd w:val="clear" w:color="auto" w:fill="auto"/>
          </w:tcPr>
          <w:p w14:paraId="7A3AE6F9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C77F57">
              <w:rPr>
                <w:rFonts w:ascii="Arial" w:hAnsi="Arial" w:cs="Arial"/>
                <w:color w:val="222222"/>
                <w:sz w:val="20"/>
                <w:szCs w:val="24"/>
              </w:rPr>
              <w:t>GCACCAGATTGAGCCGACTC</w:t>
            </w:r>
          </w:p>
        </w:tc>
      </w:tr>
      <w:tr w:rsidR="006409FF" w:rsidRPr="007E5BB6" w14:paraId="188C040C" w14:textId="77777777" w:rsidTr="00FB3F19">
        <w:tc>
          <w:tcPr>
            <w:tcW w:w="0" w:type="auto"/>
            <w:shd w:val="clear" w:color="auto" w:fill="auto"/>
          </w:tcPr>
          <w:p w14:paraId="025CAAF1" w14:textId="77777777" w:rsidR="006409FF" w:rsidRPr="00C77F57" w:rsidRDefault="006409FF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8168E75" w14:textId="77777777" w:rsidR="006409FF" w:rsidRPr="00C77F57" w:rsidRDefault="006409FF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463ED1B" w14:textId="77777777" w:rsidR="006409FF" w:rsidRPr="00C77F57" w:rsidRDefault="006409FF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6409FF" w:rsidRPr="007E5BB6" w14:paraId="131090CB" w14:textId="77777777" w:rsidTr="00FB3F19">
        <w:tc>
          <w:tcPr>
            <w:tcW w:w="0" w:type="auto"/>
            <w:shd w:val="clear" w:color="auto" w:fill="auto"/>
          </w:tcPr>
          <w:p w14:paraId="4E83EEAA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667D357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caps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8237371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caps/>
                <w:sz w:val="20"/>
                <w:szCs w:val="24"/>
              </w:rPr>
            </w:pPr>
          </w:p>
        </w:tc>
      </w:tr>
      <w:tr w:rsidR="006409FF" w:rsidRPr="007E5BB6" w14:paraId="78CB7C23" w14:textId="77777777" w:rsidTr="00FB3F19">
        <w:tc>
          <w:tcPr>
            <w:tcW w:w="0" w:type="auto"/>
            <w:shd w:val="clear" w:color="auto" w:fill="auto"/>
          </w:tcPr>
          <w:p w14:paraId="7D8F6DF2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279D195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669ED90" w14:textId="77777777" w:rsidR="006409FF" w:rsidRPr="00C77F57" w:rsidRDefault="006409FF" w:rsidP="009528DE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6409FF" w:rsidRPr="007E5BB6" w14:paraId="44F3AD53" w14:textId="77777777" w:rsidTr="00FB3F19"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31663EDB" w14:textId="77777777" w:rsidR="006409FF" w:rsidRPr="00C77F57" w:rsidRDefault="006409FF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3A862004" w14:textId="77777777" w:rsidR="006409FF" w:rsidRPr="00C77F57" w:rsidRDefault="006409FF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468705BB" w14:textId="77777777" w:rsidR="006409FF" w:rsidRPr="00C77F57" w:rsidRDefault="006409FF" w:rsidP="00A91D9B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6409FF" w:rsidRPr="007E5BB6" w14:paraId="5240975F" w14:textId="77777777" w:rsidTr="00FB3F19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34D338D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3BF7F5D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485F623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9FF" w:rsidRPr="007E5BB6" w14:paraId="79E50672" w14:textId="77777777" w:rsidTr="00FB3F19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2FBFEB1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8668458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FF01F14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9FF" w:rsidRPr="007E5BB6" w14:paraId="5E4265FD" w14:textId="77777777" w:rsidTr="00FB3F19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2354EDB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21F02BF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AB93565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9FF" w:rsidRPr="007E5BB6" w14:paraId="6B708DFC" w14:textId="77777777" w:rsidTr="00FB3F19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44F963E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C43A19C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99BDCBF" w14:textId="77777777" w:rsidR="006409FF" w:rsidRPr="007E5BB6" w:rsidRDefault="006409FF" w:rsidP="00A91D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803ED76" w14:textId="77777777" w:rsidR="00FB3F19" w:rsidRDefault="00FB3F19" w:rsidP="00DE3368">
      <w:pPr>
        <w:spacing w:line="360" w:lineRule="auto"/>
        <w:rPr>
          <w:rFonts w:ascii="Arial" w:eastAsia="宋体" w:hAnsi="Arial" w:cs="Arial"/>
          <w:b/>
          <w:sz w:val="24"/>
          <w:szCs w:val="24"/>
        </w:rPr>
      </w:pPr>
    </w:p>
    <w:p w14:paraId="29B9BDE2" w14:textId="77777777" w:rsidR="00C77F57" w:rsidRPr="007E5BB6" w:rsidRDefault="00C77F57" w:rsidP="00DE3368">
      <w:pPr>
        <w:spacing w:line="360" w:lineRule="auto"/>
        <w:rPr>
          <w:rFonts w:ascii="Arial" w:eastAsia="宋体" w:hAnsi="Arial" w:cs="Arial"/>
          <w:b/>
          <w:sz w:val="24"/>
          <w:szCs w:val="24"/>
        </w:rPr>
      </w:pPr>
    </w:p>
    <w:p w14:paraId="55B63DCC" w14:textId="77777777" w:rsidR="00F5402E" w:rsidRPr="00B06BDD" w:rsidRDefault="00DE3368" w:rsidP="00DE3368">
      <w:pPr>
        <w:spacing w:line="360" w:lineRule="auto"/>
        <w:rPr>
          <w:rFonts w:ascii="Arial" w:eastAsia="宋体" w:hAnsi="Arial" w:cs="Arial"/>
          <w:b/>
          <w:sz w:val="24"/>
          <w:szCs w:val="24"/>
        </w:rPr>
      </w:pPr>
      <w:r w:rsidRPr="00B06BDD">
        <w:rPr>
          <w:rFonts w:ascii="Arial" w:eastAsia="宋体" w:hAnsi="Arial" w:cs="Arial"/>
          <w:b/>
          <w:sz w:val="24"/>
          <w:szCs w:val="24"/>
        </w:rPr>
        <w:lastRenderedPageBreak/>
        <w:t xml:space="preserve">Supplemental </w:t>
      </w:r>
      <w:r w:rsidR="00BD42DB">
        <w:rPr>
          <w:rFonts w:ascii="Arial" w:eastAsia="宋体" w:hAnsi="Arial" w:cs="Arial" w:hint="eastAsia"/>
          <w:b/>
          <w:sz w:val="24"/>
          <w:szCs w:val="24"/>
        </w:rPr>
        <w:t xml:space="preserve">Figures and </w:t>
      </w:r>
      <w:r w:rsidRPr="00B06BDD">
        <w:rPr>
          <w:rFonts w:ascii="Arial" w:eastAsia="宋体" w:hAnsi="Arial" w:cs="Arial"/>
          <w:b/>
          <w:sz w:val="24"/>
          <w:szCs w:val="24"/>
        </w:rPr>
        <w:t>Figure legends</w:t>
      </w:r>
    </w:p>
    <w:p w14:paraId="4B6DABE0" w14:textId="77777777" w:rsidR="00BD42DB" w:rsidRDefault="00BD42DB" w:rsidP="006858E0">
      <w:pPr>
        <w:rPr>
          <w:rFonts w:ascii="Arial" w:hAnsi="Arial" w:cs="Arial"/>
        </w:rPr>
      </w:pPr>
    </w:p>
    <w:p w14:paraId="49679860" w14:textId="77777777" w:rsidR="00BD42DB" w:rsidRDefault="00BD42DB" w:rsidP="006858E0">
      <w:pPr>
        <w:rPr>
          <w:rFonts w:ascii="Arial" w:hAnsi="Arial" w:cs="Arial"/>
        </w:rPr>
      </w:pPr>
    </w:p>
    <w:p w14:paraId="264D7936" w14:textId="77777777" w:rsidR="00BD42DB" w:rsidRDefault="00BD42DB" w:rsidP="006858E0">
      <w:pPr>
        <w:rPr>
          <w:rFonts w:ascii="Arial" w:hAnsi="Arial" w:cs="Arial"/>
        </w:rPr>
      </w:pPr>
    </w:p>
    <w:p w14:paraId="052FDA66" w14:textId="77777777" w:rsidR="00BD42DB" w:rsidRDefault="00BD42DB" w:rsidP="00B555A4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254FCD0F" wp14:editId="017A7C6A">
            <wp:extent cx="3599688" cy="3599688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1D00" w14:textId="77777777" w:rsidR="006858E0" w:rsidRPr="00B06BDD" w:rsidRDefault="006858E0" w:rsidP="006858E0">
      <w:pPr>
        <w:rPr>
          <w:rFonts w:ascii="Arial" w:hAnsi="Arial" w:cs="Arial"/>
        </w:rPr>
      </w:pPr>
      <w:r w:rsidRPr="00B06BDD">
        <w:rPr>
          <w:rFonts w:ascii="Arial" w:hAnsi="Arial" w:cs="Arial"/>
        </w:rPr>
        <w:t>Fig.S</w:t>
      </w:r>
      <w:r>
        <w:rPr>
          <w:rFonts w:ascii="Arial" w:hAnsi="Arial" w:cs="Arial" w:hint="eastAsia"/>
        </w:rPr>
        <w:t>1</w:t>
      </w:r>
      <w:r w:rsidRPr="00B06BDD">
        <w:rPr>
          <w:rFonts w:ascii="Arial" w:hAnsi="Arial" w:cs="Arial"/>
        </w:rPr>
        <w:t xml:space="preserve"> Expression of HMGB1 is correlated with poor prognosis of HCC patients.</w:t>
      </w:r>
    </w:p>
    <w:p w14:paraId="25974758" w14:textId="77777777" w:rsidR="006858E0" w:rsidRPr="00B06BDD" w:rsidRDefault="006858E0" w:rsidP="006858E0">
      <w:pPr>
        <w:rPr>
          <w:rFonts w:ascii="Arial" w:hAnsi="Arial" w:cs="Arial"/>
        </w:rPr>
      </w:pPr>
      <w:r w:rsidRPr="00B06BDD">
        <w:rPr>
          <w:rFonts w:ascii="Arial" w:hAnsi="Arial" w:cs="Arial"/>
        </w:rPr>
        <w:t>(A) Representative images of IHC staining HMGB1 in HCC samples, scale is100 μm. +,&lt;25%; ++, &lt;50%; +++, &lt;75%; ++++, &gt;75%. (B) Correlation of HMGB1 and clinical signatures, including TNM stage, PVTT and tumor recurrence.</w:t>
      </w:r>
    </w:p>
    <w:p w14:paraId="3798B33E" w14:textId="77777777" w:rsidR="006858E0" w:rsidRDefault="006858E0" w:rsidP="006858E0">
      <w:pPr>
        <w:rPr>
          <w:rFonts w:ascii="Arial" w:hAnsi="Arial" w:cs="Arial"/>
        </w:rPr>
      </w:pPr>
    </w:p>
    <w:p w14:paraId="782114CE" w14:textId="77777777" w:rsidR="00BD42DB" w:rsidRDefault="00BD42DB" w:rsidP="006858E0">
      <w:pPr>
        <w:rPr>
          <w:rFonts w:ascii="Arial" w:hAnsi="Arial" w:cs="Arial"/>
        </w:rPr>
      </w:pPr>
    </w:p>
    <w:p w14:paraId="28282763" w14:textId="77777777" w:rsidR="00BD42DB" w:rsidRDefault="00BD42DB" w:rsidP="006858E0">
      <w:pPr>
        <w:rPr>
          <w:rFonts w:ascii="Arial" w:hAnsi="Arial" w:cs="Arial"/>
        </w:rPr>
      </w:pPr>
    </w:p>
    <w:p w14:paraId="277BC0E1" w14:textId="77777777" w:rsidR="00BD42DB" w:rsidRPr="00B06BDD" w:rsidRDefault="00BD42DB" w:rsidP="00B555A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3039851" wp14:editId="4BF742E7">
            <wp:extent cx="3599688" cy="3599688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4F41" w14:textId="59859181" w:rsidR="00447F0B" w:rsidRPr="00B06BDD" w:rsidRDefault="00447F0B" w:rsidP="00447F0B">
      <w:pPr>
        <w:rPr>
          <w:rFonts w:ascii="Arial" w:hAnsi="Arial" w:cs="Arial"/>
        </w:rPr>
      </w:pPr>
      <w:r w:rsidRPr="00B06BDD">
        <w:rPr>
          <w:rFonts w:ascii="Arial" w:hAnsi="Arial" w:cs="Arial"/>
        </w:rPr>
        <w:t>Fig.S</w:t>
      </w:r>
      <w:r w:rsidR="006858E0">
        <w:rPr>
          <w:rFonts w:ascii="Arial" w:hAnsi="Arial" w:cs="Arial" w:hint="eastAsia"/>
        </w:rPr>
        <w:t>2</w:t>
      </w:r>
      <w:r w:rsidRPr="00B06BDD">
        <w:rPr>
          <w:rFonts w:ascii="Arial" w:hAnsi="Arial" w:cs="Arial"/>
        </w:rPr>
        <w:t xml:space="preserve"> Autophagy dysfunction is associated </w:t>
      </w:r>
      <w:r w:rsidR="00586941">
        <w:rPr>
          <w:rFonts w:ascii="Arial" w:hAnsi="Arial" w:cs="Arial"/>
        </w:rPr>
        <w:t xml:space="preserve">with </w:t>
      </w:r>
      <w:r w:rsidRPr="00B06BDD">
        <w:rPr>
          <w:rFonts w:ascii="Arial" w:hAnsi="Arial" w:cs="Arial"/>
        </w:rPr>
        <w:t>poor prognosis of HCC patients</w:t>
      </w:r>
    </w:p>
    <w:p w14:paraId="01245073" w14:textId="742BE24B" w:rsidR="00447F0B" w:rsidRPr="00B06BDD" w:rsidRDefault="00447F0B" w:rsidP="00447F0B">
      <w:pPr>
        <w:rPr>
          <w:rFonts w:ascii="Arial" w:hAnsi="Arial" w:cs="Arial"/>
        </w:rPr>
      </w:pPr>
      <w:r w:rsidRPr="00B06BDD">
        <w:rPr>
          <w:rFonts w:ascii="Arial" w:hAnsi="Arial" w:cs="Arial"/>
        </w:rPr>
        <w:t>(A) Kaplan-Meier survival analysis of HCC patients based on several autophagy markers using public data (</w:t>
      </w:r>
      <w:hyperlink r:id="rId8" w:history="1">
        <w:r w:rsidRPr="00B06BDD">
          <w:rPr>
            <w:rStyle w:val="a7"/>
            <w:rFonts w:ascii="Arial" w:hAnsi="Arial" w:cs="Arial"/>
          </w:rPr>
          <w:t>http://kmplot.com/analysis/index.php?p=service&amp;cancer=liver_rnaseq</w:t>
        </w:r>
      </w:hyperlink>
      <w:r w:rsidRPr="00B06BDD">
        <w:rPr>
          <w:rFonts w:ascii="Arial" w:hAnsi="Arial" w:cs="Arial"/>
        </w:rPr>
        <w:t>). (B) Representative images of IF staining LC3B in HCC specimens. Numbers of LC3B positive cells in non-HCC or HCC tissues were counted and analyzed.</w:t>
      </w:r>
    </w:p>
    <w:p w14:paraId="692F0B77" w14:textId="77777777" w:rsidR="00447F0B" w:rsidRDefault="00447F0B" w:rsidP="00447F0B">
      <w:pPr>
        <w:rPr>
          <w:rFonts w:ascii="Arial" w:hAnsi="Arial" w:cs="Arial"/>
        </w:rPr>
      </w:pPr>
    </w:p>
    <w:p w14:paraId="4CD7BD35" w14:textId="77777777" w:rsidR="00BD42DB" w:rsidRDefault="00BD42DB" w:rsidP="00447F0B">
      <w:pPr>
        <w:rPr>
          <w:rFonts w:ascii="Arial" w:hAnsi="Arial" w:cs="Arial"/>
        </w:rPr>
      </w:pPr>
    </w:p>
    <w:p w14:paraId="0B826B8E" w14:textId="77777777" w:rsidR="00BD42DB" w:rsidRDefault="00BD42DB" w:rsidP="00447F0B">
      <w:pPr>
        <w:rPr>
          <w:rFonts w:ascii="Arial" w:hAnsi="Arial" w:cs="Arial"/>
        </w:rPr>
      </w:pPr>
    </w:p>
    <w:p w14:paraId="2564DD23" w14:textId="77777777" w:rsidR="00BD42DB" w:rsidRPr="00B06BDD" w:rsidRDefault="00BD42DB" w:rsidP="00B555A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7CE774D" wp14:editId="76C3A793">
            <wp:extent cx="3599688" cy="3599688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442F" w14:textId="77777777" w:rsidR="00447F0B" w:rsidRPr="00B06BDD" w:rsidRDefault="00447F0B" w:rsidP="00447F0B">
      <w:pPr>
        <w:rPr>
          <w:rFonts w:ascii="Arial" w:hAnsi="Arial" w:cs="Arial"/>
        </w:rPr>
      </w:pPr>
      <w:r w:rsidRPr="00B06BDD">
        <w:rPr>
          <w:rFonts w:ascii="Arial" w:hAnsi="Arial" w:cs="Arial"/>
        </w:rPr>
        <w:t xml:space="preserve">Fig.S3 HMGB1 </w:t>
      </w:r>
      <w:r w:rsidR="001C0E33">
        <w:rPr>
          <w:rFonts w:ascii="Arial" w:hAnsi="Arial" w:cs="Arial" w:hint="eastAsia"/>
        </w:rPr>
        <w:t xml:space="preserve">expression </w:t>
      </w:r>
      <w:r w:rsidRPr="00B06BDD">
        <w:rPr>
          <w:rFonts w:ascii="Arial" w:hAnsi="Arial" w:cs="Arial"/>
        </w:rPr>
        <w:t>is related to HCC proliferation and EMT phenotype.</w:t>
      </w:r>
    </w:p>
    <w:p w14:paraId="523888F4" w14:textId="77777777" w:rsidR="00447F0B" w:rsidRPr="00B06BDD" w:rsidRDefault="00447F0B" w:rsidP="00447F0B">
      <w:pPr>
        <w:rPr>
          <w:rFonts w:ascii="Arial" w:hAnsi="Arial" w:cs="Arial"/>
        </w:rPr>
      </w:pPr>
      <w:r w:rsidRPr="00B06BDD">
        <w:rPr>
          <w:rFonts w:ascii="Arial" w:hAnsi="Arial" w:cs="Arial"/>
        </w:rPr>
        <w:t>(A) Representative images of IHC staining HMGB1 and Ki67 in HCC specimens. Analysis of IHC scores of HMGB1 and Ki67 was performed. (B) Representative images of IHC staining HMGB1, E-cadherin and Vimentin in HCC specimens. Analysis of IHC scores of HMGB1, E-cadherin and Vimentin was performed.</w:t>
      </w:r>
    </w:p>
    <w:p w14:paraId="5DEAD639" w14:textId="77777777" w:rsidR="00447F0B" w:rsidRDefault="00447F0B" w:rsidP="00447F0B">
      <w:pPr>
        <w:rPr>
          <w:rFonts w:ascii="Arial" w:hAnsi="Arial" w:cs="Arial"/>
        </w:rPr>
      </w:pPr>
    </w:p>
    <w:p w14:paraId="152943E4" w14:textId="77777777" w:rsidR="00BD42DB" w:rsidRDefault="00BD42DB" w:rsidP="00447F0B">
      <w:pPr>
        <w:rPr>
          <w:rFonts w:ascii="Arial" w:hAnsi="Arial" w:cs="Arial"/>
        </w:rPr>
      </w:pPr>
    </w:p>
    <w:p w14:paraId="6B1E4CFB" w14:textId="0BC314A9" w:rsidR="00715A29" w:rsidRDefault="00715A29" w:rsidP="00447F0B">
      <w:pPr>
        <w:rPr>
          <w:rFonts w:ascii="Arial" w:hAnsi="Arial" w:cs="Arial"/>
        </w:rPr>
      </w:pPr>
    </w:p>
    <w:p w14:paraId="55FC5762" w14:textId="77777777" w:rsidR="00715A29" w:rsidRDefault="00715A2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1578AC" w14:textId="2836CA7A" w:rsidR="00715A29" w:rsidRDefault="00715A29">
      <w:pPr>
        <w:widowControl/>
        <w:jc w:val="left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1419A8C" wp14:editId="1919B11E">
            <wp:extent cx="5274310" cy="33134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80DC" w14:textId="52B3A5AC" w:rsidR="00715A29" w:rsidRDefault="00715A29">
      <w:pPr>
        <w:widowControl/>
        <w:jc w:val="left"/>
        <w:rPr>
          <w:rFonts w:ascii="Arial" w:hAnsi="Arial" w:cs="Arial"/>
        </w:rPr>
      </w:pPr>
      <w:r w:rsidRPr="00B06BDD">
        <w:rPr>
          <w:rFonts w:ascii="Arial" w:hAnsi="Arial" w:cs="Arial"/>
        </w:rPr>
        <w:t>Fig.S</w:t>
      </w:r>
      <w:r>
        <w:rPr>
          <w:rFonts w:ascii="Arial" w:hAnsi="Arial" w:cs="Arial"/>
        </w:rPr>
        <w:t xml:space="preserve">4 </w:t>
      </w:r>
      <w:r w:rsidR="002E36B2">
        <w:rPr>
          <w:rFonts w:ascii="Arial" w:hAnsi="Arial" w:cs="Arial"/>
        </w:rPr>
        <w:t>The inhibition of</w:t>
      </w:r>
      <w:r w:rsidRPr="00715A29">
        <w:rPr>
          <w:rFonts w:ascii="Arial" w:hAnsi="Arial" w:cs="Arial"/>
        </w:rPr>
        <w:t xml:space="preserve"> autophagy </w:t>
      </w:r>
      <w:r w:rsidR="002E36B2">
        <w:rPr>
          <w:rFonts w:ascii="Arial" w:hAnsi="Arial" w:cs="Arial"/>
        </w:rPr>
        <w:t>diminishes HMGB1-knockdown reduced HCCLM3 proliferation and invasion.</w:t>
      </w:r>
    </w:p>
    <w:p w14:paraId="43820CB4" w14:textId="5EA8E439" w:rsidR="00BC3C4A" w:rsidRDefault="00F77099" w:rsidP="00BC3C4A">
      <w:pPr>
        <w:widowControl/>
        <w:rPr>
          <w:rFonts w:ascii="Arial" w:hAnsi="Arial" w:cs="Arial"/>
        </w:rPr>
      </w:pPr>
      <w:r w:rsidRPr="00F77099">
        <w:rPr>
          <w:rFonts w:ascii="Arial" w:hAnsi="Arial" w:cs="Arial"/>
        </w:rPr>
        <w:t>(A) Cell proliferation of HCC</w:t>
      </w:r>
      <w:r>
        <w:rPr>
          <w:rFonts w:ascii="Arial" w:hAnsi="Arial" w:cs="Arial"/>
        </w:rPr>
        <w:t>LM3</w:t>
      </w:r>
      <w:r w:rsidRPr="00F77099">
        <w:rPr>
          <w:rFonts w:ascii="Arial" w:hAnsi="Arial" w:cs="Arial"/>
        </w:rPr>
        <w:t xml:space="preserve"> cells transfected as described was determined by CCK-8 assays. </w:t>
      </w:r>
      <w:r>
        <w:rPr>
          <w:rFonts w:ascii="Arial" w:hAnsi="Arial" w:cs="Arial"/>
        </w:rPr>
        <w:t>CQ</w:t>
      </w:r>
      <w:r w:rsidRPr="00F77099">
        <w:rPr>
          <w:rFonts w:ascii="Arial" w:hAnsi="Arial" w:cs="Arial"/>
        </w:rPr>
        <w:t xml:space="preserve"> treatment (5mM) partly recovered </w:t>
      </w:r>
      <w:r w:rsidR="00586941">
        <w:rPr>
          <w:rFonts w:ascii="Arial" w:hAnsi="Arial" w:cs="Arial"/>
        </w:rPr>
        <w:t xml:space="preserve">the </w:t>
      </w:r>
      <w:r w:rsidRPr="00F77099">
        <w:rPr>
          <w:rFonts w:ascii="Arial" w:hAnsi="Arial" w:cs="Arial"/>
        </w:rPr>
        <w:t>damaged proliferation capacity of s</w:t>
      </w:r>
      <w:r>
        <w:rPr>
          <w:rFonts w:ascii="Arial" w:hAnsi="Arial" w:cs="Arial"/>
        </w:rPr>
        <w:t>i</w:t>
      </w:r>
      <w:r w:rsidRPr="00F77099">
        <w:rPr>
          <w:rFonts w:ascii="Arial" w:hAnsi="Arial" w:cs="Arial"/>
        </w:rPr>
        <w:t>HMGB1 cells. (B) Representative images of HCC</w:t>
      </w:r>
      <w:r>
        <w:rPr>
          <w:rFonts w:ascii="Arial" w:hAnsi="Arial" w:cs="Arial"/>
        </w:rPr>
        <w:t>LM3</w:t>
      </w:r>
      <w:r w:rsidRPr="00F77099">
        <w:rPr>
          <w:rFonts w:ascii="Arial" w:hAnsi="Arial" w:cs="Arial"/>
        </w:rPr>
        <w:t xml:space="preserve"> cells stained by Edu assays. Numbers of Edu positive cells were counted and analyzed. </w:t>
      </w:r>
      <w:r>
        <w:rPr>
          <w:rFonts w:ascii="Arial" w:hAnsi="Arial" w:cs="Arial"/>
        </w:rPr>
        <w:t>CQ</w:t>
      </w:r>
      <w:r w:rsidRPr="00F77099">
        <w:rPr>
          <w:rFonts w:ascii="Arial" w:hAnsi="Arial" w:cs="Arial"/>
        </w:rPr>
        <w:t xml:space="preserve"> treatment (5mM) partly recovered </w:t>
      </w:r>
      <w:r w:rsidR="00586941">
        <w:rPr>
          <w:rFonts w:ascii="Arial" w:hAnsi="Arial" w:cs="Arial"/>
        </w:rPr>
        <w:t xml:space="preserve">the </w:t>
      </w:r>
      <w:r w:rsidRPr="00F77099">
        <w:rPr>
          <w:rFonts w:ascii="Arial" w:hAnsi="Arial" w:cs="Arial"/>
        </w:rPr>
        <w:t>damaged Edu index of s</w:t>
      </w:r>
      <w:r>
        <w:rPr>
          <w:rFonts w:ascii="Arial" w:hAnsi="Arial" w:cs="Arial"/>
        </w:rPr>
        <w:t>i</w:t>
      </w:r>
      <w:r w:rsidRPr="00F77099">
        <w:rPr>
          <w:rFonts w:ascii="Arial" w:hAnsi="Arial" w:cs="Arial"/>
        </w:rPr>
        <w:t xml:space="preserve">HMGB1 cells. </w:t>
      </w:r>
      <w:r w:rsidR="00586941">
        <w:rPr>
          <w:rFonts w:ascii="Arial" w:hAnsi="Arial" w:cs="Arial" w:hint="eastAsia"/>
        </w:rPr>
        <w:t>T</w:t>
      </w:r>
      <w:r w:rsidR="00586941">
        <w:rPr>
          <w:rFonts w:ascii="Arial" w:hAnsi="Arial" w:cs="Arial"/>
        </w:rPr>
        <w:t xml:space="preserve">he </w:t>
      </w:r>
      <w:r w:rsidRPr="00F77099">
        <w:rPr>
          <w:rFonts w:ascii="Arial" w:hAnsi="Arial" w:cs="Arial"/>
        </w:rPr>
        <w:t xml:space="preserve">scale is 400μm. (C) </w:t>
      </w:r>
      <w:r w:rsidR="00586941">
        <w:rPr>
          <w:rFonts w:ascii="Arial" w:hAnsi="Arial" w:cs="Arial"/>
        </w:rPr>
        <w:t>Transwell experiments determined the invasive capacity of HCC cell</w:t>
      </w:r>
      <w:r w:rsidRPr="00F77099">
        <w:rPr>
          <w:rFonts w:ascii="Arial" w:hAnsi="Arial" w:cs="Arial"/>
        </w:rPr>
        <w:t xml:space="preserve">s. Numbers of invaded cells were counted and analyzed. </w:t>
      </w:r>
      <w:r w:rsidR="006D6368">
        <w:rPr>
          <w:rFonts w:ascii="Arial" w:hAnsi="Arial" w:cs="Arial"/>
        </w:rPr>
        <w:t>CQ</w:t>
      </w:r>
      <w:r w:rsidRPr="00F77099">
        <w:rPr>
          <w:rFonts w:ascii="Arial" w:hAnsi="Arial" w:cs="Arial"/>
        </w:rPr>
        <w:t xml:space="preserve"> treatment (5mM) partly recovered </w:t>
      </w:r>
      <w:r w:rsidR="00586941">
        <w:rPr>
          <w:rFonts w:ascii="Arial" w:hAnsi="Arial" w:cs="Arial"/>
        </w:rPr>
        <w:t xml:space="preserve">the </w:t>
      </w:r>
      <w:r w:rsidRPr="00F77099">
        <w:rPr>
          <w:rFonts w:ascii="Arial" w:hAnsi="Arial" w:cs="Arial"/>
        </w:rPr>
        <w:t xml:space="preserve">impaired invasive </w:t>
      </w:r>
      <w:r w:rsidR="00586941">
        <w:rPr>
          <w:rFonts w:ascii="Arial" w:hAnsi="Arial" w:cs="Arial"/>
        </w:rPr>
        <w:t>abil</w:t>
      </w:r>
      <w:r w:rsidRPr="00F77099">
        <w:rPr>
          <w:rFonts w:ascii="Arial" w:hAnsi="Arial" w:cs="Arial"/>
        </w:rPr>
        <w:t>ity of s</w:t>
      </w:r>
      <w:r w:rsidR="006D6368">
        <w:rPr>
          <w:rFonts w:ascii="Arial" w:hAnsi="Arial" w:cs="Arial"/>
        </w:rPr>
        <w:t>i</w:t>
      </w:r>
      <w:r w:rsidRPr="00F77099">
        <w:rPr>
          <w:rFonts w:ascii="Arial" w:hAnsi="Arial" w:cs="Arial"/>
        </w:rPr>
        <w:t xml:space="preserve">HMGB1 cells. </w:t>
      </w:r>
      <w:r w:rsidR="00586941">
        <w:rPr>
          <w:rFonts w:ascii="Arial" w:hAnsi="Arial" w:cs="Arial"/>
        </w:rPr>
        <w:t xml:space="preserve">The </w:t>
      </w:r>
      <w:r w:rsidRPr="00F77099">
        <w:rPr>
          <w:rFonts w:ascii="Arial" w:hAnsi="Arial" w:cs="Arial"/>
        </w:rPr>
        <w:t>scale is 100μm. (</w:t>
      </w:r>
      <w:r w:rsidR="006D6368">
        <w:rPr>
          <w:rFonts w:ascii="Arial" w:hAnsi="Arial" w:cs="Arial"/>
        </w:rPr>
        <w:t>D</w:t>
      </w:r>
      <w:r w:rsidRPr="00F77099">
        <w:rPr>
          <w:rFonts w:ascii="Arial" w:hAnsi="Arial" w:cs="Arial"/>
        </w:rPr>
        <w:t>) Immunoblot analysis of E-cadherin</w:t>
      </w:r>
      <w:r w:rsidR="006D6368">
        <w:rPr>
          <w:rFonts w:ascii="Arial" w:hAnsi="Arial" w:cs="Arial"/>
        </w:rPr>
        <w:t xml:space="preserve"> and</w:t>
      </w:r>
      <w:r w:rsidRPr="00F77099">
        <w:rPr>
          <w:rFonts w:ascii="Arial" w:hAnsi="Arial" w:cs="Arial"/>
        </w:rPr>
        <w:t xml:space="preserve"> Vimentin was performed. </w:t>
      </w:r>
      <w:r w:rsidR="006D6368">
        <w:rPr>
          <w:rFonts w:ascii="Arial" w:hAnsi="Arial" w:cs="Arial"/>
        </w:rPr>
        <w:t>CQ</w:t>
      </w:r>
      <w:r w:rsidRPr="00F77099">
        <w:rPr>
          <w:rFonts w:ascii="Arial" w:hAnsi="Arial" w:cs="Arial"/>
        </w:rPr>
        <w:t xml:space="preserve"> treatment (5mM) partly recovered impaired EMT phenotype of s</w:t>
      </w:r>
      <w:r w:rsidR="006D6368">
        <w:rPr>
          <w:rFonts w:ascii="Arial" w:hAnsi="Arial" w:cs="Arial"/>
        </w:rPr>
        <w:t>i</w:t>
      </w:r>
      <w:r w:rsidRPr="00F77099">
        <w:rPr>
          <w:rFonts w:ascii="Arial" w:hAnsi="Arial" w:cs="Arial"/>
        </w:rPr>
        <w:t xml:space="preserve">HMGB1 cells. </w:t>
      </w:r>
      <w:r w:rsidR="00B8641B">
        <w:rPr>
          <w:rFonts w:ascii="Arial" w:hAnsi="Arial" w:cs="Arial"/>
        </w:rPr>
        <w:t>CQ, c</w:t>
      </w:r>
      <w:r w:rsidR="00B8641B" w:rsidRPr="00B8641B">
        <w:rPr>
          <w:rFonts w:ascii="Arial" w:hAnsi="Arial" w:cs="Arial"/>
        </w:rPr>
        <w:t>hloroquine</w:t>
      </w:r>
      <w:r w:rsidR="00B8641B">
        <w:rPr>
          <w:rFonts w:ascii="Arial" w:hAnsi="Arial" w:cs="Arial"/>
        </w:rPr>
        <w:t>.</w:t>
      </w:r>
      <w:r w:rsidR="00B8641B" w:rsidRPr="00B8641B">
        <w:rPr>
          <w:rFonts w:ascii="Arial" w:hAnsi="Arial" w:cs="Arial"/>
        </w:rPr>
        <w:t xml:space="preserve"> </w:t>
      </w:r>
      <w:r w:rsidRPr="00F77099">
        <w:rPr>
          <w:rFonts w:ascii="Arial" w:hAnsi="Arial" w:cs="Arial"/>
        </w:rPr>
        <w:t>Data are means ± SEM from 3 independent experiments, * means p&lt;0.05, ** means p&lt;0.01, *** means p&lt;0.001 by unpaired student T</w:t>
      </w:r>
      <w:r w:rsidR="00586941">
        <w:rPr>
          <w:rFonts w:ascii="Arial" w:hAnsi="Arial" w:cs="Arial"/>
        </w:rPr>
        <w:t>-</w:t>
      </w:r>
      <w:r w:rsidRPr="00F77099">
        <w:rPr>
          <w:rFonts w:ascii="Arial" w:hAnsi="Arial" w:cs="Arial"/>
        </w:rPr>
        <w:t>test.</w:t>
      </w:r>
      <w:r w:rsidR="00BC3C4A">
        <w:rPr>
          <w:rFonts w:ascii="Arial" w:hAnsi="Arial" w:cs="Arial"/>
        </w:rPr>
        <w:br w:type="page"/>
      </w:r>
    </w:p>
    <w:p w14:paraId="29A563D9" w14:textId="13BA041E" w:rsidR="00715A29" w:rsidRDefault="0065331F" w:rsidP="00BC3C4A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CFE0F02" wp14:editId="37FF350C">
            <wp:extent cx="2232660" cy="25680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71" cy="25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68BA" w14:textId="12F626D8" w:rsidR="00715A29" w:rsidRDefault="00BC3C4A" w:rsidP="00447F0B">
      <w:pPr>
        <w:rPr>
          <w:rFonts w:ascii="Arial" w:hAnsi="Arial" w:cs="Arial"/>
        </w:rPr>
      </w:pPr>
      <w:r>
        <w:rPr>
          <w:rFonts w:ascii="Arial" w:hAnsi="Arial" w:cs="Arial" w:hint="eastAsia"/>
        </w:rPr>
        <w:t>F</w:t>
      </w:r>
      <w:r>
        <w:rPr>
          <w:rFonts w:ascii="Arial" w:hAnsi="Arial" w:cs="Arial"/>
        </w:rPr>
        <w:t xml:space="preserve">ig.S5 </w:t>
      </w:r>
      <w:r w:rsidRPr="00BC3C4A">
        <w:rPr>
          <w:rFonts w:ascii="Arial" w:hAnsi="Arial" w:cs="Arial"/>
        </w:rPr>
        <w:t>HIPK2 regulates glucose uptake</w:t>
      </w:r>
      <w:r>
        <w:rPr>
          <w:rFonts w:ascii="Arial" w:hAnsi="Arial" w:cs="Arial"/>
        </w:rPr>
        <w:t xml:space="preserve"> related proteins</w:t>
      </w:r>
      <w:r w:rsidRPr="00BC3C4A">
        <w:rPr>
          <w:rFonts w:ascii="Arial" w:hAnsi="Arial" w:cs="Arial"/>
        </w:rPr>
        <w:t xml:space="preserve"> in HMGB1 deficient </w:t>
      </w:r>
      <w:r>
        <w:rPr>
          <w:rFonts w:ascii="Arial" w:hAnsi="Arial" w:cs="Arial"/>
        </w:rPr>
        <w:t xml:space="preserve">HCCLM3 </w:t>
      </w:r>
      <w:r w:rsidRPr="00BC3C4A">
        <w:rPr>
          <w:rFonts w:ascii="Arial" w:hAnsi="Arial" w:cs="Arial"/>
        </w:rPr>
        <w:t>cells</w:t>
      </w:r>
      <w:r>
        <w:rPr>
          <w:rFonts w:ascii="Arial" w:hAnsi="Arial" w:cs="Arial"/>
        </w:rPr>
        <w:t>.</w:t>
      </w:r>
    </w:p>
    <w:p w14:paraId="083CEE09" w14:textId="6BC4731B" w:rsidR="00B555A4" w:rsidRDefault="0065331F" w:rsidP="00447F0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Immunoblot analysis of representative </w:t>
      </w:r>
      <w:r w:rsidRPr="00BC3C4A">
        <w:rPr>
          <w:rFonts w:ascii="Arial" w:hAnsi="Arial" w:cs="Arial"/>
        </w:rPr>
        <w:t>glucose uptake</w:t>
      </w:r>
      <w:r>
        <w:rPr>
          <w:rFonts w:ascii="Arial" w:hAnsi="Arial" w:cs="Arial"/>
        </w:rPr>
        <w:t xml:space="preserve"> related proteins </w:t>
      </w:r>
      <w:r w:rsidRPr="0065331F">
        <w:rPr>
          <w:rFonts w:ascii="Arial" w:hAnsi="Arial" w:cs="Arial"/>
        </w:rPr>
        <w:t>in HMGB1 deficient HCCLM3 cells</w:t>
      </w:r>
      <w:r>
        <w:rPr>
          <w:rFonts w:ascii="Arial" w:hAnsi="Arial" w:cs="Arial"/>
        </w:rPr>
        <w:t xml:space="preserve">, with or without siHIPK2 transfection. </w:t>
      </w:r>
    </w:p>
    <w:p w14:paraId="6A80B76F" w14:textId="77777777" w:rsidR="00B555A4" w:rsidRDefault="00B555A4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F08FAC" w14:textId="77777777" w:rsidR="009879DE" w:rsidRDefault="009879DE" w:rsidP="00447F0B">
      <w:pPr>
        <w:rPr>
          <w:rFonts w:ascii="Arial" w:hAnsi="Arial" w:cs="Arial"/>
        </w:rPr>
      </w:pPr>
    </w:p>
    <w:p w14:paraId="047C1A25" w14:textId="77777777" w:rsidR="00BD42DB" w:rsidRPr="00B06BDD" w:rsidRDefault="00BD42DB" w:rsidP="00B555A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00B41A" wp14:editId="750A3377">
            <wp:extent cx="3599688" cy="3599688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B2B8" w14:textId="50986C69" w:rsidR="00447F0B" w:rsidRPr="00B06BDD" w:rsidRDefault="00447F0B" w:rsidP="00447F0B">
      <w:pPr>
        <w:rPr>
          <w:rFonts w:ascii="Arial" w:hAnsi="Arial" w:cs="Arial"/>
        </w:rPr>
      </w:pPr>
      <w:r w:rsidRPr="00B06BDD">
        <w:rPr>
          <w:rFonts w:ascii="Arial" w:hAnsi="Arial" w:cs="Arial"/>
        </w:rPr>
        <w:t>Fig.S</w:t>
      </w:r>
      <w:r w:rsidR="00B555A4">
        <w:rPr>
          <w:rFonts w:ascii="Arial" w:hAnsi="Arial" w:cs="Arial"/>
        </w:rPr>
        <w:t>6</w:t>
      </w:r>
      <w:r w:rsidRPr="00B06BDD">
        <w:rPr>
          <w:rFonts w:ascii="Arial" w:hAnsi="Arial" w:cs="Arial"/>
        </w:rPr>
        <w:t xml:space="preserve"> HMGB1 </w:t>
      </w:r>
      <w:r w:rsidR="00EA1FA1">
        <w:rPr>
          <w:rFonts w:ascii="Arial" w:hAnsi="Arial" w:cs="Arial" w:hint="eastAsia"/>
        </w:rPr>
        <w:t xml:space="preserve">expression </w:t>
      </w:r>
      <w:r w:rsidRPr="00B06BDD">
        <w:rPr>
          <w:rFonts w:ascii="Arial" w:hAnsi="Arial" w:cs="Arial"/>
        </w:rPr>
        <w:t>is inversely correlated with HIPK2</w:t>
      </w:r>
    </w:p>
    <w:p w14:paraId="30EBF5F1" w14:textId="1F7FE52E" w:rsidR="00447F0B" w:rsidRPr="00B06BDD" w:rsidRDefault="00447F0B" w:rsidP="00447F0B">
      <w:pPr>
        <w:rPr>
          <w:rFonts w:ascii="Arial" w:hAnsi="Arial" w:cs="Arial"/>
        </w:rPr>
      </w:pPr>
      <w:r w:rsidRPr="00B06BDD">
        <w:rPr>
          <w:rFonts w:ascii="Arial" w:hAnsi="Arial" w:cs="Arial"/>
        </w:rPr>
        <w:t xml:space="preserve">(A) Representative images of IHC staining HMGB1 and HIPK2 in HCC specimens. </w:t>
      </w:r>
      <w:r w:rsidR="00586941">
        <w:rPr>
          <w:rFonts w:ascii="Arial" w:hAnsi="Arial" w:cs="Arial"/>
        </w:rPr>
        <w:t>A red arrow marked the same place in HCC tissues</w:t>
      </w:r>
      <w:r w:rsidRPr="00B06BDD">
        <w:rPr>
          <w:rFonts w:ascii="Arial" w:hAnsi="Arial" w:cs="Arial"/>
        </w:rPr>
        <w:t>.</w:t>
      </w:r>
    </w:p>
    <w:p w14:paraId="6746E1C2" w14:textId="670A1B6D" w:rsidR="00B555A4" w:rsidRDefault="00B555A4">
      <w:pPr>
        <w:widowControl/>
        <w:jc w:val="left"/>
        <w:rPr>
          <w:rFonts w:ascii="Arial" w:eastAsia="宋体" w:hAnsi="Arial" w:cs="Arial"/>
          <w:sz w:val="24"/>
          <w:szCs w:val="24"/>
        </w:rPr>
      </w:pPr>
      <w:r>
        <w:rPr>
          <w:rFonts w:ascii="Arial" w:eastAsia="宋体" w:hAnsi="Arial" w:cs="Arial"/>
          <w:sz w:val="24"/>
          <w:szCs w:val="24"/>
        </w:rPr>
        <w:br w:type="page"/>
      </w:r>
    </w:p>
    <w:p w14:paraId="09CB1957" w14:textId="34AAC417" w:rsidR="004445A4" w:rsidRDefault="00B555A4" w:rsidP="00B555A4">
      <w:pPr>
        <w:spacing w:line="360" w:lineRule="auto"/>
        <w:jc w:val="center"/>
        <w:rPr>
          <w:rFonts w:ascii="Arial" w:eastAsia="宋体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FB1D9B" wp14:editId="11779C10">
            <wp:extent cx="2941320" cy="189577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54" cy="19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7BA0" w14:textId="7295BCD7" w:rsidR="00B555A4" w:rsidRDefault="00B555A4" w:rsidP="00B555A4">
      <w:pPr>
        <w:rPr>
          <w:rFonts w:ascii="Arial" w:eastAsia="宋体" w:hAnsi="Arial" w:cs="Arial"/>
          <w:szCs w:val="21"/>
        </w:rPr>
      </w:pPr>
      <w:r w:rsidRPr="00B555A4">
        <w:rPr>
          <w:rFonts w:ascii="Arial" w:eastAsia="宋体" w:hAnsi="Arial" w:cs="Arial" w:hint="eastAsia"/>
          <w:szCs w:val="21"/>
        </w:rPr>
        <w:t>F</w:t>
      </w:r>
      <w:r w:rsidRPr="00B555A4">
        <w:rPr>
          <w:rFonts w:ascii="Arial" w:eastAsia="宋体" w:hAnsi="Arial" w:cs="Arial"/>
          <w:szCs w:val="21"/>
        </w:rPr>
        <w:t xml:space="preserve">ig.S7 </w:t>
      </w:r>
      <w:r w:rsidR="004769D3">
        <w:rPr>
          <w:rFonts w:ascii="Arial" w:eastAsia="宋体" w:hAnsi="Arial" w:cs="Arial"/>
          <w:szCs w:val="21"/>
        </w:rPr>
        <w:t>The inhibition of autophagy reverse</w:t>
      </w:r>
      <w:r w:rsidR="009466CA">
        <w:rPr>
          <w:rFonts w:ascii="Arial" w:eastAsia="宋体" w:hAnsi="Arial" w:cs="Arial"/>
          <w:szCs w:val="21"/>
        </w:rPr>
        <w:t>s</w:t>
      </w:r>
      <w:r w:rsidR="004769D3">
        <w:rPr>
          <w:rFonts w:ascii="Arial" w:eastAsia="宋体" w:hAnsi="Arial" w:cs="Arial"/>
          <w:szCs w:val="21"/>
        </w:rPr>
        <w:t xml:space="preserve"> HMGB1-knockdown reduced ZEB1 in HCCLM3 cells.</w:t>
      </w:r>
    </w:p>
    <w:p w14:paraId="1C2CE747" w14:textId="69BC316F" w:rsidR="004769D3" w:rsidRPr="00B555A4" w:rsidRDefault="004769D3" w:rsidP="00B555A4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I</w:t>
      </w:r>
      <w:r>
        <w:rPr>
          <w:rFonts w:ascii="Arial" w:eastAsia="宋体" w:hAnsi="Arial" w:cs="Arial"/>
          <w:szCs w:val="21"/>
        </w:rPr>
        <w:t>mmunoblot analysis of ZEB1 protein level in HCCLM3 cells transfected with siHMGB1, with or without CQ</w:t>
      </w:r>
      <w:r w:rsidR="00B8641B">
        <w:rPr>
          <w:rFonts w:ascii="Arial" w:eastAsia="宋体" w:hAnsi="Arial" w:cs="Arial"/>
          <w:szCs w:val="21"/>
        </w:rPr>
        <w:t xml:space="preserve"> </w:t>
      </w:r>
      <w:r w:rsidR="00B8641B" w:rsidRPr="00F77099">
        <w:rPr>
          <w:rFonts w:ascii="Arial" w:hAnsi="Arial" w:cs="Arial"/>
        </w:rPr>
        <w:t>(5mM)</w:t>
      </w:r>
      <w:r>
        <w:rPr>
          <w:rFonts w:ascii="Arial" w:eastAsia="宋体" w:hAnsi="Arial" w:cs="Arial"/>
          <w:szCs w:val="21"/>
        </w:rPr>
        <w:t xml:space="preserve"> addition.</w:t>
      </w:r>
      <w:r w:rsidR="00B8641B">
        <w:rPr>
          <w:rFonts w:ascii="Arial" w:eastAsia="宋体" w:hAnsi="Arial" w:cs="Arial"/>
          <w:szCs w:val="21"/>
        </w:rPr>
        <w:t xml:space="preserve"> </w:t>
      </w:r>
      <w:r w:rsidR="00B8641B">
        <w:rPr>
          <w:rFonts w:ascii="Arial" w:hAnsi="Arial" w:cs="Arial"/>
        </w:rPr>
        <w:t>CQ, c</w:t>
      </w:r>
      <w:r w:rsidR="00B8641B" w:rsidRPr="00B8641B">
        <w:rPr>
          <w:rFonts w:ascii="Arial" w:hAnsi="Arial" w:cs="Arial"/>
        </w:rPr>
        <w:t>hloroquine</w:t>
      </w:r>
      <w:r w:rsidR="00B8641B">
        <w:rPr>
          <w:rFonts w:ascii="Arial" w:hAnsi="Arial" w:cs="Arial"/>
        </w:rPr>
        <w:t>.</w:t>
      </w:r>
    </w:p>
    <w:sectPr w:rsidR="004769D3" w:rsidRPr="00B555A4" w:rsidSect="004A2925">
      <w:pgSz w:w="11906" w:h="16838"/>
      <w:pgMar w:top="1440" w:right="1800" w:bottom="1440" w:left="1800" w:header="851" w:footer="992" w:gutter="0"/>
      <w:pgBorders w:offsetFrom="page">
        <w:bottom w:val="single" w:sz="6" w:space="24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766C9" w14:textId="77777777" w:rsidR="00EF5354" w:rsidRDefault="00EF5354" w:rsidP="00913E8B">
      <w:r>
        <w:separator/>
      </w:r>
    </w:p>
  </w:endnote>
  <w:endnote w:type="continuationSeparator" w:id="0">
    <w:p w14:paraId="0EA00309" w14:textId="77777777" w:rsidR="00EF5354" w:rsidRDefault="00EF5354" w:rsidP="00913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55D42" w14:textId="77777777" w:rsidR="00EF5354" w:rsidRDefault="00EF5354" w:rsidP="00913E8B">
      <w:r>
        <w:separator/>
      </w:r>
    </w:p>
  </w:footnote>
  <w:footnote w:type="continuationSeparator" w:id="0">
    <w:p w14:paraId="54855F90" w14:textId="77777777" w:rsidR="00EF5354" w:rsidRDefault="00EF5354" w:rsidP="00913E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2MjQ2NzC3MDIwNDRW0lEKTi0uzszPAykwrAUAWh5mDiwAAAA="/>
  </w:docVars>
  <w:rsids>
    <w:rsidRoot w:val="000A2582"/>
    <w:rsid w:val="00024AB7"/>
    <w:rsid w:val="00037CCB"/>
    <w:rsid w:val="00056586"/>
    <w:rsid w:val="00096613"/>
    <w:rsid w:val="000A2582"/>
    <w:rsid w:val="001510E4"/>
    <w:rsid w:val="001A0CBB"/>
    <w:rsid w:val="001A5E26"/>
    <w:rsid w:val="001C0E33"/>
    <w:rsid w:val="00224C33"/>
    <w:rsid w:val="00277968"/>
    <w:rsid w:val="00281E4B"/>
    <w:rsid w:val="002A5FA3"/>
    <w:rsid w:val="002E36B2"/>
    <w:rsid w:val="002E4684"/>
    <w:rsid w:val="00315634"/>
    <w:rsid w:val="003B0B12"/>
    <w:rsid w:val="0040523F"/>
    <w:rsid w:val="00433EAE"/>
    <w:rsid w:val="004445A4"/>
    <w:rsid w:val="00447F0B"/>
    <w:rsid w:val="004769D3"/>
    <w:rsid w:val="004A2925"/>
    <w:rsid w:val="004C0911"/>
    <w:rsid w:val="004C4AF4"/>
    <w:rsid w:val="00521ADF"/>
    <w:rsid w:val="00532ED7"/>
    <w:rsid w:val="005404D5"/>
    <w:rsid w:val="00586941"/>
    <w:rsid w:val="00591F49"/>
    <w:rsid w:val="0059411C"/>
    <w:rsid w:val="005A64C7"/>
    <w:rsid w:val="005D6F7A"/>
    <w:rsid w:val="006409FF"/>
    <w:rsid w:val="0065331F"/>
    <w:rsid w:val="006858E0"/>
    <w:rsid w:val="006D6368"/>
    <w:rsid w:val="00715A29"/>
    <w:rsid w:val="007369EB"/>
    <w:rsid w:val="00762F2A"/>
    <w:rsid w:val="007E5BB6"/>
    <w:rsid w:val="00803F69"/>
    <w:rsid w:val="00864FF6"/>
    <w:rsid w:val="008A5CCC"/>
    <w:rsid w:val="008B4C5C"/>
    <w:rsid w:val="008B5A3F"/>
    <w:rsid w:val="0091358B"/>
    <w:rsid w:val="00913E8B"/>
    <w:rsid w:val="009466CA"/>
    <w:rsid w:val="009879DE"/>
    <w:rsid w:val="009B673B"/>
    <w:rsid w:val="009E5CE4"/>
    <w:rsid w:val="00A36643"/>
    <w:rsid w:val="00A62F60"/>
    <w:rsid w:val="00A97918"/>
    <w:rsid w:val="00AD0913"/>
    <w:rsid w:val="00B06BDD"/>
    <w:rsid w:val="00B302D2"/>
    <w:rsid w:val="00B555A4"/>
    <w:rsid w:val="00B8641B"/>
    <w:rsid w:val="00BA3560"/>
    <w:rsid w:val="00BA6B15"/>
    <w:rsid w:val="00BC3C4A"/>
    <w:rsid w:val="00BD13AC"/>
    <w:rsid w:val="00BD42DB"/>
    <w:rsid w:val="00BD72D1"/>
    <w:rsid w:val="00C05F73"/>
    <w:rsid w:val="00C77F57"/>
    <w:rsid w:val="00CD54AA"/>
    <w:rsid w:val="00D30C1F"/>
    <w:rsid w:val="00D9623B"/>
    <w:rsid w:val="00DD71C3"/>
    <w:rsid w:val="00DD7853"/>
    <w:rsid w:val="00DE3368"/>
    <w:rsid w:val="00E615D9"/>
    <w:rsid w:val="00EA1FA1"/>
    <w:rsid w:val="00ED7C55"/>
    <w:rsid w:val="00EF3A42"/>
    <w:rsid w:val="00EF5354"/>
    <w:rsid w:val="00F5402E"/>
    <w:rsid w:val="00F77099"/>
    <w:rsid w:val="00F81BFB"/>
    <w:rsid w:val="00F8273B"/>
    <w:rsid w:val="00FB3F19"/>
    <w:rsid w:val="00FC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AA6CCC"/>
  <w15:docId w15:val="{C4648726-FBAD-44D1-820B-02EDF426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E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3E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3E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3E8B"/>
    <w:rPr>
      <w:sz w:val="18"/>
      <w:szCs w:val="18"/>
    </w:rPr>
  </w:style>
  <w:style w:type="character" w:customStyle="1" w:styleId="apple-converted-space">
    <w:name w:val="apple-converted-space"/>
    <w:basedOn w:val="a0"/>
    <w:rsid w:val="00BD13AC"/>
  </w:style>
  <w:style w:type="character" w:styleId="a7">
    <w:name w:val="Hyperlink"/>
    <w:basedOn w:val="a0"/>
    <w:uiPriority w:val="99"/>
    <w:unhideWhenUsed/>
    <w:rsid w:val="00447F0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D42D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D42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1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mplot.com/analysis/index.php?p=service&amp;cancer=liver_rnaseq" TargetMode="External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697</Words>
  <Characters>3976</Characters>
  <Application>Microsoft Office Word</Application>
  <DocSecurity>0</DocSecurity>
  <Lines>33</Lines>
  <Paragraphs>9</Paragraphs>
  <ScaleCrop>false</ScaleCrop>
  <Company>Microsoft</Company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forisbee</dc:creator>
  <cp:keywords/>
  <dc:description/>
  <cp:lastModifiedBy>张 玉衡</cp:lastModifiedBy>
  <cp:revision>3</cp:revision>
  <dcterms:created xsi:type="dcterms:W3CDTF">2020-12-24T21:50:00Z</dcterms:created>
  <dcterms:modified xsi:type="dcterms:W3CDTF">2020-12-24T22:12:00Z</dcterms:modified>
</cp:coreProperties>
</file>