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390283" w:rsidRDefault="00654E8F" w:rsidP="0001436A">
      <w:pPr>
        <w:pStyle w:val="SupplementaryMaterial"/>
        <w:rPr>
          <w:b w:val="0"/>
        </w:rPr>
      </w:pPr>
      <w:r w:rsidRPr="00390283">
        <w:t>Supplementary Material</w:t>
      </w:r>
    </w:p>
    <w:p w14:paraId="2BEF4F3E" w14:textId="77777777" w:rsidR="003C0029" w:rsidRPr="00390283" w:rsidRDefault="003C0029" w:rsidP="003C0029">
      <w:pPr>
        <w:pStyle w:val="Heading1"/>
        <w:numPr>
          <w:ilvl w:val="0"/>
          <w:numId w:val="0"/>
        </w:numPr>
        <w:ind w:left="567" w:hanging="567"/>
      </w:pPr>
      <w:r w:rsidRPr="00390283">
        <w:t>Supplementary Tables and Figures</w:t>
      </w:r>
    </w:p>
    <w:p w14:paraId="16BFC382" w14:textId="77777777" w:rsidR="003C0029" w:rsidRPr="00390283" w:rsidRDefault="003C0029" w:rsidP="003C0029">
      <w:pPr>
        <w:pStyle w:val="Heading2"/>
      </w:pPr>
      <w:r w:rsidRPr="00390283">
        <w:t>Supplementary Tables (Tables S1-S4)</w:t>
      </w:r>
    </w:p>
    <w:p w14:paraId="55BC1EBA" w14:textId="6691D600" w:rsidR="003C0029" w:rsidRPr="00390283" w:rsidRDefault="003C0029" w:rsidP="003C0029">
      <w:pPr>
        <w:spacing w:before="0" w:after="0"/>
        <w:rPr>
          <w:rFonts w:eastAsia="Times New Roman" w:cs="Times New Roman"/>
          <w:szCs w:val="24"/>
          <w:lang w:val="en-GB"/>
        </w:rPr>
      </w:pPr>
      <w:r w:rsidRPr="00390283">
        <w:rPr>
          <w:rFonts w:eastAsia="Times New Roman" w:cs="Arial"/>
          <w:b/>
          <w:bCs/>
          <w:color w:val="000000"/>
          <w:szCs w:val="24"/>
          <w:lang w:val="en-GB"/>
        </w:rPr>
        <w:t xml:space="preserve">Table S1. </w:t>
      </w:r>
      <w:r w:rsidRPr="00390283">
        <w:rPr>
          <w:rFonts w:eastAsia="Times New Roman" w:cs="Arial"/>
          <w:color w:val="000000"/>
          <w:szCs w:val="24"/>
          <w:lang w:val="en-GB"/>
        </w:rPr>
        <w:t xml:space="preserve">List of genes expressed in each </w:t>
      </w:r>
      <w:r w:rsidRPr="00390283">
        <w:rPr>
          <w:rFonts w:eastAsia="Times New Roman" w:cs="Arial"/>
          <w:i/>
          <w:iCs/>
          <w:color w:val="000000"/>
          <w:szCs w:val="24"/>
          <w:lang w:val="en-GB"/>
        </w:rPr>
        <w:t xml:space="preserve">P. </w:t>
      </w:r>
      <w:proofErr w:type="spellStart"/>
      <w:r w:rsidRPr="00390283">
        <w:rPr>
          <w:rFonts w:eastAsia="Times New Roman" w:cs="Arial"/>
          <w:i/>
          <w:iCs/>
          <w:color w:val="000000"/>
          <w:szCs w:val="24"/>
          <w:lang w:val="en-GB"/>
        </w:rPr>
        <w:t>berghei</w:t>
      </w:r>
      <w:proofErr w:type="spellEnd"/>
      <w:r w:rsidRPr="00390283">
        <w:rPr>
          <w:rFonts w:eastAsia="Times New Roman" w:cs="Arial"/>
          <w:i/>
          <w:iCs/>
          <w:color w:val="000000"/>
          <w:szCs w:val="24"/>
          <w:lang w:val="en-GB"/>
        </w:rPr>
        <w:t xml:space="preserve"> </w:t>
      </w:r>
      <w:r w:rsidRPr="00390283">
        <w:rPr>
          <w:rFonts w:eastAsia="Times New Roman" w:cs="Arial"/>
          <w:color w:val="000000"/>
          <w:szCs w:val="24"/>
          <w:lang w:val="en-GB"/>
        </w:rPr>
        <w:t xml:space="preserve">cluster from </w:t>
      </w:r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Pb vector species data</w:t>
      </w:r>
      <w:r w:rsidR="00142B6A">
        <w:rPr>
          <w:rFonts w:eastAsia="Times New Roman" w:cs="Arial"/>
          <w:i/>
          <w:iCs/>
          <w:color w:val="000000"/>
          <w:szCs w:val="24"/>
          <w:lang w:val="en-GB"/>
        </w:rPr>
        <w:t xml:space="preserve"> </w:t>
      </w:r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set</w:t>
      </w:r>
    </w:p>
    <w:p w14:paraId="2CF3B0DE" w14:textId="03CB9B37" w:rsidR="003C0029" w:rsidRPr="00390283" w:rsidRDefault="003C0029" w:rsidP="003C0029">
      <w:pPr>
        <w:spacing w:before="0" w:after="0"/>
        <w:rPr>
          <w:rFonts w:eastAsia="Times New Roman" w:cs="Times New Roman"/>
          <w:szCs w:val="24"/>
          <w:lang w:val="en-GB"/>
        </w:rPr>
      </w:pPr>
      <w:r w:rsidRPr="00390283">
        <w:rPr>
          <w:rFonts w:eastAsia="Times New Roman" w:cs="Arial"/>
          <w:b/>
          <w:bCs/>
          <w:color w:val="000000"/>
          <w:szCs w:val="24"/>
          <w:lang w:val="en-GB"/>
        </w:rPr>
        <w:t>Table S2.</w:t>
      </w:r>
      <w:r w:rsidRPr="00390283">
        <w:rPr>
          <w:rFonts w:eastAsia="Times New Roman" w:cs="Arial"/>
          <w:color w:val="000000"/>
          <w:szCs w:val="24"/>
          <w:lang w:val="en-GB"/>
        </w:rPr>
        <w:t xml:space="preserve"> Highly variable and DE ookinete genes from </w:t>
      </w:r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Pb vector species data</w:t>
      </w:r>
      <w:r w:rsidR="00142B6A">
        <w:rPr>
          <w:rFonts w:eastAsia="Times New Roman" w:cs="Arial"/>
          <w:i/>
          <w:iCs/>
          <w:color w:val="000000"/>
          <w:szCs w:val="24"/>
          <w:lang w:val="en-GB"/>
        </w:rPr>
        <w:t xml:space="preserve"> </w:t>
      </w:r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set</w:t>
      </w:r>
    </w:p>
    <w:p w14:paraId="1BD512B0" w14:textId="350E3EF5" w:rsidR="003C0029" w:rsidRPr="00390283" w:rsidRDefault="003C0029" w:rsidP="003C0029">
      <w:pPr>
        <w:spacing w:before="0" w:after="0"/>
        <w:rPr>
          <w:rFonts w:eastAsia="Times New Roman" w:cs="Times New Roman"/>
          <w:szCs w:val="24"/>
          <w:lang w:val="en-GB"/>
        </w:rPr>
      </w:pPr>
      <w:r w:rsidRPr="00390283">
        <w:rPr>
          <w:rFonts w:eastAsia="Times New Roman" w:cs="Arial"/>
          <w:b/>
          <w:bCs/>
          <w:color w:val="000000"/>
          <w:szCs w:val="24"/>
          <w:lang w:val="en-GB"/>
        </w:rPr>
        <w:t>Table S3</w:t>
      </w:r>
      <w:r w:rsidR="00DF197B" w:rsidRPr="00390283">
        <w:rPr>
          <w:rFonts w:eastAsia="Times New Roman" w:cs="Arial"/>
          <w:b/>
          <w:bCs/>
          <w:color w:val="000000"/>
          <w:szCs w:val="24"/>
          <w:lang w:val="en-GB"/>
        </w:rPr>
        <w:t>.</w:t>
      </w:r>
      <w:r w:rsidRPr="00390283">
        <w:rPr>
          <w:rFonts w:eastAsia="Times New Roman" w:cs="Arial"/>
          <w:b/>
          <w:bCs/>
          <w:color w:val="000000"/>
          <w:szCs w:val="24"/>
          <w:lang w:val="en-GB"/>
        </w:rPr>
        <w:t xml:space="preserve"> </w:t>
      </w:r>
      <w:r w:rsidRPr="00390283">
        <w:rPr>
          <w:rFonts w:eastAsia="Times New Roman" w:cs="Arial"/>
          <w:color w:val="000000"/>
          <w:szCs w:val="24"/>
          <w:lang w:val="en-GB"/>
        </w:rPr>
        <w:t xml:space="preserve">Highly variable and DE ookinete genes from </w:t>
      </w:r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Pb single-gut data</w:t>
      </w:r>
      <w:r w:rsidR="00142B6A" w:rsidRPr="004D57FA">
        <w:rPr>
          <w:rFonts w:eastAsia="Times New Roman" w:cs="Arial"/>
          <w:i/>
          <w:iCs/>
          <w:color w:val="000000"/>
          <w:szCs w:val="24"/>
          <w:lang w:val="en-GB"/>
        </w:rPr>
        <w:t xml:space="preserve"> </w:t>
      </w:r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set</w:t>
      </w:r>
    </w:p>
    <w:p w14:paraId="583A9BD7" w14:textId="7E921CC2" w:rsidR="003C0029" w:rsidRPr="004D57FA" w:rsidRDefault="003C0029" w:rsidP="003C0029">
      <w:pPr>
        <w:spacing w:before="0" w:after="0"/>
        <w:rPr>
          <w:rFonts w:eastAsia="Times New Roman" w:cs="Times New Roman"/>
          <w:i/>
          <w:iCs/>
          <w:szCs w:val="24"/>
          <w:lang w:val="en-GB"/>
        </w:rPr>
      </w:pPr>
      <w:r w:rsidRPr="00390283">
        <w:rPr>
          <w:rFonts w:eastAsia="Times New Roman" w:cs="Arial"/>
          <w:b/>
          <w:bCs/>
          <w:color w:val="000000"/>
          <w:szCs w:val="24"/>
          <w:lang w:val="en-GB"/>
        </w:rPr>
        <w:t>Table S4</w:t>
      </w:r>
      <w:r w:rsidR="00DF197B" w:rsidRPr="00390283">
        <w:rPr>
          <w:rFonts w:eastAsia="Times New Roman" w:cs="Arial"/>
          <w:color w:val="000000"/>
          <w:szCs w:val="24"/>
          <w:lang w:val="en-GB"/>
        </w:rPr>
        <w:t>.</w:t>
      </w:r>
      <w:r w:rsidRPr="00390283">
        <w:rPr>
          <w:rFonts w:eastAsia="Times New Roman" w:cs="Arial"/>
          <w:color w:val="000000"/>
          <w:szCs w:val="24"/>
          <w:lang w:val="en-GB"/>
        </w:rPr>
        <w:t xml:space="preserve"> Differentially expression and highly variable genes in </w:t>
      </w:r>
      <w:proofErr w:type="spellStart"/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Pf</w:t>
      </w:r>
      <w:proofErr w:type="spellEnd"/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 xml:space="preserve"> bulk data</w:t>
      </w:r>
      <w:r w:rsidR="00142B6A" w:rsidRPr="004D57FA">
        <w:rPr>
          <w:rFonts w:eastAsia="Times New Roman" w:cs="Arial"/>
          <w:i/>
          <w:iCs/>
          <w:color w:val="000000"/>
          <w:szCs w:val="24"/>
          <w:lang w:val="en-GB"/>
        </w:rPr>
        <w:t xml:space="preserve"> </w:t>
      </w:r>
      <w:r w:rsidRPr="004D57FA">
        <w:rPr>
          <w:rFonts w:eastAsia="Times New Roman" w:cs="Arial"/>
          <w:i/>
          <w:iCs/>
          <w:color w:val="000000"/>
          <w:szCs w:val="24"/>
          <w:lang w:val="en-GB"/>
        </w:rPr>
        <w:t>set</w:t>
      </w:r>
    </w:p>
    <w:p w14:paraId="5B795FE5" w14:textId="77777777" w:rsidR="003C0029" w:rsidRPr="004D57FA" w:rsidRDefault="003C0029" w:rsidP="003C0029">
      <w:pPr>
        <w:rPr>
          <w:i/>
          <w:iCs/>
        </w:rPr>
      </w:pPr>
    </w:p>
    <w:p w14:paraId="5A60B765" w14:textId="62C3591B" w:rsidR="003C0029" w:rsidRPr="00390283" w:rsidRDefault="003C0029" w:rsidP="003C0029">
      <w:pPr>
        <w:pStyle w:val="Heading2"/>
      </w:pPr>
      <w:r w:rsidRPr="00390283">
        <w:t>Supplementary Figures (Figures S1-S1</w:t>
      </w:r>
      <w:r w:rsidR="00DF197B" w:rsidRPr="00390283">
        <w:t>2</w:t>
      </w:r>
      <w:r w:rsidRPr="00390283">
        <w:t>)</w:t>
      </w:r>
    </w:p>
    <w:p w14:paraId="15F23A1A" w14:textId="77777777" w:rsidR="003C0029" w:rsidRPr="00390283" w:rsidRDefault="003C0029" w:rsidP="003C0029"/>
    <w:p w14:paraId="08ABB484" w14:textId="345550D8" w:rsidR="003C0029" w:rsidRPr="00390283" w:rsidRDefault="003C0029" w:rsidP="003C0029">
      <w:pPr>
        <w:pStyle w:val="NormalWeb"/>
        <w:spacing w:before="0" w:beforeAutospacing="0" w:after="0" w:afterAutospacing="0"/>
        <w:jc w:val="both"/>
      </w:pPr>
      <w:r w:rsidRPr="0039028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lastRenderedPageBreak/>
        <w:fldChar w:fldCharType="begin"/>
      </w:r>
      <w:r w:rsidRPr="0039028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instrText xml:space="preserve"> INCLUDEPICTURE "https://lh3.googleusercontent.com/p47S7dCw5t_aBu3C--y0oSSM8VfTA4Bemytu6bwOAwDCyT4dzQ3uodTibUF6VyPgd0lNROrRDL3CHJXBjvlKN5Gv3k4W4Cqoq8pEYgIyqSNFaR6DcyWgTqWyamvlQdMtFFJDuu4C" \* MERGEFORMATINET </w:instrText>
      </w:r>
      <w:r w:rsidRPr="0039028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fldChar w:fldCharType="separate"/>
      </w:r>
      <w:r w:rsidRPr="00390283">
        <w:rPr>
          <w:rFonts w:ascii="Arial" w:hAnsi="Arial" w:cs="Arial"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0901E926" wp14:editId="2FCFD1A0">
            <wp:extent cx="5734745" cy="6555921"/>
            <wp:effectExtent l="0" t="0" r="5715" b="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98" cy="65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fldChar w:fldCharType="end"/>
      </w:r>
    </w:p>
    <w:p w14:paraId="3E38E0DA" w14:textId="77777777" w:rsidR="003C0029" w:rsidRPr="00390283" w:rsidRDefault="003C0029" w:rsidP="003C0029"/>
    <w:p w14:paraId="35BC0C2A" w14:textId="53D09F1F" w:rsidR="003C0029" w:rsidRPr="00390283" w:rsidRDefault="003C0029" w:rsidP="003C0029">
      <w:pPr>
        <w:pStyle w:val="NormalWeb"/>
        <w:spacing w:before="0" w:beforeAutospacing="0" w:after="0" w:afterAutospacing="0"/>
      </w:pPr>
      <w:r w:rsidRPr="00390283">
        <w:rPr>
          <w:b/>
          <w:bCs/>
          <w:color w:val="000000"/>
        </w:rPr>
        <w:t>Figure S1. Quality control of RNA-seq data.</w:t>
      </w:r>
      <w:r w:rsidRPr="00390283">
        <w:t xml:space="preserve"> </w:t>
      </w:r>
      <w:r w:rsidRPr="00390283">
        <w:rPr>
          <w:color w:val="000000"/>
        </w:rPr>
        <w:t>Single-cell datasets were filtered based on the number of reads and genes detected per cell (A-D). Bulk RNA-seq data was filtered based on the number of reads per sample.</w:t>
      </w:r>
      <w:r w:rsidRPr="00390283">
        <w:rPr>
          <w:b/>
          <w:bCs/>
          <w:color w:val="000000"/>
        </w:rPr>
        <w:t xml:space="preserve"> A.</w:t>
      </w:r>
      <w:r w:rsidRPr="00390283">
        <w:rPr>
          <w:color w:val="000000"/>
        </w:rPr>
        <w:t xml:space="preserve"> The distribution of genes per cell faceted by vector species origin (Ac: </w:t>
      </w:r>
      <w:r w:rsidRPr="00390283">
        <w:rPr>
          <w:i/>
          <w:iCs/>
          <w:color w:val="000000"/>
        </w:rPr>
        <w:t xml:space="preserve">An. </w:t>
      </w:r>
      <w:proofErr w:type="spellStart"/>
      <w:r w:rsidRPr="00390283">
        <w:rPr>
          <w:i/>
          <w:iCs/>
          <w:color w:val="000000"/>
        </w:rPr>
        <w:t>coluzzii</w:t>
      </w:r>
      <w:proofErr w:type="spellEnd"/>
      <w:r w:rsidRPr="00390283">
        <w:rPr>
          <w:color w:val="000000"/>
        </w:rPr>
        <w:t xml:space="preserve">, As: </w:t>
      </w:r>
      <w:r w:rsidRPr="00390283">
        <w:rPr>
          <w:i/>
          <w:iCs/>
          <w:color w:val="000000"/>
        </w:rPr>
        <w:t xml:space="preserve">An. </w:t>
      </w:r>
      <w:proofErr w:type="spellStart"/>
      <w:r w:rsidRPr="00390283">
        <w:rPr>
          <w:i/>
          <w:iCs/>
          <w:color w:val="000000"/>
        </w:rPr>
        <w:t>stephensi</w:t>
      </w:r>
      <w:proofErr w:type="spellEnd"/>
      <w:r w:rsidRPr="00390283">
        <w:rPr>
          <w:color w:val="000000"/>
        </w:rPr>
        <w:t xml:space="preserve">) from the </w:t>
      </w:r>
      <w:r w:rsidRPr="00390283">
        <w:rPr>
          <w:i/>
          <w:iCs/>
          <w:color w:val="000000"/>
        </w:rPr>
        <w:t>Pb vector species dataset</w:t>
      </w:r>
      <w:r w:rsidRPr="00390283">
        <w:rPr>
          <w:color w:val="000000"/>
        </w:rPr>
        <w:t xml:space="preserve">. </w:t>
      </w:r>
      <w:r w:rsidRPr="00390283">
        <w:rPr>
          <w:b/>
          <w:bCs/>
          <w:color w:val="000000"/>
        </w:rPr>
        <w:t xml:space="preserve">B. </w:t>
      </w:r>
      <w:r w:rsidRPr="00390283">
        <w:rPr>
          <w:color w:val="000000"/>
        </w:rPr>
        <w:t xml:space="preserve">The number of reads per cell plotted against the number of detected genes in the </w:t>
      </w:r>
      <w:r w:rsidRPr="00390283">
        <w:rPr>
          <w:i/>
          <w:iCs/>
          <w:color w:val="000000"/>
        </w:rPr>
        <w:t>Pb vector species dataset</w:t>
      </w:r>
      <w:r w:rsidRPr="00390283">
        <w:rPr>
          <w:color w:val="000000"/>
        </w:rPr>
        <w:t xml:space="preserve">. Cells with fewer than 10,000 reads or 500 genes detected were removed from further analysis. </w:t>
      </w:r>
      <w:r w:rsidRPr="00390283">
        <w:rPr>
          <w:b/>
          <w:bCs/>
          <w:color w:val="000000"/>
        </w:rPr>
        <w:t xml:space="preserve">C. </w:t>
      </w:r>
      <w:r w:rsidRPr="00390283">
        <w:rPr>
          <w:color w:val="000000"/>
        </w:rPr>
        <w:t xml:space="preserve">The distribution of genes per cell faceted by individual </w:t>
      </w:r>
      <w:r w:rsidRPr="00390283">
        <w:rPr>
          <w:i/>
          <w:iCs/>
          <w:color w:val="000000"/>
        </w:rPr>
        <w:t xml:space="preserve">An. </w:t>
      </w:r>
      <w:proofErr w:type="spellStart"/>
      <w:r w:rsidRPr="00390283">
        <w:rPr>
          <w:i/>
          <w:iCs/>
          <w:color w:val="000000"/>
        </w:rPr>
        <w:t>stephensi</w:t>
      </w:r>
      <w:proofErr w:type="spellEnd"/>
      <w:r w:rsidRPr="00390283">
        <w:rPr>
          <w:color w:val="000000"/>
        </w:rPr>
        <w:t xml:space="preserve"> mosquito origin from the </w:t>
      </w:r>
      <w:r w:rsidRPr="00390283">
        <w:rPr>
          <w:i/>
          <w:iCs/>
          <w:color w:val="000000"/>
        </w:rPr>
        <w:t>Pb single-gut dataset</w:t>
      </w:r>
      <w:r w:rsidRPr="00390283">
        <w:rPr>
          <w:color w:val="000000"/>
        </w:rPr>
        <w:t xml:space="preserve">. </w:t>
      </w:r>
      <w:r w:rsidRPr="00390283">
        <w:rPr>
          <w:b/>
          <w:bCs/>
          <w:color w:val="000000"/>
        </w:rPr>
        <w:t>D.</w:t>
      </w:r>
      <w:r w:rsidRPr="00390283">
        <w:rPr>
          <w:color w:val="000000"/>
        </w:rPr>
        <w:t xml:space="preserve"> The </w:t>
      </w:r>
      <w:r w:rsidRPr="00390283">
        <w:rPr>
          <w:color w:val="000000"/>
        </w:rPr>
        <w:lastRenderedPageBreak/>
        <w:t xml:space="preserve">number of reads per cell plotted against the number of detected genes in the </w:t>
      </w:r>
      <w:r w:rsidRPr="00390283">
        <w:rPr>
          <w:i/>
          <w:iCs/>
          <w:color w:val="000000"/>
        </w:rPr>
        <w:t>Pb single-gut dataset</w:t>
      </w:r>
      <w:r w:rsidRPr="00390283">
        <w:rPr>
          <w:color w:val="000000"/>
        </w:rPr>
        <w:t>. Cells with fewer than 10,000 reads or 500 genes detected, or with more than 3000 genes detected were removed from further analysis.</w:t>
      </w:r>
      <w:r w:rsidRPr="00390283">
        <w:rPr>
          <w:b/>
          <w:bCs/>
          <w:color w:val="000000"/>
        </w:rPr>
        <w:t xml:space="preserve"> E.</w:t>
      </w:r>
      <w:r w:rsidRPr="00390283">
        <w:rPr>
          <w:color w:val="000000"/>
        </w:rPr>
        <w:t xml:space="preserve"> The distribution of </w:t>
      </w:r>
      <w:r w:rsidRPr="00390283">
        <w:rPr>
          <w:i/>
          <w:iCs/>
          <w:color w:val="000000"/>
        </w:rPr>
        <w:t>P. falciparum</w:t>
      </w:r>
      <w:r w:rsidRPr="00390283">
        <w:rPr>
          <w:color w:val="000000"/>
        </w:rPr>
        <w:t xml:space="preserve"> features (transcripts) per cell faceted by antibiotic treatment from the </w:t>
      </w:r>
      <w:proofErr w:type="spellStart"/>
      <w:r w:rsidRPr="00390283">
        <w:rPr>
          <w:i/>
          <w:iCs/>
          <w:color w:val="000000"/>
        </w:rPr>
        <w:t>Pf</w:t>
      </w:r>
      <w:proofErr w:type="spellEnd"/>
      <w:r w:rsidRPr="00390283">
        <w:rPr>
          <w:i/>
          <w:iCs/>
          <w:color w:val="000000"/>
        </w:rPr>
        <w:t xml:space="preserve"> bulk dataset</w:t>
      </w:r>
      <w:r w:rsidRPr="00390283">
        <w:rPr>
          <w:color w:val="000000"/>
        </w:rPr>
        <w:t xml:space="preserve">. </w:t>
      </w:r>
      <w:r w:rsidRPr="00390283">
        <w:rPr>
          <w:b/>
          <w:bCs/>
          <w:color w:val="000000"/>
        </w:rPr>
        <w:t>F.</w:t>
      </w:r>
      <w:r w:rsidRPr="00390283">
        <w:rPr>
          <w:color w:val="000000"/>
        </w:rPr>
        <w:t xml:space="preserve"> The number of </w:t>
      </w:r>
      <w:r w:rsidR="00142B6A" w:rsidRPr="00390283">
        <w:rPr>
          <w:i/>
          <w:iCs/>
          <w:color w:val="000000"/>
        </w:rPr>
        <w:t>P. falciparum</w:t>
      </w:r>
      <w:r w:rsidR="00142B6A" w:rsidRPr="00390283">
        <w:rPr>
          <w:color w:val="000000"/>
        </w:rPr>
        <w:t xml:space="preserve"> </w:t>
      </w:r>
      <w:r w:rsidRPr="00390283">
        <w:rPr>
          <w:color w:val="000000"/>
        </w:rPr>
        <w:t xml:space="preserve">reads per sample plotted against detected features in the </w:t>
      </w:r>
      <w:proofErr w:type="spellStart"/>
      <w:r w:rsidRPr="00390283">
        <w:rPr>
          <w:i/>
          <w:iCs/>
          <w:color w:val="000000"/>
        </w:rPr>
        <w:t>Pf</w:t>
      </w:r>
      <w:proofErr w:type="spellEnd"/>
      <w:r w:rsidRPr="00390283">
        <w:rPr>
          <w:i/>
          <w:iCs/>
          <w:color w:val="000000"/>
        </w:rPr>
        <w:t xml:space="preserve"> bulk dataset</w:t>
      </w:r>
      <w:r w:rsidRPr="00390283">
        <w:rPr>
          <w:color w:val="000000"/>
        </w:rPr>
        <w:t>. Samples with fewer than 5,000 reads were removed from further analysis.</w:t>
      </w:r>
    </w:p>
    <w:p w14:paraId="0A2B7C9B" w14:textId="77777777" w:rsidR="003C0029" w:rsidRPr="00390283" w:rsidRDefault="003C0029" w:rsidP="003C0029">
      <w:r w:rsidRPr="00390283">
        <w:br/>
      </w:r>
    </w:p>
    <w:p w14:paraId="4157F583" w14:textId="77777777" w:rsidR="003C0029" w:rsidRPr="00390283" w:rsidRDefault="003C0029" w:rsidP="003C0029">
      <w:pPr>
        <w:pStyle w:val="NormalWeb"/>
        <w:spacing w:before="0" w:beforeAutospacing="0" w:after="0" w:afterAutospacing="0"/>
        <w:jc w:val="both"/>
      </w:pPr>
      <w:r w:rsidRPr="00390283">
        <w:rPr>
          <w:rFonts w:ascii="Arial" w:hAnsi="Arial" w:cs="Arial"/>
          <w:b/>
          <w:bCs/>
          <w:color w:val="000000"/>
          <w:sz w:val="20"/>
          <w:szCs w:val="20"/>
        </w:rPr>
        <w:t> </w:t>
      </w:r>
    </w:p>
    <w:p w14:paraId="66728D10" w14:textId="77777777" w:rsidR="003C0029" w:rsidRPr="00390283" w:rsidRDefault="003C0029" w:rsidP="003C0029"/>
    <w:p w14:paraId="539A7CEC" w14:textId="5A7D5112" w:rsidR="003C0029" w:rsidRPr="00390283" w:rsidRDefault="00D63333" w:rsidP="003C0029">
      <w:pPr>
        <w:pStyle w:val="NormalWeb"/>
        <w:spacing w:before="0" w:beforeAutospacing="0" w:after="0" w:afterAutospacing="0"/>
        <w:jc w:val="both"/>
      </w:pPr>
      <w:r w:rsidRPr="00390283">
        <w:rPr>
          <w:noProof/>
        </w:rPr>
        <w:lastRenderedPageBreak/>
        <w:drawing>
          <wp:inline distT="0" distB="0" distL="0" distR="0" wp14:anchorId="149BFFD4" wp14:editId="582D75DF">
            <wp:extent cx="6208395" cy="7677785"/>
            <wp:effectExtent l="0" t="0" r="1905" b="571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726C3" w14:textId="74F175C5" w:rsidR="003C0029" w:rsidRPr="00390283" w:rsidRDefault="003C0029" w:rsidP="003C0029">
      <w:pPr>
        <w:rPr>
          <w:rFonts w:cs="Times New Roman"/>
          <w:b/>
          <w:bCs/>
          <w:szCs w:val="24"/>
        </w:rPr>
      </w:pPr>
      <w:r w:rsidRPr="00390283">
        <w:rPr>
          <w:b/>
          <w:bCs/>
        </w:rPr>
        <w:t xml:space="preserve">Figure S2. Cells retrieved from </w:t>
      </w:r>
      <w:r w:rsidRPr="00390283">
        <w:rPr>
          <w:b/>
          <w:bCs/>
          <w:i/>
          <w:iCs/>
        </w:rPr>
        <w:t xml:space="preserve">An. </w:t>
      </w:r>
      <w:proofErr w:type="spellStart"/>
      <w:r w:rsidRPr="00390283">
        <w:rPr>
          <w:b/>
          <w:bCs/>
          <w:i/>
          <w:iCs/>
        </w:rPr>
        <w:t>stephensi</w:t>
      </w:r>
      <w:proofErr w:type="spellEnd"/>
      <w:r w:rsidRPr="00390283">
        <w:rPr>
          <w:b/>
          <w:bCs/>
        </w:rPr>
        <w:t xml:space="preserve"> and </w:t>
      </w:r>
      <w:r w:rsidRPr="00390283">
        <w:rPr>
          <w:b/>
          <w:bCs/>
          <w:i/>
          <w:iCs/>
        </w:rPr>
        <w:t xml:space="preserve">An. </w:t>
      </w:r>
      <w:proofErr w:type="spellStart"/>
      <w:r w:rsidRPr="00390283">
        <w:rPr>
          <w:b/>
          <w:bCs/>
          <w:i/>
          <w:iCs/>
        </w:rPr>
        <w:t>coluzzii</w:t>
      </w:r>
      <w:proofErr w:type="spellEnd"/>
      <w:r w:rsidRPr="00390283">
        <w:rPr>
          <w:b/>
          <w:bCs/>
        </w:rPr>
        <w:t xml:space="preserve"> midguts form 5 clusters using K-means. </w:t>
      </w:r>
      <w:r w:rsidRPr="00390283">
        <w:rPr>
          <w:rFonts w:cs="Times New Roman"/>
          <w:b/>
          <w:bCs/>
          <w:color w:val="000000"/>
          <w:szCs w:val="24"/>
        </w:rPr>
        <w:t>A.</w:t>
      </w:r>
      <w:r w:rsidRPr="00390283">
        <w:rPr>
          <w:rFonts w:cs="Times New Roman"/>
          <w:color w:val="000000"/>
          <w:szCs w:val="24"/>
        </w:rPr>
        <w:t xml:space="preserve"> The genes with the area under the ROC curve (AUROC) &gt; 0.85 and with the p-value &lt; 0.01 are defined as marker genes and the top 10 marker genes of each cluster are visualized in this </w:t>
      </w:r>
      <w:r w:rsidRPr="00390283">
        <w:rPr>
          <w:rFonts w:cs="Times New Roman"/>
          <w:color w:val="000000"/>
          <w:szCs w:val="24"/>
        </w:rPr>
        <w:lastRenderedPageBreak/>
        <w:t xml:space="preserve">panel. All markers can be found in </w:t>
      </w:r>
      <w:r w:rsidRPr="00390283">
        <w:rPr>
          <w:rFonts w:cs="Times New Roman"/>
          <w:b/>
          <w:bCs/>
          <w:color w:val="000000"/>
          <w:szCs w:val="24"/>
        </w:rPr>
        <w:t>Table S1</w:t>
      </w:r>
      <w:r w:rsidRPr="00390283">
        <w:rPr>
          <w:rFonts w:cs="Times New Roman"/>
          <w:color w:val="000000"/>
          <w:szCs w:val="24"/>
        </w:rPr>
        <w:t xml:space="preserve">. Cluster 1 represents mature ookinetes, with marker genes such as cap380 </w:t>
      </w:r>
      <w:hyperlink r:id="rId10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(Srinivasan et al., 2008)</w:t>
        </w:r>
      </w:hyperlink>
      <w:r w:rsidRPr="00390283">
        <w:rPr>
          <w:rFonts w:cs="Times New Roman"/>
          <w:color w:val="000000"/>
          <w:szCs w:val="24"/>
        </w:rPr>
        <w:t xml:space="preserve"> and WARP </w:t>
      </w:r>
      <w:hyperlink r:id="rId11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</w:t>
        </w:r>
        <w:proofErr w:type="spellStart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Yuda</w:t>
        </w:r>
        <w:proofErr w:type="spellEnd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 xml:space="preserve"> et al., 2001)</w:t>
        </w:r>
      </w:hyperlink>
      <w:r w:rsidRPr="00390283">
        <w:rPr>
          <w:rFonts w:cs="Times New Roman"/>
          <w:color w:val="000000"/>
          <w:szCs w:val="24"/>
        </w:rPr>
        <w:t xml:space="preserve"> among others. Marker genes for cluster 2 include AP2-O5 </w:t>
      </w:r>
      <w:hyperlink r:id="rId12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(Zhang et al., 2017)</w:t>
        </w:r>
      </w:hyperlink>
      <w:r w:rsidRPr="00390283">
        <w:rPr>
          <w:rFonts w:cs="Times New Roman"/>
          <w:color w:val="000000"/>
          <w:szCs w:val="24"/>
        </w:rPr>
        <w:t xml:space="preserve"> and CSP </w:t>
      </w:r>
      <w:hyperlink r:id="rId13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(Dame et al., 1984)</w:t>
        </w:r>
      </w:hyperlink>
      <w:r w:rsidRPr="00390283">
        <w:rPr>
          <w:rFonts w:cs="Times New Roman"/>
          <w:color w:val="000000"/>
          <w:szCs w:val="24"/>
        </w:rPr>
        <w:t xml:space="preserve">,  both transmission-associated genes, however these cells were missing some ookinete-marker genes, indicating that they were </w:t>
      </w:r>
      <w:r w:rsidR="00DF197B" w:rsidRPr="00390283">
        <w:rPr>
          <w:rFonts w:cs="Times New Roman"/>
          <w:color w:val="000000"/>
          <w:szCs w:val="24"/>
        </w:rPr>
        <w:t>possible retorts and were excluded from further analysis</w:t>
      </w:r>
      <w:r w:rsidRPr="00390283">
        <w:rPr>
          <w:rFonts w:cs="Times New Roman"/>
          <w:color w:val="000000"/>
          <w:szCs w:val="24"/>
        </w:rPr>
        <w:t xml:space="preserve">. Cluster 3 most probably represents </w:t>
      </w:r>
      <w:proofErr w:type="spellStart"/>
      <w:r w:rsidRPr="00390283">
        <w:rPr>
          <w:rFonts w:cs="Times New Roman"/>
          <w:color w:val="000000"/>
          <w:szCs w:val="24"/>
        </w:rPr>
        <w:t>unfertilised</w:t>
      </w:r>
      <w:proofErr w:type="spellEnd"/>
      <w:r w:rsidRPr="00390283">
        <w:rPr>
          <w:rFonts w:cs="Times New Roman"/>
          <w:color w:val="000000"/>
          <w:szCs w:val="24"/>
        </w:rPr>
        <w:t xml:space="preserve"> females as one of the marker genes is AP2-O </w:t>
      </w:r>
      <w:hyperlink r:id="rId14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</w:t>
        </w:r>
        <w:proofErr w:type="spellStart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Yuda</w:t>
        </w:r>
        <w:proofErr w:type="spellEnd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 xml:space="preserve"> et al., 2009)</w:t>
        </w:r>
      </w:hyperlink>
      <w:r w:rsidRPr="00390283">
        <w:rPr>
          <w:rFonts w:cs="Times New Roman"/>
          <w:color w:val="000000"/>
          <w:szCs w:val="24"/>
        </w:rPr>
        <w:t xml:space="preserve">, the transcript of which is translationally repressed in female gametocytes </w:t>
      </w:r>
      <w:hyperlink r:id="rId15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(Mair et al., 2006)</w:t>
        </w:r>
      </w:hyperlink>
      <w:r w:rsidRPr="00390283">
        <w:rPr>
          <w:rFonts w:cs="Times New Roman"/>
          <w:color w:val="000000"/>
          <w:szCs w:val="24"/>
        </w:rPr>
        <w:t xml:space="preserve">. Cluster 4 most likely represents male gametocytes, as one of the marker genes is PBANKA_0416100, which is known to be male gametocyte-specific </w:t>
      </w:r>
      <w:hyperlink r:id="rId16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(Howick et al., 2019)</w:t>
        </w:r>
      </w:hyperlink>
      <w:r w:rsidRPr="00390283">
        <w:rPr>
          <w:rFonts w:cs="Times New Roman"/>
          <w:color w:val="000000"/>
          <w:szCs w:val="24"/>
        </w:rPr>
        <w:t xml:space="preserve">. Marker genes for cluster 5 include </w:t>
      </w:r>
      <w:proofErr w:type="spellStart"/>
      <w:r w:rsidRPr="00390283">
        <w:rPr>
          <w:rFonts w:cs="Times New Roman"/>
          <w:color w:val="000000"/>
          <w:szCs w:val="24"/>
        </w:rPr>
        <w:t>plasmepsin</w:t>
      </w:r>
      <w:proofErr w:type="spellEnd"/>
      <w:r w:rsidRPr="00390283">
        <w:rPr>
          <w:rFonts w:cs="Times New Roman"/>
          <w:color w:val="000000"/>
          <w:szCs w:val="24"/>
        </w:rPr>
        <w:t xml:space="preserve"> IV </w:t>
      </w:r>
      <w:hyperlink r:id="rId17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</w:t>
        </w:r>
        <w:proofErr w:type="spellStart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Spaccapelo</w:t>
        </w:r>
        <w:proofErr w:type="spellEnd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 xml:space="preserve"> et al., 2010)</w:t>
        </w:r>
      </w:hyperlink>
      <w:r w:rsidRPr="00390283">
        <w:rPr>
          <w:rFonts w:cs="Times New Roman"/>
          <w:color w:val="000000"/>
          <w:szCs w:val="24"/>
        </w:rPr>
        <w:t xml:space="preserve"> and an ETRAMP </w:t>
      </w:r>
      <w:hyperlink r:id="rId18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</w:t>
        </w:r>
        <w:proofErr w:type="spellStart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Spielmann</w:t>
        </w:r>
        <w:proofErr w:type="spellEnd"/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 xml:space="preserve"> et al., 2003)</w:t>
        </w:r>
      </w:hyperlink>
      <w:r w:rsidRPr="00390283">
        <w:rPr>
          <w:rFonts w:cs="Times New Roman"/>
          <w:color w:val="000000"/>
          <w:szCs w:val="24"/>
        </w:rPr>
        <w:t xml:space="preserve">, both of which are expressed in asexual blood stage parasites. Based on these findings, we retained cluster 1 (114 cells) as ookinetes, as it contained cells that highly express ookinete-specific genes and continued with further analysis. </w:t>
      </w:r>
      <w:r w:rsidRPr="00390283">
        <w:rPr>
          <w:rFonts w:cs="Times New Roman"/>
          <w:b/>
          <w:bCs/>
          <w:color w:val="000000"/>
          <w:szCs w:val="24"/>
        </w:rPr>
        <w:t>B.</w:t>
      </w:r>
      <w:r w:rsidRPr="00390283">
        <w:rPr>
          <w:rFonts w:cs="Times New Roman"/>
          <w:color w:val="000000"/>
          <w:szCs w:val="24"/>
        </w:rPr>
        <w:t xml:space="preserve"> Same as Fig 1A, showing the 5 cell clusters and the cells they represent. </w:t>
      </w:r>
      <w:r w:rsidRPr="00390283">
        <w:rPr>
          <w:rFonts w:cs="Times New Roman"/>
          <w:b/>
          <w:bCs/>
          <w:color w:val="000000"/>
          <w:szCs w:val="24"/>
        </w:rPr>
        <w:t>C.</w:t>
      </w:r>
      <w:r w:rsidRPr="00390283">
        <w:rPr>
          <w:rFonts w:cs="Times New Roman"/>
          <w:color w:val="000000"/>
          <w:szCs w:val="24"/>
        </w:rPr>
        <w:t xml:space="preserve"> expression of the ookinete-specific gene </w:t>
      </w:r>
      <w:r w:rsidRPr="00390283">
        <w:rPr>
          <w:rFonts w:cs="Times New Roman"/>
          <w:i/>
          <w:iCs/>
          <w:color w:val="000000"/>
          <w:szCs w:val="24"/>
        </w:rPr>
        <w:t xml:space="preserve">Pbs25 </w:t>
      </w:r>
      <w:r w:rsidRPr="00390283">
        <w:rPr>
          <w:rFonts w:cs="Times New Roman"/>
          <w:color w:val="000000"/>
          <w:szCs w:val="24"/>
        </w:rPr>
        <w:t xml:space="preserve">in each cluster. </w:t>
      </w:r>
      <w:r w:rsidRPr="00390283">
        <w:rPr>
          <w:rFonts w:cs="Times New Roman"/>
          <w:b/>
          <w:bCs/>
          <w:color w:val="000000"/>
          <w:szCs w:val="24"/>
        </w:rPr>
        <w:t>D.</w:t>
      </w:r>
      <w:r w:rsidRPr="00390283">
        <w:rPr>
          <w:rFonts w:cs="Times New Roman"/>
          <w:color w:val="000000"/>
          <w:szCs w:val="24"/>
        </w:rPr>
        <w:t xml:space="preserve"> Expression of the ookinete-specific gene </w:t>
      </w:r>
      <w:r w:rsidRPr="00390283">
        <w:rPr>
          <w:rFonts w:cs="Times New Roman"/>
          <w:i/>
          <w:iCs/>
          <w:color w:val="000000"/>
          <w:szCs w:val="24"/>
        </w:rPr>
        <w:t xml:space="preserve">soap </w:t>
      </w:r>
      <w:r w:rsidRPr="00390283">
        <w:rPr>
          <w:rFonts w:cs="Times New Roman"/>
          <w:color w:val="000000"/>
          <w:szCs w:val="24"/>
        </w:rPr>
        <w:t>in each cluster.</w:t>
      </w:r>
    </w:p>
    <w:p w14:paraId="2816EA6C" w14:textId="6FDE05E8" w:rsidR="003C0029" w:rsidRPr="00390283" w:rsidRDefault="003C0029" w:rsidP="003C0029">
      <w:pPr>
        <w:pStyle w:val="NormalWeb"/>
        <w:spacing w:before="0" w:beforeAutospacing="0" w:after="0" w:afterAutospacing="0"/>
      </w:pP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"https://lh3.googleusercontent.com/4izXUE0OeEgm1aDpIiWCoFjLTJYc4wGHtTB9Szq1TXHS92wfyj2Lkk2Yliu-u0tyyCqyckm-B-XHq4heEE1V8WvMofdCgQHzuiG08k4Tlg4pf1xKdg0sYwS_jw6UJ_0lO4i9Gv7T" \* MERGEFORMATINET </w:instrText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90283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F9F4E6F" wp14:editId="486411D3">
            <wp:extent cx="4680217" cy="7356021"/>
            <wp:effectExtent l="0" t="0" r="635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31" cy="73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0252495D" w14:textId="07228C2C" w:rsidR="003C0029" w:rsidRPr="00390283" w:rsidRDefault="003C0029" w:rsidP="003C0029">
      <w:pPr>
        <w:rPr>
          <w:rFonts w:cs="Times New Roman"/>
          <w:b/>
          <w:bCs/>
          <w:szCs w:val="24"/>
        </w:rPr>
      </w:pPr>
      <w:r w:rsidRPr="00390283">
        <w:rPr>
          <w:b/>
          <w:bCs/>
        </w:rPr>
        <w:t xml:space="preserve">Figure S3. 11 genes are differentially expressed in </w:t>
      </w:r>
      <w:r w:rsidRPr="00390283">
        <w:rPr>
          <w:b/>
          <w:bCs/>
          <w:i/>
          <w:iCs/>
        </w:rPr>
        <w:t xml:space="preserve">P. </w:t>
      </w:r>
      <w:proofErr w:type="spellStart"/>
      <w:r w:rsidRPr="00390283">
        <w:rPr>
          <w:b/>
          <w:bCs/>
          <w:i/>
          <w:iCs/>
        </w:rPr>
        <w:t>berghei</w:t>
      </w:r>
      <w:proofErr w:type="spellEnd"/>
      <w:r w:rsidRPr="00390283">
        <w:rPr>
          <w:b/>
          <w:bCs/>
          <w:i/>
          <w:iCs/>
        </w:rPr>
        <w:t xml:space="preserve"> </w:t>
      </w:r>
      <w:r w:rsidRPr="00390283">
        <w:rPr>
          <w:b/>
          <w:bCs/>
        </w:rPr>
        <w:t xml:space="preserve">ookinetes depending on host species. </w:t>
      </w:r>
      <w:r w:rsidRPr="00390283">
        <w:rPr>
          <w:rFonts w:cs="Times New Roman"/>
          <w:color w:val="000000"/>
          <w:szCs w:val="24"/>
        </w:rPr>
        <w:t xml:space="preserve">Jitter plots showing expression for each gene dependent on </w:t>
      </w:r>
      <w:proofErr w:type="spellStart"/>
      <w:r w:rsidRPr="00390283">
        <w:rPr>
          <w:rFonts w:cs="Times New Roman"/>
          <w:color w:val="000000"/>
          <w:szCs w:val="24"/>
        </w:rPr>
        <w:t>pseudotime</w:t>
      </w:r>
      <w:proofErr w:type="spellEnd"/>
      <w:r w:rsidRPr="00390283">
        <w:rPr>
          <w:rFonts w:cs="Times New Roman"/>
          <w:color w:val="000000"/>
          <w:szCs w:val="24"/>
        </w:rPr>
        <w:t xml:space="preserve">. Expression is shown in log </w:t>
      </w:r>
      <w:proofErr w:type="spellStart"/>
      <w:r w:rsidRPr="00390283">
        <w:rPr>
          <w:rFonts w:cs="Times New Roman"/>
          <w:color w:val="000000"/>
          <w:szCs w:val="24"/>
        </w:rPr>
        <w:t>cpm</w:t>
      </w:r>
      <w:proofErr w:type="spellEnd"/>
      <w:r w:rsidRPr="00390283">
        <w:rPr>
          <w:rFonts w:cs="Times New Roman"/>
          <w:color w:val="000000"/>
          <w:szCs w:val="24"/>
        </w:rPr>
        <w:t xml:space="preserve">. Purple denotes ookinetes collected from </w:t>
      </w:r>
      <w:r w:rsidRPr="00390283">
        <w:rPr>
          <w:rFonts w:cs="Times New Roman"/>
          <w:i/>
          <w:iCs/>
          <w:color w:val="000000"/>
          <w:szCs w:val="24"/>
        </w:rPr>
        <w:t>An. gambiae</w:t>
      </w:r>
      <w:r w:rsidRPr="00390283">
        <w:rPr>
          <w:rFonts w:cs="Times New Roman"/>
          <w:color w:val="000000"/>
          <w:szCs w:val="24"/>
        </w:rPr>
        <w:t>, and green denotes ookinetes collected from</w:t>
      </w:r>
      <w:r w:rsidRPr="00390283">
        <w:rPr>
          <w:rFonts w:cs="Times New Roman"/>
          <w:i/>
          <w:iCs/>
          <w:color w:val="000000"/>
          <w:szCs w:val="24"/>
        </w:rPr>
        <w:t xml:space="preserve"> An. </w:t>
      </w:r>
      <w:proofErr w:type="spellStart"/>
      <w:r w:rsidRPr="00390283">
        <w:rPr>
          <w:rFonts w:cs="Times New Roman"/>
          <w:i/>
          <w:iCs/>
          <w:color w:val="000000"/>
          <w:szCs w:val="24"/>
        </w:rPr>
        <w:t>stephensi</w:t>
      </w:r>
      <w:proofErr w:type="spellEnd"/>
      <w:r w:rsidRPr="00390283">
        <w:rPr>
          <w:rFonts w:cs="Times New Roman"/>
          <w:color w:val="000000"/>
          <w:szCs w:val="24"/>
        </w:rPr>
        <w:t>. </w:t>
      </w:r>
    </w:p>
    <w:p w14:paraId="29D51CB9" w14:textId="00756CEB" w:rsidR="003C0029" w:rsidRPr="00390283" w:rsidRDefault="003C0029" w:rsidP="003C0029">
      <w:pPr>
        <w:pStyle w:val="NormalWeb"/>
        <w:spacing w:before="0" w:beforeAutospacing="0" w:after="0" w:afterAutospacing="0"/>
      </w:pP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"https://lh3.googleusercontent.com/7tVWyJL95crUjaDaUzAPQJwv3Y_PHeq7TK8tUQIBA8vIlfZX2xiZWbeeLEfTk71bMT7B9QGCkP_RlXlAQ8vCdyQF7HxMLZ4cejnB7-3xbHL0zJ8_jjH0eFXMcLrNBL8ccQWqY1l2" \* MERGEFORMATINET </w:instrText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90283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D910065" wp14:editId="052D8CF5">
            <wp:extent cx="4122964" cy="7123154"/>
            <wp:effectExtent l="0" t="0" r="5080" b="190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12" cy="71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6FBBB7ED" w14:textId="77777777" w:rsidR="003C0029" w:rsidRPr="00390283" w:rsidRDefault="003C0029" w:rsidP="003C0029">
      <w:pPr>
        <w:pStyle w:val="NormalWeb"/>
        <w:spacing w:before="0" w:beforeAutospacing="0" w:after="0" w:afterAutospacing="0"/>
      </w:pPr>
      <w:r w:rsidRPr="00390283">
        <w:rPr>
          <w:b/>
          <w:bCs/>
          <w:color w:val="000000"/>
        </w:rPr>
        <w:t>Fig S4. 1</w:t>
      </w:r>
      <w:r w:rsidRPr="00390283">
        <w:rPr>
          <w:b/>
          <w:bCs/>
          <w:color w:val="434343"/>
        </w:rPr>
        <w:t xml:space="preserve">1 genes are differentially expressed in </w:t>
      </w:r>
      <w:r w:rsidRPr="00390283">
        <w:rPr>
          <w:b/>
          <w:bCs/>
          <w:i/>
          <w:iCs/>
          <w:color w:val="434343"/>
        </w:rPr>
        <w:t xml:space="preserve">P. </w:t>
      </w:r>
      <w:proofErr w:type="spellStart"/>
      <w:r w:rsidRPr="00390283">
        <w:rPr>
          <w:b/>
          <w:bCs/>
          <w:i/>
          <w:iCs/>
          <w:color w:val="434343"/>
        </w:rPr>
        <w:t>berghei</w:t>
      </w:r>
      <w:proofErr w:type="spellEnd"/>
      <w:r w:rsidRPr="00390283">
        <w:rPr>
          <w:b/>
          <w:bCs/>
          <w:i/>
          <w:iCs/>
          <w:color w:val="434343"/>
        </w:rPr>
        <w:t xml:space="preserve"> </w:t>
      </w:r>
      <w:r w:rsidRPr="00390283">
        <w:rPr>
          <w:b/>
          <w:bCs/>
          <w:color w:val="434343"/>
        </w:rPr>
        <w:t>ookinetes depending on host species.</w:t>
      </w:r>
    </w:p>
    <w:p w14:paraId="0F8C0453" w14:textId="7B3E5625" w:rsidR="003C0029" w:rsidRPr="00390283" w:rsidRDefault="003C0029" w:rsidP="003C0029">
      <w:pPr>
        <w:pStyle w:val="NormalWeb"/>
        <w:spacing w:before="0" w:beforeAutospacing="0" w:after="0" w:afterAutospacing="0"/>
        <w:rPr>
          <w:color w:val="000000"/>
        </w:rPr>
      </w:pPr>
      <w:r w:rsidRPr="00390283">
        <w:rPr>
          <w:color w:val="000000"/>
        </w:rPr>
        <w:t xml:space="preserve">Boxplots of the genes found to be differentially expressed in </w:t>
      </w:r>
      <w:r w:rsidRPr="00390283">
        <w:rPr>
          <w:i/>
          <w:iCs/>
          <w:color w:val="000000"/>
        </w:rPr>
        <w:t xml:space="preserve">P. </w:t>
      </w:r>
      <w:proofErr w:type="spellStart"/>
      <w:r w:rsidRPr="00390283">
        <w:rPr>
          <w:i/>
          <w:iCs/>
          <w:color w:val="000000"/>
        </w:rPr>
        <w:t>berghei</w:t>
      </w:r>
      <w:proofErr w:type="spellEnd"/>
      <w:r w:rsidRPr="00390283">
        <w:rPr>
          <w:color w:val="000000"/>
        </w:rPr>
        <w:t xml:space="preserve"> ookinetes depending on host species. Expression is shown in log </w:t>
      </w:r>
      <w:proofErr w:type="spellStart"/>
      <w:r w:rsidRPr="00390283">
        <w:rPr>
          <w:color w:val="000000"/>
        </w:rPr>
        <w:t>cpm</w:t>
      </w:r>
      <w:proofErr w:type="spellEnd"/>
      <w:r w:rsidRPr="00390283">
        <w:rPr>
          <w:color w:val="000000"/>
        </w:rPr>
        <w:t xml:space="preserve">. Purple denotes ookinetes collected from </w:t>
      </w:r>
      <w:r w:rsidRPr="00390283">
        <w:rPr>
          <w:i/>
          <w:iCs/>
          <w:color w:val="000000"/>
        </w:rPr>
        <w:t xml:space="preserve">An. </w:t>
      </w:r>
      <w:proofErr w:type="spellStart"/>
      <w:r w:rsidRPr="00390283">
        <w:rPr>
          <w:i/>
          <w:iCs/>
          <w:color w:val="000000"/>
        </w:rPr>
        <w:t>coluzzii</w:t>
      </w:r>
      <w:proofErr w:type="spellEnd"/>
      <w:r w:rsidRPr="00390283">
        <w:rPr>
          <w:color w:val="000000"/>
        </w:rPr>
        <w:t>, and green denotes ookinetes collected from</w:t>
      </w:r>
      <w:r w:rsidRPr="00390283">
        <w:rPr>
          <w:i/>
          <w:iCs/>
          <w:color w:val="000000"/>
        </w:rPr>
        <w:t xml:space="preserve"> An. </w:t>
      </w:r>
      <w:proofErr w:type="spellStart"/>
      <w:r w:rsidRPr="00390283">
        <w:rPr>
          <w:i/>
          <w:iCs/>
          <w:color w:val="000000"/>
        </w:rPr>
        <w:t>stephensi</w:t>
      </w:r>
      <w:proofErr w:type="spellEnd"/>
      <w:r w:rsidRPr="00390283">
        <w:rPr>
          <w:color w:val="000000"/>
        </w:rPr>
        <w:t>. </w:t>
      </w:r>
    </w:p>
    <w:p w14:paraId="3571EB21" w14:textId="42AB0460" w:rsidR="00DF197B" w:rsidRPr="00390283" w:rsidRDefault="00DF197B">
      <w:pPr>
        <w:spacing w:before="0" w:after="200" w:line="276" w:lineRule="auto"/>
        <w:rPr>
          <w:rFonts w:eastAsia="Times New Roman" w:cs="Times New Roman"/>
          <w:szCs w:val="24"/>
        </w:rPr>
      </w:pPr>
      <w:r w:rsidRPr="00390283">
        <w:br w:type="page"/>
      </w:r>
    </w:p>
    <w:p w14:paraId="35D3AD31" w14:textId="634C1542" w:rsidR="00DF197B" w:rsidRPr="00390283" w:rsidRDefault="00DF197B" w:rsidP="003C0029">
      <w:pPr>
        <w:pStyle w:val="NormalWeb"/>
        <w:spacing w:before="0" w:beforeAutospacing="0" w:after="0" w:afterAutospacing="0"/>
      </w:pPr>
      <w:r w:rsidRPr="00390283">
        <w:rPr>
          <w:noProof/>
        </w:rPr>
        <w:lastRenderedPageBreak/>
        <w:drawing>
          <wp:inline distT="0" distB="0" distL="0" distR="0" wp14:anchorId="0E832B50" wp14:editId="2BB0F583">
            <wp:extent cx="3935185" cy="5395907"/>
            <wp:effectExtent l="0" t="0" r="1905" b="1905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058" cy="539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6721" w14:textId="7FC39A2C" w:rsidR="00DF197B" w:rsidRPr="00390283" w:rsidRDefault="00DF197B" w:rsidP="003C0029">
      <w:pPr>
        <w:pStyle w:val="NormalWeb"/>
        <w:spacing w:before="0" w:beforeAutospacing="0" w:after="0" w:afterAutospacing="0"/>
      </w:pPr>
    </w:p>
    <w:p w14:paraId="0DFE8B50" w14:textId="77777777" w:rsidR="00DF197B" w:rsidRPr="00390283" w:rsidRDefault="00DF197B" w:rsidP="003C0029">
      <w:pPr>
        <w:pStyle w:val="NormalWeb"/>
        <w:spacing w:before="0" w:beforeAutospacing="0" w:after="0" w:afterAutospacing="0"/>
      </w:pPr>
    </w:p>
    <w:p w14:paraId="3D8EB27D" w14:textId="731E744B" w:rsidR="00DF197B" w:rsidRPr="00390283" w:rsidRDefault="00DF197B" w:rsidP="00DF197B">
      <w:pPr>
        <w:spacing w:before="0" w:after="0"/>
        <w:rPr>
          <w:rFonts w:eastAsia="Times New Roman" w:cs="Times New Roman"/>
          <w:color w:val="000000"/>
          <w:szCs w:val="24"/>
          <w:lang w:val="en-GB" w:eastAsia="en-GB"/>
        </w:rPr>
      </w:pPr>
      <w:r w:rsidRPr="00390283">
        <w:rPr>
          <w:rFonts w:eastAsia="Times New Roman" w:cs="Times New Roman"/>
          <w:b/>
          <w:bCs/>
          <w:color w:val="000000"/>
          <w:szCs w:val="24"/>
          <w:lang w:val="en-GB" w:eastAsia="en-GB"/>
        </w:rPr>
        <w:t xml:space="preserve">Figure S5. PCA comparing the </w:t>
      </w:r>
      <w:r w:rsidRPr="00390283">
        <w:rPr>
          <w:rFonts w:eastAsia="Times New Roman" w:cs="Times New Roman"/>
          <w:b/>
          <w:bCs/>
          <w:i/>
          <w:iCs/>
          <w:color w:val="000000"/>
          <w:szCs w:val="24"/>
          <w:lang w:val="en-GB" w:eastAsia="en-GB"/>
        </w:rPr>
        <w:t xml:space="preserve">Pb species dataset </w:t>
      </w:r>
      <w:r w:rsidRPr="00390283">
        <w:rPr>
          <w:rFonts w:eastAsia="Times New Roman" w:cs="Times New Roman"/>
          <w:b/>
          <w:bCs/>
          <w:color w:val="000000"/>
          <w:szCs w:val="24"/>
          <w:lang w:val="en-GB" w:eastAsia="en-GB"/>
        </w:rPr>
        <w:t xml:space="preserve">to the </w:t>
      </w:r>
      <w:r w:rsidRPr="00390283">
        <w:rPr>
          <w:rFonts w:eastAsia="Times New Roman" w:cs="Times New Roman"/>
          <w:b/>
          <w:bCs/>
          <w:i/>
          <w:iCs/>
          <w:color w:val="000000"/>
          <w:szCs w:val="24"/>
          <w:lang w:val="en-GB" w:eastAsia="en-GB"/>
        </w:rPr>
        <w:t xml:space="preserve">Pb single-gut dataset. </w:t>
      </w:r>
      <w:r w:rsidRPr="00390283">
        <w:rPr>
          <w:rFonts w:eastAsia="Times New Roman" w:cs="Times New Roman"/>
          <w:color w:val="000000"/>
          <w:szCs w:val="24"/>
          <w:lang w:val="en-GB" w:eastAsia="en-GB"/>
        </w:rPr>
        <w:t xml:space="preserve">Cells are coloured according to the cell cluster from the </w:t>
      </w:r>
      <w:r w:rsidRPr="00390283">
        <w:rPr>
          <w:rFonts w:eastAsia="Times New Roman" w:cs="Times New Roman"/>
          <w:i/>
          <w:iCs/>
          <w:color w:val="000000"/>
          <w:szCs w:val="24"/>
          <w:lang w:val="en-GB" w:eastAsia="en-GB"/>
        </w:rPr>
        <w:t>Pb vector species dataset</w:t>
      </w:r>
      <w:r w:rsidRPr="00390283">
        <w:rPr>
          <w:rFonts w:eastAsia="Times New Roman" w:cs="Times New Roman"/>
          <w:color w:val="000000"/>
          <w:szCs w:val="24"/>
          <w:lang w:val="en-GB" w:eastAsia="en-GB"/>
        </w:rPr>
        <w:t xml:space="preserve">, or the mosquito origin from the </w:t>
      </w:r>
      <w:r w:rsidRPr="00390283">
        <w:rPr>
          <w:rFonts w:eastAsia="Times New Roman" w:cs="Times New Roman"/>
          <w:i/>
          <w:iCs/>
          <w:color w:val="000000"/>
          <w:szCs w:val="24"/>
          <w:lang w:val="en-GB" w:eastAsia="en-GB"/>
        </w:rPr>
        <w:t>Pb single-gut dataset</w:t>
      </w:r>
      <w:r w:rsidRPr="00390283">
        <w:rPr>
          <w:rFonts w:eastAsia="Times New Roman" w:cs="Times New Roman"/>
          <w:color w:val="000000"/>
          <w:szCs w:val="24"/>
          <w:lang w:val="en-GB" w:eastAsia="en-GB"/>
        </w:rPr>
        <w:t>.</w:t>
      </w:r>
    </w:p>
    <w:p w14:paraId="72605036" w14:textId="73F22844" w:rsidR="00DF197B" w:rsidRPr="00390283" w:rsidRDefault="00DF197B">
      <w:pPr>
        <w:spacing w:before="0" w:after="200" w:line="276" w:lineRule="auto"/>
        <w:rPr>
          <w:rFonts w:eastAsia="Times New Roman" w:cs="Times New Roman"/>
          <w:color w:val="000000"/>
          <w:szCs w:val="24"/>
          <w:lang w:val="en-GB" w:eastAsia="en-GB"/>
        </w:rPr>
      </w:pPr>
      <w:r w:rsidRPr="00390283">
        <w:rPr>
          <w:rFonts w:eastAsia="Times New Roman" w:cs="Times New Roman"/>
          <w:color w:val="000000"/>
          <w:szCs w:val="24"/>
          <w:lang w:val="en-GB" w:eastAsia="en-GB"/>
        </w:rPr>
        <w:br w:type="page"/>
      </w:r>
    </w:p>
    <w:p w14:paraId="2BFFB443" w14:textId="77777777" w:rsidR="00DF197B" w:rsidRPr="00390283" w:rsidRDefault="00DF197B" w:rsidP="00DF197B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07152A8E" w14:textId="77777777" w:rsidR="00DF197B" w:rsidRPr="00390283" w:rsidRDefault="00DF197B" w:rsidP="003C0029">
      <w:pPr>
        <w:pStyle w:val="NormalWeb"/>
        <w:spacing w:before="0" w:beforeAutospacing="0" w:after="0" w:afterAutospacing="0"/>
      </w:pPr>
    </w:p>
    <w:p w14:paraId="098E9622" w14:textId="0F4173DE" w:rsidR="003C0029" w:rsidRPr="00390283" w:rsidRDefault="003C0029" w:rsidP="003C0029">
      <w:pPr>
        <w:pStyle w:val="NormalWeb"/>
        <w:spacing w:before="0" w:beforeAutospacing="0" w:after="0" w:afterAutospacing="0"/>
      </w:pP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begin"/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"https://lh5.googleusercontent.com/Gq2Z75epxoeCp6tiJ_LycuNRmRuf9CFg0rs_Jj3boXg13rKT_PZ9Ma5OqM8bKbSbAWlOYfZyVuS36yuE7vNB6brLQ1m8FO0dmbpiKm0n32dKBOEhWv4u5SxYZoy4EKsk6Ub1EYdq" \* MERGEFORMATINET </w:instrText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90283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EC8F722" wp14:editId="7A40491A">
            <wp:extent cx="6208395" cy="7183755"/>
            <wp:effectExtent l="0" t="0" r="1905" b="4445"/>
            <wp:docPr id="9" name="Picture 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55A3179" w14:textId="752D3DAD" w:rsidR="003C0029" w:rsidRPr="00390283" w:rsidRDefault="003C0029" w:rsidP="003C0029">
      <w:pPr>
        <w:rPr>
          <w:rFonts w:cs="Times New Roman"/>
          <w:b/>
          <w:bCs/>
          <w:szCs w:val="24"/>
        </w:rPr>
      </w:pPr>
      <w:r w:rsidRPr="00390283">
        <w:rPr>
          <w:b/>
          <w:bCs/>
        </w:rPr>
        <w:t>Figure S</w:t>
      </w:r>
      <w:r w:rsidR="00DF197B" w:rsidRPr="00390283">
        <w:rPr>
          <w:b/>
          <w:bCs/>
        </w:rPr>
        <w:t>6</w:t>
      </w:r>
      <w:r w:rsidRPr="00390283">
        <w:rPr>
          <w:b/>
          <w:bCs/>
        </w:rPr>
        <w:t xml:space="preserve">. Differential expressed genes in single gut ookinetes. </w:t>
      </w:r>
      <w:r w:rsidRPr="00390283">
        <w:rPr>
          <w:rFonts w:cs="Times New Roman"/>
          <w:color w:val="000000"/>
          <w:szCs w:val="24"/>
        </w:rPr>
        <w:t xml:space="preserve">Boxplots of the 12 </w:t>
      </w:r>
      <w:r w:rsidRPr="00390283">
        <w:rPr>
          <w:rFonts w:cs="Times New Roman"/>
          <w:i/>
          <w:iCs/>
          <w:color w:val="000000"/>
          <w:szCs w:val="24"/>
        </w:rPr>
        <w:t xml:space="preserve">P. </w:t>
      </w:r>
      <w:proofErr w:type="spellStart"/>
      <w:r w:rsidRPr="00390283">
        <w:rPr>
          <w:rFonts w:cs="Times New Roman"/>
          <w:i/>
          <w:iCs/>
          <w:color w:val="000000"/>
          <w:szCs w:val="24"/>
        </w:rPr>
        <w:t>berghei</w:t>
      </w:r>
      <w:proofErr w:type="spellEnd"/>
      <w:r w:rsidRPr="00390283">
        <w:rPr>
          <w:rFonts w:cs="Times New Roman"/>
          <w:color w:val="000000"/>
          <w:szCs w:val="24"/>
        </w:rPr>
        <w:t xml:space="preserve"> genes that were identified as differentially expressed across the 4 individual midguts. </w:t>
      </w:r>
    </w:p>
    <w:p w14:paraId="3028B5B1" w14:textId="77777777" w:rsidR="003C0029" w:rsidRPr="00390283" w:rsidRDefault="003C0029" w:rsidP="003C0029"/>
    <w:p w14:paraId="24CF0CC3" w14:textId="3E28D5EC" w:rsidR="003C0029" w:rsidRPr="00390283" w:rsidRDefault="003C0029" w:rsidP="003C0029">
      <w:r w:rsidRPr="00390283">
        <w:rPr>
          <w:bdr w:val="none" w:sz="0" w:space="0" w:color="auto" w:frame="1"/>
        </w:rPr>
        <w:lastRenderedPageBreak/>
        <w:fldChar w:fldCharType="begin"/>
      </w:r>
      <w:r w:rsidRPr="00390283">
        <w:rPr>
          <w:bdr w:val="none" w:sz="0" w:space="0" w:color="auto" w:frame="1"/>
        </w:rPr>
        <w:instrText xml:space="preserve"> INCLUDEPICTURE "https://lh6.googleusercontent.com/p967Tk_9WTKTruDhJM_MAFDYUAx5Q3SyvFMNlbxpkjRZdRmG4Yjk1_z944Fxp_67r98LEj3cZlsvVUDx6cQrazNRfgRWnh8m2JkWQQcqi611b_Q_KJSmTe89Bt_2O_HiplTfO_xS" \* MERGEFORMATINET </w:instrText>
      </w:r>
      <w:r w:rsidRPr="00390283">
        <w:rPr>
          <w:bdr w:val="none" w:sz="0" w:space="0" w:color="auto" w:frame="1"/>
        </w:rPr>
        <w:fldChar w:fldCharType="separate"/>
      </w:r>
      <w:r w:rsidRPr="00390283">
        <w:rPr>
          <w:noProof/>
          <w:bdr w:val="none" w:sz="0" w:space="0" w:color="auto" w:frame="1"/>
        </w:rPr>
        <w:drawing>
          <wp:inline distT="0" distB="0" distL="0" distR="0" wp14:anchorId="5EBDC863" wp14:editId="5652A8BD">
            <wp:extent cx="5511283" cy="6400800"/>
            <wp:effectExtent l="0" t="0" r="635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79" cy="641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bdr w:val="none" w:sz="0" w:space="0" w:color="auto" w:frame="1"/>
        </w:rPr>
        <w:fldChar w:fldCharType="end"/>
      </w:r>
    </w:p>
    <w:p w14:paraId="6AF8A3E0" w14:textId="28D7C381" w:rsidR="003C0029" w:rsidRPr="00390283" w:rsidRDefault="003C0029" w:rsidP="003C0029">
      <w:r w:rsidRPr="00390283">
        <w:rPr>
          <w:b/>
          <w:bCs/>
          <w:color w:val="434343"/>
        </w:rPr>
        <w:t>Figure S</w:t>
      </w:r>
      <w:r w:rsidR="00DF197B" w:rsidRPr="00390283">
        <w:rPr>
          <w:b/>
          <w:bCs/>
          <w:color w:val="434343"/>
        </w:rPr>
        <w:t>7</w:t>
      </w:r>
      <w:r w:rsidRPr="00390283">
        <w:rPr>
          <w:b/>
          <w:bCs/>
          <w:color w:val="434343"/>
        </w:rPr>
        <w:t xml:space="preserve">. Differentially expressed genes in single gut ookinetes plotted over </w:t>
      </w:r>
      <w:proofErr w:type="spellStart"/>
      <w:r w:rsidRPr="00390283">
        <w:rPr>
          <w:b/>
          <w:bCs/>
          <w:color w:val="434343"/>
        </w:rPr>
        <w:t>pseudotime</w:t>
      </w:r>
      <w:proofErr w:type="spellEnd"/>
      <w:r w:rsidRPr="00390283">
        <w:rPr>
          <w:b/>
          <w:bCs/>
          <w:color w:val="434343"/>
        </w:rPr>
        <w:t>.</w:t>
      </w:r>
      <w:r w:rsidRPr="00390283">
        <w:rPr>
          <w:color w:val="434343"/>
        </w:rPr>
        <w:t xml:space="preserve"> </w:t>
      </w:r>
      <w:r w:rsidRPr="00390283">
        <w:t xml:space="preserve">Expression of the 12 genes differentially expressed across individual midguts over </w:t>
      </w:r>
      <w:proofErr w:type="spellStart"/>
      <w:r w:rsidRPr="00390283">
        <w:t>pseudotime</w:t>
      </w:r>
      <w:proofErr w:type="spellEnd"/>
      <w:r w:rsidRPr="00390283">
        <w:t xml:space="preserve"> </w:t>
      </w:r>
      <w:proofErr w:type="spellStart"/>
      <w:r w:rsidRPr="00390283">
        <w:t>coloured</w:t>
      </w:r>
      <w:proofErr w:type="spellEnd"/>
      <w:r w:rsidRPr="00390283">
        <w:t xml:space="preserve"> by midgut of origin. Differences in development were controlled for by selecting cells that mapped to mature ookinetes and additionally including </w:t>
      </w:r>
      <w:proofErr w:type="spellStart"/>
      <w:r w:rsidRPr="00390283">
        <w:t>pseudotime</w:t>
      </w:r>
      <w:proofErr w:type="spellEnd"/>
      <w:r w:rsidRPr="00390283">
        <w:t xml:space="preserve"> as a covariate in the differential expression analysis.</w:t>
      </w:r>
      <w:r w:rsidRPr="00390283">
        <w:rPr>
          <w:sz w:val="22"/>
        </w:rPr>
        <w:t> </w:t>
      </w:r>
    </w:p>
    <w:p w14:paraId="5FB3CA26" w14:textId="77777777" w:rsidR="003C0029" w:rsidRPr="00390283" w:rsidRDefault="003C0029" w:rsidP="003C0029"/>
    <w:p w14:paraId="0F5F04BA" w14:textId="6F4476B6" w:rsidR="003C0029" w:rsidRPr="00390283" w:rsidRDefault="003C0029" w:rsidP="003C0029">
      <w:pPr>
        <w:pStyle w:val="NormalWeb"/>
        <w:spacing w:before="0" w:beforeAutospacing="0" w:after="0" w:afterAutospacing="0"/>
      </w:pP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"https://lh6.googleusercontent.com/6cogG3WKhuzcHTEOUCxVwYEFKtehMtCaCTH2fLCZDOY8imjx_76Wc3zcnFpI_2YO4uFlxpSY7PEmriTfZzLgjfqR_q6lNr781SUC0kzR-ykEbV3ylRkubhb-E60eP1NhjXm8e9Ws" \* MERGEFORMATINET </w:instrText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90283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1BD7387" wp14:editId="29DCB8AA">
            <wp:extent cx="5907006" cy="714375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15" cy="71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30A25AC0" w14:textId="742FA3DB" w:rsidR="003C0029" w:rsidRPr="00390283" w:rsidRDefault="003C0029" w:rsidP="003C0029">
      <w:pPr>
        <w:rPr>
          <w:rFonts w:cs="Times New Roman"/>
          <w:color w:val="000000"/>
          <w:szCs w:val="24"/>
        </w:rPr>
      </w:pPr>
      <w:r w:rsidRPr="00390283">
        <w:rPr>
          <w:b/>
          <w:bCs/>
        </w:rPr>
        <w:t>Figure S</w:t>
      </w:r>
      <w:r w:rsidR="00DF197B" w:rsidRPr="00390283">
        <w:rPr>
          <w:b/>
          <w:bCs/>
        </w:rPr>
        <w:t>8</w:t>
      </w:r>
      <w:r w:rsidRPr="00390283">
        <w:rPr>
          <w:b/>
          <w:bCs/>
        </w:rPr>
        <w:t xml:space="preserve">. Expression of heterochromatic genes in single-gut ookinetes.  </w:t>
      </w:r>
      <w:r w:rsidRPr="00390283">
        <w:rPr>
          <w:rFonts w:cs="Times New Roman"/>
          <w:color w:val="000000"/>
          <w:szCs w:val="24"/>
        </w:rPr>
        <w:t>Of the 233 genes deemed heterochromatic by HP1-occupancy from two studies (</w:t>
      </w:r>
      <w:proofErr w:type="spellStart"/>
      <w:r w:rsidRPr="00390283">
        <w:rPr>
          <w:rFonts w:cs="Times New Roman"/>
          <w:color w:val="000000"/>
          <w:szCs w:val="24"/>
        </w:rPr>
        <w:t>Fraschka</w:t>
      </w:r>
      <w:proofErr w:type="spellEnd"/>
      <w:r w:rsidRPr="00390283">
        <w:rPr>
          <w:rFonts w:cs="Times New Roman"/>
          <w:color w:val="000000"/>
          <w:szCs w:val="24"/>
        </w:rPr>
        <w:t xml:space="preserve"> et al., 2018, Witmer et al., 2020), 73 genes were detected in the single gut dataset.  Male and female gametocytes from </w:t>
      </w:r>
      <w:hyperlink r:id="rId25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(Howick et al., 2019)</w:t>
        </w:r>
      </w:hyperlink>
      <w:r w:rsidR="00390283">
        <w:rPr>
          <w:rStyle w:val="Hyperlink"/>
          <w:rFonts w:cs="Times New Roman"/>
          <w:color w:val="000000"/>
          <w:szCs w:val="24"/>
          <w:u w:val="none"/>
        </w:rPr>
        <w:t xml:space="preserve"> </w:t>
      </w:r>
      <w:r w:rsidRPr="00390283">
        <w:rPr>
          <w:rFonts w:cs="Times New Roman"/>
          <w:color w:val="000000"/>
          <w:szCs w:val="24"/>
        </w:rPr>
        <w:t>are included for comparison. In general, we observed lower expression of heterochromatic genes in ookinetes relative to gametocytes.</w:t>
      </w:r>
    </w:p>
    <w:p w14:paraId="29BD8B08" w14:textId="678B6B13" w:rsidR="00DF197B" w:rsidRPr="00390283" w:rsidRDefault="00DF197B">
      <w:pPr>
        <w:spacing w:before="0" w:after="200" w:line="276" w:lineRule="auto"/>
        <w:rPr>
          <w:rFonts w:cs="Times New Roman"/>
          <w:color w:val="000000"/>
          <w:szCs w:val="24"/>
        </w:rPr>
      </w:pPr>
      <w:r w:rsidRPr="00390283">
        <w:rPr>
          <w:rFonts w:cs="Times New Roman"/>
          <w:color w:val="000000"/>
          <w:szCs w:val="24"/>
        </w:rPr>
        <w:br w:type="page"/>
      </w:r>
    </w:p>
    <w:p w14:paraId="6A97A871" w14:textId="60D4A59E" w:rsidR="00DF197B" w:rsidRPr="00390283" w:rsidRDefault="00DF197B" w:rsidP="003C0029">
      <w:pPr>
        <w:rPr>
          <w:rFonts w:cs="Times New Roman"/>
          <w:b/>
          <w:bCs/>
          <w:szCs w:val="24"/>
        </w:rPr>
      </w:pPr>
      <w:r w:rsidRPr="00390283"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58E29A8E" wp14:editId="24D82872">
            <wp:extent cx="4416425" cy="6139543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878" cy="614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4248" w14:textId="77777777" w:rsidR="00DF197B" w:rsidRPr="00390283" w:rsidRDefault="003C0029" w:rsidP="00DF197B">
      <w:pPr>
        <w:pStyle w:val="NormalWeb"/>
        <w:spacing w:before="0" w:beforeAutospacing="0" w:after="0" w:afterAutospacing="0"/>
      </w:pPr>
      <w:r w:rsidRPr="00390283">
        <w:br/>
      </w:r>
      <w:r w:rsidR="00DF197B" w:rsidRPr="00390283">
        <w:rPr>
          <w:b/>
          <w:bCs/>
          <w:color w:val="000000"/>
        </w:rPr>
        <w:t>Figure S9. Expression of ApiAP2 transcription factors in single-gut ookinetes.</w:t>
      </w:r>
    </w:p>
    <w:p w14:paraId="37E7A258" w14:textId="15870B75" w:rsidR="00DF197B" w:rsidRPr="00390283" w:rsidRDefault="00DF197B" w:rsidP="00DF197B">
      <w:pPr>
        <w:rPr>
          <w:rFonts w:cs="Times New Roman"/>
          <w:szCs w:val="24"/>
        </w:rPr>
      </w:pPr>
      <w:r w:rsidRPr="00390283">
        <w:rPr>
          <w:rFonts w:cs="Times New Roman"/>
          <w:color w:val="000000"/>
          <w:szCs w:val="24"/>
        </w:rPr>
        <w:t xml:space="preserve">Expression of all 26 </w:t>
      </w:r>
      <w:r w:rsidRPr="00390283">
        <w:rPr>
          <w:rFonts w:cs="Times New Roman"/>
          <w:i/>
          <w:iCs/>
          <w:color w:val="000000"/>
          <w:szCs w:val="24"/>
        </w:rPr>
        <w:t xml:space="preserve">P. </w:t>
      </w:r>
      <w:proofErr w:type="spellStart"/>
      <w:r w:rsidRPr="00390283">
        <w:rPr>
          <w:rFonts w:cs="Times New Roman"/>
          <w:i/>
          <w:iCs/>
          <w:color w:val="000000"/>
          <w:szCs w:val="24"/>
        </w:rPr>
        <w:t>berghei</w:t>
      </w:r>
      <w:proofErr w:type="spellEnd"/>
      <w:r w:rsidRPr="00390283">
        <w:rPr>
          <w:rFonts w:cs="Times New Roman"/>
          <w:i/>
          <w:iCs/>
          <w:color w:val="000000"/>
          <w:szCs w:val="24"/>
        </w:rPr>
        <w:t xml:space="preserve"> </w:t>
      </w:r>
      <w:r w:rsidRPr="00390283">
        <w:rPr>
          <w:rFonts w:cs="Times New Roman"/>
          <w:color w:val="000000"/>
          <w:szCs w:val="24"/>
        </w:rPr>
        <w:t xml:space="preserve">ApiAP2 genes in the single-gut dataset. Male and female gametocytes from </w:t>
      </w:r>
      <w:hyperlink r:id="rId27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 xml:space="preserve">(Howick et al., 2019) </w:t>
        </w:r>
      </w:hyperlink>
      <w:r w:rsidRPr="00390283">
        <w:rPr>
          <w:rFonts w:cs="Times New Roman"/>
          <w:color w:val="000000"/>
          <w:szCs w:val="24"/>
        </w:rPr>
        <w:t>are included for comparison.</w:t>
      </w:r>
    </w:p>
    <w:p w14:paraId="5F804646" w14:textId="4C4BC9CF" w:rsidR="003C0029" w:rsidRPr="00390283" w:rsidRDefault="003C0029" w:rsidP="003C0029"/>
    <w:p w14:paraId="5714D30E" w14:textId="22AD33C7" w:rsidR="003C0029" w:rsidRPr="00390283" w:rsidRDefault="003C0029" w:rsidP="003C0029">
      <w:pPr>
        <w:pStyle w:val="NormalWeb"/>
        <w:spacing w:before="0" w:beforeAutospacing="0" w:after="0" w:afterAutospacing="0"/>
      </w:pP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instrText xml:space="preserve"> INCLUDEPICTURE "https://lh6.googleusercontent.com/YKQBLmCtDnu96YJeM1GEIz2njchDioS5eme-y0I8kcRq2rZ8htyDKlE--Va9XL_w8fec6u3BjOT5ibbooe3JDZuwXANwEz1gAz0JlK-x3nFSrlWSyTOcNcPnug1ShWNjOT6kPcL5" \* MERGEFORMATINET </w:instrText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separate"/>
      </w:r>
      <w:r w:rsidRPr="00390283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C05DBA8" wp14:editId="5C5E248E">
            <wp:extent cx="6208395" cy="3011170"/>
            <wp:effectExtent l="0" t="0" r="190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rFonts w:ascii="Arial" w:hAnsi="Arial" w:cs="Arial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54DE7CEE" w14:textId="0DA1CBE1" w:rsidR="003C0029" w:rsidRPr="00390283" w:rsidRDefault="003C0029" w:rsidP="003C0029">
      <w:pPr>
        <w:rPr>
          <w:b/>
          <w:bCs/>
        </w:rPr>
      </w:pPr>
      <w:r w:rsidRPr="00390283">
        <w:rPr>
          <w:b/>
          <w:bCs/>
        </w:rPr>
        <w:t>Figure S</w:t>
      </w:r>
      <w:r w:rsidR="00DF197B" w:rsidRPr="00390283">
        <w:rPr>
          <w:b/>
          <w:bCs/>
        </w:rPr>
        <w:t>10</w:t>
      </w:r>
      <w:r w:rsidRPr="00390283">
        <w:rPr>
          <w:b/>
          <w:bCs/>
        </w:rPr>
        <w:t xml:space="preserve">. Deconvolution of bulk RNA-seq using single-cell data. </w:t>
      </w:r>
      <w:r w:rsidRPr="00390283">
        <w:rPr>
          <w:rFonts w:cs="Times New Roman"/>
          <w:color w:val="000000"/>
          <w:szCs w:val="24"/>
        </w:rPr>
        <w:t xml:space="preserve">Using single-cell RNA-seq data from </w:t>
      </w:r>
      <w:r w:rsidRPr="00390283">
        <w:rPr>
          <w:rFonts w:cs="Times New Roman"/>
          <w:i/>
          <w:iCs/>
          <w:color w:val="000000"/>
          <w:szCs w:val="24"/>
        </w:rPr>
        <w:t>P. falciparum</w:t>
      </w:r>
      <w:r w:rsidRPr="00390283">
        <w:rPr>
          <w:rFonts w:cs="Times New Roman"/>
          <w:color w:val="000000"/>
          <w:szCs w:val="24"/>
        </w:rPr>
        <w:t xml:space="preserve"> transmission stages </w:t>
      </w:r>
      <w:hyperlink r:id="rId29" w:history="1">
        <w:r w:rsidRPr="00390283">
          <w:rPr>
            <w:rStyle w:val="Hyperlink"/>
            <w:rFonts w:cs="Times New Roman"/>
            <w:color w:val="000000"/>
            <w:szCs w:val="24"/>
            <w:u w:val="none"/>
          </w:rPr>
          <w:t>(Real et al., 2020)</w:t>
        </w:r>
      </w:hyperlink>
      <w:r w:rsidR="00390283" w:rsidRPr="00390283">
        <w:rPr>
          <w:rStyle w:val="Hyperlink"/>
          <w:rFonts w:cs="Times New Roman"/>
          <w:color w:val="000000"/>
          <w:szCs w:val="24"/>
          <w:u w:val="none"/>
        </w:rPr>
        <w:t>,</w:t>
      </w:r>
      <w:r w:rsidRPr="00390283">
        <w:rPr>
          <w:rFonts w:cs="Times New Roman"/>
          <w:color w:val="000000"/>
          <w:szCs w:val="24"/>
        </w:rPr>
        <w:t xml:space="preserve"> we deconvoluted each bulk RNA-seq sample into cell-type proportions.</w:t>
      </w:r>
      <w:r w:rsidRPr="00390283">
        <w:rPr>
          <w:rFonts w:cs="Times New Roman"/>
          <w:b/>
          <w:bCs/>
          <w:color w:val="000000"/>
          <w:szCs w:val="24"/>
        </w:rPr>
        <w:t xml:space="preserve"> A.</w:t>
      </w:r>
      <w:r w:rsidRPr="00390283">
        <w:rPr>
          <w:rFonts w:cs="Times New Roman"/>
          <w:color w:val="000000"/>
          <w:szCs w:val="24"/>
        </w:rPr>
        <w:t xml:space="preserve"> We found that the majority of signal from each sample was coming from ookinetes. </w:t>
      </w:r>
      <w:r w:rsidRPr="00390283">
        <w:rPr>
          <w:rFonts w:cs="Times New Roman"/>
          <w:b/>
          <w:bCs/>
          <w:color w:val="000000"/>
          <w:szCs w:val="24"/>
        </w:rPr>
        <w:t>B.</w:t>
      </w:r>
      <w:r w:rsidRPr="00390283">
        <w:rPr>
          <w:rFonts w:cs="Times New Roman"/>
          <w:color w:val="000000"/>
          <w:szCs w:val="24"/>
        </w:rPr>
        <w:t xml:space="preserve"> We observed differences in the proportion of ookinetes depending on mating status and antibiotic treatment with antibiotic-untreated virgin midguts having the lowest proportion of ookinetes.</w:t>
      </w:r>
    </w:p>
    <w:p w14:paraId="766BA341" w14:textId="77777777" w:rsidR="003C0029" w:rsidRPr="00390283" w:rsidRDefault="003C0029" w:rsidP="003C0029"/>
    <w:p w14:paraId="1A62EAED" w14:textId="0CEFC845" w:rsidR="003C0029" w:rsidRPr="00390283" w:rsidRDefault="003C0029" w:rsidP="003C0029">
      <w:r w:rsidRPr="00390283">
        <w:rPr>
          <w:bdr w:val="none" w:sz="0" w:space="0" w:color="auto" w:frame="1"/>
        </w:rPr>
        <w:lastRenderedPageBreak/>
        <w:fldChar w:fldCharType="begin"/>
      </w:r>
      <w:r w:rsidRPr="00390283">
        <w:rPr>
          <w:bdr w:val="none" w:sz="0" w:space="0" w:color="auto" w:frame="1"/>
        </w:rPr>
        <w:instrText xml:space="preserve"> INCLUDEPICTURE "https://lh5.googleusercontent.com/1yQJRLP268yQjbkeuhxqxIPluoaFd6aNKwWLdRAjSoKiK2Ds0Db1ov9UXe2m8RURjmIifrApCL8EE5j-7vrxW4NtI9xPNmg0Fdn79eAxeDtakkU9lsesBNdD5dwiwZdMPXPm8j3v" \* MERGEFORMATINET </w:instrText>
      </w:r>
      <w:r w:rsidRPr="00390283">
        <w:rPr>
          <w:bdr w:val="none" w:sz="0" w:space="0" w:color="auto" w:frame="1"/>
        </w:rPr>
        <w:fldChar w:fldCharType="separate"/>
      </w:r>
      <w:r w:rsidRPr="00390283">
        <w:rPr>
          <w:noProof/>
          <w:bdr w:val="none" w:sz="0" w:space="0" w:color="auto" w:frame="1"/>
        </w:rPr>
        <w:drawing>
          <wp:inline distT="0" distB="0" distL="0" distR="0" wp14:anchorId="17C89F2A" wp14:editId="4C2A46ED">
            <wp:extent cx="4825365" cy="6057900"/>
            <wp:effectExtent l="0" t="0" r="635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283">
        <w:rPr>
          <w:bdr w:val="none" w:sz="0" w:space="0" w:color="auto" w:frame="1"/>
        </w:rPr>
        <w:fldChar w:fldCharType="end"/>
      </w:r>
    </w:p>
    <w:p w14:paraId="7CE85845" w14:textId="40AE0DEC" w:rsidR="003C0029" w:rsidRPr="00390283" w:rsidRDefault="003C0029" w:rsidP="003C0029">
      <w:pPr>
        <w:rPr>
          <w:b/>
          <w:bCs/>
        </w:rPr>
      </w:pPr>
      <w:r w:rsidRPr="00390283">
        <w:rPr>
          <w:b/>
          <w:bCs/>
        </w:rPr>
        <w:t>Figure S</w:t>
      </w:r>
      <w:r w:rsidR="00DF197B" w:rsidRPr="00390283">
        <w:rPr>
          <w:b/>
          <w:bCs/>
        </w:rPr>
        <w:t>11</w:t>
      </w:r>
      <w:r w:rsidRPr="00390283">
        <w:rPr>
          <w:b/>
          <w:bCs/>
        </w:rPr>
        <w:t>.  Differential expression of ookinete genes depending on mating status of the host. </w:t>
      </w:r>
      <w:r w:rsidRPr="00390283">
        <w:rPr>
          <w:rFonts w:cs="Times New Roman"/>
          <w:color w:val="000000"/>
          <w:szCs w:val="24"/>
        </w:rPr>
        <w:t xml:space="preserve">Expression of two </w:t>
      </w:r>
      <w:r w:rsidRPr="00390283">
        <w:rPr>
          <w:rFonts w:cs="Times New Roman"/>
          <w:i/>
          <w:iCs/>
          <w:color w:val="000000"/>
          <w:szCs w:val="24"/>
        </w:rPr>
        <w:t>P. falciparum</w:t>
      </w:r>
      <w:r w:rsidRPr="00390283">
        <w:rPr>
          <w:rFonts w:cs="Times New Roman"/>
          <w:color w:val="000000"/>
          <w:szCs w:val="24"/>
        </w:rPr>
        <w:t xml:space="preserve"> genes (regularized log counts) that were identified as differentially expressed (FDR &lt; 0.05) in mated vs virgin from individual midgut plus blood bolus bulk RNA-seq.</w:t>
      </w:r>
    </w:p>
    <w:p w14:paraId="788F5ACE" w14:textId="77777777" w:rsidR="003C0029" w:rsidRPr="00390283" w:rsidRDefault="003C0029" w:rsidP="003C0029">
      <w:pPr>
        <w:rPr>
          <w:rFonts w:cs="Times New Roman"/>
          <w:szCs w:val="24"/>
        </w:rPr>
      </w:pPr>
    </w:p>
    <w:p w14:paraId="2E9B87E6" w14:textId="25AAC2CF" w:rsidR="003C0029" w:rsidRPr="00390283" w:rsidRDefault="00D34C6D" w:rsidP="003C0029">
      <w:pPr>
        <w:pStyle w:val="NormalWeb"/>
        <w:spacing w:before="0" w:beforeAutospacing="0" w:after="0" w:afterAutospacing="0"/>
      </w:pPr>
      <w:r w:rsidRPr="00390283">
        <w:rPr>
          <w:noProof/>
        </w:rPr>
        <w:lastRenderedPageBreak/>
        <w:drawing>
          <wp:inline distT="0" distB="0" distL="0" distR="0" wp14:anchorId="230049FB" wp14:editId="2DEB1AF2">
            <wp:extent cx="6208395" cy="7031990"/>
            <wp:effectExtent l="0" t="0" r="1905" b="3810"/>
            <wp:docPr id="14" name="Picture 1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lenda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38F0" w14:textId="0C270786" w:rsidR="003C0029" w:rsidRDefault="003C0029" w:rsidP="00D34C6D">
      <w:pPr>
        <w:rPr>
          <w:rFonts w:cs="Times New Roman"/>
          <w:color w:val="000000"/>
          <w:szCs w:val="24"/>
        </w:rPr>
      </w:pPr>
      <w:r w:rsidRPr="00390283">
        <w:rPr>
          <w:b/>
          <w:bCs/>
        </w:rPr>
        <w:t>Figure S1</w:t>
      </w:r>
      <w:r w:rsidR="00DF197B" w:rsidRPr="00390283">
        <w:rPr>
          <w:b/>
          <w:bCs/>
        </w:rPr>
        <w:t>2</w:t>
      </w:r>
      <w:r w:rsidRPr="00390283">
        <w:rPr>
          <w:b/>
          <w:bCs/>
        </w:rPr>
        <w:t>.  Differential expression of ookinete genes depending on antibiotic treatment of the host. </w:t>
      </w:r>
      <w:r w:rsidRPr="00390283">
        <w:rPr>
          <w:rFonts w:cs="Times New Roman"/>
          <w:color w:val="000000"/>
          <w:szCs w:val="24"/>
        </w:rPr>
        <w:t xml:space="preserve">Expression of 24 </w:t>
      </w:r>
      <w:r w:rsidRPr="00390283">
        <w:rPr>
          <w:rFonts w:cs="Times New Roman"/>
          <w:i/>
          <w:iCs/>
          <w:color w:val="000000"/>
          <w:szCs w:val="24"/>
        </w:rPr>
        <w:t>P. falciparum</w:t>
      </w:r>
      <w:r w:rsidRPr="00390283">
        <w:rPr>
          <w:rFonts w:cs="Times New Roman"/>
          <w:color w:val="000000"/>
          <w:szCs w:val="24"/>
        </w:rPr>
        <w:t xml:space="preserve"> genes (regularized log counts) that were identified as differentially expressed (FDR &lt; 0.05) in antibiotic treated vs untreated from individual midgut plus blood bolus bulk RNA-seq.</w:t>
      </w:r>
    </w:p>
    <w:p w14:paraId="69C8CDDA" w14:textId="578E1410" w:rsidR="004D57FA" w:rsidRDefault="004D57FA">
      <w:pPr>
        <w:spacing w:before="0" w:after="200" w:line="276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14:paraId="437242CC" w14:textId="4095676A" w:rsidR="004D57FA" w:rsidRDefault="004D57FA" w:rsidP="004D57FA">
      <w:pPr>
        <w:rPr>
          <w:b/>
          <w:bCs/>
        </w:rPr>
      </w:pPr>
      <w:r>
        <w:rPr>
          <w:b/>
          <w:bCs/>
        </w:rPr>
        <w:lastRenderedPageBreak/>
        <w:t xml:space="preserve">Supplementary </w:t>
      </w:r>
      <w:r>
        <w:rPr>
          <w:b/>
          <w:bCs/>
        </w:rPr>
        <w:t>References</w:t>
      </w:r>
    </w:p>
    <w:p w14:paraId="11795565" w14:textId="77777777" w:rsidR="004D57FA" w:rsidRPr="006804B7" w:rsidRDefault="004D57FA" w:rsidP="004D57FA">
      <w:pPr>
        <w:spacing w:after="200"/>
        <w:ind w:left="400" w:hanging="400"/>
        <w:rPr>
          <w:rFonts w:eastAsia="Times New Roman" w:cs="Times New Roman"/>
          <w:szCs w:val="24"/>
          <w:lang w:eastAsia="en-GB"/>
        </w:rPr>
      </w:pPr>
      <w:hyperlink r:id="rId32" w:history="1"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Dame, J. B., Williams, J. L.,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McCutchan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T. F., Weber, J. L., Wirtz, R. A.,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Hockmeyer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W. T., et al. (1984). Structure of the gene encoding the immunodominant surface antigen on the sporozoite of the human malaria parasite Plasmodium falciparum. </w:t>
        </w:r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Science</w:t>
        </w:r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 225, 593–599.</w:t>
        </w:r>
      </w:hyperlink>
    </w:p>
    <w:p w14:paraId="76CDB4FE" w14:textId="77777777" w:rsidR="004D57FA" w:rsidRPr="006804B7" w:rsidRDefault="004D57FA" w:rsidP="004D57FA">
      <w:pPr>
        <w:spacing w:after="200"/>
        <w:ind w:left="400" w:hanging="400"/>
        <w:rPr>
          <w:rFonts w:eastAsia="Times New Roman" w:cs="Times New Roman"/>
          <w:szCs w:val="24"/>
          <w:lang w:eastAsia="en-GB"/>
        </w:rPr>
      </w:pPr>
      <w:hyperlink r:id="rId33" w:history="1"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Mair, G. R.,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Braks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J. A. M., Garver, L. S.,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Wiegant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J. C. A. G., Hall, N., Dirks, R. W., et al. (2006). Regulation of sexual development of Plasmodium by translational repression. </w:t>
        </w:r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Science</w:t>
        </w:r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 313, 667–669.</w:t>
        </w:r>
      </w:hyperlink>
    </w:p>
    <w:p w14:paraId="4CA5620B" w14:textId="77777777" w:rsidR="004D57FA" w:rsidRPr="006804B7" w:rsidRDefault="004D57FA" w:rsidP="004D57FA">
      <w:pPr>
        <w:spacing w:after="200"/>
        <w:ind w:left="400" w:hanging="400"/>
        <w:rPr>
          <w:rFonts w:eastAsia="Times New Roman" w:cs="Times New Roman"/>
          <w:szCs w:val="24"/>
          <w:lang w:eastAsia="en-GB"/>
        </w:rPr>
      </w:pPr>
      <w:r>
        <w:fldChar w:fldCharType="begin"/>
      </w:r>
      <w:r>
        <w:instrText xml:space="preserve"> HYPERLINK "http://paperpile.com/b/uv1y5U/U7sTx" </w:instrText>
      </w:r>
      <w:r>
        <w:fldChar w:fldCharType="separate"/>
      </w:r>
      <w:proofErr w:type="spellStart"/>
      <w:r w:rsidRPr="006804B7">
        <w:rPr>
          <w:rFonts w:eastAsia="Times New Roman" w:cs="Times New Roman"/>
          <w:color w:val="000000"/>
          <w:szCs w:val="24"/>
          <w:lang w:eastAsia="en-GB"/>
        </w:rPr>
        <w:t>Spaccapelo</w:t>
      </w:r>
      <w:proofErr w:type="spellEnd"/>
      <w:r w:rsidRPr="006804B7">
        <w:rPr>
          <w:rFonts w:eastAsia="Times New Roman" w:cs="Times New Roman"/>
          <w:color w:val="000000"/>
          <w:szCs w:val="24"/>
          <w:lang w:eastAsia="en-GB"/>
        </w:rPr>
        <w:t xml:space="preserve">, R., </w:t>
      </w:r>
      <w:proofErr w:type="spellStart"/>
      <w:r w:rsidRPr="006804B7">
        <w:rPr>
          <w:rFonts w:eastAsia="Times New Roman" w:cs="Times New Roman"/>
          <w:color w:val="000000"/>
          <w:szCs w:val="24"/>
          <w:lang w:eastAsia="en-GB"/>
        </w:rPr>
        <w:t>Janse</w:t>
      </w:r>
      <w:proofErr w:type="spellEnd"/>
      <w:r w:rsidRPr="006804B7">
        <w:rPr>
          <w:rFonts w:eastAsia="Times New Roman" w:cs="Times New Roman"/>
          <w:color w:val="000000"/>
          <w:szCs w:val="24"/>
          <w:lang w:eastAsia="en-GB"/>
        </w:rPr>
        <w:t xml:space="preserve">, C. J., </w:t>
      </w:r>
      <w:proofErr w:type="spellStart"/>
      <w:r w:rsidRPr="006804B7">
        <w:rPr>
          <w:rFonts w:eastAsia="Times New Roman" w:cs="Times New Roman"/>
          <w:color w:val="000000"/>
          <w:szCs w:val="24"/>
          <w:lang w:eastAsia="en-GB"/>
        </w:rPr>
        <w:t>Caterbi</w:t>
      </w:r>
      <w:proofErr w:type="spellEnd"/>
      <w:r w:rsidRPr="006804B7">
        <w:rPr>
          <w:rFonts w:eastAsia="Times New Roman" w:cs="Times New Roman"/>
          <w:color w:val="000000"/>
          <w:szCs w:val="24"/>
          <w:lang w:eastAsia="en-GB"/>
        </w:rPr>
        <w:t>, S., Franke-</w:t>
      </w:r>
      <w:proofErr w:type="spellStart"/>
      <w:r w:rsidRPr="006804B7">
        <w:rPr>
          <w:rFonts w:eastAsia="Times New Roman" w:cs="Times New Roman"/>
          <w:color w:val="000000"/>
          <w:szCs w:val="24"/>
          <w:lang w:eastAsia="en-GB"/>
        </w:rPr>
        <w:t>Fayard</w:t>
      </w:r>
      <w:proofErr w:type="spellEnd"/>
      <w:r w:rsidRPr="006804B7">
        <w:rPr>
          <w:rFonts w:eastAsia="Times New Roman" w:cs="Times New Roman"/>
          <w:color w:val="000000"/>
          <w:szCs w:val="24"/>
          <w:lang w:eastAsia="en-GB"/>
        </w:rPr>
        <w:t xml:space="preserve">, B., Bonilla, J. A., </w:t>
      </w:r>
      <w:proofErr w:type="spellStart"/>
      <w:r w:rsidRPr="006804B7">
        <w:rPr>
          <w:rFonts w:eastAsia="Times New Roman" w:cs="Times New Roman"/>
          <w:color w:val="000000"/>
          <w:szCs w:val="24"/>
          <w:lang w:eastAsia="en-GB"/>
        </w:rPr>
        <w:t>Syphard</w:t>
      </w:r>
      <w:proofErr w:type="spellEnd"/>
      <w:r w:rsidRPr="006804B7">
        <w:rPr>
          <w:rFonts w:eastAsia="Times New Roman" w:cs="Times New Roman"/>
          <w:color w:val="000000"/>
          <w:szCs w:val="24"/>
          <w:lang w:eastAsia="en-GB"/>
        </w:rPr>
        <w:t xml:space="preserve">, L. M., et al. (2010). </w:t>
      </w:r>
      <w:proofErr w:type="spellStart"/>
      <w:r w:rsidRPr="006804B7">
        <w:rPr>
          <w:rFonts w:eastAsia="Times New Roman" w:cs="Times New Roman"/>
          <w:color w:val="000000"/>
          <w:szCs w:val="24"/>
          <w:lang w:eastAsia="en-GB"/>
        </w:rPr>
        <w:t>Plasmepsin</w:t>
      </w:r>
      <w:proofErr w:type="spellEnd"/>
      <w:r w:rsidRPr="006804B7">
        <w:rPr>
          <w:rFonts w:eastAsia="Times New Roman" w:cs="Times New Roman"/>
          <w:color w:val="000000"/>
          <w:szCs w:val="24"/>
          <w:lang w:eastAsia="en-GB"/>
        </w:rPr>
        <w:t xml:space="preserve"> 4-deficient Plasmodium </w:t>
      </w:r>
      <w:proofErr w:type="spellStart"/>
      <w:r w:rsidRPr="006804B7">
        <w:rPr>
          <w:rFonts w:eastAsia="Times New Roman" w:cs="Times New Roman"/>
          <w:color w:val="000000"/>
          <w:szCs w:val="24"/>
          <w:lang w:eastAsia="en-GB"/>
        </w:rPr>
        <w:t>berghei</w:t>
      </w:r>
      <w:proofErr w:type="spellEnd"/>
      <w:r w:rsidRPr="006804B7">
        <w:rPr>
          <w:rFonts w:eastAsia="Times New Roman" w:cs="Times New Roman"/>
          <w:color w:val="000000"/>
          <w:szCs w:val="24"/>
          <w:lang w:eastAsia="en-GB"/>
        </w:rPr>
        <w:t xml:space="preserve"> are virulence attenuated and induce protective immunity against experimental malaria. </w:t>
      </w:r>
      <w:r w:rsidRPr="006804B7">
        <w:rPr>
          <w:rFonts w:eastAsia="Times New Roman" w:cs="Times New Roman"/>
          <w:i/>
          <w:iCs/>
          <w:color w:val="000000"/>
          <w:szCs w:val="24"/>
          <w:lang w:eastAsia="en-GB"/>
        </w:rPr>
        <w:t xml:space="preserve">Am. J. </w:t>
      </w:r>
      <w:proofErr w:type="spellStart"/>
      <w:r w:rsidRPr="006804B7">
        <w:rPr>
          <w:rFonts w:eastAsia="Times New Roman" w:cs="Times New Roman"/>
          <w:i/>
          <w:iCs/>
          <w:color w:val="000000"/>
          <w:szCs w:val="24"/>
          <w:lang w:eastAsia="en-GB"/>
        </w:rPr>
        <w:t>Pathol</w:t>
      </w:r>
      <w:proofErr w:type="spellEnd"/>
      <w:r w:rsidRPr="006804B7">
        <w:rPr>
          <w:rFonts w:eastAsia="Times New Roman" w:cs="Times New Roman"/>
          <w:i/>
          <w:iCs/>
          <w:color w:val="000000"/>
          <w:szCs w:val="24"/>
          <w:lang w:eastAsia="en-GB"/>
        </w:rPr>
        <w:t>.</w:t>
      </w:r>
      <w:r w:rsidRPr="006804B7">
        <w:rPr>
          <w:rFonts w:eastAsia="Times New Roman" w:cs="Times New Roman"/>
          <w:color w:val="000000"/>
          <w:szCs w:val="24"/>
          <w:lang w:eastAsia="en-GB"/>
        </w:rPr>
        <w:t xml:space="preserve"> 176, 205–217.</w:t>
      </w:r>
      <w:r>
        <w:rPr>
          <w:rFonts w:eastAsia="Times New Roman" w:cs="Times New Roman"/>
          <w:color w:val="000000"/>
          <w:szCs w:val="24"/>
          <w:lang w:eastAsia="en-GB"/>
        </w:rPr>
        <w:fldChar w:fldCharType="end"/>
      </w:r>
    </w:p>
    <w:p w14:paraId="7FAF1DE1" w14:textId="77777777" w:rsidR="004D57FA" w:rsidRPr="006804B7" w:rsidRDefault="004D57FA" w:rsidP="004D57FA">
      <w:pPr>
        <w:spacing w:after="200"/>
        <w:ind w:left="400" w:hanging="400"/>
        <w:rPr>
          <w:rFonts w:eastAsia="Times New Roman" w:cs="Times New Roman"/>
          <w:szCs w:val="24"/>
          <w:lang w:eastAsia="en-GB"/>
        </w:rPr>
      </w:pPr>
      <w:hyperlink r:id="rId34" w:history="1"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Spielmann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T.,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Fergusen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D. J. P., and Beck, H.-P. (2003).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etramps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a new Plasmodium falciparum gene family coding for developmentally regulated and highly charged membrane proteins located at the parasite-host cell interface. </w:t>
        </w:r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Mol. Biol. Cell</w:t>
        </w:r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 14, 1529–1544.</w:t>
        </w:r>
      </w:hyperlink>
    </w:p>
    <w:p w14:paraId="7C1A316D" w14:textId="77777777" w:rsidR="004D57FA" w:rsidRPr="006804B7" w:rsidRDefault="004D57FA" w:rsidP="004D57FA">
      <w:pPr>
        <w:spacing w:after="200"/>
        <w:ind w:left="400" w:hanging="400"/>
        <w:rPr>
          <w:rFonts w:eastAsia="Times New Roman" w:cs="Times New Roman"/>
          <w:szCs w:val="24"/>
          <w:lang w:eastAsia="en-GB"/>
        </w:rPr>
      </w:pPr>
      <w:hyperlink r:id="rId35" w:history="1"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Srinivasan, P., Fujioka, H., and Jacobs-Lorena, M. (2008). PbCap380, a novel oocyst capsule protein, is essential for malaria parasite survival in the mosquito. </w:t>
        </w:r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Cell. Microbiol.</w:t>
        </w:r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 10, 1304–1312.</w:t>
        </w:r>
      </w:hyperlink>
    </w:p>
    <w:p w14:paraId="13E729FF" w14:textId="77777777" w:rsidR="004D57FA" w:rsidRPr="006804B7" w:rsidRDefault="004D57FA" w:rsidP="004D57FA">
      <w:pPr>
        <w:spacing w:after="200"/>
        <w:ind w:left="400" w:hanging="400"/>
        <w:rPr>
          <w:rFonts w:eastAsia="Times New Roman" w:cs="Times New Roman"/>
          <w:szCs w:val="24"/>
          <w:lang w:eastAsia="en-GB"/>
        </w:rPr>
      </w:pPr>
      <w:hyperlink r:id="rId36" w:history="1"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Yuda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M., Yano, K.,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Tsuboi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T., Torii, M., and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Chinzei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, Y. (2001). von Willebrand Factor A domain-related protein, a novel microneme protein of the malaria ookinete highly conserved throughout Plasmodium parasites. </w:t>
        </w:r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 xml:space="preserve">Mol. </w:t>
        </w:r>
        <w:proofErr w:type="spellStart"/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Biochem</w:t>
        </w:r>
        <w:proofErr w:type="spellEnd"/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 xml:space="preserve">. </w:t>
        </w:r>
        <w:proofErr w:type="spellStart"/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Parasitol</w:t>
        </w:r>
        <w:proofErr w:type="spellEnd"/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.</w:t>
        </w:r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 116, 65–72.</w:t>
        </w:r>
      </w:hyperlink>
    </w:p>
    <w:p w14:paraId="2642D7CE" w14:textId="77777777" w:rsidR="004D57FA" w:rsidRPr="006804B7" w:rsidRDefault="004D57FA" w:rsidP="004D57FA">
      <w:pPr>
        <w:spacing w:after="200"/>
        <w:ind w:left="400" w:hanging="400"/>
        <w:rPr>
          <w:rFonts w:eastAsia="Times New Roman" w:cs="Times New Roman"/>
          <w:szCs w:val="24"/>
          <w:lang w:eastAsia="en-GB"/>
        </w:rPr>
      </w:pPr>
      <w:hyperlink r:id="rId37" w:history="1"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Zhang, C., Li, Z., Cui, H., Jiang, Y., Yang, Z., Wang, X., et al. (2017). Systematic CRISPR-Cas9-Mediated Modifications of Plasmodium </w:t>
        </w:r>
        <w:proofErr w:type="spellStart"/>
        <w:r w:rsidRPr="006804B7">
          <w:rPr>
            <w:rFonts w:eastAsia="Times New Roman" w:cs="Times New Roman"/>
            <w:color w:val="000000"/>
            <w:szCs w:val="24"/>
            <w:lang w:eastAsia="en-GB"/>
          </w:rPr>
          <w:t>yoelii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 ApiAP2 Genes Reveal Functional Insights into Parasite Development. </w:t>
        </w:r>
        <w:proofErr w:type="spellStart"/>
        <w:r w:rsidRPr="006804B7">
          <w:rPr>
            <w:rFonts w:eastAsia="Times New Roman" w:cs="Times New Roman"/>
            <w:i/>
            <w:iCs/>
            <w:color w:val="000000"/>
            <w:szCs w:val="24"/>
            <w:lang w:eastAsia="en-GB"/>
          </w:rPr>
          <w:t>MBio</w:t>
        </w:r>
        <w:proofErr w:type="spellEnd"/>
        <w:r w:rsidRPr="006804B7">
          <w:rPr>
            <w:rFonts w:eastAsia="Times New Roman" w:cs="Times New Roman"/>
            <w:color w:val="000000"/>
            <w:szCs w:val="24"/>
            <w:lang w:eastAsia="en-GB"/>
          </w:rPr>
          <w:t xml:space="preserve"> 8, e01986–17.</w:t>
        </w:r>
      </w:hyperlink>
    </w:p>
    <w:p w14:paraId="00A48AEC" w14:textId="77777777" w:rsidR="004D57FA" w:rsidRPr="00390283" w:rsidRDefault="004D57FA" w:rsidP="00D34C6D">
      <w:pPr>
        <w:rPr>
          <w:b/>
          <w:bCs/>
        </w:rPr>
      </w:pPr>
    </w:p>
    <w:p w14:paraId="7B65BC41" w14:textId="77777777" w:rsidR="00DE23E8" w:rsidRPr="00390283" w:rsidRDefault="00DE23E8" w:rsidP="00654E8F">
      <w:pPr>
        <w:spacing w:before="240"/>
      </w:pPr>
    </w:p>
    <w:sectPr w:rsidR="00DE23E8" w:rsidRPr="00390283" w:rsidSect="0093429D">
      <w:headerReference w:type="even" r:id="rId38"/>
      <w:footerReference w:type="even" r:id="rId39"/>
      <w:footerReference w:type="default" r:id="rId40"/>
      <w:headerReference w:type="first" r:id="rId4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5F1EFE" w14:textId="77777777" w:rsidR="00F05557" w:rsidRDefault="00F05557" w:rsidP="00117666">
      <w:pPr>
        <w:spacing w:after="0"/>
      </w:pPr>
      <w:r>
        <w:separator/>
      </w:r>
    </w:p>
  </w:endnote>
  <w:endnote w:type="continuationSeparator" w:id="0">
    <w:p w14:paraId="7BD54F87" w14:textId="77777777" w:rsidR="00F05557" w:rsidRDefault="00F0555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85499" w14:textId="77777777" w:rsidR="00F05557" w:rsidRDefault="00F05557" w:rsidP="00117666">
      <w:pPr>
        <w:spacing w:after="0"/>
      </w:pPr>
      <w:r>
        <w:separator/>
      </w:r>
    </w:p>
  </w:footnote>
  <w:footnote w:type="continuationSeparator" w:id="0">
    <w:p w14:paraId="0ED9B92F" w14:textId="77777777" w:rsidR="00F05557" w:rsidRDefault="00F0555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T567H845D315A928"/>
    <w:docVar w:name="paperpile-doc-name" w:val="data sheet 1_KW.docx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42B6A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90283"/>
    <w:rsid w:val="003C0029"/>
    <w:rsid w:val="003D2F2D"/>
    <w:rsid w:val="00401590"/>
    <w:rsid w:val="00447801"/>
    <w:rsid w:val="00452E9C"/>
    <w:rsid w:val="004735C8"/>
    <w:rsid w:val="004947A6"/>
    <w:rsid w:val="004961FF"/>
    <w:rsid w:val="004D57FA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D6E1A"/>
    <w:rsid w:val="00817DD6"/>
    <w:rsid w:val="0083759F"/>
    <w:rsid w:val="00885156"/>
    <w:rsid w:val="009151AA"/>
    <w:rsid w:val="0093429D"/>
    <w:rsid w:val="00943573"/>
    <w:rsid w:val="00952016"/>
    <w:rsid w:val="00964134"/>
    <w:rsid w:val="00970F7D"/>
    <w:rsid w:val="00994A3D"/>
    <w:rsid w:val="009C2B12"/>
    <w:rsid w:val="009F49EC"/>
    <w:rsid w:val="00A174D9"/>
    <w:rsid w:val="00AA4D24"/>
    <w:rsid w:val="00AB6715"/>
    <w:rsid w:val="00B1671E"/>
    <w:rsid w:val="00B25EB8"/>
    <w:rsid w:val="00B36F34"/>
    <w:rsid w:val="00B37F4D"/>
    <w:rsid w:val="00C52A7B"/>
    <w:rsid w:val="00C56BAF"/>
    <w:rsid w:val="00C679AA"/>
    <w:rsid w:val="00C75972"/>
    <w:rsid w:val="00CD066B"/>
    <w:rsid w:val="00CE4FEE"/>
    <w:rsid w:val="00D060CF"/>
    <w:rsid w:val="00D34C6D"/>
    <w:rsid w:val="00D63333"/>
    <w:rsid w:val="00D8641F"/>
    <w:rsid w:val="00DB59C3"/>
    <w:rsid w:val="00DC259A"/>
    <w:rsid w:val="00DE23E8"/>
    <w:rsid w:val="00DF197B"/>
    <w:rsid w:val="00E343BD"/>
    <w:rsid w:val="00E52377"/>
    <w:rsid w:val="00E537AD"/>
    <w:rsid w:val="00E64E17"/>
    <w:rsid w:val="00E866C9"/>
    <w:rsid w:val="00E94981"/>
    <w:rsid w:val="00EA3D3C"/>
    <w:rsid w:val="00EC090A"/>
    <w:rsid w:val="00ED20B5"/>
    <w:rsid w:val="00F05557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perpile.com/c/rOiTXe/tjahl" TargetMode="External"/><Relationship Id="rId18" Type="http://schemas.openxmlformats.org/officeDocument/2006/relationships/hyperlink" Target="https://paperpile.com/c/rOiTXe/ohxkG" TargetMode="External"/><Relationship Id="rId26" Type="http://schemas.openxmlformats.org/officeDocument/2006/relationships/image" Target="media/image9.jpeg"/><Relationship Id="rId39" Type="http://schemas.openxmlformats.org/officeDocument/2006/relationships/footer" Target="footer1.xml"/><Relationship Id="rId21" Type="http://schemas.openxmlformats.org/officeDocument/2006/relationships/image" Target="media/image5.jpeg"/><Relationship Id="rId34" Type="http://schemas.openxmlformats.org/officeDocument/2006/relationships/hyperlink" Target="http://paperpile.com/b/uv1y5U/ZmhB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aperpile.com/c/rOiTXe/RIJUH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paperpile.com/c/rOiTXe/V3rf8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perpile.com/c/rOiTXe/wCJVP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://paperpile.com/b/uv1y5U/nDISQ" TargetMode="External"/><Relationship Id="rId37" Type="http://schemas.openxmlformats.org/officeDocument/2006/relationships/hyperlink" Target="http://paperpile.com/b/uv1y5U/Nfj74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aperpile.com/c/rOiTXe/0CJLy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hyperlink" Target="http://paperpile.com/b/uv1y5U/uJBlB" TargetMode="External"/><Relationship Id="rId10" Type="http://schemas.openxmlformats.org/officeDocument/2006/relationships/hyperlink" Target="https://paperpile.com/c/rOiTXe/Tt0fk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aperpile.com/c/rOiTXe/koE8e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paperpile.com/c/rOiTXe/RIJUH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://paperpile.com/b/uv1y5U/6hLum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paperpile.com/c/rOiTXe/PF6c6" TargetMode="External"/><Relationship Id="rId17" Type="http://schemas.openxmlformats.org/officeDocument/2006/relationships/hyperlink" Target="https://paperpile.com/c/rOiTXe/T6mwU" TargetMode="External"/><Relationship Id="rId25" Type="http://schemas.openxmlformats.org/officeDocument/2006/relationships/hyperlink" Target="https://paperpile.com/c/rOiTXe/RIJUH" TargetMode="External"/><Relationship Id="rId33" Type="http://schemas.openxmlformats.org/officeDocument/2006/relationships/hyperlink" Target="http://paperpile.com/b/uv1y5U/F5UBQ" TargetMode="External"/><Relationship Id="rId3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16</Pages>
  <Words>1651</Words>
  <Characters>9415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Virginia Howick</cp:lastModifiedBy>
  <cp:revision>2</cp:revision>
  <cp:lastPrinted>2013-10-03T12:51:00Z</cp:lastPrinted>
  <dcterms:created xsi:type="dcterms:W3CDTF">2021-02-16T13:42:00Z</dcterms:created>
  <dcterms:modified xsi:type="dcterms:W3CDTF">2021-02-16T13:42:00Z</dcterms:modified>
</cp:coreProperties>
</file>