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120EF0A5" w:rsidR="00654E8F" w:rsidRDefault="00654E8F" w:rsidP="0001436A">
      <w:pPr>
        <w:pStyle w:val="SupplementaryMaterial"/>
      </w:pPr>
      <w:r w:rsidRPr="001549D3">
        <w:t>Supplementary Material</w:t>
      </w:r>
    </w:p>
    <w:p w14:paraId="6232B3E5" w14:textId="77777777" w:rsidR="006961DC" w:rsidRPr="006961DC" w:rsidRDefault="006961DC" w:rsidP="006961DC">
      <w:pPr>
        <w:pStyle w:val="Title"/>
      </w:pP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7261A1DC" w:rsidR="00994A3D" w:rsidRPr="001549D3" w:rsidRDefault="00B04F96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b/>
          <w:noProof/>
        </w:rPr>
        <w:drawing>
          <wp:inline distT="0" distB="0" distL="0" distR="0" wp14:anchorId="268B5954" wp14:editId="4AEEAE47">
            <wp:extent cx="5507736" cy="2182368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 Fig 1-ne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736" cy="2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7848E" w14:textId="26C590D3" w:rsidR="00B04F96" w:rsidRPr="00B04F96" w:rsidRDefault="00994A3D" w:rsidP="00741FB2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B04F96" w:rsidRPr="00B04F96">
        <w:rPr>
          <w:rFonts w:cs="Times New Roman"/>
          <w:szCs w:val="24"/>
        </w:rPr>
        <w:t>Mig6 inhibits EC sprouts and vascular outgrowth.</w:t>
      </w:r>
      <w:r w:rsidR="00B04F96">
        <w:rPr>
          <w:rFonts w:cs="Times New Roman"/>
          <w:szCs w:val="24"/>
        </w:rPr>
        <w:t xml:space="preserve"> </w:t>
      </w:r>
      <w:r w:rsidR="00B04F96" w:rsidRPr="00B04F96">
        <w:rPr>
          <w:rFonts w:cs="Times New Roman"/>
          <w:szCs w:val="24"/>
        </w:rPr>
        <w:t>(</w:t>
      </w:r>
      <w:r w:rsidR="00B04F96" w:rsidRPr="00B04F96">
        <w:rPr>
          <w:rFonts w:cs="Times New Roman"/>
          <w:b/>
          <w:szCs w:val="24"/>
        </w:rPr>
        <w:t>A</w:t>
      </w:r>
      <w:r w:rsidR="00B04F96" w:rsidRPr="00B04F96">
        <w:rPr>
          <w:rFonts w:cs="Times New Roman"/>
          <w:szCs w:val="24"/>
        </w:rPr>
        <w:t>) Data are shown that there is no difference in total retinal area between wild type (WT) and Mig6</w:t>
      </w:r>
      <w:r w:rsidR="00B04F96" w:rsidRPr="00B04F96">
        <w:rPr>
          <w:rFonts w:cs="Times New Roman"/>
          <w:szCs w:val="24"/>
          <w:vertAlign w:val="superscript"/>
        </w:rPr>
        <w:t>-/-</w:t>
      </w:r>
      <w:r w:rsidR="00B04F96" w:rsidRPr="00B04F96">
        <w:rPr>
          <w:rFonts w:cs="Times New Roman"/>
          <w:szCs w:val="24"/>
        </w:rPr>
        <w:t xml:space="preserve"> mice.</w:t>
      </w:r>
      <w:r w:rsidR="00B04F96">
        <w:rPr>
          <w:rFonts w:cs="Times New Roman"/>
          <w:szCs w:val="24"/>
        </w:rPr>
        <w:t xml:space="preserve"> </w:t>
      </w:r>
      <w:r w:rsidR="00B04F96" w:rsidRPr="00B04F96">
        <w:rPr>
          <w:rFonts w:cs="Times New Roman"/>
          <w:szCs w:val="24"/>
        </w:rPr>
        <w:t>(</w:t>
      </w:r>
      <w:r w:rsidR="00B04F96" w:rsidRPr="00B04F96">
        <w:rPr>
          <w:rFonts w:cs="Times New Roman"/>
          <w:b/>
          <w:szCs w:val="24"/>
        </w:rPr>
        <w:t>B</w:t>
      </w:r>
      <w:r w:rsidR="00B04F96" w:rsidRPr="00B04F96">
        <w:rPr>
          <w:rFonts w:cs="Times New Roman"/>
          <w:szCs w:val="24"/>
        </w:rPr>
        <w:t>) Mig6 knockdown (siMig6) increased HREC proliferation in an MTT assay.</w:t>
      </w:r>
      <w:r w:rsidR="00B04F96">
        <w:rPr>
          <w:rFonts w:cs="Times New Roman"/>
          <w:szCs w:val="24"/>
        </w:rPr>
        <w:t xml:space="preserve"> </w:t>
      </w:r>
      <w:r w:rsidR="00B04F96" w:rsidRPr="00B04F96">
        <w:rPr>
          <w:rFonts w:cs="Times New Roman"/>
          <w:szCs w:val="24"/>
        </w:rPr>
        <w:t>(</w:t>
      </w:r>
      <w:r w:rsidR="00B04F96" w:rsidRPr="00B04F96">
        <w:rPr>
          <w:rFonts w:cs="Times New Roman"/>
          <w:b/>
          <w:szCs w:val="24"/>
        </w:rPr>
        <w:t>C</w:t>
      </w:r>
      <w:r w:rsidR="00B04F96" w:rsidRPr="00B04F96">
        <w:rPr>
          <w:rFonts w:cs="Times New Roman"/>
          <w:szCs w:val="24"/>
        </w:rPr>
        <w:t>) Mig6 overexpression (Ad-Mig6) decreased HREC proliferation in an MTT assay.</w:t>
      </w:r>
      <w:r w:rsidR="00B04F96">
        <w:rPr>
          <w:rFonts w:cs="Times New Roman"/>
          <w:szCs w:val="24"/>
        </w:rPr>
        <w:t xml:space="preserve"> </w:t>
      </w:r>
      <w:r w:rsidR="00B04F96" w:rsidRPr="00B04F96">
        <w:rPr>
          <w:rFonts w:cs="Times New Roman"/>
          <w:szCs w:val="24"/>
        </w:rPr>
        <w:t xml:space="preserve">The data are shown as the mean ± SEM from three independent experiments. *** </w:t>
      </w:r>
      <w:proofErr w:type="gramStart"/>
      <w:r w:rsidR="00B04F96" w:rsidRPr="00B04F96">
        <w:rPr>
          <w:rFonts w:cs="Times New Roman"/>
          <w:i/>
          <w:szCs w:val="24"/>
        </w:rPr>
        <w:t>p</w:t>
      </w:r>
      <w:proofErr w:type="gramEnd"/>
      <w:r w:rsidR="00B04F96" w:rsidRPr="00B04F96">
        <w:rPr>
          <w:rFonts w:cs="Times New Roman"/>
          <w:szCs w:val="24"/>
        </w:rPr>
        <w:t xml:space="preserve"> &lt; 0.001, NS: not significant (paired Student’s t-test, two-tailed).</w:t>
      </w:r>
    </w:p>
    <w:p w14:paraId="3AE196DF" w14:textId="46F32460" w:rsidR="00994A3D" w:rsidRPr="002B4A57" w:rsidRDefault="00994A3D" w:rsidP="00741FB2">
      <w:pPr>
        <w:keepNext/>
        <w:jc w:val="both"/>
        <w:rPr>
          <w:rFonts w:cs="Times New Roman"/>
          <w:b/>
          <w:szCs w:val="24"/>
        </w:rPr>
      </w:pPr>
    </w:p>
    <w:p w14:paraId="7B65BC41" w14:textId="4E2C3CBF" w:rsidR="00DE23E8" w:rsidRDefault="00DE23E8" w:rsidP="00654E8F">
      <w:pPr>
        <w:spacing w:before="240"/>
      </w:pPr>
    </w:p>
    <w:p w14:paraId="12233C16" w14:textId="6CC4E384" w:rsidR="006961DC" w:rsidRDefault="006961DC" w:rsidP="00654E8F">
      <w:pPr>
        <w:spacing w:before="240"/>
      </w:pPr>
    </w:p>
    <w:p w14:paraId="585942C0" w14:textId="7362AD11" w:rsidR="006961DC" w:rsidRDefault="006961DC" w:rsidP="00654E8F">
      <w:pPr>
        <w:spacing w:before="240"/>
      </w:pPr>
    </w:p>
    <w:p w14:paraId="2B9665E7" w14:textId="43D02B28" w:rsidR="006961DC" w:rsidRDefault="006961DC" w:rsidP="00654E8F">
      <w:pPr>
        <w:spacing w:before="240"/>
      </w:pPr>
    </w:p>
    <w:p w14:paraId="24146803" w14:textId="3DE703B2" w:rsidR="006961DC" w:rsidRDefault="006961DC" w:rsidP="00654E8F">
      <w:pPr>
        <w:spacing w:before="240"/>
      </w:pPr>
    </w:p>
    <w:p w14:paraId="62859DE0" w14:textId="3B068EE4" w:rsidR="006961DC" w:rsidRDefault="006961DC" w:rsidP="00654E8F">
      <w:pPr>
        <w:spacing w:before="240"/>
      </w:pPr>
    </w:p>
    <w:p w14:paraId="05A4859E" w14:textId="13A6A823" w:rsidR="006961DC" w:rsidRDefault="006961DC" w:rsidP="00654E8F">
      <w:pPr>
        <w:spacing w:before="240"/>
      </w:pPr>
    </w:p>
    <w:p w14:paraId="7B8D00DB" w14:textId="6B66CFF6" w:rsidR="006961DC" w:rsidRDefault="006961DC" w:rsidP="00654E8F">
      <w:pPr>
        <w:spacing w:before="240"/>
      </w:pPr>
    </w:p>
    <w:p w14:paraId="6244FAB0" w14:textId="0B52288D" w:rsidR="006961DC" w:rsidRDefault="006961DC" w:rsidP="00654E8F">
      <w:pPr>
        <w:spacing w:before="240"/>
      </w:pPr>
    </w:p>
    <w:p w14:paraId="6F5F3C1D" w14:textId="77777777" w:rsidR="00E64C1E" w:rsidRDefault="00E64C1E" w:rsidP="006961DC">
      <w:pPr>
        <w:spacing w:before="240"/>
        <w:jc w:val="center"/>
      </w:pPr>
    </w:p>
    <w:p w14:paraId="7C240877" w14:textId="77777777" w:rsidR="009F22F1" w:rsidRDefault="009F22F1" w:rsidP="006961DC">
      <w:pPr>
        <w:spacing w:before="240"/>
        <w:jc w:val="center"/>
      </w:pPr>
    </w:p>
    <w:p w14:paraId="3BEB6CD4" w14:textId="48B252EC" w:rsidR="00E64C1E" w:rsidRDefault="009F22F1" w:rsidP="006961DC">
      <w:pPr>
        <w:spacing w:before="240"/>
        <w:jc w:val="center"/>
      </w:pPr>
      <w:r>
        <w:rPr>
          <w:noProof/>
        </w:rPr>
        <w:drawing>
          <wp:inline distT="0" distB="0" distL="0" distR="0" wp14:anchorId="5019D6CB" wp14:editId="47804371">
            <wp:extent cx="5196840" cy="5135880"/>
            <wp:effectExtent l="0" t="0" r="381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 Fig 2 revision Jan 26 2021 Fina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A714D" w14:textId="7C74D7D8" w:rsidR="006961DC" w:rsidRDefault="006961DC" w:rsidP="006961DC">
      <w:pPr>
        <w:spacing w:before="240"/>
        <w:jc w:val="center"/>
      </w:pPr>
    </w:p>
    <w:p w14:paraId="3B0D5BFF" w14:textId="77777777" w:rsidR="006961DC" w:rsidRDefault="006961DC" w:rsidP="006961DC">
      <w:pPr>
        <w:spacing w:before="240"/>
        <w:rPr>
          <w:b/>
        </w:rPr>
      </w:pPr>
    </w:p>
    <w:p w14:paraId="03AEB9F1" w14:textId="25D8AE88" w:rsidR="006961DC" w:rsidRPr="006961DC" w:rsidRDefault="006961DC" w:rsidP="00352004">
      <w:pPr>
        <w:spacing w:before="240"/>
        <w:jc w:val="both"/>
      </w:pPr>
      <w:r w:rsidRPr="006961DC">
        <w:rPr>
          <w:b/>
        </w:rPr>
        <w:t xml:space="preserve">Supplementary Figure 2. </w:t>
      </w:r>
      <w:r w:rsidRPr="006961DC">
        <w:t>Mig6 overexpression inhibits</w:t>
      </w:r>
      <w:r w:rsidR="0020235D">
        <w:t xml:space="preserve"> EGF- or VEGFA-induced</w:t>
      </w:r>
      <w:r w:rsidRPr="006961DC">
        <w:t xml:space="preserve"> HREC migration.</w:t>
      </w:r>
      <w:r>
        <w:t xml:space="preserve"> </w:t>
      </w:r>
      <w:r w:rsidRPr="006961DC">
        <w:t>(</w:t>
      </w:r>
      <w:r w:rsidRPr="006961DC">
        <w:rPr>
          <w:b/>
        </w:rPr>
        <w:t>A</w:t>
      </w:r>
      <w:r w:rsidRPr="006961DC">
        <w:t xml:space="preserve">) </w:t>
      </w:r>
      <w:r w:rsidR="009F22F1">
        <w:t>Schematic image of T</w:t>
      </w:r>
      <w:r w:rsidR="00982A80">
        <w:t>rans</w:t>
      </w:r>
      <w:r w:rsidR="009F22F1">
        <w:t>-</w:t>
      </w:r>
      <w:r w:rsidR="00982A80">
        <w:t>well migration assay. HREC (7.5 x 10</w:t>
      </w:r>
      <w:r w:rsidR="00982A80" w:rsidRPr="009F22F1">
        <w:rPr>
          <w:vertAlign w:val="superscript"/>
        </w:rPr>
        <w:t>4</w:t>
      </w:r>
      <w:r w:rsidR="00982A80">
        <w:t xml:space="preserve">) was seeded in the top chamber after two days infection with Ad-control or Ad-MIG6. </w:t>
      </w:r>
      <w:r w:rsidR="00046FD4">
        <w:t xml:space="preserve">Each 50 ng/ml of either </w:t>
      </w:r>
      <w:r w:rsidR="00982A80">
        <w:t>EGF or VEGFA was added into the bottom chamber. (</w:t>
      </w:r>
      <w:r w:rsidR="00982A80" w:rsidRPr="009F22F1">
        <w:rPr>
          <w:b/>
        </w:rPr>
        <w:t>B</w:t>
      </w:r>
      <w:r w:rsidR="00982A80">
        <w:t xml:space="preserve">) </w:t>
      </w:r>
      <w:r w:rsidRPr="006961DC">
        <w:t>Representative</w:t>
      </w:r>
      <w:r w:rsidR="00982A80">
        <w:t xml:space="preserve"> DAPI staining</w:t>
      </w:r>
      <w:r w:rsidRPr="006961DC">
        <w:t xml:space="preserve"> images of HREC migration infected with Ad-</w:t>
      </w:r>
      <w:r w:rsidR="00666007">
        <w:t>Control</w:t>
      </w:r>
      <w:r w:rsidR="009F22F1">
        <w:t xml:space="preserve"> or Ad-Mig6</w:t>
      </w:r>
      <w:r w:rsidRPr="006961DC">
        <w:t>.</w:t>
      </w:r>
      <w:r>
        <w:t xml:space="preserve"> </w:t>
      </w:r>
      <w:r w:rsidRPr="006961DC">
        <w:t>(</w:t>
      </w:r>
      <w:r w:rsidR="00666007">
        <w:rPr>
          <w:b/>
        </w:rPr>
        <w:t>C</w:t>
      </w:r>
      <w:r w:rsidRPr="006961DC">
        <w:t xml:space="preserve">) Quantification represents the </w:t>
      </w:r>
      <w:r w:rsidR="005B46BD">
        <w:t>number</w:t>
      </w:r>
      <w:r w:rsidRPr="006961DC">
        <w:t xml:space="preserve"> of migrated cells infected with Ad-GFP or Ad-Mig6. </w:t>
      </w:r>
      <w:r w:rsidR="007876A5">
        <w:t xml:space="preserve"> </w:t>
      </w:r>
      <w:r w:rsidRPr="006961DC">
        <w:t xml:space="preserve">The data are shown as the mean ± SEM from three independent experiments. </w:t>
      </w:r>
      <w:r w:rsidR="005A4A9B" w:rsidRPr="00E4184B">
        <w:t xml:space="preserve">* </w:t>
      </w:r>
      <w:proofErr w:type="gramStart"/>
      <w:r w:rsidR="005A4A9B" w:rsidRPr="00E4184B">
        <w:rPr>
          <w:i/>
          <w:iCs/>
        </w:rPr>
        <w:t>p</w:t>
      </w:r>
      <w:proofErr w:type="gramEnd"/>
      <w:r w:rsidR="005A4A9B" w:rsidRPr="00E4184B">
        <w:rPr>
          <w:i/>
          <w:iCs/>
        </w:rPr>
        <w:t xml:space="preserve"> </w:t>
      </w:r>
      <w:r w:rsidR="005A4A9B" w:rsidRPr="00E4184B">
        <w:t>&lt; 0.05,</w:t>
      </w:r>
      <w:r w:rsidR="005A4A9B">
        <w:t xml:space="preserve"> </w:t>
      </w:r>
      <w:r w:rsidRPr="006961DC">
        <w:t xml:space="preserve">*** </w:t>
      </w:r>
      <w:r w:rsidRPr="006961DC">
        <w:rPr>
          <w:i/>
        </w:rPr>
        <w:t>p</w:t>
      </w:r>
      <w:r w:rsidRPr="006961DC">
        <w:t xml:space="preserve"> &lt; 0.001 (paired Student’s t-test, two-tailed).</w:t>
      </w:r>
    </w:p>
    <w:p w14:paraId="766B0357" w14:textId="4D7241FD" w:rsidR="006961DC" w:rsidRDefault="006961DC" w:rsidP="006961DC">
      <w:pPr>
        <w:spacing w:before="240"/>
      </w:pPr>
    </w:p>
    <w:p w14:paraId="335A76B4" w14:textId="70CEE9FF" w:rsidR="00E64C1E" w:rsidRDefault="00E64C1E" w:rsidP="006961DC">
      <w:pPr>
        <w:spacing w:before="240"/>
      </w:pPr>
    </w:p>
    <w:p w14:paraId="4CF3CFA0" w14:textId="6945031C" w:rsidR="00E64C1E" w:rsidRDefault="00E64C1E" w:rsidP="006961DC">
      <w:pPr>
        <w:spacing w:before="240"/>
      </w:pPr>
    </w:p>
    <w:p w14:paraId="179528C8" w14:textId="4EAD4925" w:rsidR="00E64C1E" w:rsidRDefault="00F53D68" w:rsidP="00F53D68">
      <w:pPr>
        <w:spacing w:before="240"/>
        <w:jc w:val="center"/>
      </w:pPr>
      <w:r>
        <w:rPr>
          <w:rFonts w:cs="Times New Roman"/>
          <w:b/>
          <w:noProof/>
        </w:rPr>
        <w:drawing>
          <wp:inline distT="0" distB="0" distL="0" distR="0" wp14:anchorId="68DBE0FD" wp14:editId="56532DDD">
            <wp:extent cx="4146561" cy="1572354"/>
            <wp:effectExtent l="0" t="0" r="635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 Fig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556" cy="158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4459D" w14:textId="316D34B6" w:rsidR="00E64C1E" w:rsidRDefault="00E64C1E" w:rsidP="006961DC">
      <w:pPr>
        <w:spacing w:before="240"/>
      </w:pPr>
    </w:p>
    <w:p w14:paraId="458BEA55" w14:textId="151A6816" w:rsidR="00E64C1E" w:rsidRDefault="00E64C1E" w:rsidP="006961DC">
      <w:pPr>
        <w:spacing w:before="240"/>
      </w:pPr>
    </w:p>
    <w:p w14:paraId="3117D422" w14:textId="4B9576EC" w:rsidR="00E64C1E" w:rsidRDefault="00E64C1E" w:rsidP="006961DC">
      <w:pPr>
        <w:spacing w:before="240"/>
      </w:pPr>
    </w:p>
    <w:p w14:paraId="7A3AF202" w14:textId="14F3012C" w:rsidR="00E64C1E" w:rsidRPr="00E64C1E" w:rsidRDefault="00E64C1E" w:rsidP="00352004">
      <w:pPr>
        <w:spacing w:before="240"/>
        <w:jc w:val="both"/>
      </w:pPr>
      <w:r w:rsidRPr="00E64C1E">
        <w:rPr>
          <w:b/>
        </w:rPr>
        <w:t>Supplementary Figure 3.</w:t>
      </w:r>
      <w:r w:rsidRPr="00E64C1E">
        <w:t xml:space="preserve"> Mig6 expression in mouse retina by </w:t>
      </w:r>
      <w:proofErr w:type="spellStart"/>
      <w:r w:rsidRPr="00E64C1E">
        <w:t>intravitreally</w:t>
      </w:r>
      <w:proofErr w:type="spellEnd"/>
      <w:r w:rsidRPr="00E64C1E">
        <w:t xml:space="preserve"> injected adenoviruses. Adenoviruses expressing Mig6 (Ad-Mig6) were </w:t>
      </w:r>
      <w:proofErr w:type="spellStart"/>
      <w:r w:rsidRPr="00E64C1E">
        <w:t>intravitreally</w:t>
      </w:r>
      <w:proofErr w:type="spellEnd"/>
      <w:r w:rsidRPr="00E64C1E">
        <w:t xml:space="preserve"> injected into the mouse eyes at P12 and incubated for 5 days. Ad-GFP was used as a control.</w:t>
      </w:r>
    </w:p>
    <w:p w14:paraId="0C49CBD2" w14:textId="4FA98100" w:rsidR="00E64C1E" w:rsidRDefault="00E64C1E" w:rsidP="00E64C1E">
      <w:pPr>
        <w:spacing w:before="240"/>
      </w:pPr>
    </w:p>
    <w:p w14:paraId="34C6C47A" w14:textId="488B71C1" w:rsidR="000144EF" w:rsidRDefault="000144EF" w:rsidP="00E64C1E">
      <w:pPr>
        <w:spacing w:before="240"/>
      </w:pPr>
    </w:p>
    <w:p w14:paraId="2897DF8B" w14:textId="4FD40617" w:rsidR="000144EF" w:rsidRDefault="000144EF" w:rsidP="00E64C1E">
      <w:pPr>
        <w:spacing w:before="240"/>
      </w:pPr>
    </w:p>
    <w:p w14:paraId="13FA84B0" w14:textId="4BD381B9" w:rsidR="000144EF" w:rsidRDefault="000144EF" w:rsidP="00E64C1E">
      <w:pPr>
        <w:spacing w:before="240"/>
      </w:pPr>
    </w:p>
    <w:p w14:paraId="0C246C14" w14:textId="5ABF259D" w:rsidR="000144EF" w:rsidRDefault="000144EF" w:rsidP="00E64C1E">
      <w:pPr>
        <w:spacing w:before="240"/>
      </w:pPr>
    </w:p>
    <w:p w14:paraId="7212EDAB" w14:textId="1D24D05B" w:rsidR="000144EF" w:rsidRDefault="000144EF" w:rsidP="00E64C1E">
      <w:pPr>
        <w:spacing w:before="240"/>
      </w:pPr>
    </w:p>
    <w:p w14:paraId="2859E2F1" w14:textId="5FEA8728" w:rsidR="000144EF" w:rsidRDefault="000144EF" w:rsidP="00E64C1E">
      <w:pPr>
        <w:spacing w:before="240"/>
      </w:pPr>
    </w:p>
    <w:p w14:paraId="434FE279" w14:textId="46C0CCC3" w:rsidR="000144EF" w:rsidRDefault="000144EF" w:rsidP="00E64C1E">
      <w:pPr>
        <w:spacing w:before="240"/>
      </w:pPr>
    </w:p>
    <w:p w14:paraId="6D7C3C77" w14:textId="14FA1E25" w:rsidR="000144EF" w:rsidRDefault="000144EF" w:rsidP="00E64C1E">
      <w:pPr>
        <w:spacing w:before="240"/>
      </w:pPr>
    </w:p>
    <w:p w14:paraId="5A632225" w14:textId="1C53A609" w:rsidR="000144EF" w:rsidRDefault="000144EF" w:rsidP="00E64C1E">
      <w:pPr>
        <w:spacing w:before="240"/>
      </w:pPr>
    </w:p>
    <w:p w14:paraId="50157A5D" w14:textId="0F351C90" w:rsidR="000144EF" w:rsidRDefault="000144EF" w:rsidP="00E64C1E">
      <w:pPr>
        <w:spacing w:before="240"/>
      </w:pPr>
    </w:p>
    <w:p w14:paraId="039588C6" w14:textId="2E6D736D" w:rsidR="000144EF" w:rsidRDefault="000144EF" w:rsidP="00E64C1E">
      <w:pPr>
        <w:spacing w:before="240"/>
      </w:pPr>
    </w:p>
    <w:p w14:paraId="37F1E069" w14:textId="55F95597" w:rsidR="000144EF" w:rsidRDefault="000144EF" w:rsidP="00E64C1E">
      <w:pPr>
        <w:spacing w:before="240"/>
      </w:pPr>
    </w:p>
    <w:p w14:paraId="595576F8" w14:textId="4FEA87A3" w:rsidR="000144EF" w:rsidRDefault="000144EF" w:rsidP="00E64C1E">
      <w:pPr>
        <w:spacing w:before="240"/>
      </w:pPr>
    </w:p>
    <w:p w14:paraId="73626B14" w14:textId="645853AA" w:rsidR="000144EF" w:rsidRDefault="000144EF" w:rsidP="00E64C1E">
      <w:pPr>
        <w:spacing w:before="240"/>
      </w:pPr>
    </w:p>
    <w:p w14:paraId="2B8E9F9D" w14:textId="16BF220D" w:rsidR="000144EF" w:rsidRDefault="000144EF" w:rsidP="00E64C1E">
      <w:pPr>
        <w:spacing w:before="240"/>
      </w:pPr>
    </w:p>
    <w:p w14:paraId="3D8A0FEF" w14:textId="3EAE1714" w:rsidR="000144EF" w:rsidRDefault="000144EF" w:rsidP="00E64C1E">
      <w:pPr>
        <w:spacing w:before="240"/>
      </w:pPr>
    </w:p>
    <w:p w14:paraId="37B83C1F" w14:textId="776672A6" w:rsidR="000144EF" w:rsidRDefault="000144EF" w:rsidP="000144EF">
      <w:pPr>
        <w:spacing w:before="240"/>
        <w:jc w:val="center"/>
      </w:pPr>
      <w:r>
        <w:rPr>
          <w:rFonts w:cs="Times New Roman"/>
          <w:b/>
          <w:noProof/>
        </w:rPr>
        <w:drawing>
          <wp:inline distT="0" distB="0" distL="0" distR="0" wp14:anchorId="5AF08D8A" wp14:editId="5972D61A">
            <wp:extent cx="4333240" cy="32046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 Fig 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849" cy="320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18265" w14:textId="1E84ADCA" w:rsidR="000144EF" w:rsidRDefault="000144EF" w:rsidP="00352004">
      <w:pPr>
        <w:spacing w:before="240"/>
        <w:jc w:val="both"/>
      </w:pPr>
      <w:r w:rsidRPr="000144EF">
        <w:rPr>
          <w:b/>
        </w:rPr>
        <w:t>Supplementary Figure 4.</w:t>
      </w:r>
      <w:r w:rsidRPr="000144EF">
        <w:t xml:space="preserve"> GST-Mig6 fusion protein expression.</w:t>
      </w:r>
      <w:r>
        <w:t xml:space="preserve"> </w:t>
      </w:r>
      <w:r w:rsidRPr="000144EF">
        <w:t>(</w:t>
      </w:r>
      <w:r w:rsidRPr="000144EF">
        <w:rPr>
          <w:b/>
        </w:rPr>
        <w:t>A</w:t>
      </w:r>
      <w:r w:rsidRPr="000144EF">
        <w:t xml:space="preserve">, </w:t>
      </w:r>
      <w:r w:rsidRPr="000144EF">
        <w:rPr>
          <w:b/>
        </w:rPr>
        <w:t>B</w:t>
      </w:r>
      <w:r w:rsidRPr="000144EF">
        <w:t xml:space="preserve">) GST-fusion protein of Mig6 was expressed and purified from </w:t>
      </w:r>
      <w:r w:rsidRPr="000144EF">
        <w:rPr>
          <w:i/>
        </w:rPr>
        <w:t>E. coli</w:t>
      </w:r>
      <w:r w:rsidRPr="000144EF">
        <w:t>. GST-Mig6 fusion protein was validated by (</w:t>
      </w:r>
      <w:r w:rsidRPr="000144EF">
        <w:rPr>
          <w:b/>
        </w:rPr>
        <w:t>A</w:t>
      </w:r>
      <w:r w:rsidRPr="000144EF">
        <w:t xml:space="preserve">) </w:t>
      </w:r>
      <w:proofErr w:type="spellStart"/>
      <w:r w:rsidRPr="000144EF">
        <w:t>Coomassie</w:t>
      </w:r>
      <w:proofErr w:type="spellEnd"/>
      <w:r w:rsidRPr="000144EF">
        <w:t xml:space="preserve"> blue staining and (</w:t>
      </w:r>
      <w:r w:rsidRPr="000144EF">
        <w:rPr>
          <w:b/>
        </w:rPr>
        <w:t>B</w:t>
      </w:r>
      <w:r w:rsidRPr="000144EF">
        <w:t xml:space="preserve">) Western blot. </w:t>
      </w:r>
    </w:p>
    <w:p w14:paraId="630BDEF8" w14:textId="78361429" w:rsidR="00E4184B" w:rsidRDefault="00E4184B" w:rsidP="00352004">
      <w:pPr>
        <w:spacing w:before="240"/>
        <w:jc w:val="both"/>
      </w:pPr>
    </w:p>
    <w:p w14:paraId="4DB07430" w14:textId="18A3D631" w:rsidR="00E4184B" w:rsidRDefault="00E4184B" w:rsidP="000144EF">
      <w:pPr>
        <w:spacing w:before="240"/>
      </w:pPr>
    </w:p>
    <w:p w14:paraId="605CE0B1" w14:textId="2892B55F" w:rsidR="00E4184B" w:rsidRDefault="00E4184B" w:rsidP="000144EF">
      <w:pPr>
        <w:spacing w:before="240"/>
      </w:pPr>
    </w:p>
    <w:p w14:paraId="1F44D747" w14:textId="0A5CCDE3" w:rsidR="00E4184B" w:rsidRDefault="00E4184B" w:rsidP="000144EF">
      <w:pPr>
        <w:spacing w:before="240"/>
      </w:pPr>
    </w:p>
    <w:p w14:paraId="2553398F" w14:textId="60A42D06" w:rsidR="00E4184B" w:rsidRDefault="00E4184B" w:rsidP="000144EF">
      <w:pPr>
        <w:spacing w:before="240"/>
      </w:pPr>
    </w:p>
    <w:p w14:paraId="15601C65" w14:textId="2CF071F2" w:rsidR="00E4184B" w:rsidRDefault="00E4184B" w:rsidP="000144EF">
      <w:pPr>
        <w:spacing w:before="240"/>
      </w:pPr>
    </w:p>
    <w:p w14:paraId="1F50206A" w14:textId="1D349363" w:rsidR="00E4184B" w:rsidRDefault="00E4184B" w:rsidP="000144EF">
      <w:pPr>
        <w:spacing w:before="240"/>
      </w:pPr>
    </w:p>
    <w:p w14:paraId="0506EC06" w14:textId="4664140F" w:rsidR="00E4184B" w:rsidRDefault="00E4184B" w:rsidP="000144EF">
      <w:pPr>
        <w:spacing w:before="240"/>
      </w:pPr>
    </w:p>
    <w:p w14:paraId="08624C6F" w14:textId="0E9BD4F0" w:rsidR="00E4184B" w:rsidRDefault="00E4184B" w:rsidP="000144EF">
      <w:pPr>
        <w:spacing w:before="240"/>
      </w:pPr>
    </w:p>
    <w:p w14:paraId="0B44B962" w14:textId="66337467" w:rsidR="00E4184B" w:rsidRDefault="00E4184B" w:rsidP="000144EF">
      <w:pPr>
        <w:spacing w:before="240"/>
      </w:pPr>
    </w:p>
    <w:p w14:paraId="069C2C56" w14:textId="0A5E6BEE" w:rsidR="00E4184B" w:rsidRDefault="00E4184B" w:rsidP="000144EF">
      <w:pPr>
        <w:spacing w:before="240"/>
      </w:pPr>
    </w:p>
    <w:p w14:paraId="29F15CC4" w14:textId="57303860" w:rsidR="00E4184B" w:rsidRDefault="00F53D68" w:rsidP="00E4184B">
      <w:pPr>
        <w:spacing w:before="240"/>
        <w:jc w:val="center"/>
      </w:pPr>
      <w:r>
        <w:rPr>
          <w:noProof/>
        </w:rPr>
        <w:drawing>
          <wp:inline distT="0" distB="0" distL="0" distR="0" wp14:anchorId="6FEFACFD" wp14:editId="13CB14EE">
            <wp:extent cx="5785104" cy="6227064"/>
            <wp:effectExtent l="0" t="0" r="635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 Fig 5 revision Jan 26 20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04" cy="622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0B7A6" w14:textId="2F4E6024" w:rsidR="00E4184B" w:rsidRPr="000144EF" w:rsidRDefault="00E4184B" w:rsidP="009A03F9">
      <w:pPr>
        <w:spacing w:before="240"/>
        <w:jc w:val="both"/>
      </w:pPr>
      <w:r w:rsidRPr="00E4184B">
        <w:rPr>
          <w:b/>
        </w:rPr>
        <w:t>Supplementary Figure 5.</w:t>
      </w:r>
      <w:r w:rsidRPr="00E4184B">
        <w:t xml:space="preserve"> Mig6 knockdown in HREC upregulates Shc1 phosphorylation.</w:t>
      </w:r>
      <w:r>
        <w:t xml:space="preserve"> </w:t>
      </w:r>
      <w:r w:rsidRPr="00E4184B">
        <w:t>(</w:t>
      </w:r>
      <w:r w:rsidRPr="00E4184B">
        <w:rPr>
          <w:b/>
        </w:rPr>
        <w:t>A</w:t>
      </w:r>
      <w:r w:rsidR="0091018F">
        <w:rPr>
          <w:b/>
        </w:rPr>
        <w:t>, C</w:t>
      </w:r>
      <w:r w:rsidRPr="00E4184B">
        <w:t>) Western blots showing that Mig6 knockdown increases Shc1 phosphorylation in HRECs both at the baseline level and in the presence of EGF</w:t>
      </w:r>
      <w:r w:rsidR="00C53CDE">
        <w:t xml:space="preserve"> (A) or VEGFA (C)</w:t>
      </w:r>
      <w:r w:rsidRPr="00E4184B">
        <w:t>. (</w:t>
      </w:r>
      <w:r w:rsidRPr="00E4184B">
        <w:rPr>
          <w:b/>
        </w:rPr>
        <w:t>B</w:t>
      </w:r>
      <w:r w:rsidR="00C53CDE">
        <w:rPr>
          <w:b/>
        </w:rPr>
        <w:t>, D</w:t>
      </w:r>
      <w:r w:rsidRPr="00E4184B">
        <w:t xml:space="preserve">) Tyrosine phosphorylation of Shc1 was analyzed by densitometry and normalized by total Shc1. Fold induction relative to the </w:t>
      </w:r>
      <w:proofErr w:type="spellStart"/>
      <w:r w:rsidRPr="00E4184B">
        <w:t>siControl</w:t>
      </w:r>
      <w:proofErr w:type="spellEnd"/>
      <w:r w:rsidRPr="00E4184B">
        <w:t xml:space="preserve"> is shown. The graph represents the mean ± SEM from three independent experiments. * </w:t>
      </w:r>
      <w:r w:rsidRPr="00E4184B">
        <w:rPr>
          <w:i/>
          <w:iCs/>
        </w:rPr>
        <w:t xml:space="preserve">p </w:t>
      </w:r>
      <w:r w:rsidRPr="00E4184B">
        <w:t xml:space="preserve">&lt; 0.05, ** </w:t>
      </w:r>
      <w:r w:rsidRPr="00E4184B">
        <w:rPr>
          <w:i/>
          <w:iCs/>
        </w:rPr>
        <w:t xml:space="preserve">p </w:t>
      </w:r>
      <w:r w:rsidRPr="00E4184B">
        <w:t xml:space="preserve">&lt; 0.01, *** </w:t>
      </w:r>
      <w:r w:rsidRPr="00E4184B">
        <w:rPr>
          <w:i/>
          <w:iCs/>
        </w:rPr>
        <w:t xml:space="preserve">p </w:t>
      </w:r>
      <w:r w:rsidRPr="00E4184B">
        <w:t>&lt; 0.001 (paired Student’s t-test, two-tailed).</w:t>
      </w:r>
      <w:bookmarkStart w:id="0" w:name="_GoBack"/>
      <w:bookmarkEnd w:id="0"/>
    </w:p>
    <w:p w14:paraId="53F425BF" w14:textId="77777777" w:rsidR="000144EF" w:rsidRPr="000144EF" w:rsidRDefault="000144EF" w:rsidP="000144EF">
      <w:pPr>
        <w:spacing w:before="240"/>
      </w:pPr>
    </w:p>
    <w:p w14:paraId="12614AE4" w14:textId="0AD08C4D" w:rsidR="000144EF" w:rsidRPr="001549D3" w:rsidRDefault="000144EF" w:rsidP="000144EF">
      <w:pPr>
        <w:spacing w:before="240"/>
      </w:pPr>
    </w:p>
    <w:sectPr w:rsidR="000144EF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F3D9C4" w14:textId="77777777" w:rsidR="00D76B75" w:rsidRDefault="00D76B75" w:rsidP="00117666">
      <w:pPr>
        <w:spacing w:after="0"/>
      </w:pPr>
      <w:r>
        <w:separator/>
      </w:r>
    </w:p>
  </w:endnote>
  <w:endnote w:type="continuationSeparator" w:id="0">
    <w:p w14:paraId="3A6820FF" w14:textId="77777777" w:rsidR="00D76B75" w:rsidRDefault="00D76B7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66430B9F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A03F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66430B9F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A03F9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6C5F0576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A03F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6C5F0576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A03F9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49EFF5" w14:textId="77777777" w:rsidR="00D76B75" w:rsidRDefault="00D76B75" w:rsidP="00117666">
      <w:pPr>
        <w:spacing w:after="0"/>
      </w:pPr>
      <w:r>
        <w:separator/>
      </w:r>
    </w:p>
  </w:footnote>
  <w:footnote w:type="continuationSeparator" w:id="0">
    <w:p w14:paraId="5DA96028" w14:textId="77777777" w:rsidR="00D76B75" w:rsidRDefault="00D76B7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144EF"/>
    <w:rsid w:val="00034304"/>
    <w:rsid w:val="00035434"/>
    <w:rsid w:val="00046FD4"/>
    <w:rsid w:val="00052A14"/>
    <w:rsid w:val="00056AFC"/>
    <w:rsid w:val="00077D53"/>
    <w:rsid w:val="00105FD9"/>
    <w:rsid w:val="00117666"/>
    <w:rsid w:val="001407B7"/>
    <w:rsid w:val="001549D3"/>
    <w:rsid w:val="00160065"/>
    <w:rsid w:val="00177D84"/>
    <w:rsid w:val="0020235D"/>
    <w:rsid w:val="00267D18"/>
    <w:rsid w:val="00274347"/>
    <w:rsid w:val="002868E2"/>
    <w:rsid w:val="002869C3"/>
    <w:rsid w:val="002936E4"/>
    <w:rsid w:val="002B4A57"/>
    <w:rsid w:val="002C74CA"/>
    <w:rsid w:val="003123F4"/>
    <w:rsid w:val="00352004"/>
    <w:rsid w:val="003544FB"/>
    <w:rsid w:val="003D2F2D"/>
    <w:rsid w:val="00401590"/>
    <w:rsid w:val="00447801"/>
    <w:rsid w:val="00452E9C"/>
    <w:rsid w:val="004735C8"/>
    <w:rsid w:val="004947A6"/>
    <w:rsid w:val="004961FF"/>
    <w:rsid w:val="004A1844"/>
    <w:rsid w:val="00517A89"/>
    <w:rsid w:val="00524C94"/>
    <w:rsid w:val="005250F2"/>
    <w:rsid w:val="00537473"/>
    <w:rsid w:val="00562C8D"/>
    <w:rsid w:val="00593EEA"/>
    <w:rsid w:val="005A4A9B"/>
    <w:rsid w:val="005A5EEE"/>
    <w:rsid w:val="005B46BD"/>
    <w:rsid w:val="005C7444"/>
    <w:rsid w:val="006263DF"/>
    <w:rsid w:val="006375C7"/>
    <w:rsid w:val="00654E8F"/>
    <w:rsid w:val="00660D05"/>
    <w:rsid w:val="00666007"/>
    <w:rsid w:val="006820B1"/>
    <w:rsid w:val="006961DC"/>
    <w:rsid w:val="006B7D14"/>
    <w:rsid w:val="00701727"/>
    <w:rsid w:val="0070566C"/>
    <w:rsid w:val="00710649"/>
    <w:rsid w:val="00714C50"/>
    <w:rsid w:val="00725A7D"/>
    <w:rsid w:val="00741FB2"/>
    <w:rsid w:val="007501BE"/>
    <w:rsid w:val="007876A5"/>
    <w:rsid w:val="00790BB3"/>
    <w:rsid w:val="007C206C"/>
    <w:rsid w:val="00817DD6"/>
    <w:rsid w:val="0083759F"/>
    <w:rsid w:val="00885156"/>
    <w:rsid w:val="0091018F"/>
    <w:rsid w:val="009151AA"/>
    <w:rsid w:val="0093429D"/>
    <w:rsid w:val="00943573"/>
    <w:rsid w:val="00964134"/>
    <w:rsid w:val="00970F7D"/>
    <w:rsid w:val="00982A80"/>
    <w:rsid w:val="00993618"/>
    <w:rsid w:val="00994A3D"/>
    <w:rsid w:val="009A03F9"/>
    <w:rsid w:val="009C2B12"/>
    <w:rsid w:val="009F22F1"/>
    <w:rsid w:val="00A174D9"/>
    <w:rsid w:val="00AA4D24"/>
    <w:rsid w:val="00AB6715"/>
    <w:rsid w:val="00B04F96"/>
    <w:rsid w:val="00B1671E"/>
    <w:rsid w:val="00B25EB8"/>
    <w:rsid w:val="00B36D3D"/>
    <w:rsid w:val="00B37F4D"/>
    <w:rsid w:val="00C52A7B"/>
    <w:rsid w:val="00C53CDE"/>
    <w:rsid w:val="00C56BAF"/>
    <w:rsid w:val="00C679AA"/>
    <w:rsid w:val="00C75972"/>
    <w:rsid w:val="00CD066B"/>
    <w:rsid w:val="00CE4FEE"/>
    <w:rsid w:val="00D060CF"/>
    <w:rsid w:val="00D1033D"/>
    <w:rsid w:val="00D76B75"/>
    <w:rsid w:val="00DB59C3"/>
    <w:rsid w:val="00DC259A"/>
    <w:rsid w:val="00DE23E8"/>
    <w:rsid w:val="00E4184B"/>
    <w:rsid w:val="00E52377"/>
    <w:rsid w:val="00E537AD"/>
    <w:rsid w:val="00E64C1E"/>
    <w:rsid w:val="00E64E17"/>
    <w:rsid w:val="00E866C9"/>
    <w:rsid w:val="00E918CB"/>
    <w:rsid w:val="00E94C25"/>
    <w:rsid w:val="00EA3D3C"/>
    <w:rsid w:val="00EA4F15"/>
    <w:rsid w:val="00EC090A"/>
    <w:rsid w:val="00ED20B5"/>
    <w:rsid w:val="00F46900"/>
    <w:rsid w:val="00F53D68"/>
    <w:rsid w:val="00F61D89"/>
    <w:rsid w:val="00F62D07"/>
    <w:rsid w:val="00F9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3D6AC8F-806A-47E7-AE78-6F4923D62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1112</TotalTime>
  <Pages>5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, vanjinathan</cp:lastModifiedBy>
  <cp:revision>17</cp:revision>
  <cp:lastPrinted>2013-10-03T12:51:00Z</cp:lastPrinted>
  <dcterms:created xsi:type="dcterms:W3CDTF">2021-01-06T09:55:00Z</dcterms:created>
  <dcterms:modified xsi:type="dcterms:W3CDTF">2021-02-16T22:49:00Z</dcterms:modified>
</cp:coreProperties>
</file>