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19443" w14:textId="72AB2C62" w:rsidR="00994A3D" w:rsidRDefault="00654E8F" w:rsidP="00576410">
      <w:pPr>
        <w:pStyle w:val="SupplementaryMaterial"/>
      </w:pPr>
      <w:r w:rsidRPr="001549D3">
        <w:t>Supplementary Material</w:t>
      </w:r>
    </w:p>
    <w:p w14:paraId="2BD28F1C" w14:textId="77777777" w:rsidR="00576410" w:rsidRPr="00576410" w:rsidRDefault="00576410" w:rsidP="00576410">
      <w:pPr>
        <w:pStyle w:val="Title"/>
      </w:pPr>
    </w:p>
    <w:p w14:paraId="7AE51EAE" w14:textId="71EC6B05" w:rsidR="00576410" w:rsidRDefault="00582942" w:rsidP="00582942">
      <w:pPr>
        <w:keepNext/>
        <w:rPr>
          <w:b/>
        </w:rPr>
      </w:pPr>
      <w:r w:rsidRPr="00795445">
        <w:rPr>
          <w:noProof/>
          <w:color w:val="548DD4" w:themeColor="text2" w:themeTint="99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C6DCDD" wp14:editId="64C29A8A">
                <wp:simplePos x="0" y="0"/>
                <wp:positionH relativeFrom="margin">
                  <wp:align>left</wp:align>
                </wp:positionH>
                <wp:positionV relativeFrom="margin">
                  <wp:posOffset>3527381</wp:posOffset>
                </wp:positionV>
                <wp:extent cx="5891530" cy="3274695"/>
                <wp:effectExtent l="0" t="0" r="13970" b="20955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530" cy="327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74552" w14:textId="193612B0" w:rsidR="00576410" w:rsidRDefault="00726E88" w:rsidP="00576410">
                            <w:r w:rsidRPr="00726E88">
                              <w:rPr>
                                <w:noProof/>
                              </w:rPr>
                              <w:drawing>
                                <wp:inline distT="0" distB="0" distL="0" distR="0" wp14:anchorId="152C1FE3" wp14:editId="5800F062">
                                  <wp:extent cx="5699760" cy="304419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9760" cy="304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6DCD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277.75pt;width:463.9pt;height:257.8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">
                <v:textbox>
                  <w:txbxContent>
                    <w:p w14:paraId="25D74552" w14:textId="193612B0" w:rsidR="00576410" w:rsidRDefault="00726E88" w:rsidP="00576410">
                      <w:r w:rsidRPr="00726E88">
                        <w:rPr>
                          <w:noProof/>
                        </w:rPr>
                        <w:drawing>
                          <wp:inline distT="0" distB="0" distL="0" distR="0" wp14:anchorId="152C1FE3" wp14:editId="5800F062">
                            <wp:extent cx="5699760" cy="304419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9760" cy="304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94A3D" w:rsidRPr="0001436A">
        <w:rPr>
          <w:rFonts w:cs="Times New Roman"/>
          <w:b/>
          <w:szCs w:val="24"/>
        </w:rPr>
        <w:t xml:space="preserve">Supplementary Figure 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="00576410" w:rsidRPr="00FD2047">
        <w:rPr>
          <w:b/>
        </w:rPr>
        <w:t xml:space="preserve">A direct correlation exists between luminescence measured with the Cell Titer-Glo 3D assay and the number of </w:t>
      </w:r>
      <w:proofErr w:type="spellStart"/>
      <w:r>
        <w:rPr>
          <w:b/>
        </w:rPr>
        <w:t>colonoids</w:t>
      </w:r>
      <w:proofErr w:type="spellEnd"/>
      <w:r w:rsidR="00576410" w:rsidRPr="00FD2047">
        <w:rPr>
          <w:b/>
        </w:rPr>
        <w:t xml:space="preserve"> in culture</w:t>
      </w:r>
      <w:r w:rsidR="00576410">
        <w:rPr>
          <w:b/>
        </w:rPr>
        <w:t xml:space="preserve">. </w:t>
      </w:r>
      <w:r w:rsidR="00576410">
        <w:t xml:space="preserve">(A) </w:t>
      </w:r>
      <w:r w:rsidR="00576410" w:rsidRPr="009E7DEA">
        <w:t xml:space="preserve">Mouse and </w:t>
      </w:r>
      <w:r w:rsidR="00576410">
        <w:t xml:space="preserve">(B) </w:t>
      </w:r>
      <w:r w:rsidR="00576410" w:rsidRPr="009E7DEA">
        <w:t xml:space="preserve">human </w:t>
      </w:r>
      <w:proofErr w:type="spellStart"/>
      <w:r w:rsidR="00576410" w:rsidRPr="009E7DEA">
        <w:t>colonoids</w:t>
      </w:r>
      <w:proofErr w:type="spellEnd"/>
      <w:r w:rsidR="00576410" w:rsidRPr="009E7DEA">
        <w:t xml:space="preserve"> were </w:t>
      </w:r>
      <w:r w:rsidR="00576410">
        <w:t>cultured</w:t>
      </w:r>
      <w:r w:rsidR="00576410" w:rsidRPr="009E7DEA">
        <w:t xml:space="preserve"> in WNR CM</w:t>
      </w:r>
      <w:r w:rsidR="00576410">
        <w:t xml:space="preserve"> </w:t>
      </w:r>
      <w:r w:rsidR="00576410" w:rsidRPr="00B8205D">
        <w:t>medium</w:t>
      </w:r>
      <w:r w:rsidR="00576410" w:rsidRPr="009E7DEA">
        <w:t xml:space="preserve"> for </w:t>
      </w:r>
      <w:r w:rsidR="00576410">
        <w:t>three</w:t>
      </w:r>
      <w:r w:rsidR="00576410" w:rsidRPr="009E7DEA">
        <w:t xml:space="preserve"> days </w:t>
      </w:r>
      <w:r w:rsidR="00576410" w:rsidRPr="005F13FC">
        <w:t>and then assayed by</w:t>
      </w:r>
      <w:r w:rsidR="00576410">
        <w:t xml:space="preserve"> </w:t>
      </w:r>
      <w:r w:rsidR="00576410" w:rsidRPr="00A31DA3">
        <w:t xml:space="preserve">Cell Titer-Glo 3D and counting </w:t>
      </w:r>
      <w:r w:rsidR="00576410">
        <w:t xml:space="preserve">of </w:t>
      </w:r>
      <w:r w:rsidR="00576410" w:rsidRPr="00A31DA3">
        <w:t xml:space="preserve">the number of organoids </w:t>
      </w:r>
      <w:r w:rsidR="00576410" w:rsidRPr="00CB5364">
        <w:t>per visual field</w:t>
      </w:r>
      <w:r w:rsidR="00576410">
        <w:t xml:space="preserve">. </w:t>
      </w:r>
      <w:r w:rsidR="00E53340">
        <w:t xml:space="preserve">In each experiment at each dilution </w:t>
      </w:r>
      <w:r w:rsidR="00B504AC">
        <w:t>z-stacks of 3 wells were acquired at intervals of 99</w:t>
      </w:r>
      <w:r>
        <w:t xml:space="preserve"> microns</w:t>
      </w:r>
      <w:r w:rsidR="00B504AC">
        <w:t xml:space="preserve"> to cover the entire Matrigel plug using a 2x and 4x objective on a Keyence BZ-X800 microscope. Full focus images were obtained from the z-stacks and every organoid per image counted using the </w:t>
      </w:r>
      <w:r>
        <w:t xml:space="preserve">cell </w:t>
      </w:r>
      <w:r w:rsidR="00B504AC">
        <w:t>counter Plugin from ImageJ.</w:t>
      </w:r>
      <w:r w:rsidR="00154F25">
        <w:t xml:space="preserve"> For Cell-Titer Glo 3D </w:t>
      </w:r>
      <w:r w:rsidR="00154F25" w:rsidRPr="00154F25">
        <w:t xml:space="preserve">enumeration, media was aspirated </w:t>
      </w:r>
      <w:r w:rsidR="00154F25">
        <w:t xml:space="preserve">from the 3 wells </w:t>
      </w:r>
      <w:r w:rsidR="00154F25" w:rsidRPr="00154F25">
        <w:t>and the Matrigel plug was incubated in</w:t>
      </w:r>
      <w:r w:rsidR="00154F25">
        <w:t xml:space="preserve"> and equal volume of BD</w:t>
      </w:r>
      <w:r w:rsidR="00154F25" w:rsidRPr="00154F25">
        <w:t xml:space="preserve"> cell recovery solution</w:t>
      </w:r>
      <w:r w:rsidR="00154F25">
        <w:t xml:space="preserve"> and</w:t>
      </w:r>
      <w:r w:rsidR="00154F25" w:rsidRPr="00154F25">
        <w:t xml:space="preserve"> Cell-titer Glo 3D</w:t>
      </w:r>
      <w:r w:rsidR="00154F25">
        <w:t xml:space="preserve"> before the solution was transferred to a </w:t>
      </w:r>
      <w:r w:rsidR="00154F25" w:rsidRPr="00154F25">
        <w:t>96 well black plate</w:t>
      </w:r>
      <w:r w:rsidR="00154F25">
        <w:t xml:space="preserve"> </w:t>
      </w:r>
      <w:r w:rsidR="00154F25" w:rsidRPr="00154F25">
        <w:t xml:space="preserve">and luminescence read on a </w:t>
      </w:r>
      <w:proofErr w:type="spellStart"/>
      <w:r w:rsidR="00154F25" w:rsidRPr="00154F25">
        <w:t>Biotek</w:t>
      </w:r>
      <w:proofErr w:type="spellEnd"/>
      <w:r w:rsidR="00154F25" w:rsidRPr="00154F25">
        <w:t xml:space="preserve"> Synergy 2.</w:t>
      </w:r>
      <w:r w:rsidR="00154F25">
        <w:t xml:space="preserve"> </w:t>
      </w:r>
      <w:r w:rsidR="00B504AC">
        <w:t>In A and B, r</w:t>
      </w:r>
      <w:r w:rsidR="00576410" w:rsidRPr="005C5EDC">
        <w:t xml:space="preserve">epresentative 2x and 4x </w:t>
      </w:r>
      <w:r w:rsidR="00576410" w:rsidRPr="00C37879">
        <w:t xml:space="preserve">bright field </w:t>
      </w:r>
      <w:r w:rsidR="00576410" w:rsidRPr="005C5EDC">
        <w:t>images are shown at 2-fold dilutions of cells</w:t>
      </w:r>
      <w:r w:rsidR="00576410">
        <w:t xml:space="preserve">. </w:t>
      </w:r>
      <w:r w:rsidR="00DC0E85">
        <w:t xml:space="preserve">Scale bars </w:t>
      </w:r>
      <w:r w:rsidR="00502465">
        <w:t>indicate</w:t>
      </w:r>
      <w:r w:rsidR="00DC0E85">
        <w:t xml:space="preserve"> 100 microns and e</w:t>
      </w:r>
      <w:r w:rsidR="00576410" w:rsidRPr="00A31DA3">
        <w:t xml:space="preserve">rror bars represent </w:t>
      </w:r>
      <w:r w:rsidR="00576410">
        <w:t xml:space="preserve">SD from two </w:t>
      </w:r>
      <w:r w:rsidR="00576410" w:rsidRPr="00A31DA3">
        <w:t>independent experiments</w:t>
      </w:r>
      <w:r w:rsidR="00576410">
        <w:t>.</w:t>
      </w:r>
      <w:r w:rsidR="00576410">
        <w:rPr>
          <w:b/>
        </w:rPr>
        <w:br w:type="page"/>
      </w:r>
    </w:p>
    <w:p w14:paraId="42D6EE66" w14:textId="77777777" w:rsidR="00576410" w:rsidRDefault="00576410" w:rsidP="00576410">
      <w:pPr>
        <w:rPr>
          <w:b/>
        </w:rPr>
      </w:pPr>
    </w:p>
    <w:p w14:paraId="5C68D52C" w14:textId="15D28DA3" w:rsidR="00576410" w:rsidRDefault="00576410" w:rsidP="00114A99">
      <w:pPr>
        <w:spacing w:after="0"/>
        <w:rPr>
          <w:b/>
        </w:rPr>
      </w:pPr>
      <w:r>
        <w:rPr>
          <w:b/>
        </w:rPr>
        <w:t xml:space="preserve">Supplementary </w:t>
      </w:r>
      <w:r w:rsidRPr="005F13FC">
        <w:rPr>
          <w:b/>
        </w:rPr>
        <w:t xml:space="preserve">Figure </w:t>
      </w:r>
      <w:r>
        <w:rPr>
          <w:b/>
        </w:rPr>
        <w:t>2</w:t>
      </w:r>
      <w:r w:rsidRPr="005F13FC">
        <w:rPr>
          <w:b/>
        </w:rPr>
        <w:t>. Recombinant Wnt3a does not support maintenance and propagation of stem cells in mouse</w:t>
      </w:r>
      <w:r>
        <w:rPr>
          <w:b/>
        </w:rPr>
        <w:t xml:space="preserve"> </w:t>
      </w:r>
      <w:proofErr w:type="spellStart"/>
      <w:proofErr w:type="gramStart"/>
      <w:r>
        <w:rPr>
          <w:b/>
        </w:rPr>
        <w:t>colonoids</w:t>
      </w:r>
      <w:proofErr w:type="spellEnd"/>
      <w:r>
        <w:rPr>
          <w:b/>
        </w:rPr>
        <w:t>.</w:t>
      </w:r>
      <w:r w:rsidRPr="00B4362E">
        <w:t>.</w:t>
      </w:r>
      <w:proofErr w:type="gramEnd"/>
      <w:r>
        <w:t xml:space="preserve"> (A) Representative images of mouse </w:t>
      </w:r>
      <w:proofErr w:type="spellStart"/>
      <w:r>
        <w:t>colonoids</w:t>
      </w:r>
      <w:proofErr w:type="spellEnd"/>
      <w:r>
        <w:t xml:space="preserve"> grown for six days in WNR CM (left two panels) or for two days in WNR CM followed by 4 days in </w:t>
      </w:r>
      <w:proofErr w:type="spellStart"/>
      <w:r>
        <w:t>rENR</w:t>
      </w:r>
      <w:proofErr w:type="spellEnd"/>
      <w:r>
        <w:t xml:space="preserve"> media (right two panels). 4x brightfield and 20x IHC images are shown. Mouse </w:t>
      </w:r>
      <w:proofErr w:type="spellStart"/>
      <w:r w:rsidRPr="00B4362E">
        <w:t>colonoids</w:t>
      </w:r>
      <w:proofErr w:type="spellEnd"/>
      <w:r w:rsidRPr="00B4362E">
        <w:t xml:space="preserve"> derived from C57Bl/6 mice crypts were cultured for </w:t>
      </w:r>
      <w:r>
        <w:t>two</w:t>
      </w:r>
      <w:r w:rsidRPr="00B4362E">
        <w:t xml:space="preserve"> days in WRN CM, Wnt3a CM + </w:t>
      </w:r>
      <w:proofErr w:type="spellStart"/>
      <w:r w:rsidRPr="00B4362E">
        <w:t>rENR</w:t>
      </w:r>
      <w:proofErr w:type="spellEnd"/>
      <w:r w:rsidRPr="00B4362E">
        <w:t xml:space="preserve"> or </w:t>
      </w:r>
      <w:proofErr w:type="spellStart"/>
      <w:r w:rsidRPr="00B4362E">
        <w:t>rWENR</w:t>
      </w:r>
      <w:proofErr w:type="spellEnd"/>
      <w:r w:rsidRPr="00B4362E">
        <w:t xml:space="preserve"> medium before medium change to </w:t>
      </w:r>
      <w:proofErr w:type="spellStart"/>
      <w:r w:rsidRPr="00B4362E">
        <w:t>rENR</w:t>
      </w:r>
      <w:proofErr w:type="spellEnd"/>
      <w:r w:rsidRPr="00B4362E">
        <w:t xml:space="preserve"> or maintenance in original media. After </w:t>
      </w:r>
      <w:r>
        <w:t>four</w:t>
      </w:r>
      <w:r w:rsidRPr="00B4362E">
        <w:t xml:space="preserve"> additional days of culture, </w:t>
      </w:r>
      <w:proofErr w:type="spellStart"/>
      <w:r w:rsidRPr="00B4362E">
        <w:t>colonoids</w:t>
      </w:r>
      <w:proofErr w:type="spellEnd"/>
      <w:r w:rsidRPr="00B4362E">
        <w:t xml:space="preserve"> were assayed for markers of epithelial cell types by qPCR</w:t>
      </w:r>
      <w:r>
        <w:t xml:space="preserve"> (B) Analysis of LGR5 transcript levels;</w:t>
      </w:r>
      <w:r w:rsidRPr="00F04CB7">
        <w:t xml:space="preserve"> (</w:t>
      </w:r>
      <w:r w:rsidR="00E41AEC">
        <w:t>C</w:t>
      </w:r>
      <w:r w:rsidRPr="00F04CB7">
        <w:t xml:space="preserve">) </w:t>
      </w:r>
      <w:r>
        <w:t>Analysis of Axin2 transcript levels;</w:t>
      </w:r>
      <w:r w:rsidRPr="00F04CB7">
        <w:t xml:space="preserve"> (</w:t>
      </w:r>
      <w:r w:rsidR="00E41AEC">
        <w:t>D</w:t>
      </w:r>
      <w:r w:rsidRPr="00F04CB7">
        <w:t xml:space="preserve">) </w:t>
      </w:r>
      <w:r>
        <w:t>Analysis of Mucin 2 transcript levels;</w:t>
      </w:r>
      <w:r w:rsidRPr="00F04CB7">
        <w:t xml:space="preserve"> (</w:t>
      </w:r>
      <w:r w:rsidR="00E41AEC">
        <w:t>E)</w:t>
      </w:r>
      <w:r w:rsidRPr="00F04CB7">
        <w:t xml:space="preserve"> </w:t>
      </w:r>
      <w:r w:rsidR="00E41AEC">
        <w:t>A</w:t>
      </w:r>
      <w:r>
        <w:t xml:space="preserve">nalysis of </w:t>
      </w:r>
      <w:proofErr w:type="spellStart"/>
      <w:r w:rsidRPr="00F04CB7">
        <w:t>ChgA</w:t>
      </w:r>
      <w:proofErr w:type="spellEnd"/>
      <w:r>
        <w:t xml:space="preserve"> transcript levels</w:t>
      </w:r>
      <w:r w:rsidRPr="00F04CB7">
        <w:t xml:space="preserve"> </w:t>
      </w:r>
      <w:r>
        <w:t>for monitoring entero</w:t>
      </w:r>
      <w:r w:rsidRPr="00F04CB7">
        <w:t>endocrine cells</w:t>
      </w:r>
      <w:r>
        <w:t xml:space="preserve">. </w:t>
      </w:r>
      <w:r w:rsidR="00773537">
        <w:t xml:space="preserve">Scale </w:t>
      </w:r>
      <w:r w:rsidR="00502465">
        <w:t>bars indicate 5</w:t>
      </w:r>
      <w:r w:rsidR="00773537">
        <w:t>0 microns and e</w:t>
      </w:r>
      <w:r w:rsidRPr="005F13FC">
        <w:t xml:space="preserve">rror bars are representative of </w:t>
      </w:r>
      <w:r>
        <w:t xml:space="preserve">the average of biological </w:t>
      </w:r>
      <w:r w:rsidR="00114A99">
        <w:t>triplicates</w:t>
      </w:r>
      <w:r>
        <w:t xml:space="preserve"> from three</w:t>
      </w:r>
      <w:r w:rsidRPr="005F13FC">
        <w:t xml:space="preserve"> independent experiments.</w:t>
      </w:r>
      <w:r>
        <w:t xml:space="preserve"> Statistical significance was determined by one-way ANOVA</w:t>
      </w:r>
      <w:r w:rsidR="00114A99">
        <w:t>.</w:t>
      </w:r>
      <w:r w:rsidRPr="00795445">
        <w:rPr>
          <w:noProof/>
          <w:color w:val="548DD4" w:themeColor="text2" w:themeTint="99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DE48E3" wp14:editId="3C9F2CE4">
                <wp:simplePos x="0" y="0"/>
                <wp:positionH relativeFrom="margin">
                  <wp:align>left</wp:align>
                </wp:positionH>
                <wp:positionV relativeFrom="margin">
                  <wp:posOffset>3168015</wp:posOffset>
                </wp:positionV>
                <wp:extent cx="5891530" cy="4923155"/>
                <wp:effectExtent l="0" t="0" r="13970" b="1079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530" cy="492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1EB23" w14:textId="77777777" w:rsidR="00576410" w:rsidRDefault="00576410" w:rsidP="005764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DCA43" wp14:editId="10953014">
                                  <wp:extent cx="4723765" cy="482282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3765" cy="4822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E48E3" id="Text Box 5" o:spid="_x0000_s1027" type="#_x0000_t202" style="position:absolute;margin-left:0;margin-top:249.45pt;width:463.9pt;height:387.6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">
                <v:textbox>
                  <w:txbxContent>
                    <w:p w14:paraId="0EC1EB23" w14:textId="77777777" w:rsidR="00576410" w:rsidRDefault="00576410" w:rsidP="00576410">
                      <w:r>
                        <w:rPr>
                          <w:noProof/>
                        </w:rPr>
                        <w:drawing>
                          <wp:inline distT="0" distB="0" distL="0" distR="0" wp14:anchorId="2E8DCA43" wp14:editId="10953014">
                            <wp:extent cx="4723765" cy="482282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3765" cy="4822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347377" w14:textId="77777777" w:rsidR="007B45C9" w:rsidRDefault="007B45C9" w:rsidP="00117666">
      <w:pPr>
        <w:spacing w:after="0"/>
      </w:pPr>
      <w:r>
        <w:separator/>
      </w:r>
    </w:p>
  </w:endnote>
  <w:endnote w:type="continuationSeparator" w:id="0">
    <w:p w14:paraId="19CEB307" w14:textId="77777777" w:rsidR="007B45C9" w:rsidRDefault="007B45C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9CDD0" w14:textId="77777777" w:rsidR="007B45C9" w:rsidRDefault="007B45C9" w:rsidP="00117666">
      <w:pPr>
        <w:spacing w:after="0"/>
      </w:pPr>
      <w:r>
        <w:separator/>
      </w:r>
    </w:p>
  </w:footnote>
  <w:footnote w:type="continuationSeparator" w:id="0">
    <w:p w14:paraId="36F601EB" w14:textId="77777777" w:rsidR="007B45C9" w:rsidRDefault="007B45C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3F5D"/>
    <w:rsid w:val="00114A99"/>
    <w:rsid w:val="00117666"/>
    <w:rsid w:val="001549D3"/>
    <w:rsid w:val="00154F25"/>
    <w:rsid w:val="00160065"/>
    <w:rsid w:val="00177D84"/>
    <w:rsid w:val="001A569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4ACB"/>
    <w:rsid w:val="003D2F2D"/>
    <w:rsid w:val="00401590"/>
    <w:rsid w:val="00447801"/>
    <w:rsid w:val="00452E9C"/>
    <w:rsid w:val="004735C8"/>
    <w:rsid w:val="004947A6"/>
    <w:rsid w:val="004961FF"/>
    <w:rsid w:val="004D0763"/>
    <w:rsid w:val="004E5ECD"/>
    <w:rsid w:val="00502465"/>
    <w:rsid w:val="00517A89"/>
    <w:rsid w:val="005250F2"/>
    <w:rsid w:val="00576410"/>
    <w:rsid w:val="0058294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26E88"/>
    <w:rsid w:val="007501BE"/>
    <w:rsid w:val="00773537"/>
    <w:rsid w:val="00790BB3"/>
    <w:rsid w:val="007B45C9"/>
    <w:rsid w:val="007C206C"/>
    <w:rsid w:val="00817DD6"/>
    <w:rsid w:val="00820550"/>
    <w:rsid w:val="0083759F"/>
    <w:rsid w:val="00885156"/>
    <w:rsid w:val="008F0FE3"/>
    <w:rsid w:val="009151AA"/>
    <w:rsid w:val="00926F36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504AC"/>
    <w:rsid w:val="00C25A4B"/>
    <w:rsid w:val="00C52A7B"/>
    <w:rsid w:val="00C56BAF"/>
    <w:rsid w:val="00C679AA"/>
    <w:rsid w:val="00C71AB5"/>
    <w:rsid w:val="00C75972"/>
    <w:rsid w:val="00CD066B"/>
    <w:rsid w:val="00CE4FEE"/>
    <w:rsid w:val="00D060CF"/>
    <w:rsid w:val="00DB59C3"/>
    <w:rsid w:val="00DC0E85"/>
    <w:rsid w:val="00DC259A"/>
    <w:rsid w:val="00DE23E8"/>
    <w:rsid w:val="00E41AEC"/>
    <w:rsid w:val="00E52377"/>
    <w:rsid w:val="00E53340"/>
    <w:rsid w:val="00E537AD"/>
    <w:rsid w:val="00E64E17"/>
    <w:rsid w:val="00E866C9"/>
    <w:rsid w:val="00EA3D3C"/>
    <w:rsid w:val="00EC090A"/>
    <w:rsid w:val="00ED20B5"/>
    <w:rsid w:val="00EF6AF8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A288366-510B-4482-AED7-197ADB0B6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34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Gillian Attard</cp:lastModifiedBy>
  <cp:revision>8</cp:revision>
  <cp:lastPrinted>2013-10-03T12:51:00Z</cp:lastPrinted>
  <dcterms:created xsi:type="dcterms:W3CDTF">2020-12-03T15:39:00Z</dcterms:created>
  <dcterms:modified xsi:type="dcterms:W3CDTF">2020-12-22T08:10:00Z</dcterms:modified>
</cp:coreProperties>
</file>